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lang w:val="en-US" w:eastAsia="zh-CN"/>
        </w:rPr>
        <w:t>肇庆校区1#2#教师工作室吊柜采购及安装项目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A-XJ2021-12</w:t>
      </w:r>
    </w:p>
    <w:p>
      <w:pPr>
        <w:spacing w:line="500" w:lineRule="exact"/>
        <w:ind w:firstLine="1807" w:firstLineChars="500"/>
        <w:rPr>
          <w:rFonts w:hint="eastAsia" w:ascii="仿宋" w:hAnsi="仿宋" w:eastAsia="仿宋"/>
          <w:b/>
          <w:color w:val="auto"/>
          <w:sz w:val="36"/>
          <w:szCs w:val="36"/>
          <w:lang w:val="en-US" w:eastAsia="zh-CN"/>
        </w:rPr>
      </w:pPr>
      <w:bookmarkStart w:id="1" w:name="_Toc160880118"/>
      <w:bookmarkStart w:id="2" w:name="_Toc160880485"/>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160880487"/>
      <w:bookmarkStart w:id="5" w:name="_Toc169332794"/>
      <w:bookmarkStart w:id="6" w:name="_Toc177985424"/>
      <w:bookmarkStart w:id="7" w:name="_Toc251613780"/>
      <w:bookmarkStart w:id="8" w:name="_Toc219800200"/>
      <w:bookmarkStart w:id="9" w:name="_Toc217891359"/>
      <w:bookmarkStart w:id="10" w:name="_Toc253066567"/>
      <w:bookmarkStart w:id="11" w:name="_Toc267060022"/>
      <w:bookmarkStart w:id="12" w:name="_Toc216241307"/>
      <w:bookmarkStart w:id="13" w:name="_Toc267059786"/>
      <w:bookmarkStart w:id="14" w:name="_Toc267059519"/>
      <w:bookmarkStart w:id="15" w:name="_Toc212526081"/>
      <w:bookmarkStart w:id="16" w:name="_Toc273178686"/>
      <w:bookmarkStart w:id="17" w:name="_Toc236021402"/>
      <w:bookmarkStart w:id="18" w:name="_Toc212454753"/>
      <w:bookmarkStart w:id="19" w:name="_Toc170798743"/>
      <w:bookmarkStart w:id="20" w:name="_Toc251586187"/>
      <w:bookmarkStart w:id="21" w:name="_Toc267059161"/>
      <w:bookmarkStart w:id="22" w:name="_Toc227058483"/>
      <w:bookmarkStart w:id="23" w:name="_Toc254790852"/>
      <w:bookmarkStart w:id="24" w:name="_Toc235437942"/>
      <w:bookmarkStart w:id="25" w:name="_Toc267060162"/>
      <w:bookmarkStart w:id="26" w:name="_Toc211937196"/>
      <w:bookmarkStart w:id="27" w:name="_Toc258401210"/>
      <w:bookmarkStart w:id="28" w:name="_Toc259520819"/>
      <w:bookmarkStart w:id="29" w:name="_Toc259692600"/>
      <w:bookmarkStart w:id="30" w:name="_Toc249325665"/>
      <w:bookmarkStart w:id="31" w:name="_Toc259692693"/>
      <w:bookmarkStart w:id="32" w:name="_Toc207014580"/>
      <w:bookmarkStart w:id="33" w:name="_Toc266868924"/>
      <w:bookmarkStart w:id="34" w:name="_Toc169332904"/>
      <w:bookmarkStart w:id="35" w:name="_Toc266868624"/>
      <w:bookmarkStart w:id="36" w:name="_Toc267060407"/>
      <w:bookmarkStart w:id="37" w:name="_Toc266870861"/>
      <w:bookmarkStart w:id="38" w:name="_Toc266870386"/>
      <w:bookmarkStart w:id="39" w:name="_Toc267059633"/>
      <w:bookmarkStart w:id="40" w:name="_Toc225669277"/>
      <w:bookmarkStart w:id="41" w:name="_Toc267059899"/>
      <w:bookmarkStart w:id="42" w:name="_Toc212530253"/>
      <w:bookmarkStart w:id="43" w:name="_Toc267059010"/>
      <w:bookmarkStart w:id="44" w:name="_Toc235438297"/>
      <w:bookmarkStart w:id="45" w:name="_Toc223146565"/>
      <w:bookmarkStart w:id="46" w:name="_Toc255974963"/>
      <w:bookmarkStart w:id="47" w:name="_Toc212456146"/>
      <w:bookmarkStart w:id="48" w:name="_Toc235438227"/>
      <w:r>
        <w:rPr>
          <w:rFonts w:hint="eastAsia" w:ascii="仿宋" w:hAnsi="仿宋" w:eastAsia="仿宋"/>
          <w:b/>
          <w:color w:val="auto"/>
          <w:sz w:val="36"/>
          <w:szCs w:val="36"/>
          <w:lang w:val="en-US" w:eastAsia="zh-CN"/>
        </w:rPr>
        <w:t>肇庆校区1#2#教师工作室</w:t>
      </w:r>
    </w:p>
    <w:p>
      <w:pPr>
        <w:spacing w:line="500" w:lineRule="exact"/>
        <w:ind w:firstLine="3614" w:firstLineChars="1000"/>
        <w:rPr>
          <w:rFonts w:hint="eastAsia" w:ascii="仿宋" w:hAnsi="仿宋" w:eastAsia="仿宋"/>
          <w:b/>
          <w:color w:val="auto"/>
          <w:sz w:val="36"/>
          <w:szCs w:val="36"/>
          <w:lang w:val="en-US" w:eastAsia="zh-CN"/>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color w:val="auto"/>
          <w:sz w:val="36"/>
          <w:szCs w:val="36"/>
          <w:lang w:val="en-US" w:eastAsia="zh-CN"/>
        </w:rPr>
        <w:t>吊柜采购及安装项目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肇庆校区1#2#教师工作室吊柜采购及安装项目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A-XJ2021-12</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项目名称：广州应用科技学院肇庆校区1#2#教师工作室吊柜采购及安装项目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具有独立承担民事责任的能力</w:t>
      </w:r>
      <w:r>
        <w:rPr>
          <w:rFonts w:hint="eastAsia" w:ascii="仿宋" w:hAnsi="仿宋" w:eastAsia="仿宋"/>
          <w:color w:val="auto"/>
          <w:sz w:val="28"/>
          <w:szCs w:val="28"/>
        </w:rPr>
        <w:t>。</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w:t>
      </w:r>
      <w:r>
        <w:rPr>
          <w:rFonts w:hint="eastAsia" w:ascii="仿宋" w:hAnsi="仿宋" w:eastAsia="仿宋"/>
          <w:color w:val="auto"/>
          <w:sz w:val="28"/>
          <w:szCs w:val="28"/>
          <w:lang w:val="en-US" w:eastAsia="zh-CN"/>
        </w:rPr>
        <w:t>相关</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hint="eastAsia"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hint="eastAsia" w:ascii="仿宋" w:hAnsi="仿宋" w:eastAsia="仿宋"/>
          <w:color w:val="auto"/>
          <w:sz w:val="28"/>
          <w:szCs w:val="28"/>
          <w:lang w:val="en-US" w:eastAsia="zh-CN"/>
        </w:rPr>
      </w:pPr>
      <w:r>
        <w:rPr>
          <w:rFonts w:hint="eastAsia" w:ascii="仿宋" w:hAnsi="仿宋" w:eastAsia="仿宋"/>
          <w:b/>
          <w:bCs/>
          <w:color w:val="auto"/>
          <w:sz w:val="28"/>
          <w:szCs w:val="28"/>
          <w:lang w:val="en-US" w:eastAsia="zh-CN"/>
        </w:rPr>
        <w:t>报名方式：在约定时间内到肇庆校区查看现场和样品后进行密封报价</w:t>
      </w:r>
      <w:r>
        <w:rPr>
          <w:rFonts w:hint="eastAsia" w:ascii="仿宋" w:hAnsi="仿宋" w:eastAsia="仿宋"/>
          <w:color w:val="auto"/>
          <w:sz w:val="28"/>
          <w:szCs w:val="28"/>
          <w:lang w:val="en-US" w:eastAsia="zh-CN"/>
        </w:rPr>
        <w:t>。</w:t>
      </w:r>
    </w:p>
    <w:p>
      <w:pPr>
        <w:widowControl w:val="0"/>
        <w:numPr>
          <w:ilvl w:val="1"/>
          <w:numId w:val="1"/>
        </w:numPr>
        <w:spacing w:after="0" w:line="500" w:lineRule="exac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查看现场和样板的时间、地点、联系人</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时间：</w:t>
      </w:r>
      <w:r>
        <w:rPr>
          <w:rFonts w:hint="eastAsia" w:ascii="仿宋" w:hAnsi="仿宋" w:eastAsia="仿宋"/>
          <w:color w:val="auto"/>
          <w:sz w:val="28"/>
          <w:szCs w:val="28"/>
          <w:u w:val="single"/>
          <w:lang w:val="en-US" w:eastAsia="zh-CN"/>
        </w:rPr>
        <w:t>2021年4月22日上午10:00</w:t>
      </w:r>
      <w:r>
        <w:rPr>
          <w:rFonts w:hint="eastAsia" w:ascii="仿宋" w:hAnsi="仿宋" w:eastAsia="仿宋"/>
          <w:color w:val="auto"/>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地点：</w:t>
      </w:r>
      <w:r>
        <w:rPr>
          <w:rFonts w:hint="eastAsia" w:ascii="仿宋" w:hAnsi="仿宋" w:eastAsia="仿宋"/>
          <w:color w:val="auto"/>
          <w:sz w:val="28"/>
          <w:szCs w:val="28"/>
          <w:u w:val="single"/>
          <w:lang w:val="en-US" w:eastAsia="zh-CN"/>
        </w:rPr>
        <w:t>广东省肇庆市鼎湖区莲花镇广州应用科技学院肇庆校区</w:t>
      </w:r>
      <w:r>
        <w:rPr>
          <w:rFonts w:hint="eastAsia" w:ascii="仿宋" w:hAnsi="仿宋" w:eastAsia="仿宋"/>
          <w:color w:val="auto"/>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联系人： </w:t>
      </w:r>
      <w:r>
        <w:rPr>
          <w:rFonts w:hint="eastAsia" w:ascii="仿宋" w:hAnsi="仿宋" w:eastAsia="仿宋"/>
          <w:color w:val="auto"/>
          <w:sz w:val="28"/>
          <w:szCs w:val="28"/>
          <w:u w:val="single"/>
          <w:lang w:val="en-US" w:eastAsia="zh-CN"/>
        </w:rPr>
        <w:t>彭凌</w:t>
      </w:r>
      <w:r>
        <w:rPr>
          <w:rFonts w:hint="eastAsia" w:ascii="仿宋" w:hAnsi="仿宋" w:eastAsia="仿宋"/>
          <w:color w:val="auto"/>
          <w:sz w:val="28"/>
          <w:szCs w:val="28"/>
          <w:lang w:val="en-US" w:eastAsia="zh-CN"/>
        </w:rPr>
        <w:t xml:space="preserve"> ；联系电话</w:t>
      </w:r>
      <w:r>
        <w:rPr>
          <w:rFonts w:hint="eastAsia" w:ascii="仿宋" w:hAnsi="仿宋" w:eastAsia="仿宋"/>
          <w:color w:val="auto"/>
          <w:sz w:val="28"/>
          <w:szCs w:val="28"/>
          <w:u w:val="single"/>
          <w:lang w:val="en-US" w:eastAsia="zh-CN"/>
        </w:rPr>
        <w:t>15913126698</w:t>
      </w:r>
      <w:r>
        <w:rPr>
          <w:rFonts w:hint="eastAsia" w:ascii="仿宋" w:hAnsi="仿宋" w:eastAsia="仿宋"/>
          <w:color w:val="auto"/>
          <w:sz w:val="28"/>
          <w:szCs w:val="28"/>
          <w:lang w:val="en-US" w:eastAsia="zh-CN"/>
        </w:rPr>
        <w:t>。</w:t>
      </w:r>
    </w:p>
    <w:p>
      <w:pPr>
        <w:widowControl w:val="0"/>
        <w:numPr>
          <w:ilvl w:val="1"/>
          <w:numId w:val="1"/>
        </w:numPr>
        <w:spacing w:after="0" w:line="500" w:lineRule="exac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报价响应文件递交截止时间、方式、地点、联系人</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报价响应文件递交方式：密封报价并现场递交。</w:t>
      </w:r>
    </w:p>
    <w:p>
      <w:pPr>
        <w:widowControl w:val="0"/>
        <w:numPr>
          <w:ilvl w:val="0"/>
          <w:numId w:val="0"/>
        </w:numPr>
        <w:spacing w:after="0" w:line="500" w:lineRule="exact"/>
        <w:ind w:left="838" w:leftChars="381" w:firstLine="0" w:firstLine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报价响应文件递交截止时间：</w:t>
      </w:r>
      <w:r>
        <w:rPr>
          <w:rFonts w:hint="eastAsia" w:ascii="仿宋" w:hAnsi="仿宋" w:eastAsia="仿宋"/>
          <w:color w:val="auto"/>
          <w:sz w:val="28"/>
          <w:szCs w:val="28"/>
          <w:u w:val="single"/>
          <w:lang w:val="en-US" w:eastAsia="zh-CN"/>
        </w:rPr>
        <w:t>2021年4月26 日上午10:00前</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报价响应文件递交地点：广州市增城区朱村街朱村大道东432号广州应用科技学院资产管理与采购处办公室。</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rPr>
        <w:t>；联系电话：</w:t>
      </w:r>
      <w:r>
        <w:rPr>
          <w:rFonts w:hint="eastAsia" w:ascii="仿宋" w:hAnsi="仿宋" w:eastAsia="仿宋"/>
          <w:color w:val="auto"/>
          <w:sz w:val="28"/>
          <w:szCs w:val="28"/>
          <w:u w:val="single"/>
        </w:rPr>
        <w:t>13229405771</w:t>
      </w:r>
      <w:r>
        <w:rPr>
          <w:rFonts w:hint="eastAsia" w:ascii="仿宋" w:hAnsi="仿宋" w:eastAsia="仿宋"/>
          <w:color w:val="auto"/>
          <w:sz w:val="28"/>
          <w:szCs w:val="28"/>
          <w:u w:val="none"/>
          <w:lang w:eastAsia="zh-CN"/>
        </w:rPr>
        <w:t>。</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本项目监督投诉部门：中教集团内控部；投诉电话： 0791-88102608；</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投诉邮箱：</w:t>
      </w:r>
      <w:r>
        <w:rPr>
          <w:rFonts w:hint="eastAsia" w:ascii="仿宋" w:hAnsi="仿宋" w:eastAsia="仿宋"/>
          <w:b/>
          <w:bCs/>
          <w:color w:val="auto"/>
          <w:sz w:val="28"/>
          <w:szCs w:val="28"/>
          <w:u w:val="none"/>
        </w:rPr>
        <w:fldChar w:fldCharType="begin"/>
      </w:r>
      <w:r>
        <w:rPr>
          <w:rFonts w:hint="eastAsia" w:ascii="仿宋" w:hAnsi="仿宋" w:eastAsia="仿宋"/>
          <w:b/>
          <w:bCs/>
          <w:color w:val="auto"/>
          <w:sz w:val="28"/>
          <w:szCs w:val="28"/>
          <w:u w:val="none"/>
        </w:rPr>
        <w:instrText xml:space="preserve"> HYPERLINK "mailto:Neikongbu@educationgroup.cn" </w:instrText>
      </w:r>
      <w:r>
        <w:rPr>
          <w:rFonts w:hint="eastAsia" w:ascii="仿宋" w:hAnsi="仿宋" w:eastAsia="仿宋"/>
          <w:b/>
          <w:bCs/>
          <w:color w:val="auto"/>
          <w:sz w:val="28"/>
          <w:szCs w:val="28"/>
          <w:u w:val="none"/>
        </w:rPr>
        <w:fldChar w:fldCharType="separate"/>
      </w:r>
      <w:r>
        <w:rPr>
          <w:rStyle w:val="28"/>
          <w:rFonts w:hint="eastAsia" w:ascii="仿宋" w:hAnsi="仿宋" w:eastAsia="仿宋"/>
          <w:b/>
          <w:bCs/>
          <w:color w:val="auto"/>
          <w:sz w:val="28"/>
          <w:szCs w:val="28"/>
        </w:rPr>
        <w:t>Neikongbu@educationgroup.cn</w:t>
      </w:r>
      <w:r>
        <w:rPr>
          <w:rFonts w:hint="eastAsia" w:ascii="仿宋" w:hAnsi="仿宋" w:eastAsia="仿宋"/>
          <w:b/>
          <w:bCs/>
          <w:color w:val="auto"/>
          <w:sz w:val="28"/>
          <w:szCs w:val="28"/>
          <w:u w:val="none"/>
        </w:rPr>
        <w:fldChar w:fldCharType="end"/>
      </w:r>
    </w:p>
    <w:p>
      <w:pPr>
        <w:spacing w:after="0" w:line="500" w:lineRule="exact"/>
        <w:ind w:left="839"/>
        <w:rPr>
          <w:rFonts w:ascii="仿宋" w:hAnsi="仿宋" w:eastAsia="仿宋"/>
          <w:color w:val="auto"/>
          <w:sz w:val="28"/>
          <w:szCs w:val="28"/>
        </w:rPr>
      </w:pPr>
      <w:r>
        <w:rPr>
          <w:rFonts w:hint="eastAsia" w:ascii="仿宋" w:hAnsi="仿宋" w:eastAsia="仿宋"/>
          <w:b/>
          <w:bCs/>
          <w:color w:val="auto"/>
          <w:sz w:val="28"/>
          <w:szCs w:val="28"/>
          <w:u w:val="none"/>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四、确定成交参与人标准及原则</w:t>
      </w:r>
    </w:p>
    <w:p>
      <w:pPr>
        <w:widowControl w:val="0"/>
        <w:numPr>
          <w:ilvl w:val="0"/>
          <w:numId w:val="0"/>
        </w:numPr>
        <w:spacing w:after="0" w:line="500" w:lineRule="exact"/>
        <w:ind w:left="22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所投设备符合采购需求、质量和服务要求,经过磋商评分，所报价格为合理价格的参与人为成交参与人，最低报价不作为成交的保证。</w:t>
      </w:r>
    </w:p>
    <w:p>
      <w:pPr>
        <w:widowControl w:val="0"/>
        <w:numPr>
          <w:ilvl w:val="0"/>
          <w:numId w:val="0"/>
        </w:numPr>
        <w:spacing w:after="0" w:line="500" w:lineRule="exact"/>
        <w:ind w:left="220" w:leftChars="0"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评分标准：价格占比45%，产品技术参数占比45%，商务占比10%。</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1. </w:t>
      </w:r>
      <w:r>
        <w:rPr>
          <w:rFonts w:hint="eastAsia" w:ascii="仿宋" w:hAnsi="仿宋" w:eastAsia="仿宋"/>
          <w:b/>
          <w:bCs/>
          <w:color w:val="auto"/>
          <w:sz w:val="28"/>
          <w:szCs w:val="28"/>
          <w:lang w:val="en-US" w:eastAsia="zh-CN"/>
        </w:rPr>
        <w:t>本项目成交参与人需制作一套成交产品B型生态木板吊柜、承板的样品，同时缴纳履约保证金</w:t>
      </w:r>
      <w:r>
        <w:rPr>
          <w:rFonts w:hint="eastAsia" w:ascii="仿宋" w:hAnsi="仿宋" w:eastAsia="仿宋"/>
          <w:b/>
          <w:bCs/>
          <w:color w:val="0000FF"/>
          <w:sz w:val="28"/>
          <w:szCs w:val="28"/>
          <w:lang w:val="en-US" w:eastAsia="zh-CN"/>
        </w:rPr>
        <w:t>1.5万</w:t>
      </w:r>
      <w:r>
        <w:rPr>
          <w:rFonts w:hint="eastAsia" w:ascii="仿宋" w:hAnsi="仿宋" w:eastAsia="仿宋"/>
          <w:b/>
          <w:bCs/>
          <w:color w:val="auto"/>
          <w:sz w:val="28"/>
          <w:szCs w:val="28"/>
          <w:lang w:val="en-US" w:eastAsia="zh-CN"/>
        </w:rPr>
        <w:t>元，履约保证金在甲方验收合格签署验收表次日算起二十个工作日内无息退还。</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履约保证金汇款账号及银行：</w:t>
      </w:r>
    </w:p>
    <w:p>
      <w:pPr>
        <w:widowControl w:val="0"/>
        <w:numPr>
          <w:ilvl w:val="0"/>
          <w:numId w:val="0"/>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开户名称：</w:t>
      </w:r>
      <w:r>
        <w:rPr>
          <w:rFonts w:hint="eastAsia" w:ascii="仿宋" w:hAnsi="仿宋" w:eastAsia="仿宋"/>
          <w:color w:val="auto"/>
          <w:sz w:val="28"/>
          <w:szCs w:val="28"/>
          <w:u w:val="single"/>
          <w:lang w:val="en-US" w:eastAsia="zh-CN"/>
        </w:rPr>
        <w:t>华教教育科技（江西）有限公司</w:t>
      </w:r>
    </w:p>
    <w:p>
      <w:pPr>
        <w:widowControl w:val="0"/>
        <w:numPr>
          <w:ilvl w:val="0"/>
          <w:numId w:val="0"/>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账    号：</w:t>
      </w:r>
      <w:r>
        <w:rPr>
          <w:rFonts w:hint="eastAsia" w:ascii="仿宋" w:hAnsi="仿宋" w:eastAsia="仿宋"/>
          <w:color w:val="auto"/>
          <w:sz w:val="28"/>
          <w:szCs w:val="28"/>
          <w:u w:val="single"/>
          <w:lang w:val="en-US" w:eastAsia="zh-CN"/>
        </w:rPr>
        <w:t>1502 2090 1902 2801 495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开户银行：</w:t>
      </w:r>
      <w:r>
        <w:rPr>
          <w:rFonts w:hint="eastAsia" w:ascii="仿宋" w:hAnsi="仿宋" w:eastAsia="仿宋"/>
          <w:color w:val="auto"/>
          <w:sz w:val="28"/>
          <w:szCs w:val="28"/>
          <w:u w:val="single"/>
          <w:lang w:val="en-US" w:eastAsia="zh-CN"/>
        </w:rPr>
        <w:t>中国工商银行南昌市青山湖支行</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全部货物到货安装调试完毕，经甲方签字确认且收到乙方开具合同全额增值税普通发票后，20个工作日内甲方向乙方支付合同总金额的50％。                                                                                                       3. 全部货物正常使用一个月后，经甲方验收合格签署验收表后，20个工作日内甲方向乙方支付合同总金额的45％。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 验收合格算起一年后，甲方组织二次验收，二次验收通过后，20个工作日内甲方向乙方无息退还质保金，即合同总金额的5％，乙方需提供质保金退款申请函。</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p>
      <w:pPr>
        <w:widowControl w:val="0"/>
        <w:spacing w:after="0" w:line="500" w:lineRule="exact"/>
        <w:jc w:val="left"/>
        <w:rPr>
          <w:rFonts w:hint="eastAsia" w:ascii="仿宋" w:hAnsi="仿宋" w:eastAsia="仿宋"/>
          <w:color w:val="auto"/>
          <w:sz w:val="28"/>
          <w:szCs w:val="28"/>
          <w:lang w:val="en-US" w:eastAsia="zh-CN"/>
        </w:rPr>
      </w:pPr>
    </w:p>
    <w:tbl>
      <w:tblPr>
        <w:tblStyle w:val="24"/>
        <w:tblW w:w="9251" w:type="dxa"/>
        <w:tblInd w:w="-5" w:type="dxa"/>
        <w:tblLayout w:type="fixed"/>
        <w:tblCellMar>
          <w:top w:w="0" w:type="dxa"/>
          <w:left w:w="108" w:type="dxa"/>
          <w:bottom w:w="0" w:type="dxa"/>
          <w:right w:w="108" w:type="dxa"/>
        </w:tblCellMar>
      </w:tblPr>
      <w:tblGrid>
        <w:gridCol w:w="710"/>
        <w:gridCol w:w="1120"/>
        <w:gridCol w:w="2160"/>
        <w:gridCol w:w="825"/>
        <w:gridCol w:w="769"/>
        <w:gridCol w:w="850"/>
        <w:gridCol w:w="996"/>
        <w:gridCol w:w="1821"/>
      </w:tblGrid>
      <w:tr>
        <w:tblPrEx>
          <w:tblCellMar>
            <w:top w:w="0" w:type="dxa"/>
            <w:left w:w="108" w:type="dxa"/>
            <w:bottom w:w="0" w:type="dxa"/>
            <w:right w:w="108" w:type="dxa"/>
          </w:tblCellMar>
        </w:tblPrEx>
        <w:trPr>
          <w:trHeight w:val="492"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1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规格参数</w:t>
            </w:r>
          </w:p>
        </w:tc>
        <w:tc>
          <w:tcPr>
            <w:tcW w:w="8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7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w:t>
            </w: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CellMar>
            <w:top w:w="0" w:type="dxa"/>
            <w:left w:w="108" w:type="dxa"/>
            <w:bottom w:w="0" w:type="dxa"/>
            <w:right w:w="108" w:type="dxa"/>
          </w:tblCellMar>
        </w:tblPrEx>
        <w:trPr>
          <w:trHeight w:val="81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ascii="仿宋" w:hAnsi="仿宋" w:eastAsia="仿宋" w:cstheme="minorBidi"/>
                <w:bCs/>
                <w:sz w:val="24"/>
                <w:szCs w:val="22"/>
                <w:lang w:val="en-US" w:eastAsia="zh-CN" w:bidi="ar-SA"/>
              </w:rPr>
            </w:pPr>
            <w:r>
              <w:rPr>
                <w:rFonts w:hint="eastAsia"/>
                <w:bCs/>
                <w:color w:val="000000"/>
              </w:rPr>
              <w:t xml:space="preserve">吊柜 </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ascii="仿宋" w:hAnsi="仿宋" w:eastAsia="仿宋" w:cstheme="minorBidi"/>
                <w:bCs/>
                <w:sz w:val="24"/>
                <w:szCs w:val="22"/>
                <w:lang w:val="en-US" w:eastAsia="zh-CN" w:bidi="ar-SA"/>
              </w:rPr>
            </w:pPr>
            <w:r>
              <w:rPr>
                <w:rFonts w:hint="eastAsia"/>
                <w:bCs/>
                <w:color w:val="000000"/>
              </w:rPr>
              <w:t>A型生态木板吊柜 （1</w:t>
            </w:r>
            <w:r>
              <w:rPr>
                <w:bCs/>
                <w:color w:val="000000"/>
              </w:rPr>
              <w:t>855+1517</w:t>
            </w:r>
            <w:r>
              <w:rPr>
                <w:rFonts w:hint="eastAsia"/>
                <w:bCs/>
                <w:color w:val="000000"/>
              </w:rPr>
              <w:t>）*</w:t>
            </w:r>
            <w:r>
              <w:rPr>
                <w:bCs/>
                <w:color w:val="000000"/>
              </w:rPr>
              <w:t>10</w:t>
            </w:r>
            <w:r>
              <w:rPr>
                <w:rFonts w:hint="eastAsia"/>
                <w:bCs/>
                <w:color w:val="000000"/>
              </w:rPr>
              <w:t>00</w:t>
            </w:r>
            <w:r>
              <w:rPr>
                <w:bCs/>
                <w:color w:val="000000"/>
              </w:rPr>
              <w:t>*</w:t>
            </w:r>
            <w:r>
              <w:rPr>
                <w:rFonts w:hint="eastAsia"/>
                <w:bCs/>
                <w:color w:val="000000"/>
              </w:rPr>
              <w:t>370</w:t>
            </w:r>
            <w:r>
              <w:rPr>
                <w:bCs/>
                <w:color w:val="000000"/>
              </w:rPr>
              <w:t>mm</w:t>
            </w:r>
          </w:p>
        </w:tc>
        <w:tc>
          <w:tcPr>
            <w:tcW w:w="825"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cstheme="minorBidi"/>
                <w:bCs/>
                <w:color w:val="000000"/>
                <w:sz w:val="22"/>
                <w:szCs w:val="22"/>
                <w:lang w:val="en-US" w:eastAsia="zh-CN" w:bidi="ar-SA"/>
              </w:rPr>
              <w:t>个</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28</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81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eastAsiaTheme="minorEastAsia"/>
                <w:bCs/>
                <w:color w:val="000000"/>
                <w:lang w:val="en-US" w:eastAsia="zh-CN"/>
              </w:rPr>
            </w:pPr>
            <w:r>
              <w:rPr>
                <w:rFonts w:hint="eastAsia"/>
                <w:bCs/>
                <w:color w:val="000000"/>
                <w:lang w:val="en-US" w:eastAsia="zh-CN"/>
              </w:rPr>
              <w:t>承板</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bCs/>
                <w:color w:val="000000"/>
              </w:rPr>
            </w:pPr>
          </w:p>
        </w:tc>
        <w:tc>
          <w:tcPr>
            <w:tcW w:w="825" w:type="dxa"/>
            <w:tcBorders>
              <w:top w:val="nil"/>
              <w:left w:val="nil"/>
              <w:bottom w:val="single" w:color="auto" w:sz="4" w:space="0"/>
              <w:right w:val="single" w:color="auto" w:sz="4" w:space="0"/>
            </w:tcBorders>
            <w:vAlign w:val="center"/>
          </w:tcPr>
          <w:p>
            <w:pPr>
              <w:jc w:val="center"/>
              <w:rPr>
                <w:rFonts w:hint="default" w:asciiTheme="minorHAnsi" w:hAnsiTheme="minorHAnsi" w:eastAsiaTheme="minorEastAsia" w:cstheme="minorBidi"/>
                <w:bCs/>
                <w:color w:val="000000"/>
                <w:sz w:val="22"/>
                <w:szCs w:val="22"/>
                <w:lang w:val="en-US" w:eastAsia="zh-CN" w:bidi="ar-SA"/>
              </w:rPr>
            </w:pPr>
            <w:r>
              <w:rPr>
                <w:rFonts w:hint="eastAsia" w:cstheme="minorBidi"/>
                <w:bCs/>
                <w:color w:val="000000"/>
                <w:sz w:val="22"/>
                <w:szCs w:val="22"/>
                <w:lang w:val="en-US" w:eastAsia="zh-CN" w:bidi="ar-SA"/>
              </w:rPr>
              <w:t>块</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28</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63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ascii="仿宋" w:hAnsi="仿宋" w:eastAsia="仿宋" w:cstheme="minorBidi"/>
                <w:bCs/>
                <w:sz w:val="24"/>
                <w:szCs w:val="22"/>
                <w:lang w:val="en-US" w:eastAsia="zh-CN" w:bidi="ar-SA"/>
              </w:rPr>
            </w:pPr>
            <w:r>
              <w:rPr>
                <w:rFonts w:hint="eastAsia"/>
                <w:bCs/>
                <w:color w:val="000000"/>
              </w:rPr>
              <w:t xml:space="preserve">吊柜  </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ascii="仿宋" w:hAnsi="仿宋" w:eastAsia="仿宋" w:cstheme="minorBidi"/>
                <w:bCs/>
                <w:sz w:val="24"/>
                <w:szCs w:val="22"/>
                <w:lang w:val="en-US" w:eastAsia="zh-CN" w:bidi="ar-SA"/>
              </w:rPr>
            </w:pPr>
            <w:r>
              <w:rPr>
                <w:rFonts w:hint="eastAsia"/>
                <w:bCs/>
                <w:color w:val="000000"/>
              </w:rPr>
              <w:t>B型生态木板吊柜1020*800</w:t>
            </w:r>
            <w:r>
              <w:rPr>
                <w:bCs/>
                <w:color w:val="000000"/>
              </w:rPr>
              <w:t>*</w:t>
            </w:r>
            <w:r>
              <w:rPr>
                <w:rFonts w:hint="eastAsia"/>
                <w:bCs/>
                <w:color w:val="000000"/>
              </w:rPr>
              <w:t>360</w:t>
            </w:r>
            <w:r>
              <w:rPr>
                <w:bCs/>
                <w:color w:val="000000"/>
              </w:rPr>
              <w:t>mm</w:t>
            </w:r>
            <w:r>
              <w:rPr>
                <w:rFonts w:hint="eastAsia"/>
                <w:bCs/>
                <w:color w:val="000000"/>
              </w:rPr>
              <w:t xml:space="preserve"> </w:t>
            </w:r>
          </w:p>
        </w:tc>
        <w:tc>
          <w:tcPr>
            <w:tcW w:w="825"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cstheme="minorBidi"/>
                <w:bCs/>
                <w:color w:val="000000"/>
                <w:sz w:val="22"/>
                <w:szCs w:val="22"/>
                <w:lang w:val="en-US" w:eastAsia="zh-CN" w:bidi="ar-SA"/>
              </w:rPr>
              <w:t>个</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714</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63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bCs/>
                <w:color w:val="000000"/>
              </w:rPr>
            </w:pPr>
            <w:r>
              <w:rPr>
                <w:rFonts w:hint="eastAsia"/>
                <w:bCs/>
                <w:color w:val="000000"/>
                <w:lang w:val="en-US" w:eastAsia="zh-CN"/>
              </w:rPr>
              <w:t>承板</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bCs/>
                <w:color w:val="000000"/>
              </w:rPr>
            </w:pPr>
          </w:p>
        </w:tc>
        <w:tc>
          <w:tcPr>
            <w:tcW w:w="825"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cstheme="minorBidi"/>
                <w:bCs/>
                <w:color w:val="000000"/>
                <w:sz w:val="22"/>
                <w:szCs w:val="22"/>
                <w:lang w:val="en-US" w:eastAsia="zh-CN" w:bidi="ar-SA"/>
              </w:rPr>
              <w:t>块</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714</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826"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asciiTheme="minorHAnsi" w:hAnsiTheme="minorHAnsi" w:eastAsiaTheme="minorEastAsia" w:cstheme="minorBidi"/>
                <w:bCs/>
                <w:color w:val="000000"/>
                <w:sz w:val="22"/>
                <w:szCs w:val="22"/>
                <w:lang w:val="en-US" w:eastAsia="zh-CN" w:bidi="ar-SA"/>
              </w:rPr>
            </w:pPr>
            <w:r>
              <w:rPr>
                <w:rFonts w:hint="eastAsia"/>
                <w:bCs/>
                <w:color w:val="000000"/>
              </w:rPr>
              <w:t>门板封边</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asciiTheme="minorHAnsi" w:hAnsiTheme="minorHAnsi" w:eastAsiaTheme="minorEastAsia" w:cstheme="minorBidi"/>
                <w:bCs/>
                <w:color w:val="000000"/>
                <w:sz w:val="22"/>
                <w:szCs w:val="22"/>
                <w:lang w:val="en-US" w:eastAsia="zh-CN" w:bidi="ar-SA"/>
              </w:rPr>
            </w:pPr>
            <w:r>
              <w:rPr>
                <w:rFonts w:hint="eastAsia"/>
                <w:bCs/>
                <w:color w:val="000000"/>
              </w:rPr>
              <w:t>B型</w:t>
            </w:r>
            <w:r>
              <w:rPr>
                <w:rFonts w:hint="eastAsia" w:ascii="仿宋" w:hAnsi="仿宋" w:eastAsia="仿宋" w:cs="Tahoma"/>
                <w:bCs/>
                <w:kern w:val="0"/>
                <w:sz w:val="24"/>
              </w:rPr>
              <w:t>晶钢门板封边</w:t>
            </w:r>
            <w:r>
              <w:rPr>
                <w:rFonts w:hint="eastAsia"/>
                <w:bCs/>
                <w:color w:val="000000"/>
              </w:rPr>
              <w:t>200</w:t>
            </w:r>
            <w:r>
              <w:rPr>
                <w:bCs/>
                <w:color w:val="000000"/>
              </w:rPr>
              <w:t>*</w:t>
            </w:r>
            <w:r>
              <w:rPr>
                <w:rFonts w:hint="eastAsia"/>
                <w:bCs/>
                <w:color w:val="000000"/>
              </w:rPr>
              <w:t>800</w:t>
            </w:r>
            <w:r>
              <w:rPr>
                <w:bCs/>
                <w:color w:val="000000"/>
              </w:rPr>
              <w:t>mm</w:t>
            </w:r>
          </w:p>
        </w:tc>
        <w:tc>
          <w:tcPr>
            <w:tcW w:w="825"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件</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434</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510" w:hRule="atLeast"/>
        </w:trPr>
        <w:tc>
          <w:tcPr>
            <w:tcW w:w="925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合计金额（含税）：</w:t>
            </w:r>
          </w:p>
        </w:tc>
      </w:tr>
    </w:tbl>
    <w:p>
      <w:pPr>
        <w:widowControl w:val="0"/>
        <w:spacing w:after="0" w:line="500" w:lineRule="exact"/>
        <w:jc w:val="left"/>
        <w:rPr>
          <w:rFonts w:hint="eastAsia" w:ascii="仿宋" w:hAnsi="仿宋" w:eastAsia="仿宋"/>
          <w:color w:val="auto"/>
          <w:sz w:val="28"/>
          <w:szCs w:val="28"/>
          <w:lang w:val="zh-CN" w:eastAsia="zh-CN"/>
        </w:rPr>
      </w:pPr>
      <w:r>
        <w:rPr>
          <w:rFonts w:hint="eastAsia" w:ascii="仿宋" w:hAnsi="仿宋" w:eastAsia="仿宋"/>
          <w:color w:val="auto"/>
          <w:sz w:val="28"/>
          <w:szCs w:val="28"/>
          <w:lang w:val="en-US" w:eastAsia="zh-CN"/>
        </w:rPr>
        <w:t>备</w:t>
      </w:r>
      <w:r>
        <w:rPr>
          <w:rFonts w:hint="eastAsia" w:ascii="仿宋" w:hAnsi="仿宋" w:eastAsia="仿宋"/>
          <w:color w:val="auto"/>
          <w:sz w:val="28"/>
          <w:szCs w:val="28"/>
          <w:lang w:val="zh-CN" w:eastAsia="zh-CN"/>
        </w:rPr>
        <w:t>注：</w:t>
      </w:r>
    </w:p>
    <w:p>
      <w:pPr>
        <w:widowControl w:val="0"/>
        <w:spacing w:after="0" w:line="500" w:lineRule="exact"/>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（一）吊柜材质及安装方法：柜体材质采用18mm厚双面暖白色生态板（具体参考样板为准）、柜面晶钢门扇为足0.8mm铝合金框+6mm钢化烤漆玻璃门。尺寸为A型（1855+1517）*1000*370mm 或</w:t>
      </w:r>
      <w:bookmarkStart w:id="50" w:name="_Hlk68328754"/>
      <w:r>
        <w:rPr>
          <w:rFonts w:hint="eastAsia" w:ascii="仿宋" w:hAnsi="仿宋" w:eastAsia="仿宋"/>
          <w:color w:val="auto"/>
          <w:sz w:val="28"/>
          <w:szCs w:val="28"/>
          <w:lang w:val="en-US" w:eastAsia="zh-CN"/>
        </w:rPr>
        <w:t xml:space="preserve">B型1020*800*360mm </w:t>
      </w:r>
      <w:bookmarkEnd w:id="50"/>
      <w:r>
        <w:rPr>
          <w:rFonts w:hint="eastAsia" w:ascii="仿宋" w:hAnsi="仿宋" w:eastAsia="仿宋"/>
          <w:color w:val="auto"/>
          <w:sz w:val="28"/>
          <w:szCs w:val="28"/>
          <w:lang w:val="en-US" w:eastAsia="zh-CN"/>
        </w:rPr>
        <w:t>，柜体背板及包边上下封板均为18mm厚双面暖白色生态板，柜内活动承板需按图配置齐，柜体内配件均为304#不锈钢配件，A型侧面见光</w:t>
      </w:r>
      <w:bookmarkStart w:id="325" w:name="_GoBack"/>
      <w:bookmarkEnd w:id="325"/>
      <w:r>
        <w:rPr>
          <w:rFonts w:hint="eastAsia" w:ascii="仿宋" w:hAnsi="仿宋" w:eastAsia="仿宋"/>
          <w:color w:val="auto"/>
          <w:sz w:val="28"/>
          <w:szCs w:val="28"/>
          <w:lang w:val="en-US" w:eastAsia="zh-CN"/>
        </w:rPr>
        <w:t>板和B型正面平铝板均用晶钢门板收边口。安装方法：非承重墙双面采用10厘304#不锈钢螺丝杆拉通锚固，承重墙单面采用304#不锈钢拉爆锚固，吊柜根据预留插座及检查口对应位置留孔位。</w:t>
      </w:r>
    </w:p>
    <w:p>
      <w:pPr>
        <w:widowControl w:val="0"/>
        <w:spacing w:after="0" w:line="500" w:lineRule="exact"/>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（二）上述报价已含材料费、配件费、安装费、搬运费、卫生费、保险费、现场管理费、利润、税金等全部费用。提供正规增值税普通发票。</w:t>
      </w:r>
    </w:p>
    <w:p>
      <w:pPr>
        <w:widowControl w:val="0"/>
        <w:spacing w:after="0" w:line="500" w:lineRule="exact"/>
        <w:jc w:val="left"/>
        <w:rPr>
          <w:rFonts w:hint="eastAsia" w:ascii="仿宋" w:hAnsi="仿宋" w:eastAsia="仿宋"/>
          <w:color w:val="auto"/>
          <w:sz w:val="28"/>
          <w:szCs w:val="28"/>
          <w:lang w:val="en-US" w:eastAsia="zh-CN"/>
        </w:rPr>
        <w:sectPr>
          <w:headerReference r:id="rId8" w:type="firs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color w:val="auto"/>
          <w:sz w:val="28"/>
          <w:szCs w:val="28"/>
          <w:lang w:val="en-US" w:eastAsia="zh-CN"/>
        </w:rPr>
        <w:t>（三）报价须提供详细材料参数和产品图片，否则将视为没有实质性响应公开询价文件。</w:t>
      </w:r>
    </w:p>
    <w:p>
      <w:pPr>
        <w:widowControl w:val="0"/>
        <w:spacing w:after="0" w:line="500" w:lineRule="exact"/>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w:t>
      </w:r>
      <w:r>
        <w:rPr>
          <w:rFonts w:hint="eastAsia" w:ascii="仿宋" w:hAnsi="仿宋" w:eastAsia="仿宋"/>
          <w:b/>
          <w:bCs/>
          <w:color w:val="auto"/>
          <w:sz w:val="28"/>
          <w:szCs w:val="28"/>
          <w:lang w:val="en-US" w:eastAsia="zh-CN"/>
        </w:rPr>
        <w:t>本次项目须注明供货及安装周期、质保年限</w:t>
      </w:r>
      <w:r>
        <w:rPr>
          <w:rFonts w:hint="eastAsia" w:ascii="仿宋" w:hAnsi="仿宋" w:eastAsia="仿宋"/>
          <w:color w:val="auto"/>
          <w:sz w:val="28"/>
          <w:szCs w:val="28"/>
          <w:lang w:val="en-US" w:eastAsia="zh-CN"/>
        </w:rPr>
        <w:t>。</w:t>
      </w:r>
    </w:p>
    <w:p>
      <w:pPr>
        <w:wordWrap w:val="0"/>
        <w:jc w:val="both"/>
        <w:rPr>
          <w:rFonts w:hint="eastAsia" w:ascii="仿宋" w:hAnsi="仿宋" w:eastAsia="仿宋"/>
          <w:b/>
          <w:color w:val="auto"/>
          <w:sz w:val="72"/>
          <w:szCs w:val="72"/>
          <w:lang w:val="en-US" w:eastAsia="zh-CN"/>
        </w:rPr>
      </w:pPr>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580" w:lineRule="exact"/>
        <w:jc w:val="both"/>
        <w:rPr>
          <w:rFonts w:hint="eastAsia" w:ascii="仿宋" w:hAnsi="仿宋" w:eastAsia="仿宋"/>
          <w:b/>
          <w:color w:val="auto"/>
          <w:sz w:val="44"/>
          <w:szCs w:val="44"/>
        </w:rPr>
      </w:pPr>
      <w:r>
        <w:rPr>
          <w:rFonts w:hint="eastAsia" w:ascii="仿宋" w:hAnsi="仿宋" w:eastAsia="仿宋"/>
          <w:b/>
          <w:color w:val="auto"/>
          <w:sz w:val="44"/>
          <w:szCs w:val="44"/>
        </w:rPr>
        <w:t>肇庆校区1#2#教师工作室吊柜采购及安装项目</w:t>
      </w:r>
    </w:p>
    <w:p>
      <w:pPr>
        <w:spacing w:line="580" w:lineRule="exact"/>
        <w:jc w:val="center"/>
        <w:rPr>
          <w:rFonts w:hint="eastAsia" w:ascii="仿宋" w:hAnsi="仿宋" w:eastAsia="仿宋"/>
          <w:b/>
          <w:color w:val="auto"/>
          <w:sz w:val="52"/>
          <w:szCs w:val="52"/>
        </w:rPr>
      </w:pPr>
    </w:p>
    <w:p>
      <w:pPr>
        <w:spacing w:line="580" w:lineRule="exact"/>
        <w:jc w:val="center"/>
        <w:rPr>
          <w:rFonts w:hint="eastAsia"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1" w:name="_Toc267060068"/>
      <w:bookmarkStart w:id="52" w:name="_Toc266868937"/>
      <w:bookmarkStart w:id="53" w:name="_Toc217891402"/>
      <w:bookmarkStart w:id="54" w:name="_Toc254790899"/>
      <w:bookmarkStart w:id="55" w:name="_Toc213755939"/>
      <w:bookmarkStart w:id="56" w:name="_Toc235437991"/>
      <w:bookmarkStart w:id="57" w:name="_Toc193160448"/>
      <w:bookmarkStart w:id="58" w:name="_Toc203355733"/>
      <w:bookmarkStart w:id="59" w:name="_Toc267059181"/>
      <w:bookmarkStart w:id="60" w:name="_Toc273178698"/>
      <w:bookmarkStart w:id="61" w:name="_Toc192996338"/>
      <w:bookmarkStart w:id="62" w:name="_Toc235438344"/>
      <w:bookmarkStart w:id="63" w:name="_Toc266870907"/>
      <w:bookmarkStart w:id="64" w:name="_Toc213756051"/>
      <w:bookmarkStart w:id="65" w:name="_Toc232302115"/>
      <w:bookmarkStart w:id="66" w:name="_Toc259692647"/>
      <w:bookmarkStart w:id="67" w:name="_Toc267059030"/>
      <w:bookmarkStart w:id="68" w:name="_Toc255975007"/>
      <w:bookmarkStart w:id="69" w:name="_Toc177985469"/>
      <w:bookmarkStart w:id="70" w:name="_Toc267059653"/>
      <w:bookmarkStart w:id="71" w:name="_Toc191783222"/>
      <w:bookmarkStart w:id="72" w:name="_Toc253066614"/>
      <w:bookmarkStart w:id="73" w:name="_Toc192663686"/>
      <w:bookmarkStart w:id="74" w:name="_Toc160880160"/>
      <w:bookmarkStart w:id="75" w:name="_Toc227058530"/>
      <w:bookmarkStart w:id="76" w:name="_Toc213755858"/>
      <w:bookmarkStart w:id="77" w:name="_Toc193165734"/>
      <w:bookmarkStart w:id="78" w:name="_Toc181436461"/>
      <w:bookmarkStart w:id="79" w:name="_Toc266868670"/>
      <w:bookmarkStart w:id="80" w:name="_Toc182805217"/>
      <w:bookmarkStart w:id="81" w:name="_Toc223146608"/>
      <w:bookmarkStart w:id="82" w:name="_Toc192664153"/>
      <w:bookmarkStart w:id="83" w:name="_Toc181436565"/>
      <w:bookmarkStart w:id="84" w:name="_Toc266870833"/>
      <w:bookmarkStart w:id="85" w:name="_Toc180302913"/>
      <w:bookmarkStart w:id="86" w:name="_Toc160880529"/>
      <w:bookmarkStart w:id="87" w:name="_Toc258401256"/>
      <w:bookmarkStart w:id="88" w:name="_Toc267060453"/>
      <w:bookmarkStart w:id="89" w:name="_Toc225669322"/>
      <w:bookmarkStart w:id="90" w:name="_Toc213208766"/>
      <w:bookmarkStart w:id="91" w:name="_Toc259692740"/>
      <w:bookmarkStart w:id="92" w:name="_Toc213755995"/>
      <w:bookmarkStart w:id="93" w:name="_Toc211917116"/>
      <w:bookmarkStart w:id="94" w:name="_Toc169332838"/>
      <w:bookmarkStart w:id="95" w:name="_Toc266870432"/>
      <w:bookmarkStart w:id="96" w:name="_Toc182372782"/>
      <w:bookmarkStart w:id="97" w:name="_Toc249325711"/>
      <w:bookmarkStart w:id="98" w:name="_Toc267060321"/>
      <w:bookmarkStart w:id="99" w:name="_Toc191802690"/>
      <w:bookmarkStart w:id="100" w:name="_Toc192663835"/>
      <w:bookmarkStart w:id="101" w:name="_Toc170798793"/>
      <w:bookmarkStart w:id="102" w:name="_Toc251586231"/>
      <w:bookmarkStart w:id="103" w:name="_Toc230071147"/>
      <w:bookmarkStart w:id="104" w:name="_Toc267059806"/>
      <w:bookmarkStart w:id="105" w:name="_Toc169332949"/>
      <w:bookmarkStart w:id="106" w:name="_Toc267059919"/>
      <w:bookmarkStart w:id="107" w:name="_Toc192996446"/>
      <w:bookmarkStart w:id="108" w:name="_Toc191789329"/>
      <w:bookmarkStart w:id="109" w:name="_Toc251613829"/>
      <w:bookmarkStart w:id="110" w:name="_Toc191803626"/>
      <w:bookmarkStart w:id="111" w:name="_Toc219800243"/>
      <w:bookmarkStart w:id="112" w:name="_Toc267060208"/>
      <w:bookmarkStart w:id="113" w:name="_Toc235438274"/>
      <w:bookmarkStart w:id="114" w:name="_Toc267059539"/>
      <w:bookmarkStart w:id="115" w:name="_Toc236021449"/>
      <w:bookmarkStart w:id="116" w:name="_Toc259520865"/>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7"/>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4"/>
        <w:tblW w:w="9402" w:type="dxa"/>
        <w:tblInd w:w="-5" w:type="dxa"/>
        <w:tblLayout w:type="fixed"/>
        <w:tblCellMar>
          <w:top w:w="0" w:type="dxa"/>
          <w:left w:w="108" w:type="dxa"/>
          <w:bottom w:w="0" w:type="dxa"/>
          <w:right w:w="108" w:type="dxa"/>
        </w:tblCellMar>
      </w:tblPr>
      <w:tblGrid>
        <w:gridCol w:w="643"/>
        <w:gridCol w:w="2107"/>
        <w:gridCol w:w="2160"/>
        <w:gridCol w:w="135"/>
        <w:gridCol w:w="635"/>
        <w:gridCol w:w="657"/>
        <w:gridCol w:w="91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序号</w:t>
            </w:r>
          </w:p>
        </w:tc>
        <w:tc>
          <w:tcPr>
            <w:tcW w:w="2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名称</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lang w:val="en-US" w:eastAsia="zh-CN"/>
              </w:rPr>
              <w:t>规格参数</w:t>
            </w:r>
          </w:p>
        </w:tc>
        <w:tc>
          <w:tcPr>
            <w:tcW w:w="7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数量</w:t>
            </w:r>
          </w:p>
        </w:tc>
        <w:tc>
          <w:tcPr>
            <w:tcW w:w="9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单价</w:t>
            </w:r>
          </w:p>
        </w:tc>
        <w:tc>
          <w:tcPr>
            <w:tcW w:w="10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lang w:val="en-US" w:eastAsia="zh-CN"/>
              </w:rPr>
              <w:t>金额</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备注</w:t>
            </w:r>
          </w:p>
        </w:tc>
      </w:tr>
      <w:tr>
        <w:tblPrEx>
          <w:tblCellMar>
            <w:top w:w="0" w:type="dxa"/>
            <w:left w:w="108" w:type="dxa"/>
            <w:bottom w:w="0" w:type="dxa"/>
            <w:right w:w="108" w:type="dxa"/>
          </w:tblCellMar>
        </w:tblPrEx>
        <w:trPr>
          <w:trHeight w:val="29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p>
        </w:tc>
        <w:tc>
          <w:tcPr>
            <w:tcW w:w="229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p>
        </w:tc>
        <w:tc>
          <w:tcPr>
            <w:tcW w:w="229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510" w:hRule="atLeast"/>
        </w:trPr>
        <w:tc>
          <w:tcPr>
            <w:tcW w:w="940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合计金额（含税）：</w:t>
            </w:r>
          </w:p>
        </w:tc>
      </w:tr>
    </w:tbl>
    <w:p>
      <w:pPr>
        <w:keepNext w:val="0"/>
        <w:keepLines w:val="0"/>
        <w:pageBreakBefore w:val="0"/>
        <w:widowControl/>
        <w:kinsoku/>
        <w:wordWrap/>
        <w:overflowPunct/>
        <w:topLinePunct w:val="0"/>
        <w:autoSpaceDE/>
        <w:autoSpaceDN/>
        <w:bidi w:val="0"/>
        <w:adjustRightInd/>
        <w:snapToGrid w:val="0"/>
        <w:spacing w:after="0" w:line="380" w:lineRule="exac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备注：</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（一）吊柜材质及安装方法：柜体材质采用18mm厚双面暖白色生态板（具体参考样板为准）、柜面晶钢门扇为足0.8mm铝合金框+6mm钢化烤漆玻璃门。尺寸为A型（1855+1517）*1000*370mm 或B型1020*800*360mm ，柜体背板及包边上下封板均为18mm厚双面暖白色生态板，柜内活动承板需按图配置齐，柜体内配件均为304#不锈钢配件，A型侧面见光板和B型正面平铝板均用晶钢门板收边口。安装方法：非承重墙双面采用10厘304#不锈钢螺丝杆拉通锚固，承重墙单面采用304#不锈钢拉爆锚固，吊柜根据预留插座及检查口对应位置留孔位。</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（二）上述报价已含材料费、配件费、安装费、搬运费、卫生费、保险费、现场管理费、利润、税金等全部费用。提供正规增值税普通发票。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（三）报价须提供详细材料参数和产品图片，否则将视为没有实质性响应公开询价文件。</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（四）本次项目须注明供货及安装周期、质保年限。</w:t>
      </w:r>
    </w:p>
    <w:p>
      <w:pPr>
        <w:spacing w:line="360" w:lineRule="auto"/>
        <w:ind w:right="960" w:firstLine="4200" w:firstLineChars="1500"/>
        <w:jc w:val="both"/>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7" w:name="_Toc193165739"/>
      <w:bookmarkStart w:id="118" w:name="_Toc267060326"/>
      <w:bookmarkStart w:id="119" w:name="_Toc217891408"/>
      <w:bookmarkStart w:id="120" w:name="_Toc182805222"/>
      <w:bookmarkStart w:id="121" w:name="_Toc181436570"/>
      <w:bookmarkStart w:id="122" w:name="_Toc192664158"/>
      <w:bookmarkStart w:id="123" w:name="_Toc169332954"/>
      <w:bookmarkStart w:id="124" w:name="_Toc160880165"/>
      <w:bookmarkStart w:id="125" w:name="_Toc236021457"/>
      <w:bookmarkStart w:id="126" w:name="_Toc191783227"/>
      <w:bookmarkStart w:id="127" w:name="_Toc266868943"/>
      <w:bookmarkStart w:id="128" w:name="_Toc211917121"/>
      <w:bookmarkStart w:id="129" w:name="_Toc267059544"/>
      <w:bookmarkStart w:id="130" w:name="_Toc266868679"/>
      <w:bookmarkStart w:id="131" w:name="_Toc192663691"/>
      <w:bookmarkStart w:id="132" w:name="_Toc258401265"/>
      <w:bookmarkStart w:id="133" w:name="_Toc181436466"/>
      <w:bookmarkStart w:id="134" w:name="_Toc219800249"/>
      <w:bookmarkStart w:id="135" w:name="_Toc192663840"/>
      <w:bookmarkStart w:id="136" w:name="_Toc259692749"/>
      <w:bookmarkStart w:id="137" w:name="_Toc213755945"/>
      <w:bookmarkStart w:id="138" w:name="_Toc170798798"/>
      <w:bookmarkStart w:id="139" w:name="_Toc169332843"/>
      <w:bookmarkStart w:id="140" w:name="_Toc267059924"/>
      <w:bookmarkStart w:id="141" w:name="_Toc273178703"/>
      <w:bookmarkStart w:id="142" w:name="_Toc259692656"/>
      <w:bookmarkStart w:id="143" w:name="_Toc266870916"/>
      <w:bookmarkStart w:id="144" w:name="_Toc191789334"/>
      <w:bookmarkStart w:id="145" w:name="_Toc191802695"/>
      <w:bookmarkStart w:id="146" w:name="_Toc182372787"/>
      <w:bookmarkStart w:id="147" w:name="_Toc213756057"/>
      <w:bookmarkStart w:id="148" w:name="_Toc203355738"/>
      <w:bookmarkStart w:id="149" w:name="_Toc267060076"/>
      <w:bookmarkStart w:id="150" w:name="_Toc266870441"/>
      <w:bookmarkStart w:id="151" w:name="_Toc253066624"/>
      <w:bookmarkStart w:id="152" w:name="_Toc267060461"/>
      <w:bookmarkStart w:id="153" w:name="_Toc160880534"/>
      <w:bookmarkStart w:id="154" w:name="_Toc232302122"/>
      <w:bookmarkStart w:id="155" w:name="_Toc254790909"/>
      <w:bookmarkStart w:id="156" w:name="_Toc213755864"/>
      <w:bookmarkStart w:id="157" w:name="_Toc235437998"/>
      <w:bookmarkStart w:id="158" w:name="_Toc267059035"/>
      <w:bookmarkStart w:id="159" w:name="_Toc255975016"/>
      <w:bookmarkStart w:id="160" w:name="_Toc266870839"/>
      <w:bookmarkStart w:id="161" w:name="_Toc235438352"/>
      <w:bookmarkStart w:id="162" w:name="_Toc223146614"/>
      <w:bookmarkStart w:id="163" w:name="_Toc213756001"/>
      <w:bookmarkStart w:id="164" w:name="_Toc192996343"/>
      <w:bookmarkStart w:id="165" w:name="_Toc191803631"/>
      <w:bookmarkStart w:id="166" w:name="_Toc213208771"/>
      <w:bookmarkStart w:id="167" w:name="_Toc180302918"/>
      <w:bookmarkStart w:id="168" w:name="_Toc192996451"/>
      <w:bookmarkStart w:id="169" w:name="_Toc177985474"/>
      <w:bookmarkStart w:id="170" w:name="_Toc227058536"/>
      <w:bookmarkStart w:id="171" w:name="_Toc251586241"/>
      <w:bookmarkStart w:id="172" w:name="_Toc251613839"/>
      <w:bookmarkStart w:id="173" w:name="_Toc230071153"/>
      <w:bookmarkStart w:id="174" w:name="_Toc267059186"/>
      <w:bookmarkStart w:id="175" w:name="_Toc267059658"/>
      <w:bookmarkStart w:id="176" w:name="_Toc267059811"/>
      <w:bookmarkStart w:id="177" w:name="_Toc193160453"/>
      <w:bookmarkStart w:id="178" w:name="_Toc259520874"/>
      <w:bookmarkStart w:id="179" w:name="_Toc225669328"/>
      <w:bookmarkStart w:id="180" w:name="_Toc249325720"/>
      <w:bookmarkStart w:id="181" w:name="_Toc235438281"/>
      <w:bookmarkStart w:id="182" w:name="_Toc267060216"/>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7"/>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3" w:name="_Toc259520875"/>
      <w:bookmarkStart w:id="184" w:name="_Toc266870442"/>
      <w:bookmarkStart w:id="185" w:name="_Toc259692657"/>
      <w:bookmarkStart w:id="186" w:name="_Toc225669329"/>
      <w:bookmarkStart w:id="187" w:name="_Toc266868680"/>
      <w:bookmarkStart w:id="188" w:name="_Toc230071154"/>
      <w:bookmarkStart w:id="189" w:name="_Toc235438353"/>
      <w:bookmarkStart w:id="190" w:name="_Toc253066625"/>
      <w:bookmarkStart w:id="191" w:name="_Toc254790910"/>
      <w:bookmarkStart w:id="192" w:name="_Toc267060462"/>
      <w:bookmarkStart w:id="193" w:name="_Toc251586242"/>
      <w:bookmarkStart w:id="194" w:name="_Toc236021458"/>
      <w:bookmarkStart w:id="195" w:name="_Toc219800250"/>
      <w:bookmarkStart w:id="196" w:name="_Toc235437999"/>
      <w:bookmarkStart w:id="197" w:name="_Toc249325721"/>
      <w:bookmarkStart w:id="198" w:name="_Toc213756058"/>
      <w:bookmarkStart w:id="199" w:name="_Toc255975017"/>
      <w:bookmarkStart w:id="200" w:name="_Toc259692750"/>
      <w:bookmarkStart w:id="201" w:name="_Toc266870917"/>
      <w:bookmarkStart w:id="202" w:name="_Toc267060217"/>
      <w:bookmarkStart w:id="203" w:name="_Toc251613840"/>
      <w:bookmarkStart w:id="204" w:name="_Toc258401266"/>
      <w:bookmarkStart w:id="205" w:name="_Toc235438282"/>
      <w:bookmarkStart w:id="206" w:name="_Toc227058537"/>
      <w:bookmarkStart w:id="207" w:name="_Toc232302123"/>
      <w:bookmarkStart w:id="208" w:name="_Toc217891409"/>
      <w:bookmarkStart w:id="209" w:name="_Toc267060077"/>
      <w:bookmarkStart w:id="210" w:name="_Toc223146615"/>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1"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1"/>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2" w:name="_Toc227058538"/>
      <w:bookmarkStart w:id="213" w:name="_Toc235438283"/>
      <w:bookmarkStart w:id="214" w:name="_Toc266870918"/>
      <w:bookmarkStart w:id="215" w:name="_Toc219800251"/>
      <w:bookmarkStart w:id="216" w:name="_Toc254790911"/>
      <w:bookmarkStart w:id="217" w:name="_Toc258401267"/>
      <w:bookmarkStart w:id="218" w:name="_Toc259692658"/>
      <w:bookmarkStart w:id="219" w:name="_Toc266868681"/>
      <w:bookmarkStart w:id="220" w:name="_Toc251586243"/>
      <w:bookmarkStart w:id="221" w:name="_Toc251613841"/>
      <w:bookmarkStart w:id="222" w:name="_Toc253066626"/>
      <w:bookmarkStart w:id="223" w:name="_Toc249325722"/>
      <w:bookmarkStart w:id="224" w:name="_Toc266870443"/>
      <w:bookmarkStart w:id="225" w:name="_Toc230071155"/>
      <w:bookmarkStart w:id="226" w:name="_Toc235438354"/>
      <w:bookmarkStart w:id="227" w:name="_Toc235438000"/>
      <w:bookmarkStart w:id="228" w:name="_Toc217891410"/>
      <w:bookmarkStart w:id="229" w:name="_Toc259520876"/>
      <w:bookmarkStart w:id="230" w:name="_Toc236021459"/>
      <w:bookmarkStart w:id="231" w:name="_Toc223146616"/>
      <w:bookmarkStart w:id="232" w:name="_Toc255975018"/>
      <w:bookmarkStart w:id="233" w:name="_Toc225669330"/>
      <w:bookmarkStart w:id="234" w:name="_Toc213756059"/>
      <w:bookmarkStart w:id="235" w:name="_Toc259692751"/>
      <w:bookmarkStart w:id="236" w:name="_Toc232302124"/>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7" w:name="_Toc191783230"/>
      <w:bookmarkStart w:id="238" w:name="_Toc170798801"/>
      <w:bookmarkStart w:id="239" w:name="_Toc255975023"/>
      <w:bookmarkStart w:id="240" w:name="_Toc232302127"/>
      <w:bookmarkStart w:id="241" w:name="_Toc258401272"/>
      <w:bookmarkStart w:id="242" w:name="_Toc266870447"/>
      <w:bookmarkStart w:id="243" w:name="_Toc249325725"/>
      <w:bookmarkStart w:id="244" w:name="_Toc259692663"/>
      <w:bookmarkStart w:id="245" w:name="_Toc266868684"/>
      <w:bookmarkStart w:id="246" w:name="_Toc236021462"/>
      <w:bookmarkStart w:id="247" w:name="_Toc192663694"/>
      <w:bookmarkStart w:id="248" w:name="_Toc254790916"/>
      <w:bookmarkStart w:id="249" w:name="_Toc235438357"/>
      <w:bookmarkStart w:id="250" w:name="_Toc160880168"/>
      <w:bookmarkStart w:id="251" w:name="_Toc191802698"/>
      <w:bookmarkStart w:id="252" w:name="_Toc180302921"/>
      <w:bookmarkStart w:id="253" w:name="_Toc266870922"/>
      <w:bookmarkStart w:id="254" w:name="_Toc267060220"/>
      <w:bookmarkStart w:id="255" w:name="_Toc253066629"/>
      <w:bookmarkStart w:id="256" w:name="_Toc251586246"/>
      <w:bookmarkStart w:id="257" w:name="_Toc267060221"/>
      <w:bookmarkStart w:id="258" w:name="_Toc211917124"/>
      <w:bookmarkStart w:id="259" w:name="_Toc193160456"/>
      <w:bookmarkStart w:id="260" w:name="_Toc259692754"/>
      <w:bookmarkStart w:id="261" w:name="_Toc193165742"/>
      <w:bookmarkStart w:id="262" w:name="_Toc259692661"/>
      <w:bookmarkStart w:id="263" w:name="_Toc191803634"/>
      <w:bookmarkStart w:id="264" w:name="_Toc254790914"/>
      <w:bookmarkStart w:id="265" w:name="_Toc267060466"/>
      <w:bookmarkStart w:id="266" w:name="_Toc259520879"/>
      <w:bookmarkStart w:id="267" w:name="_Toc182805225"/>
      <w:bookmarkStart w:id="268" w:name="_Toc235438003"/>
      <w:bookmarkStart w:id="269" w:name="_Toc169332957"/>
      <w:bookmarkStart w:id="270" w:name="_Toc191789337"/>
      <w:bookmarkStart w:id="271" w:name="_Toc169332846"/>
      <w:bookmarkStart w:id="272" w:name="_Toc160880537"/>
      <w:bookmarkStart w:id="273" w:name="_Toc192996346"/>
      <w:bookmarkStart w:id="274" w:name="_Toc251613844"/>
      <w:bookmarkStart w:id="275" w:name="_Toc267060081"/>
      <w:bookmarkStart w:id="276" w:name="_Toc267060465"/>
      <w:bookmarkStart w:id="277" w:name="_Toc255975021"/>
      <w:bookmarkStart w:id="278" w:name="_Toc267060080"/>
      <w:bookmarkStart w:id="279" w:name="_Toc192664161"/>
      <w:bookmarkStart w:id="280" w:name="_Toc259692756"/>
      <w:bookmarkStart w:id="281" w:name="_Toc192663843"/>
      <w:bookmarkStart w:id="282" w:name="_Toc266870921"/>
      <w:bookmarkStart w:id="283" w:name="_Toc177985477"/>
      <w:bookmarkStart w:id="284" w:name="_Toc235438286"/>
      <w:bookmarkStart w:id="285" w:name="_Toc192996454"/>
      <w:bookmarkStart w:id="286" w:name="_Toc266870446"/>
      <w:bookmarkStart w:id="287" w:name="_Toc203355741"/>
      <w:bookmarkStart w:id="288" w:name="_Toc181436573"/>
      <w:bookmarkStart w:id="289" w:name="_Toc182372790"/>
      <w:bookmarkStart w:id="290" w:name="_Toc259520881"/>
      <w:bookmarkStart w:id="291" w:name="_Toc258401270"/>
      <w:bookmarkStart w:id="292" w:name="_Toc266868686"/>
      <w:bookmarkStart w:id="293" w:name="_Toc181436469"/>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color w:val="auto"/>
          <w:sz w:val="28"/>
          <w:szCs w:val="28"/>
        </w:rPr>
      </w:pPr>
      <w:bookmarkStart w:id="294" w:name="_Toc259520882"/>
      <w:bookmarkStart w:id="295" w:name="_Toc259692664"/>
      <w:bookmarkStart w:id="296" w:name="_Toc236021463"/>
      <w:bookmarkStart w:id="297" w:name="_Toc266868687"/>
      <w:bookmarkStart w:id="298" w:name="_Toc266870448"/>
      <w:bookmarkStart w:id="299" w:name="_Toc251586247"/>
      <w:bookmarkStart w:id="300" w:name="_Toc267059545"/>
      <w:bookmarkStart w:id="301" w:name="_Toc235438004"/>
      <w:bookmarkStart w:id="302" w:name="_Toc266870923"/>
      <w:bookmarkStart w:id="303" w:name="_Toc251613845"/>
      <w:bookmarkStart w:id="304" w:name="_Toc267060327"/>
      <w:bookmarkStart w:id="305" w:name="_Toc232302128"/>
      <w:bookmarkStart w:id="306" w:name="_Toc266870840"/>
      <w:bookmarkStart w:id="307" w:name="_Toc273178704"/>
      <w:bookmarkStart w:id="308" w:name="_Toc267060082"/>
      <w:bookmarkStart w:id="309" w:name="_Toc267059036"/>
      <w:bookmarkStart w:id="310" w:name="_Toc254790917"/>
      <w:bookmarkStart w:id="311" w:name="_Toc267059187"/>
      <w:bookmarkStart w:id="312" w:name="_Toc235438358"/>
      <w:bookmarkStart w:id="313" w:name="_Toc267059812"/>
      <w:bookmarkStart w:id="314" w:name="_Toc235438287"/>
      <w:bookmarkStart w:id="315" w:name="_Toc267059925"/>
      <w:bookmarkStart w:id="316" w:name="_Toc266868944"/>
      <w:bookmarkStart w:id="317" w:name="_Toc249325726"/>
      <w:bookmarkStart w:id="318" w:name="_Toc258401273"/>
      <w:bookmarkStart w:id="319" w:name="_Toc267060222"/>
      <w:bookmarkStart w:id="320" w:name="_Toc267059659"/>
      <w:bookmarkStart w:id="321" w:name="_Toc255975024"/>
      <w:bookmarkStart w:id="322" w:name="_Toc267060467"/>
      <w:bookmarkStart w:id="323" w:name="_Toc253066630"/>
      <w:bookmarkStart w:id="324" w:name="_Toc25969275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after="0" w:line="480" w:lineRule="exact"/>
        <w:ind w:firstLine="570"/>
        <w:jc w:val="both"/>
        <w:rPr>
          <w:rFonts w:ascii="仿宋" w:hAnsi="仿宋" w:eastAsia="仿宋"/>
          <w:color w:val="auto"/>
          <w:sz w:val="28"/>
          <w:szCs w:val="28"/>
        </w:rPr>
      </w:pPr>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sectPr>
      <w:headerReference r:id="rId12" w:type="first"/>
      <w:headerReference r:id="rId11" w:type="default"/>
      <w:footerReference r:id="rId13"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广州应用科技学院关于校园监控早期设备维修及增补项目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项目编号：A-XJ2021-01</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广州应用科技学院关于校园监控早期设备维修及增补项目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项目编号：A-XJ2021-01</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40417E"/>
    <w:rsid w:val="045A2CCF"/>
    <w:rsid w:val="05BB1A0A"/>
    <w:rsid w:val="06AF3037"/>
    <w:rsid w:val="08E62126"/>
    <w:rsid w:val="0A532C00"/>
    <w:rsid w:val="1185663E"/>
    <w:rsid w:val="12CD0E9B"/>
    <w:rsid w:val="17656A5C"/>
    <w:rsid w:val="1A8D1208"/>
    <w:rsid w:val="1A9A4C8C"/>
    <w:rsid w:val="1BD8209C"/>
    <w:rsid w:val="1E906C49"/>
    <w:rsid w:val="1FD8229F"/>
    <w:rsid w:val="22767DD8"/>
    <w:rsid w:val="22B86DEA"/>
    <w:rsid w:val="230F788F"/>
    <w:rsid w:val="238A6C25"/>
    <w:rsid w:val="26B17AC9"/>
    <w:rsid w:val="27A1383D"/>
    <w:rsid w:val="295A1D21"/>
    <w:rsid w:val="2EA536B4"/>
    <w:rsid w:val="31221C5D"/>
    <w:rsid w:val="32D90657"/>
    <w:rsid w:val="34E95998"/>
    <w:rsid w:val="397C6447"/>
    <w:rsid w:val="3AC90248"/>
    <w:rsid w:val="3BB5214F"/>
    <w:rsid w:val="3EE27FC8"/>
    <w:rsid w:val="3EEA3ED6"/>
    <w:rsid w:val="3F3159F3"/>
    <w:rsid w:val="410628D5"/>
    <w:rsid w:val="42BD1856"/>
    <w:rsid w:val="44BE0C05"/>
    <w:rsid w:val="45BA5DDA"/>
    <w:rsid w:val="48110EDD"/>
    <w:rsid w:val="48333D21"/>
    <w:rsid w:val="49110A18"/>
    <w:rsid w:val="49F01C46"/>
    <w:rsid w:val="49F530B1"/>
    <w:rsid w:val="4B1B2E13"/>
    <w:rsid w:val="4E903F0C"/>
    <w:rsid w:val="4F546739"/>
    <w:rsid w:val="4FB81023"/>
    <w:rsid w:val="50515071"/>
    <w:rsid w:val="5148282A"/>
    <w:rsid w:val="529B157D"/>
    <w:rsid w:val="56F348A7"/>
    <w:rsid w:val="582D2290"/>
    <w:rsid w:val="58DF54BD"/>
    <w:rsid w:val="5A4F6AA1"/>
    <w:rsid w:val="5A5C6AD5"/>
    <w:rsid w:val="5C88219A"/>
    <w:rsid w:val="5C957357"/>
    <w:rsid w:val="5F991C4F"/>
    <w:rsid w:val="60B9458A"/>
    <w:rsid w:val="625168E3"/>
    <w:rsid w:val="63703703"/>
    <w:rsid w:val="64137B6F"/>
    <w:rsid w:val="690F6029"/>
    <w:rsid w:val="6B47434B"/>
    <w:rsid w:val="6DF63CCC"/>
    <w:rsid w:val="6E6D1533"/>
    <w:rsid w:val="6E9E0DE3"/>
    <w:rsid w:val="70E0562B"/>
    <w:rsid w:val="721B2883"/>
    <w:rsid w:val="724F08DE"/>
    <w:rsid w:val="75C82669"/>
    <w:rsid w:val="7A0415F3"/>
    <w:rsid w:val="7BAB43D2"/>
    <w:rsid w:val="7F1C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3</TotalTime>
  <ScaleCrop>false</ScaleCrop>
  <LinksUpToDate>false</LinksUpToDate>
  <CharactersWithSpaces>3430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九方</cp:lastModifiedBy>
  <dcterms:modified xsi:type="dcterms:W3CDTF">2021-04-16T07:25:48Z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37C28E261E1E4CC3AC20C9C6C00307E2</vt:lpwstr>
  </property>
</Properties>
</file>