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ascii="仿宋" w:hAnsi="仿宋" w:eastAsia="仿宋"/>
          <w:b/>
          <w:sz w:val="72"/>
          <w:szCs w:val="72"/>
        </w:rPr>
      </w:pPr>
      <w:bookmarkStart w:id="0" w:name="_Hlk38472698"/>
      <w:r>
        <w:rPr>
          <w:rFonts w:hint="eastAsia" w:ascii="仿宋" w:hAnsi="仿宋" w:eastAsia="仿宋"/>
          <w:b/>
          <w:sz w:val="72"/>
          <w:szCs w:val="72"/>
        </w:rPr>
        <w:drawing>
          <wp:anchor distT="0" distB="0" distL="114300" distR="114300" simplePos="0" relativeHeight="251659264" behindDoc="0" locked="0" layoutInCell="1" allowOverlap="1">
            <wp:simplePos x="0" y="0"/>
            <wp:positionH relativeFrom="column">
              <wp:posOffset>1613535</wp:posOffset>
            </wp:positionH>
            <wp:positionV relativeFrom="page">
              <wp:posOffset>1028700</wp:posOffset>
            </wp:positionV>
            <wp:extent cx="2914650" cy="676275"/>
            <wp:effectExtent l="19050" t="0" r="3" b="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936037" cy="681238"/>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bookmarkEnd w:id="0"/>
      <w:r>
        <w:rPr>
          <w:rFonts w:hint="eastAsia" w:ascii="仿宋" w:hAnsi="仿宋" w:eastAsia="仿宋"/>
          <w:b/>
          <w:color w:val="FF0000"/>
          <w:sz w:val="32"/>
          <w:szCs w:val="32"/>
        </w:rPr>
        <w:t>国家学生体质健康标准测试中心</w:t>
      </w:r>
      <w:r>
        <w:rPr>
          <w:rFonts w:hint="eastAsia" w:ascii="仿宋" w:hAnsi="仿宋" w:eastAsia="仿宋"/>
          <w:b/>
          <w:sz w:val="32"/>
          <w:szCs w:val="32"/>
        </w:rPr>
        <w:t>采购项目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1943" w:firstLineChars="645"/>
        <w:rPr>
          <w:rFonts w:ascii="仿宋" w:hAnsi="仿宋" w:eastAsia="仿宋"/>
          <w:b/>
          <w:color w:val="FF0000"/>
          <w:sz w:val="30"/>
          <w:szCs w:val="30"/>
        </w:rPr>
      </w:pPr>
      <w:r>
        <w:rPr>
          <w:rFonts w:hint="eastAsia" w:ascii="仿宋" w:hAnsi="仿宋" w:eastAsia="仿宋"/>
          <w:b/>
          <w:sz w:val="30"/>
          <w:szCs w:val="30"/>
        </w:rPr>
        <w:t>项目编号：</w:t>
      </w:r>
      <w:bookmarkStart w:id="1" w:name="_Toc160880118"/>
      <w:bookmarkStart w:id="2" w:name="_Toc169332792"/>
      <w:bookmarkStart w:id="3" w:name="_Toc160880485"/>
      <w:r>
        <w:rPr>
          <w:rFonts w:hint="eastAsia" w:ascii="仿宋" w:hAnsi="仿宋" w:eastAsia="仿宋"/>
          <w:b/>
          <w:color w:val="FF0000"/>
          <w:sz w:val="30"/>
          <w:szCs w:val="30"/>
        </w:rPr>
        <w:t>JK202</w:t>
      </w:r>
      <w:r>
        <w:rPr>
          <w:rFonts w:ascii="仿宋" w:hAnsi="仿宋" w:eastAsia="仿宋"/>
          <w:b/>
          <w:color w:val="FF0000"/>
          <w:sz w:val="30"/>
          <w:szCs w:val="30"/>
        </w:rPr>
        <w:t>10524001</w:t>
      </w:r>
    </w:p>
    <w:p>
      <w:pPr>
        <w:spacing w:line="500" w:lineRule="exact"/>
        <w:ind w:firstLine="1943" w:firstLineChars="645"/>
        <w:rPr>
          <w:rFonts w:ascii="仿宋" w:hAnsi="仿宋" w:eastAsia="仿宋"/>
          <w:b/>
          <w:color w:val="FF0000"/>
          <w:sz w:val="32"/>
          <w:szCs w:val="32"/>
        </w:rPr>
      </w:pPr>
      <w:r>
        <w:rPr>
          <w:rFonts w:hint="eastAsia" w:ascii="仿宋" w:hAnsi="仿宋" w:eastAsia="仿宋"/>
          <w:b/>
          <w:sz w:val="30"/>
          <w:szCs w:val="30"/>
        </w:rPr>
        <w:t>项目名称</w:t>
      </w:r>
      <w:bookmarkEnd w:id="1"/>
      <w:bookmarkEnd w:id="2"/>
      <w:bookmarkEnd w:id="3"/>
      <w:r>
        <w:rPr>
          <w:rFonts w:hint="eastAsia" w:ascii="仿宋" w:hAnsi="仿宋" w:eastAsia="仿宋"/>
          <w:b/>
          <w:sz w:val="30"/>
          <w:szCs w:val="30"/>
        </w:rPr>
        <w:t>：</w:t>
      </w:r>
      <w:bookmarkStart w:id="4" w:name="_Toc160880487"/>
      <w:bookmarkStart w:id="5" w:name="_Toc169332904"/>
      <w:bookmarkStart w:id="6" w:name="_Toc217891359"/>
      <w:bookmarkStart w:id="7" w:name="_Toc267059786"/>
      <w:bookmarkStart w:id="8" w:name="_Toc225669277"/>
      <w:bookmarkStart w:id="9" w:name="_Toc212526081"/>
      <w:bookmarkStart w:id="10" w:name="_Toc266868924"/>
      <w:bookmarkStart w:id="11" w:name="_Toc267059899"/>
      <w:bookmarkStart w:id="12" w:name="_Toc266870386"/>
      <w:bookmarkStart w:id="13" w:name="_Toc267059161"/>
      <w:bookmarkStart w:id="14" w:name="_Toc235437942"/>
      <w:bookmarkStart w:id="15" w:name="_Toc219800200"/>
      <w:bookmarkStart w:id="16" w:name="_Toc273178686"/>
      <w:bookmarkStart w:id="17" w:name="_Toc212456146"/>
      <w:bookmarkStart w:id="18" w:name="_Toc267060022"/>
      <w:bookmarkStart w:id="19" w:name="_Toc259692600"/>
      <w:bookmarkStart w:id="20" w:name="_Toc255974963"/>
      <w:bookmarkStart w:id="21" w:name="_Toc254790852"/>
      <w:bookmarkStart w:id="22" w:name="_Toc170798743"/>
      <w:bookmarkStart w:id="23" w:name="_Toc258401210"/>
      <w:bookmarkStart w:id="24" w:name="_Toc266870861"/>
      <w:bookmarkStart w:id="25" w:name="_Toc249325665"/>
      <w:bookmarkStart w:id="26" w:name="_Toc227058483"/>
      <w:bookmarkStart w:id="27" w:name="_Toc253066567"/>
      <w:bookmarkStart w:id="28" w:name="_Toc216241307"/>
      <w:bookmarkStart w:id="29" w:name="_Toc267059633"/>
      <w:bookmarkStart w:id="30" w:name="_Toc259520819"/>
      <w:bookmarkStart w:id="31" w:name="_Toc267059010"/>
      <w:bookmarkStart w:id="32" w:name="_Toc223146565"/>
      <w:bookmarkStart w:id="33" w:name="_Toc235438297"/>
      <w:bookmarkStart w:id="34" w:name="_Toc212454753"/>
      <w:bookmarkStart w:id="35" w:name="_Toc251613780"/>
      <w:bookmarkStart w:id="36" w:name="_Toc266868624"/>
      <w:bookmarkStart w:id="37" w:name="_Toc259692693"/>
      <w:bookmarkStart w:id="38" w:name="_Toc236021402"/>
      <w:bookmarkStart w:id="39" w:name="_Toc267060162"/>
      <w:bookmarkStart w:id="40" w:name="_Toc177985424"/>
      <w:bookmarkStart w:id="41" w:name="_Toc267060407"/>
      <w:bookmarkStart w:id="42" w:name="_Toc207014580"/>
      <w:bookmarkStart w:id="43" w:name="_Toc251586187"/>
      <w:bookmarkStart w:id="44" w:name="_Toc211937196"/>
      <w:bookmarkStart w:id="45" w:name="_Toc169332794"/>
      <w:bookmarkStart w:id="46" w:name="_Toc267059519"/>
      <w:bookmarkStart w:id="47" w:name="_Toc212530253"/>
      <w:bookmarkStart w:id="48" w:name="_Toc235438227"/>
      <w:r>
        <w:rPr>
          <w:rFonts w:hint="eastAsia" w:ascii="仿宋" w:hAnsi="仿宋" w:eastAsia="仿宋"/>
          <w:b/>
          <w:color w:val="FF0000"/>
          <w:sz w:val="32"/>
          <w:szCs w:val="32"/>
        </w:rPr>
        <w:t>国家学生体质健康标准测试中心采购项目</w:t>
      </w:r>
    </w:p>
    <w:p>
      <w:pPr>
        <w:spacing w:line="500" w:lineRule="exact"/>
        <w:ind w:firstLine="1943" w:firstLineChars="645"/>
        <w:rPr>
          <w:rFonts w:ascii="仿宋" w:hAnsi="仿宋" w:eastAsia="仿宋"/>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416" w:bottom="1440" w:left="1134" w:header="851" w:footer="680" w:gutter="0"/>
          <w:cols w:space="425" w:num="1"/>
          <w:titlePg/>
          <w:docGrid w:type="lines" w:linePitch="312" w:charSpace="0"/>
        </w:sectPr>
      </w:pPr>
    </w:p>
    <w:p>
      <w:pPr>
        <w:pStyle w:val="53"/>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425" w:firstLineChars="152"/>
        <w:jc w:val="left"/>
        <w:rPr>
          <w:rFonts w:ascii="仿宋" w:hAnsi="仿宋" w:eastAsia="仿宋" w:cs="Times New Roman"/>
          <w:sz w:val="28"/>
          <w:szCs w:val="28"/>
        </w:rPr>
      </w:pPr>
      <w:bookmarkStart w:id="49" w:name="_Hlk10840310"/>
      <w:r>
        <w:rPr>
          <w:rFonts w:hint="eastAsia" w:ascii="仿宋" w:hAnsi="仿宋" w:eastAsia="仿宋"/>
          <w:sz w:val="28"/>
          <w:szCs w:val="28"/>
        </w:rPr>
        <w:t>按照公开、公平、公正的原则，经学校研究决定，将江西科技学院</w:t>
      </w:r>
      <w:r>
        <w:rPr>
          <w:rFonts w:hint="eastAsia" w:ascii="仿宋" w:hAnsi="仿宋" w:eastAsia="仿宋"/>
          <w:color w:val="FF0000"/>
          <w:sz w:val="28"/>
          <w:szCs w:val="28"/>
        </w:rPr>
        <w:t>国家学生体质健康标准测试中心</w:t>
      </w:r>
      <w:r>
        <w:rPr>
          <w:rFonts w:hint="eastAsia" w:ascii="仿宋" w:hAnsi="仿宋" w:eastAsia="仿宋"/>
          <w:sz w:val="28"/>
          <w:szCs w:val="28"/>
        </w:rPr>
        <w:t>项目公开询价信息公布，欢迎国内合格的供应商参与,校内教职工均可推荐符合条件的供应商来参与，以利于做好信息透明、机会均等、程序规范、标准统一的要求。</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color w:val="FF0000"/>
          <w:sz w:val="28"/>
          <w:szCs w:val="28"/>
        </w:rPr>
        <w:t>JK202</w:t>
      </w:r>
      <w:r>
        <w:rPr>
          <w:rFonts w:ascii="仿宋" w:hAnsi="仿宋" w:eastAsia="仿宋"/>
          <w:color w:val="FF0000"/>
          <w:sz w:val="28"/>
          <w:szCs w:val="28"/>
        </w:rPr>
        <w:t>10524001</w:t>
      </w:r>
    </w:p>
    <w:p>
      <w:pPr>
        <w:widowControl w:val="0"/>
        <w:spacing w:after="0" w:line="500" w:lineRule="exact"/>
        <w:ind w:left="839"/>
        <w:rPr>
          <w:rFonts w:ascii="仿宋" w:hAnsi="仿宋" w:eastAsia="仿宋"/>
          <w:sz w:val="28"/>
          <w:szCs w:val="28"/>
        </w:rPr>
      </w:pPr>
      <w:r>
        <w:rPr>
          <w:rFonts w:hint="eastAsia" w:ascii="仿宋" w:hAnsi="仿宋" w:eastAsia="仿宋"/>
          <w:sz w:val="28"/>
          <w:szCs w:val="28"/>
        </w:rPr>
        <w:t>项目名称：江西科技学院</w:t>
      </w:r>
      <w:r>
        <w:rPr>
          <w:rFonts w:hint="eastAsia" w:ascii="仿宋" w:hAnsi="仿宋" w:eastAsia="仿宋"/>
          <w:color w:val="FF0000"/>
          <w:sz w:val="28"/>
          <w:szCs w:val="28"/>
        </w:rPr>
        <w:t>国家学生体质健康标准测试中心</w:t>
      </w:r>
      <w:r>
        <w:rPr>
          <w:rFonts w:hint="eastAsia" w:ascii="仿宋" w:hAnsi="仿宋" w:eastAsia="仿宋"/>
          <w:sz w:val="28"/>
          <w:szCs w:val="28"/>
        </w:rPr>
        <w:t>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数量及主要技术要求:详见附件。</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w:t>
      </w:r>
      <w:r>
        <w:rPr>
          <w:rFonts w:hint="eastAsia" w:ascii="仿宋" w:hAnsi="仿宋" w:eastAsia="仿宋"/>
          <w:color w:val="0C0C0C"/>
          <w:sz w:val="28"/>
          <w:szCs w:val="28"/>
        </w:rPr>
        <w:t>注册资金不少于</w:t>
      </w:r>
      <w:r>
        <w:rPr>
          <w:rFonts w:ascii="仿宋" w:hAnsi="仿宋" w:eastAsia="仿宋"/>
          <w:color w:val="0C0C0C"/>
          <w:sz w:val="28"/>
          <w:szCs w:val="28"/>
        </w:rPr>
        <w:t>2</w:t>
      </w:r>
      <w:r>
        <w:rPr>
          <w:rFonts w:hint="eastAsia" w:ascii="仿宋" w:hAnsi="仿宋" w:eastAsia="仿宋"/>
          <w:color w:val="0C0C0C"/>
          <w:sz w:val="28"/>
          <w:szCs w:val="28"/>
        </w:rPr>
        <w:t>00万（含</w:t>
      </w:r>
      <w:r>
        <w:rPr>
          <w:rFonts w:ascii="仿宋" w:hAnsi="仿宋" w:eastAsia="仿宋"/>
          <w:color w:val="0C0C0C"/>
          <w:sz w:val="28"/>
          <w:szCs w:val="28"/>
        </w:rPr>
        <w:t>2</w:t>
      </w:r>
      <w:r>
        <w:rPr>
          <w:rFonts w:hint="eastAsia" w:ascii="仿宋" w:hAnsi="仿宋" w:eastAsia="仿宋"/>
          <w:color w:val="0C0C0C"/>
          <w:sz w:val="28"/>
          <w:szCs w:val="28"/>
        </w:rPr>
        <w:t>00万）</w:t>
      </w:r>
      <w:r>
        <w:rPr>
          <w:rFonts w:hint="eastAsia" w:ascii="仿宋" w:hAnsi="仿宋" w:eastAsia="仿宋"/>
          <w:sz w:val="28"/>
          <w:szCs w:val="28"/>
        </w:rPr>
        <w:t>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（2）参与人应具</w:t>
      </w:r>
      <w:r>
        <w:rPr>
          <w:rFonts w:ascii="仿宋" w:hAnsi="仿宋" w:eastAsia="仿宋"/>
          <w:sz w:val="28"/>
          <w:szCs w:val="28"/>
        </w:rPr>
        <w:t>有提</w:t>
      </w:r>
      <w:r>
        <w:rPr>
          <w:rFonts w:hint="eastAsia" w:ascii="仿宋" w:hAnsi="仿宋" w:eastAsia="仿宋"/>
          <w:sz w:val="28"/>
          <w:szCs w:val="28"/>
        </w:rPr>
        <w:t>供</w:t>
      </w:r>
      <w:r>
        <w:rPr>
          <w:rFonts w:hint="eastAsia" w:ascii="仿宋" w:hAnsi="仿宋" w:eastAsia="仿宋"/>
          <w:color w:val="FF0000"/>
          <w:sz w:val="28"/>
          <w:szCs w:val="28"/>
        </w:rPr>
        <w:t>国家学生体质健康标准测试</w:t>
      </w:r>
      <w:r>
        <w:rPr>
          <w:rFonts w:hint="eastAsia" w:ascii="仿宋" w:hAnsi="仿宋" w:eastAsia="仿宋"/>
          <w:sz w:val="28"/>
          <w:szCs w:val="28"/>
        </w:rPr>
        <w:t>和</w:t>
      </w:r>
      <w:r>
        <w:rPr>
          <w:rFonts w:ascii="仿宋" w:hAnsi="仿宋" w:eastAsia="仿宋"/>
          <w:color w:val="000000"/>
          <w:sz w:val="28"/>
          <w:szCs w:val="28"/>
        </w:rPr>
        <w:t>服务的资格</w:t>
      </w:r>
      <w:r>
        <w:rPr>
          <w:rFonts w:hint="eastAsia" w:ascii="仿宋" w:hAnsi="仿宋" w:eastAsia="仿宋"/>
          <w:color w:val="000000"/>
          <w:sz w:val="28"/>
          <w:szCs w:val="28"/>
        </w:rPr>
        <w:t>及</w:t>
      </w:r>
      <w:r>
        <w:rPr>
          <w:rFonts w:ascii="仿宋" w:hAnsi="仿宋" w:eastAsia="仿宋"/>
          <w:color w:val="000000"/>
          <w:sz w:val="28"/>
          <w:szCs w:val="28"/>
        </w:rPr>
        <w:t>能力</w:t>
      </w:r>
      <w:r>
        <w:rPr>
          <w:rFonts w:hint="eastAsia" w:ascii="仿宋" w:hAnsi="仿宋" w:eastAsia="仿宋"/>
          <w:sz w:val="28"/>
          <w:szCs w:val="28"/>
        </w:rPr>
        <w:t>。在南昌市范围有固定服务机构。</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（4）参与人具有</w:t>
      </w:r>
      <w:r>
        <w:rPr>
          <w:rFonts w:hint="eastAsia" w:ascii="仿宋" w:hAnsi="仿宋" w:eastAsia="仿宋"/>
          <w:color w:val="FF0000"/>
          <w:sz w:val="28"/>
          <w:szCs w:val="28"/>
        </w:rPr>
        <w:t>同类</w:t>
      </w:r>
      <w:r>
        <w:rPr>
          <w:rFonts w:hint="eastAsia" w:ascii="仿宋" w:hAnsi="仿宋" w:eastAsia="仿宋"/>
          <w:sz w:val="28"/>
          <w:szCs w:val="28"/>
        </w:rPr>
        <w:t>项目和良好的售后服务应用成功案例,近三年未发生重大安全或质量事故。</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（6）参与人有依法缴纳税金的良好记录。</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：2021年</w:t>
      </w:r>
      <w:r>
        <w:rPr>
          <w:rFonts w:ascii="仿宋" w:hAnsi="仿宋" w:eastAsia="仿宋"/>
          <w:sz w:val="28"/>
          <w:szCs w:val="28"/>
          <w:shd w:val="clear" w:color="auto" w:fill="FFFFFF"/>
        </w:rPr>
        <w:t>6月</w:t>
      </w:r>
      <w:r>
        <w:rPr>
          <w:rFonts w:hint="eastAsia" w:ascii="仿宋" w:hAnsi="仿宋" w:eastAsia="仿宋"/>
          <w:sz w:val="28"/>
          <w:szCs w:val="28"/>
          <w:shd w:val="clear" w:color="auto" w:fill="FFFFFF"/>
          <w:lang w:val="en-US" w:eastAsia="zh-CN"/>
        </w:rPr>
        <w:t>9</w:t>
      </w:r>
      <w:bookmarkStart w:id="324" w:name="_GoBack"/>
      <w:bookmarkEnd w:id="324"/>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下午16:00前。</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报价响应文件递交地点：</w:t>
      </w:r>
    </w:p>
    <w:p>
      <w:pPr>
        <w:spacing w:after="0" w:line="500" w:lineRule="exact"/>
        <w:ind w:firstLine="840" w:firstLineChars="300"/>
        <w:rPr>
          <w:rFonts w:ascii="仿宋" w:hAnsi="仿宋" w:eastAsia="仿宋"/>
          <w:sz w:val="28"/>
          <w:szCs w:val="28"/>
        </w:rPr>
      </w:pPr>
      <w:r>
        <w:rPr>
          <w:rFonts w:hint="eastAsia" w:ascii="仿宋" w:hAnsi="仿宋" w:eastAsia="仿宋"/>
          <w:sz w:val="28"/>
          <w:szCs w:val="28"/>
        </w:rPr>
        <w:t>地点：后勤中心30</w:t>
      </w:r>
      <w:r>
        <w:rPr>
          <w:rFonts w:ascii="仿宋" w:hAnsi="仿宋" w:eastAsia="仿宋"/>
          <w:sz w:val="28"/>
          <w:szCs w:val="28"/>
        </w:rPr>
        <w:t>6</w:t>
      </w:r>
    </w:p>
    <w:p>
      <w:pPr>
        <w:spacing w:after="0" w:line="500" w:lineRule="exact"/>
        <w:ind w:left="839"/>
        <w:rPr>
          <w:rFonts w:ascii="仿宋" w:hAnsi="仿宋" w:eastAsia="仿宋"/>
          <w:sz w:val="28"/>
          <w:szCs w:val="28"/>
        </w:rPr>
      </w:pPr>
      <w:r>
        <w:rPr>
          <w:rFonts w:hint="eastAsia" w:ascii="仿宋" w:hAnsi="仿宋" w:eastAsia="仿宋"/>
          <w:sz w:val="28"/>
          <w:szCs w:val="28"/>
        </w:rPr>
        <w:t>联系人：吴震林  联系电话：88139699</w:t>
      </w:r>
    </w:p>
    <w:p>
      <w:pPr>
        <w:spacing w:after="0" w:line="500" w:lineRule="exact"/>
        <w:ind w:left="839"/>
        <w:rPr>
          <w:rFonts w:ascii="仿宋" w:hAnsi="仿宋" w:eastAsia="仿宋"/>
          <w:color w:val="FF0000"/>
          <w:sz w:val="28"/>
          <w:szCs w:val="28"/>
        </w:rPr>
      </w:pPr>
      <w:r>
        <w:rPr>
          <w:rFonts w:hint="eastAsia" w:ascii="仿宋" w:hAnsi="仿宋" w:eastAsia="仿宋"/>
          <w:sz w:val="28"/>
          <w:szCs w:val="28"/>
        </w:rPr>
        <w:t>项目现场踏勘答疑人：李明</w:t>
      </w:r>
      <w:r>
        <w:rPr>
          <w:rFonts w:hint="eastAsia" w:ascii="仿宋" w:hAnsi="仿宋" w:eastAsia="仿宋"/>
          <w:color w:val="FF0000"/>
          <w:sz w:val="28"/>
          <w:szCs w:val="28"/>
        </w:rPr>
        <w:t xml:space="preserve">  电话：</w:t>
      </w:r>
      <w:r>
        <w:rPr>
          <w:rFonts w:ascii="仿宋" w:hAnsi="仿宋" w:eastAsia="仿宋"/>
          <w:color w:val="FF0000"/>
          <w:sz w:val="28"/>
          <w:szCs w:val="28"/>
        </w:rPr>
        <w:t>13870853417</w:t>
      </w:r>
    </w:p>
    <w:p>
      <w:pPr>
        <w:widowControl w:val="0"/>
        <w:numPr>
          <w:ilvl w:val="1"/>
          <w:numId w:val="2"/>
        </w:numPr>
        <w:tabs>
          <w:tab w:val="left" w:pos="839"/>
        </w:tabs>
        <w:spacing w:after="0" w:line="500" w:lineRule="exact"/>
        <w:ind w:left="851" w:hanging="431"/>
        <w:rPr>
          <w:rFonts w:ascii="仿宋" w:hAnsi="仿宋" w:eastAsia="仿宋"/>
          <w:color w:val="000000" w:themeColor="text1"/>
          <w:sz w:val="28"/>
          <w:szCs w:val="28"/>
        </w:rPr>
      </w:pPr>
      <w:r>
        <w:rPr>
          <w:rFonts w:hint="eastAsia" w:ascii="仿宋" w:hAnsi="仿宋" w:eastAsia="仿宋"/>
          <w:b/>
          <w:bCs/>
          <w:color w:val="000000" w:themeColor="text1"/>
          <w:sz w:val="28"/>
          <w:szCs w:val="28"/>
        </w:rPr>
        <w:t>本项目监督投诉部门：中教集团内控部；投诉电话： 0791-88102608；</w:t>
      </w:r>
    </w:p>
    <w:p>
      <w:pPr>
        <w:spacing w:after="0" w:line="520" w:lineRule="exact"/>
        <w:ind w:left="839"/>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投诉邮箱：</w:t>
      </w:r>
      <w:r>
        <w:fldChar w:fldCharType="begin"/>
      </w:r>
      <w:r>
        <w:instrText xml:space="preserve"> HYPERLINK "mailto:Neikongbu@educationgroup.cn" </w:instrText>
      </w:r>
      <w:r>
        <w:fldChar w:fldCharType="separate"/>
      </w:r>
      <w:r>
        <w:rPr>
          <w:rStyle w:val="29"/>
          <w:rFonts w:hint="eastAsia" w:ascii="仿宋" w:hAnsi="仿宋" w:eastAsia="仿宋"/>
          <w:b/>
          <w:bCs/>
          <w:color w:val="000000" w:themeColor="text1"/>
          <w:sz w:val="28"/>
          <w:szCs w:val="28"/>
        </w:rPr>
        <w:t>Neikongbu@educationgroup.cn</w:t>
      </w:r>
      <w:r>
        <w:rPr>
          <w:rStyle w:val="29"/>
          <w:rFonts w:hint="eastAsia" w:ascii="仿宋" w:hAnsi="仿宋" w:eastAsia="仿宋"/>
          <w:b/>
          <w:bCs/>
          <w:color w:val="000000" w:themeColor="text1"/>
          <w:sz w:val="28"/>
          <w:szCs w:val="28"/>
        </w:rPr>
        <w:fldChar w:fldCharType="end"/>
      </w:r>
    </w:p>
    <w:p>
      <w:pPr>
        <w:spacing w:after="0" w:line="520" w:lineRule="exact"/>
        <w:ind w:left="839"/>
        <w:rPr>
          <w:rFonts w:ascii="仿宋" w:hAnsi="仿宋" w:eastAsia="仿宋"/>
          <w:b/>
          <w:bCs/>
          <w:color w:val="000000" w:themeColor="text1"/>
          <w:sz w:val="28"/>
          <w:szCs w:val="28"/>
        </w:rPr>
      </w:pPr>
      <w:r>
        <w:rPr>
          <w:rFonts w:hint="eastAsia" w:ascii="仿宋" w:hAnsi="仿宋" w:eastAsia="仿宋"/>
          <w:b/>
          <w:bCs/>
          <w:color w:val="000000" w:themeColor="text1"/>
          <w:sz w:val="28"/>
          <w:szCs w:val="28"/>
        </w:rPr>
        <w:t>本项目最终成交结果会在中教集团后勤贤知平台“中标信息公示”板块公示，网址：</w:t>
      </w:r>
      <w:r>
        <w:fldChar w:fldCharType="begin"/>
      </w:r>
      <w:r>
        <w:instrText xml:space="preserve"> HYPERLINK "http://www.ceghqxz.com" </w:instrText>
      </w:r>
      <w:r>
        <w:fldChar w:fldCharType="separate"/>
      </w:r>
      <w:r>
        <w:rPr>
          <w:rStyle w:val="29"/>
          <w:rFonts w:hint="eastAsia" w:ascii="仿宋" w:hAnsi="仿宋" w:eastAsia="仿宋"/>
          <w:b/>
          <w:bCs/>
          <w:color w:val="000000" w:themeColor="text1"/>
          <w:sz w:val="28"/>
          <w:szCs w:val="28"/>
        </w:rPr>
        <w:t>www.ceghqxz.com</w:t>
      </w:r>
      <w:r>
        <w:rPr>
          <w:rStyle w:val="29"/>
          <w:rFonts w:hint="eastAsia" w:ascii="仿宋" w:hAnsi="仿宋" w:eastAsia="仿宋"/>
          <w:b/>
          <w:bCs/>
          <w:color w:val="000000" w:themeColor="text1"/>
          <w:sz w:val="28"/>
          <w:szCs w:val="28"/>
        </w:rPr>
        <w:fldChar w:fldCharType="end"/>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2.报价响应文件2份，报价响应文件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，须由参与人填写并加盖公章（正本1份副本1份）；</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三、售后服务要求（根据项目情况可自行修改）</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1.免费保修期；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2.应急维修时间安排；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3.培训计划及人员安排；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4.维修地点、地址、联系电话及联系人员；</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5.维修服务收费标准；</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6.主要零配件及易耗品价格；</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7.制造商的技术支持；</w:t>
      </w:r>
    </w:p>
    <w:p>
      <w:pPr>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rPr>
          <w:rFonts w:ascii="仿宋" w:hAnsi="仿宋" w:eastAsia="仿宋"/>
          <w:sz w:val="28"/>
          <w:szCs w:val="28"/>
        </w:rPr>
      </w:pPr>
      <w:r>
        <w:rPr>
          <w:rFonts w:ascii="仿宋" w:hAnsi="仿宋" w:eastAsia="仿宋"/>
          <w:sz w:val="28"/>
          <w:szCs w:val="28"/>
        </w:rPr>
        <w:br w:type="page"/>
      </w:r>
    </w:p>
    <w:p>
      <w:pPr>
        <w:pStyle w:val="53"/>
        <w:spacing w:line="360" w:lineRule="auto"/>
        <w:jc w:val="center"/>
        <w:outlineLvl w:val="0"/>
        <w:rPr>
          <w:rFonts w:ascii="仿宋" w:hAnsi="仿宋" w:eastAsia="仿宋"/>
          <w:b/>
          <w:sz w:val="32"/>
          <w:szCs w:val="32"/>
        </w:rPr>
      </w:pPr>
      <w:r>
        <w:rPr>
          <w:rFonts w:hint="eastAsia" w:ascii="仿宋" w:hAnsi="仿宋" w:eastAsia="仿宋"/>
          <w:b/>
          <w:color w:val="auto"/>
          <w:sz w:val="44"/>
          <w:szCs w:val="44"/>
        </w:rPr>
        <w:t>二、公开询价项目介绍</w:t>
      </w:r>
      <w:bookmarkEnd w:id="49"/>
    </w:p>
    <w:p>
      <w:pPr>
        <w:spacing w:line="420" w:lineRule="exact"/>
        <w:rPr>
          <w:rFonts w:ascii="仿宋" w:hAnsi="仿宋" w:eastAsia="仿宋"/>
          <w:b/>
          <w:sz w:val="32"/>
          <w:szCs w:val="32"/>
        </w:rPr>
      </w:pPr>
      <w:r>
        <w:rPr>
          <w:rFonts w:hint="eastAsia" w:ascii="仿宋" w:hAnsi="仿宋" w:eastAsia="仿宋"/>
          <w:b/>
          <w:sz w:val="32"/>
          <w:szCs w:val="32"/>
        </w:rPr>
        <w:t>一、项目内容参数</w:t>
      </w:r>
    </w:p>
    <w:tbl>
      <w:tblPr>
        <w:tblStyle w:val="24"/>
        <w:tblW w:w="9143"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622"/>
        <w:gridCol w:w="3766"/>
        <w:gridCol w:w="728"/>
        <w:gridCol w:w="1164"/>
        <w:gridCol w:w="11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38" w:hRule="exact"/>
          <w:jc w:val="center"/>
        </w:trPr>
        <w:tc>
          <w:tcPr>
            <w:tcW w:w="682" w:type="dxa"/>
            <w:tcBorders>
              <w:top w:val="single" w:color="auto" w:sz="12" w:space="0"/>
              <w:left w:val="single" w:color="auto" w:sz="12" w:space="0"/>
              <w:bottom w:val="single" w:color="auto" w:sz="12"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序号</w:t>
            </w:r>
          </w:p>
        </w:tc>
        <w:tc>
          <w:tcPr>
            <w:tcW w:w="1622"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仪器设备名称</w:t>
            </w:r>
          </w:p>
        </w:tc>
        <w:tc>
          <w:tcPr>
            <w:tcW w:w="3766"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功能、需求</w:t>
            </w:r>
          </w:p>
        </w:tc>
        <w:tc>
          <w:tcPr>
            <w:tcW w:w="728"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数量</w:t>
            </w:r>
          </w:p>
        </w:tc>
        <w:tc>
          <w:tcPr>
            <w:tcW w:w="1164" w:type="dxa"/>
            <w:tcBorders>
              <w:top w:val="single" w:color="auto" w:sz="12" w:space="0"/>
              <w:left w:val="single" w:color="auto" w:sz="4" w:space="0"/>
              <w:bottom w:val="single" w:color="auto" w:sz="12" w:space="0"/>
              <w:right w:val="single" w:color="auto" w:sz="4" w:space="0"/>
            </w:tcBorders>
            <w:vAlign w:val="center"/>
          </w:tcPr>
          <w:p>
            <w:pPr>
              <w:jc w:val="center"/>
              <w:rPr>
                <w:rFonts w:hint="eastAsia" w:ascii="仿宋" w:hAnsi="仿宋" w:eastAsia="仿宋" w:cs="仿宋"/>
                <w:b/>
                <w:szCs w:val="21"/>
              </w:rPr>
            </w:pPr>
            <w:r>
              <w:rPr>
                <w:rFonts w:hint="eastAsia" w:ascii="仿宋" w:hAnsi="仿宋" w:eastAsia="仿宋" w:cs="仿宋"/>
                <w:b/>
                <w:szCs w:val="21"/>
              </w:rPr>
              <w:t>单价</w:t>
            </w:r>
          </w:p>
        </w:tc>
        <w:tc>
          <w:tcPr>
            <w:tcW w:w="1181" w:type="dxa"/>
            <w:tcBorders>
              <w:top w:val="single" w:color="auto" w:sz="12" w:space="0"/>
              <w:left w:val="single" w:color="auto" w:sz="4" w:space="0"/>
              <w:bottom w:val="single" w:color="auto" w:sz="12" w:space="0"/>
              <w:right w:val="single" w:color="auto" w:sz="12" w:space="0"/>
            </w:tcBorders>
            <w:vAlign w:val="center"/>
          </w:tcPr>
          <w:p>
            <w:pPr>
              <w:jc w:val="center"/>
              <w:rPr>
                <w:rFonts w:hint="eastAsia" w:ascii="仿宋" w:hAnsi="仿宋" w:eastAsia="仿宋" w:cs="仿宋"/>
                <w:b/>
                <w:szCs w:val="21"/>
              </w:rPr>
            </w:pPr>
            <w:r>
              <w:rPr>
                <w:rFonts w:hint="eastAsia" w:ascii="仿宋" w:hAnsi="仿宋" w:eastAsia="仿宋" w:cs="仿宋"/>
                <w:b/>
                <w:szCs w:val="21"/>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68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1</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肺活量测试仪</w:t>
            </w: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机体肺容量、费通量、心肺功能效率测试，具备测试结果自动显示功能。学生体质测试规定项目。</w:t>
            </w:r>
          </w:p>
        </w:tc>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1台</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p>
        </w:tc>
        <w:tc>
          <w:tcPr>
            <w:tcW w:w="118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68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2</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身份证读卡模块</w:t>
            </w: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原设备测试专用读卡系统，升级、改造为兼容身份证识别读卡并保持原设备数据记录、储存、传送功能。要求。身份证读卡模块为国家公安系统许可和认证的。</w:t>
            </w:r>
          </w:p>
        </w:tc>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8件</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p>
        </w:tc>
        <w:tc>
          <w:tcPr>
            <w:tcW w:w="118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68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3</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吹嘴</w:t>
            </w: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非接触性肺活量测试专用吹嘴。</w:t>
            </w:r>
          </w:p>
        </w:tc>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3万个</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p>
        </w:tc>
        <w:tc>
          <w:tcPr>
            <w:tcW w:w="118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68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4</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打印机</w:t>
            </w: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链接设备记录成绩打印机，测试记录、上报必备设备。要求，与上报设备匹配，可链接、兼容。</w:t>
            </w:r>
          </w:p>
        </w:tc>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1台</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p>
        </w:tc>
        <w:tc>
          <w:tcPr>
            <w:tcW w:w="118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 w:hAnsi="仿宋" w:eastAsia="仿宋" w:cs="仿宋"/>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516" w:hRule="atLeast"/>
          <w:jc w:val="center"/>
        </w:trPr>
        <w:tc>
          <w:tcPr>
            <w:tcW w:w="682" w:type="dxa"/>
            <w:tcBorders>
              <w:top w:val="single" w:color="auto" w:sz="4" w:space="0"/>
              <w:left w:val="single" w:color="auto" w:sz="12" w:space="0"/>
              <w:bottom w:val="single" w:color="auto" w:sz="4" w:space="0"/>
              <w:right w:val="single" w:color="auto" w:sz="4" w:space="0"/>
            </w:tcBorders>
            <w:vAlign w:val="center"/>
          </w:tcPr>
          <w:p>
            <w:pPr>
              <w:jc w:val="center"/>
              <w:rPr>
                <w:rFonts w:hint="eastAsia" w:ascii="仿宋" w:hAnsi="仿宋" w:eastAsia="仿宋" w:cs="仿宋"/>
                <w:szCs w:val="21"/>
              </w:rPr>
            </w:pPr>
            <w:r>
              <w:rPr>
                <w:rFonts w:hint="eastAsia" w:ascii="仿宋" w:hAnsi="仿宋" w:eastAsia="仿宋" w:cs="仿宋"/>
                <w:szCs w:val="21"/>
              </w:rPr>
              <w:t>5</w:t>
            </w:r>
          </w:p>
        </w:tc>
        <w:tc>
          <w:tcPr>
            <w:tcW w:w="16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实验室仪器检修、维修</w:t>
            </w:r>
          </w:p>
        </w:tc>
        <w:tc>
          <w:tcPr>
            <w:tcW w:w="376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维护设备功能完好，保障测试工作正常开展。要求，能够将身份证读卡模块加入老设备中，并达到、保留数据记录、储存、传送兼容功能。</w:t>
            </w:r>
          </w:p>
        </w:tc>
        <w:tc>
          <w:tcPr>
            <w:tcW w:w="7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r>
              <w:rPr>
                <w:rFonts w:hint="eastAsia" w:ascii="仿宋" w:hAnsi="仿宋" w:eastAsia="仿宋" w:cs="仿宋"/>
                <w:sz w:val="18"/>
                <w:szCs w:val="18"/>
              </w:rPr>
              <w:t>25台</w:t>
            </w:r>
          </w:p>
        </w:tc>
        <w:tc>
          <w:tcPr>
            <w:tcW w:w="116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18"/>
                <w:szCs w:val="18"/>
              </w:rPr>
            </w:pPr>
          </w:p>
        </w:tc>
        <w:tc>
          <w:tcPr>
            <w:tcW w:w="1181" w:type="dxa"/>
            <w:tcBorders>
              <w:top w:val="single" w:color="auto" w:sz="4" w:space="0"/>
              <w:left w:val="single" w:color="auto" w:sz="4" w:space="0"/>
              <w:bottom w:val="single" w:color="auto" w:sz="4" w:space="0"/>
              <w:right w:val="single" w:color="auto" w:sz="12" w:space="0"/>
            </w:tcBorders>
            <w:vAlign w:val="center"/>
          </w:tcPr>
          <w:p>
            <w:pPr>
              <w:jc w:val="center"/>
              <w:rPr>
                <w:rFonts w:hint="eastAsia" w:ascii="仿宋" w:hAnsi="仿宋" w:eastAsia="仿宋" w:cs="仿宋"/>
                <w:sz w:val="18"/>
                <w:szCs w:val="18"/>
              </w:rPr>
            </w:pPr>
          </w:p>
        </w:tc>
      </w:tr>
    </w:tbl>
    <w:p>
      <w:pPr>
        <w:spacing w:after="0" w:line="500" w:lineRule="exact"/>
        <w:ind w:firstLine="480" w:firstLineChars="200"/>
        <w:rPr>
          <w:rFonts w:ascii="仿宋" w:hAnsi="仿宋" w:eastAsia="仿宋"/>
          <w:b/>
          <w:sz w:val="24"/>
          <w:szCs w:val="24"/>
        </w:rPr>
        <w:sectPr>
          <w:headerReference r:id="rId10" w:type="first"/>
          <w:headerReference r:id="rId9" w:type="default"/>
          <w:pgSz w:w="11906" w:h="16838"/>
          <w:pgMar w:top="1440" w:right="1416" w:bottom="1440" w:left="1134" w:header="851" w:footer="680" w:gutter="0"/>
          <w:cols w:space="425" w:num="1"/>
          <w:titlePg/>
          <w:docGrid w:type="lines" w:linePitch="312" w:charSpace="0"/>
        </w:sectPr>
      </w:pPr>
      <w:r>
        <w:rPr>
          <w:rFonts w:hint="eastAsia" w:ascii="仿宋" w:hAnsi="仿宋" w:eastAsia="仿宋"/>
          <w:sz w:val="24"/>
          <w:szCs w:val="24"/>
        </w:rPr>
        <w:t>本项目为“交钥匙工程”含设备运输、安装、调试等所有项目，参与人报价时需提供针对本项目详细布局示意图，提供产品规格参数、图片信息，如未提供以上信息，将视为无效报价。</w:t>
      </w:r>
      <w:r>
        <w:rPr>
          <w:rFonts w:ascii="仿宋" w:hAnsi="仿宋" w:eastAsia="仿宋"/>
          <w:b/>
          <w:sz w:val="24"/>
          <w:szCs w:val="24"/>
        </w:rPr>
        <w:br w:type="page"/>
      </w:r>
    </w:p>
    <w:p>
      <w:pPr>
        <w:spacing w:line="1000" w:lineRule="exact"/>
        <w:jc w:val="center"/>
        <w:rPr>
          <w:rFonts w:ascii="仿宋" w:hAnsi="仿宋" w:eastAsia="仿宋"/>
          <w:b/>
          <w:sz w:val="72"/>
          <w:szCs w:val="72"/>
        </w:rPr>
      </w:pPr>
      <w:r>
        <w:rPr>
          <w:rFonts w:ascii="仿宋" w:hAnsi="仿宋" w:eastAsia="仿宋"/>
          <w:b/>
          <w:sz w:val="72"/>
          <w:szCs w:val="72"/>
        </w:rPr>
        <w:drawing>
          <wp:anchor distT="0" distB="0" distL="114300" distR="114300" simplePos="0" relativeHeight="251661312" behindDoc="0" locked="0" layoutInCell="1" allowOverlap="1">
            <wp:simplePos x="0" y="0"/>
            <wp:positionH relativeFrom="column">
              <wp:posOffset>1604010</wp:posOffset>
            </wp:positionH>
            <wp:positionV relativeFrom="page">
              <wp:posOffset>1047750</wp:posOffset>
            </wp:positionV>
            <wp:extent cx="2695575" cy="628650"/>
            <wp:effectExtent l="19050" t="0" r="9525" b="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95575" cy="628650"/>
                    </a:xfrm>
                    <a:prstGeom prst="rect">
                      <a:avLst/>
                    </a:prstGeom>
                    <a:noFill/>
                    <a:ln>
                      <a:noFill/>
                    </a:ln>
                  </pic:spPr>
                </pic:pic>
              </a:graphicData>
            </a:graphic>
          </wp:anchor>
        </w:drawing>
      </w:r>
    </w:p>
    <w:p>
      <w:pPr>
        <w:spacing w:line="1000" w:lineRule="exact"/>
        <w:jc w:val="center"/>
        <w:rPr>
          <w:rFonts w:ascii="仿宋" w:hAnsi="仿宋" w:eastAsia="仿宋"/>
          <w:b/>
          <w:sz w:val="32"/>
          <w:szCs w:val="32"/>
        </w:rPr>
      </w:pPr>
      <w:r>
        <w:rPr>
          <w:rFonts w:hint="eastAsia" w:ascii="仿宋" w:hAnsi="仿宋" w:eastAsia="仿宋"/>
          <w:b/>
          <w:sz w:val="32"/>
          <w:szCs w:val="32"/>
        </w:rPr>
        <w:t>江西科技学院关于</w:t>
      </w:r>
      <w:r>
        <w:rPr>
          <w:rFonts w:hint="eastAsia" w:ascii="仿宋" w:hAnsi="仿宋" w:eastAsia="仿宋"/>
          <w:color w:val="FF0000"/>
          <w:sz w:val="28"/>
          <w:szCs w:val="28"/>
        </w:rPr>
        <w:t>国家学生体质健康标准测试中心</w:t>
      </w:r>
      <w:r>
        <w:rPr>
          <w:rFonts w:hint="eastAsia" w:ascii="仿宋" w:hAnsi="仿宋" w:eastAsia="仿宋"/>
          <w:b/>
          <w:sz w:val="32"/>
          <w:szCs w:val="32"/>
        </w:rPr>
        <w:t>采购项目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参与人名称（公司全称）：</w:t>
      </w:r>
      <w:r>
        <w:rPr>
          <w:rFonts w:ascii="仿宋" w:hAnsi="仿宋" w:eastAsia="仿宋"/>
          <w:b/>
          <w:sz w:val="30"/>
          <w:szCs w:val="30"/>
        </w:rPr>
        <w:t>XXXX</w:t>
      </w:r>
    </w:p>
    <w:p>
      <w:pPr>
        <w:spacing w:line="500" w:lineRule="exact"/>
        <w:ind w:firstLine="1943" w:firstLineChars="645"/>
        <w:rPr>
          <w:rFonts w:ascii="仿宋" w:hAnsi="仿宋" w:eastAsia="仿宋"/>
          <w:b/>
          <w:sz w:val="30"/>
          <w:szCs w:val="30"/>
        </w:rPr>
      </w:pPr>
      <w:r>
        <w:rPr>
          <w:rFonts w:hint="eastAsia" w:ascii="仿宋" w:hAnsi="仿宋" w:eastAsia="仿宋"/>
          <w:b/>
          <w:sz w:val="30"/>
          <w:szCs w:val="30"/>
        </w:rPr>
        <w:t>参与人授权代表：X</w:t>
      </w:r>
      <w:r>
        <w:rPr>
          <w:rFonts w:ascii="仿宋" w:hAnsi="仿宋" w:eastAsia="仿宋"/>
          <w:b/>
          <w:sz w:val="30"/>
          <w:szCs w:val="30"/>
        </w:rPr>
        <w:t>XXX</w:t>
      </w:r>
    </w:p>
    <w:p>
      <w:pPr>
        <w:jc w:val="center"/>
        <w:rPr>
          <w:rFonts w:ascii="仿宋" w:hAnsi="仿宋" w:eastAsia="仿宋"/>
          <w:b/>
          <w:sz w:val="36"/>
          <w:szCs w:val="36"/>
        </w:rPr>
      </w:pPr>
    </w:p>
    <w:p>
      <w:pPr>
        <w:jc w:val="center"/>
        <w:rPr>
          <w:rFonts w:ascii="仿宋" w:hAnsi="仿宋" w:eastAsia="仿宋"/>
          <w:b/>
          <w:bCs/>
          <w:sz w:val="30"/>
          <w:szCs w:val="30"/>
        </w:rPr>
      </w:pPr>
    </w:p>
    <w:p>
      <w:pP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12" w:type="first"/>
          <w:headerReference r:id="rId11" w:type="default"/>
          <w:type w:val="continuous"/>
          <w:pgSz w:w="11906" w:h="16838"/>
          <w:pgMar w:top="1440" w:right="1416" w:bottom="1440" w:left="1134" w:header="851" w:footer="680" w:gutter="0"/>
          <w:cols w:space="425" w:num="1"/>
          <w:titlePg/>
          <w:docGrid w:type="lines" w:linePitch="312" w:charSpace="0"/>
        </w:sectPr>
      </w:pPr>
    </w:p>
    <w:p>
      <w:pPr>
        <w:jc w:val="center"/>
        <w:outlineLvl w:val="1"/>
        <w:rPr>
          <w:rFonts w:ascii="仿宋" w:hAnsi="仿宋" w:eastAsia="仿宋"/>
          <w:b/>
          <w:bCs/>
          <w:sz w:val="28"/>
          <w:szCs w:val="28"/>
        </w:rPr>
      </w:pPr>
      <w:bookmarkStart w:id="50" w:name="_Toc160880529"/>
      <w:bookmarkStart w:id="51" w:name="_Toc249325711"/>
      <w:bookmarkStart w:id="52" w:name="_Toc191802690"/>
      <w:bookmarkStart w:id="53" w:name="_Toc223146608"/>
      <w:bookmarkStart w:id="54" w:name="_Toc225669322"/>
      <w:bookmarkStart w:id="55" w:name="_Toc267059806"/>
      <w:bookmarkStart w:id="56" w:name="_Toc232302115"/>
      <w:bookmarkStart w:id="57" w:name="_Toc192664153"/>
      <w:bookmarkStart w:id="58" w:name="_Toc191783222"/>
      <w:bookmarkStart w:id="59" w:name="_Toc235437991"/>
      <w:bookmarkStart w:id="60" w:name="_Toc180302913"/>
      <w:bookmarkStart w:id="61" w:name="_Toc213208766"/>
      <w:bookmarkStart w:id="62" w:name="_Toc267059030"/>
      <w:bookmarkStart w:id="63" w:name="_Toc235438274"/>
      <w:bookmarkStart w:id="64" w:name="_Toc266868670"/>
      <w:bookmarkStart w:id="65" w:name="_Toc193165734"/>
      <w:bookmarkStart w:id="66" w:name="_Toc192996338"/>
      <w:bookmarkStart w:id="67" w:name="_Toc181436461"/>
      <w:bookmarkStart w:id="68" w:name="_Toc213755858"/>
      <w:bookmarkStart w:id="69" w:name="_Toc230071147"/>
      <w:bookmarkStart w:id="70" w:name="_Toc169332838"/>
      <w:bookmarkStart w:id="71" w:name="_Toc213756051"/>
      <w:bookmarkStart w:id="72" w:name="_Toc170798793"/>
      <w:bookmarkStart w:id="73" w:name="_Toc181436565"/>
      <w:bookmarkStart w:id="74" w:name="_Toc160880160"/>
      <w:bookmarkStart w:id="75" w:name="_Toc177985469"/>
      <w:bookmarkStart w:id="76" w:name="_Toc235438344"/>
      <w:bookmarkStart w:id="77" w:name="_Toc219800243"/>
      <w:bookmarkStart w:id="78" w:name="_Toc182805217"/>
      <w:bookmarkStart w:id="79" w:name="_Toc251586231"/>
      <w:bookmarkStart w:id="80" w:name="_Toc273178698"/>
      <w:bookmarkStart w:id="81" w:name="_Toc211917116"/>
      <w:bookmarkStart w:id="82" w:name="_Toc255975007"/>
      <w:bookmarkStart w:id="83" w:name="_Toc267059539"/>
      <w:bookmarkStart w:id="84" w:name="_Toc267060321"/>
      <w:bookmarkStart w:id="85" w:name="_Toc213755995"/>
      <w:bookmarkStart w:id="86" w:name="_Toc217891402"/>
      <w:bookmarkStart w:id="87" w:name="_Toc182372782"/>
      <w:bookmarkStart w:id="88" w:name="_Toc266870907"/>
      <w:bookmarkStart w:id="89" w:name="_Toc267060068"/>
      <w:bookmarkStart w:id="90" w:name="_Toc253066614"/>
      <w:bookmarkStart w:id="91" w:name="_Toc191789329"/>
      <w:bookmarkStart w:id="92" w:name="_Toc251613829"/>
      <w:bookmarkStart w:id="93" w:name="_Toc191803626"/>
      <w:bookmarkStart w:id="94" w:name="_Toc203355733"/>
      <w:bookmarkStart w:id="95" w:name="_Toc267060453"/>
      <w:bookmarkStart w:id="96" w:name="_Toc192663686"/>
      <w:bookmarkStart w:id="97" w:name="_Toc192663835"/>
      <w:bookmarkStart w:id="98" w:name="_Toc254790899"/>
      <w:bookmarkStart w:id="99" w:name="_Toc266870833"/>
      <w:bookmarkStart w:id="100" w:name="_Toc267059653"/>
      <w:bookmarkStart w:id="101" w:name="_Toc266870432"/>
      <w:bookmarkStart w:id="102" w:name="_Toc169332949"/>
      <w:bookmarkStart w:id="103" w:name="_Toc192996446"/>
      <w:bookmarkStart w:id="104" w:name="_Toc267060208"/>
      <w:bookmarkStart w:id="105" w:name="_Toc193160448"/>
      <w:bookmarkStart w:id="106" w:name="_Toc259520865"/>
      <w:bookmarkStart w:id="107" w:name="_Toc227058530"/>
      <w:bookmarkStart w:id="108" w:name="_Toc259692740"/>
      <w:bookmarkStart w:id="109" w:name="_Toc236021449"/>
      <w:bookmarkStart w:id="110" w:name="_Toc258401256"/>
      <w:bookmarkStart w:id="111" w:name="_Toc267059919"/>
      <w:bookmarkStart w:id="112" w:name="_Toc259692647"/>
      <w:bookmarkStart w:id="113" w:name="_Toc213755939"/>
      <w:bookmarkStart w:id="114" w:name="_Toc266868937"/>
      <w:bookmarkStart w:id="115" w:name="_Toc267059181"/>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sz w:val="28"/>
          <w:szCs w:val="28"/>
        </w:rPr>
      </w:pPr>
      <w:r>
        <w:rPr>
          <w:rFonts w:hint="eastAsia" w:ascii="仿宋" w:hAnsi="仿宋" w:eastAsia="仿宋"/>
          <w:sz w:val="28"/>
          <w:szCs w:val="28"/>
        </w:rPr>
        <w:t>致：江西科技学院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项目的公开询价邀请（编号）: ，本签字代表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提交下述文件正本X份和副本X份。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1.所附详细报价表中规定的应提供和交付的货物及服务报价总价（国内现场交货价）为人民币，即（中文表述）。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邮编：</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传真：</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参与人（公司全称并加盖公章）：</w:t>
      </w:r>
    </w:p>
    <w:p>
      <w:pPr>
        <w:pStyle w:val="58"/>
        <w:spacing w:line="480" w:lineRule="exact"/>
        <w:jc w:val="left"/>
        <w:outlineLvl w:val="9"/>
        <w:rPr>
          <w:rFonts w:ascii="仿宋" w:hAnsi="仿宋" w:eastAsia="仿宋"/>
          <w:szCs w:val="28"/>
        </w:rPr>
      </w:pPr>
      <w:r>
        <w:rPr>
          <w:rFonts w:hint="eastAsia" w:ascii="仿宋" w:hAnsi="仿宋" w:eastAsia="仿宋"/>
          <w:szCs w:val="28"/>
        </w:rPr>
        <w:t xml:space="preserve">      日  期：    年   月   日</w:t>
      </w:r>
    </w:p>
    <w:p>
      <w:pPr>
        <w:rPr>
          <w:rFonts w:ascii="仿宋" w:hAnsi="仿宋" w:eastAsia="仿宋" w:cs="Times New Roman"/>
          <w:kern w:val="2"/>
          <w:sz w:val="28"/>
          <w:szCs w:val="28"/>
        </w:rPr>
      </w:pP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、工程量清单</w:t>
      </w:r>
    </w:p>
    <w:p>
      <w:pPr>
        <w:jc w:val="center"/>
        <w:outlineLvl w:val="1"/>
        <w:rPr>
          <w:rFonts w:ascii="仿宋" w:hAnsi="仿宋" w:eastAsia="仿宋"/>
          <w:b/>
          <w:bCs/>
          <w:sz w:val="28"/>
          <w:szCs w:val="28"/>
        </w:rPr>
      </w:pP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p>
      <w:pPr>
        <w:spacing w:line="380" w:lineRule="exact"/>
        <w:ind w:left="147" w:leftChars="67"/>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日 期：</w:t>
      </w:r>
      <w:bookmarkStart w:id="116" w:name="_Toc213755945"/>
      <w:bookmarkStart w:id="117" w:name="_Toc267060461"/>
      <w:bookmarkStart w:id="118" w:name="_Toc251586241"/>
      <w:bookmarkStart w:id="119" w:name="_Toc251613839"/>
      <w:bookmarkStart w:id="120" w:name="_Toc211917121"/>
      <w:bookmarkStart w:id="121" w:name="_Toc266868679"/>
      <w:bookmarkStart w:id="122" w:name="_Toc235438352"/>
      <w:bookmarkStart w:id="123" w:name="_Toc235437998"/>
      <w:bookmarkStart w:id="124" w:name="_Toc227058536"/>
      <w:bookmarkStart w:id="125" w:name="_Toc225669328"/>
      <w:bookmarkStart w:id="126" w:name="_Toc236021457"/>
      <w:bookmarkStart w:id="127" w:name="_Toc266870441"/>
      <w:bookmarkStart w:id="128" w:name="_Toc253066624"/>
      <w:bookmarkStart w:id="129" w:name="_Toc266870839"/>
      <w:bookmarkStart w:id="130" w:name="_Toc160880534"/>
      <w:bookmarkStart w:id="131" w:name="_Toc203355738"/>
      <w:bookmarkStart w:id="132" w:name="_Toc169332954"/>
      <w:bookmarkStart w:id="133" w:name="_Toc213756057"/>
      <w:bookmarkStart w:id="134" w:name="_Toc182805222"/>
      <w:bookmarkStart w:id="135" w:name="_Toc193165739"/>
      <w:bookmarkStart w:id="136" w:name="_Toc193160453"/>
      <w:bookmarkStart w:id="137" w:name="_Toc181436570"/>
      <w:bookmarkStart w:id="138" w:name="_Toc191803631"/>
      <w:bookmarkStart w:id="139" w:name="_Toc255975016"/>
      <w:bookmarkStart w:id="140" w:name="_Toc192663691"/>
      <w:bookmarkStart w:id="141" w:name="_Toc177985474"/>
      <w:bookmarkStart w:id="142" w:name="_Toc258401265"/>
      <w:bookmarkStart w:id="143" w:name="_Toc192996343"/>
      <w:bookmarkStart w:id="144" w:name="_Toc213756001"/>
      <w:bookmarkStart w:id="145" w:name="_Toc191783227"/>
      <w:bookmarkStart w:id="146" w:name="_Toc259520874"/>
      <w:bookmarkStart w:id="147" w:name="_Toc267059924"/>
      <w:bookmarkStart w:id="148" w:name="_Toc235438281"/>
      <w:bookmarkStart w:id="149" w:name="_Toc192664158"/>
      <w:bookmarkStart w:id="150" w:name="_Toc267059658"/>
      <w:bookmarkStart w:id="151" w:name="_Toc259692749"/>
      <w:bookmarkStart w:id="152" w:name="_Toc213755864"/>
      <w:bookmarkStart w:id="153" w:name="_Toc180302918"/>
      <w:bookmarkStart w:id="154" w:name="_Toc191789334"/>
      <w:bookmarkStart w:id="155" w:name="_Toc219800249"/>
      <w:bookmarkStart w:id="156" w:name="_Toc266870916"/>
      <w:bookmarkStart w:id="157" w:name="_Toc232302122"/>
      <w:bookmarkStart w:id="158" w:name="_Toc267060076"/>
      <w:bookmarkStart w:id="159" w:name="_Toc267060216"/>
      <w:bookmarkStart w:id="160" w:name="_Toc182372787"/>
      <w:bookmarkStart w:id="161" w:name="_Toc169332843"/>
      <w:bookmarkStart w:id="162" w:name="_Toc192996451"/>
      <w:bookmarkStart w:id="163" w:name="_Toc267060326"/>
      <w:bookmarkStart w:id="164" w:name="_Toc170798798"/>
      <w:bookmarkStart w:id="165" w:name="_Toc217891408"/>
      <w:bookmarkStart w:id="166" w:name="_Toc267059035"/>
      <w:bookmarkStart w:id="167" w:name="_Toc181436466"/>
      <w:bookmarkStart w:id="168" w:name="_Toc230071153"/>
      <w:bookmarkStart w:id="169" w:name="_Toc249325720"/>
      <w:bookmarkStart w:id="170" w:name="_Toc160880165"/>
      <w:bookmarkStart w:id="171" w:name="_Toc266868943"/>
      <w:bookmarkStart w:id="172" w:name="_Toc213208771"/>
      <w:bookmarkStart w:id="173" w:name="_Toc259692656"/>
      <w:bookmarkStart w:id="174" w:name="_Toc191802695"/>
      <w:bookmarkStart w:id="175" w:name="_Toc254790909"/>
      <w:bookmarkStart w:id="176" w:name="_Toc223146614"/>
      <w:bookmarkStart w:id="177" w:name="_Toc267059811"/>
      <w:bookmarkStart w:id="178" w:name="_Toc267059186"/>
      <w:bookmarkStart w:id="179" w:name="_Toc273178703"/>
      <w:bookmarkStart w:id="180" w:name="_Toc192663840"/>
      <w:bookmarkStart w:id="181" w:name="_Toc267059544"/>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8"/>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17891409"/>
      <w:bookmarkStart w:id="183" w:name="_Toc235438353"/>
      <w:bookmarkStart w:id="184" w:name="_Toc225669329"/>
      <w:bookmarkStart w:id="185" w:name="_Toc266870442"/>
      <w:bookmarkStart w:id="186" w:name="_Toc259692657"/>
      <w:bookmarkStart w:id="187" w:name="_Toc219800250"/>
      <w:bookmarkStart w:id="188" w:name="_Toc259520875"/>
      <w:bookmarkStart w:id="189" w:name="_Toc213756058"/>
      <w:bookmarkStart w:id="190" w:name="_Toc254790910"/>
      <w:bookmarkStart w:id="191" w:name="_Toc249325721"/>
      <w:bookmarkStart w:id="192" w:name="_Toc227058537"/>
      <w:bookmarkStart w:id="193" w:name="_Toc253066625"/>
      <w:bookmarkStart w:id="194" w:name="_Toc267060462"/>
      <w:bookmarkStart w:id="195" w:name="_Toc258401266"/>
      <w:bookmarkStart w:id="196" w:name="_Toc232302123"/>
      <w:bookmarkStart w:id="197" w:name="_Toc266868680"/>
      <w:bookmarkStart w:id="198" w:name="_Toc223146615"/>
      <w:bookmarkStart w:id="199" w:name="_Toc267060217"/>
      <w:bookmarkStart w:id="200" w:name="_Toc251586242"/>
      <w:bookmarkStart w:id="201" w:name="_Toc236021458"/>
      <w:bookmarkStart w:id="202" w:name="_Toc255975017"/>
      <w:bookmarkStart w:id="203" w:name="_Toc267060077"/>
      <w:bookmarkStart w:id="204" w:name="_Toc235438282"/>
      <w:bookmarkStart w:id="205" w:name="_Toc259692750"/>
      <w:bookmarkStart w:id="206" w:name="_Toc266870917"/>
      <w:bookmarkStart w:id="207" w:name="_Toc230071154"/>
      <w:bookmarkStart w:id="208" w:name="_Toc251613840"/>
      <w:bookmarkStart w:id="209" w:name="_Toc235437999"/>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sz w:val="28"/>
          <w:szCs w:val="28"/>
        </w:rPr>
      </w:pPr>
      <w:bookmarkStart w:id="210" w:name="_Hlk511663739"/>
      <w:r>
        <w:rPr>
          <w:rFonts w:hint="eastAsia" w:ascii="仿宋" w:hAnsi="仿宋" w:eastAsia="仿宋"/>
          <w:sz w:val="28"/>
          <w:szCs w:val="28"/>
        </w:rPr>
        <w:t>江西科技学院：</w:t>
      </w:r>
      <w:bookmarkEnd w:id="210"/>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     年   月   日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2．我方的资格声明正本X份，副本X份，随报价响应文件一同递交。</w:t>
      </w:r>
    </w:p>
    <w:p>
      <w:pPr>
        <w:spacing w:line="500" w:lineRule="exact"/>
        <w:ind w:firstLine="560" w:firstLineChars="200"/>
        <w:rPr>
          <w:rFonts w:ascii="仿宋" w:hAnsi="仿宋" w:eastAsia="仿宋"/>
          <w:sz w:val="28"/>
          <w:szCs w:val="28"/>
        </w:rPr>
      </w:pPr>
    </w:p>
    <w:p>
      <w:pPr>
        <w:spacing w:line="500" w:lineRule="exact"/>
        <w:rPr>
          <w:rFonts w:ascii="仿宋" w:hAnsi="仿宋" w:eastAsia="仿宋"/>
          <w:sz w:val="28"/>
          <w:szCs w:val="28"/>
          <w:u w:val="single"/>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500" w:lineRule="exact"/>
        <w:rPr>
          <w:rFonts w:ascii="仿宋" w:hAnsi="仿宋" w:eastAsia="仿宋"/>
          <w:sz w:val="28"/>
          <w:szCs w:val="28"/>
          <w:u w:val="single"/>
        </w:rPr>
      </w:pPr>
      <w:r>
        <w:rPr>
          <w:rFonts w:hint="eastAsia" w:ascii="仿宋" w:hAnsi="仿宋" w:eastAsia="仿宋"/>
          <w:sz w:val="28"/>
          <w:szCs w:val="28"/>
        </w:rPr>
        <w:t>地     址：</w:t>
      </w:r>
    </w:p>
    <w:p>
      <w:pPr>
        <w:spacing w:line="500" w:lineRule="exact"/>
        <w:rPr>
          <w:rFonts w:ascii="仿宋" w:hAnsi="仿宋" w:eastAsia="仿宋"/>
          <w:sz w:val="28"/>
          <w:szCs w:val="28"/>
          <w:u w:val="single"/>
        </w:rPr>
      </w:pPr>
      <w:r>
        <w:rPr>
          <w:rFonts w:hint="eastAsia" w:ascii="仿宋" w:hAnsi="仿宋" w:eastAsia="仿宋"/>
          <w:sz w:val="28"/>
          <w:szCs w:val="28"/>
        </w:rPr>
        <w:t>邮     编：</w:t>
      </w:r>
    </w:p>
    <w:p>
      <w:pPr>
        <w:spacing w:line="500" w:lineRule="exact"/>
        <w:rPr>
          <w:rFonts w:ascii="仿宋" w:hAnsi="仿宋" w:eastAsia="仿宋"/>
          <w:sz w:val="28"/>
          <w:szCs w:val="28"/>
          <w:u w:val="single"/>
        </w:rPr>
      </w:pPr>
      <w:r>
        <w:rPr>
          <w:rFonts w:hint="eastAsia" w:ascii="仿宋" w:hAnsi="仿宋" w:eastAsia="仿宋"/>
          <w:sz w:val="28"/>
          <w:szCs w:val="28"/>
        </w:rPr>
        <w:t>电 话或传 真：</w:t>
      </w:r>
    </w:p>
    <w:p>
      <w:pPr>
        <w:spacing w:line="500" w:lineRule="exact"/>
        <w:rPr>
          <w:rFonts w:ascii="仿宋" w:hAnsi="仿宋" w:eastAsia="仿宋"/>
          <w:sz w:val="28"/>
          <w:szCs w:val="28"/>
          <w:u w:val="single"/>
        </w:rPr>
      </w:pPr>
      <w:r>
        <w:rPr>
          <w:rFonts w:hint="eastAsia" w:ascii="仿宋" w:hAnsi="仿宋" w:eastAsia="仿宋"/>
          <w:sz w:val="28"/>
          <w:szCs w:val="28"/>
        </w:rPr>
        <w:t>参与人授权代表：</w:t>
      </w:r>
      <w:bookmarkStart w:id="211" w:name="_Toc219800251"/>
      <w:bookmarkStart w:id="212" w:name="_Toc266870918"/>
      <w:bookmarkStart w:id="213" w:name="_Toc253066626"/>
      <w:bookmarkStart w:id="214" w:name="_Toc259692751"/>
      <w:bookmarkStart w:id="215" w:name="_Toc223146616"/>
      <w:bookmarkStart w:id="216" w:name="_Toc235438000"/>
      <w:bookmarkStart w:id="217" w:name="_Toc230071155"/>
      <w:bookmarkStart w:id="218" w:name="_Toc259520876"/>
      <w:bookmarkStart w:id="219" w:name="_Toc255975018"/>
      <w:bookmarkStart w:id="220" w:name="_Toc225669330"/>
      <w:bookmarkStart w:id="221" w:name="_Toc232302124"/>
      <w:bookmarkStart w:id="222" w:name="_Toc259692658"/>
      <w:bookmarkStart w:id="223" w:name="_Toc213756059"/>
      <w:bookmarkStart w:id="224" w:name="_Toc254790911"/>
      <w:bookmarkStart w:id="225" w:name="_Toc217891410"/>
      <w:bookmarkStart w:id="226" w:name="_Toc249325722"/>
      <w:bookmarkStart w:id="227" w:name="_Toc236021459"/>
      <w:bookmarkStart w:id="228" w:name="_Toc251586243"/>
      <w:bookmarkStart w:id="229" w:name="_Toc235438354"/>
      <w:bookmarkStart w:id="230" w:name="_Toc258401267"/>
      <w:bookmarkStart w:id="231" w:name="_Toc235438283"/>
      <w:bookmarkStart w:id="232" w:name="_Toc227058538"/>
      <w:bookmarkStart w:id="233" w:name="_Toc251613841"/>
      <w:bookmarkStart w:id="234" w:name="_Toc266870443"/>
      <w:bookmarkStart w:id="235" w:name="_Toc266868681"/>
    </w:p>
    <w:p>
      <w:pPr>
        <w:jc w:val="center"/>
        <w:outlineLvl w:val="1"/>
        <w:rPr>
          <w:rFonts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rPr>
        <w:t>江西科技学院：</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u w:val="single"/>
        </w:rPr>
      </w:pPr>
      <w:r>
        <w:rPr>
          <w:rFonts w:hint="eastAsia" w:ascii="仿宋" w:hAnsi="仿宋" w:eastAsia="仿宋"/>
          <w:sz w:val="28"/>
          <w:szCs w:val="28"/>
        </w:rPr>
        <w:t xml:space="preserve">                         参 与 人（全称并加盖公章）：</w:t>
      </w:r>
    </w:p>
    <w:p>
      <w:pPr>
        <w:spacing w:line="380" w:lineRule="exact"/>
        <w:ind w:firstLine="3500" w:firstLineChars="1250"/>
        <w:rPr>
          <w:rFonts w:ascii="仿宋" w:hAnsi="仿宋" w:eastAsia="仿宋"/>
          <w:sz w:val="28"/>
          <w:szCs w:val="28"/>
          <w:u w:val="single"/>
        </w:rPr>
      </w:pPr>
      <w:r>
        <w:rPr>
          <w:rFonts w:hint="eastAsia" w:ascii="仿宋" w:hAnsi="仿宋" w:eastAsia="仿宋"/>
          <w:sz w:val="28"/>
          <w:szCs w:val="28"/>
          <w:lang w:val="zh-CN"/>
        </w:rPr>
        <w:t>参与人授权代表</w:t>
      </w:r>
      <w:r>
        <w:rPr>
          <w:rFonts w:hint="eastAsia" w:ascii="仿宋" w:hAnsi="仿宋" w:eastAsia="仿宋"/>
          <w:sz w:val="28"/>
          <w:szCs w:val="28"/>
        </w:rPr>
        <w:t>：</w:t>
      </w:r>
    </w:p>
    <w:p>
      <w:pPr>
        <w:spacing w:line="380" w:lineRule="exact"/>
        <w:rPr>
          <w:rFonts w:ascii="仿宋" w:hAnsi="仿宋" w:eastAsia="仿宋"/>
          <w:sz w:val="28"/>
          <w:szCs w:val="28"/>
          <w:u w:val="single"/>
        </w:rPr>
      </w:pPr>
      <w:r>
        <w:rPr>
          <w:rFonts w:hint="eastAsia" w:ascii="仿宋" w:hAnsi="仿宋" w:eastAsia="仿宋"/>
          <w:sz w:val="28"/>
          <w:szCs w:val="28"/>
        </w:rPr>
        <w:t xml:space="preserve">                         日      期：</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69332846"/>
      <w:bookmarkStart w:id="237" w:name="_Toc191802698"/>
      <w:bookmarkStart w:id="238" w:name="_Toc160880168"/>
      <w:bookmarkStart w:id="239" w:name="_Toc191789337"/>
      <w:bookmarkStart w:id="240" w:name="_Toc235438357"/>
      <w:bookmarkStart w:id="241" w:name="_Toc181436469"/>
      <w:bookmarkStart w:id="242" w:name="_Toc267060466"/>
      <w:bookmarkStart w:id="243" w:name="_Toc249325725"/>
      <w:bookmarkStart w:id="244" w:name="_Toc180302921"/>
      <w:bookmarkStart w:id="245" w:name="_Toc259692661"/>
      <w:bookmarkStart w:id="246" w:name="_Toc181436573"/>
      <w:bookmarkStart w:id="247" w:name="_Toc192996346"/>
      <w:bookmarkStart w:id="248" w:name="_Toc192996454"/>
      <w:bookmarkStart w:id="249" w:name="_Toc182372790"/>
      <w:bookmarkStart w:id="250" w:name="_Toc259520879"/>
      <w:bookmarkStart w:id="251" w:name="_Toc191783230"/>
      <w:bookmarkStart w:id="252" w:name="_Toc235438286"/>
      <w:bookmarkStart w:id="253" w:name="_Toc251586246"/>
      <w:bookmarkStart w:id="254" w:name="_Toc267060081"/>
      <w:bookmarkStart w:id="255" w:name="_Toc192663694"/>
      <w:bookmarkStart w:id="256" w:name="_Toc177985477"/>
      <w:bookmarkStart w:id="257" w:name="_Toc169332957"/>
      <w:bookmarkStart w:id="258" w:name="_Toc160880537"/>
      <w:bookmarkStart w:id="259" w:name="_Toc211917124"/>
      <w:bookmarkStart w:id="260" w:name="_Toc232302127"/>
      <w:bookmarkStart w:id="261" w:name="_Toc182805225"/>
      <w:bookmarkStart w:id="262" w:name="_Toc170798801"/>
      <w:bookmarkStart w:id="263" w:name="_Toc192663843"/>
      <w:bookmarkStart w:id="264" w:name="_Toc235438003"/>
      <w:bookmarkStart w:id="265" w:name="_Toc267060465"/>
      <w:bookmarkStart w:id="266" w:name="_Toc203355741"/>
      <w:bookmarkStart w:id="267" w:name="_Toc266870446"/>
      <w:bookmarkStart w:id="268" w:name="_Toc193160456"/>
      <w:bookmarkStart w:id="269" w:name="_Toc255975021"/>
      <w:bookmarkStart w:id="270" w:name="_Toc251613844"/>
      <w:bookmarkStart w:id="271" w:name="_Toc266868686"/>
      <w:bookmarkStart w:id="272" w:name="_Toc258401272"/>
      <w:bookmarkStart w:id="273" w:name="_Toc191803634"/>
      <w:bookmarkStart w:id="274" w:name="_Toc258401270"/>
      <w:bookmarkStart w:id="275" w:name="_Toc266870921"/>
      <w:bookmarkStart w:id="276" w:name="_Toc266870922"/>
      <w:bookmarkStart w:id="277" w:name="_Toc193165742"/>
      <w:bookmarkStart w:id="278" w:name="_Toc267060221"/>
      <w:bookmarkStart w:id="279" w:name="_Toc259692663"/>
      <w:bookmarkStart w:id="280" w:name="_Toc266868684"/>
      <w:bookmarkStart w:id="281" w:name="_Toc259692756"/>
      <w:bookmarkStart w:id="282" w:name="_Toc267060220"/>
      <w:bookmarkStart w:id="283" w:name="_Toc267060080"/>
      <w:bookmarkStart w:id="284" w:name="_Toc254790916"/>
      <w:bookmarkStart w:id="285" w:name="_Toc254790914"/>
      <w:bookmarkStart w:id="286" w:name="_Toc253066629"/>
      <w:bookmarkStart w:id="287" w:name="_Toc192664161"/>
      <w:bookmarkStart w:id="288" w:name="_Toc255975023"/>
      <w:bookmarkStart w:id="289" w:name="_Toc259692754"/>
      <w:bookmarkStart w:id="290" w:name="_Toc266870447"/>
      <w:bookmarkStart w:id="291" w:name="_Toc259520881"/>
      <w:bookmarkStart w:id="292" w:name="_Toc236021462"/>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sz w:val="28"/>
          <w:szCs w:val="28"/>
        </w:rPr>
      </w:pPr>
      <w:bookmarkStart w:id="293" w:name="_Toc255975024"/>
      <w:bookmarkStart w:id="294" w:name="_Toc267060222"/>
      <w:bookmarkStart w:id="295" w:name="_Toc259692664"/>
      <w:bookmarkStart w:id="296" w:name="_Toc235438287"/>
      <w:bookmarkStart w:id="297" w:name="_Toc254790917"/>
      <w:bookmarkStart w:id="298" w:name="_Toc266868687"/>
      <w:bookmarkStart w:id="299" w:name="_Toc236021463"/>
      <w:bookmarkStart w:id="300" w:name="_Toc258401273"/>
      <w:bookmarkStart w:id="301" w:name="_Toc251613845"/>
      <w:bookmarkStart w:id="302" w:name="_Toc249325726"/>
      <w:bookmarkStart w:id="303" w:name="_Toc267060082"/>
      <w:bookmarkStart w:id="304" w:name="_Toc267059036"/>
      <w:bookmarkStart w:id="305" w:name="_Toc267060327"/>
      <w:bookmarkStart w:id="306" w:name="_Toc259692757"/>
      <w:bookmarkStart w:id="307" w:name="_Toc266870923"/>
      <w:bookmarkStart w:id="308" w:name="_Toc267059187"/>
      <w:bookmarkStart w:id="309" w:name="_Toc266870448"/>
      <w:bookmarkStart w:id="310" w:name="_Toc273178704"/>
      <w:bookmarkStart w:id="311" w:name="_Toc267059812"/>
      <w:bookmarkStart w:id="312" w:name="_Toc267059659"/>
      <w:bookmarkStart w:id="313" w:name="_Toc267060467"/>
      <w:bookmarkStart w:id="314" w:name="_Toc266870840"/>
      <w:bookmarkStart w:id="315" w:name="_Toc267059545"/>
      <w:bookmarkStart w:id="316" w:name="_Toc251586247"/>
      <w:bookmarkStart w:id="317" w:name="_Toc235438004"/>
      <w:bookmarkStart w:id="318" w:name="_Toc259520882"/>
      <w:bookmarkStart w:id="319" w:name="_Toc267059925"/>
      <w:bookmarkStart w:id="320" w:name="_Toc253066630"/>
      <w:bookmarkStart w:id="321" w:name="_Toc232302128"/>
      <w:bookmarkStart w:id="322" w:name="_Toc266868944"/>
      <w:bookmarkStart w:id="323" w:name="_Toc235438358"/>
      <w:r>
        <w:rPr>
          <w:rFonts w:ascii="仿宋" w:hAnsi="仿宋" w:eastAsia="仿宋"/>
          <w:b/>
          <w:bCs/>
          <w:sz w:val="28"/>
          <w:szCs w:val="28"/>
        </w:rPr>
        <w:t>4.</w:t>
      </w:r>
      <w:r>
        <w:rPr>
          <w:rFonts w:hint="eastAsia" w:ascii="仿宋" w:hAnsi="仿宋" w:eastAsia="仿宋"/>
          <w:b/>
          <w:bCs/>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p>
    <w:p>
      <w:pPr>
        <w:spacing w:line="380" w:lineRule="exact"/>
        <w:ind w:firstLine="3640" w:firstLineChars="1300"/>
        <w:rPr>
          <w:rFonts w:ascii="仿宋" w:hAnsi="仿宋" w:eastAsia="仿宋"/>
          <w:sz w:val="28"/>
          <w:szCs w:val="28"/>
          <w:u w:val="single"/>
        </w:rPr>
      </w:pPr>
      <w:r>
        <w:rPr>
          <w:rFonts w:hint="eastAsia" w:ascii="仿宋" w:hAnsi="仿宋" w:eastAsia="仿宋"/>
          <w:sz w:val="28"/>
          <w:szCs w:val="28"/>
        </w:rPr>
        <w:t>参与人授权代表：</w:t>
      </w:r>
    </w:p>
    <w:p>
      <w:pPr>
        <w:spacing w:line="420" w:lineRule="exact"/>
        <w:ind w:firstLine="3645" w:firstLineChars="1302"/>
        <w:rPr>
          <w:rFonts w:ascii="仿宋" w:hAnsi="仿宋" w:eastAsia="仿宋"/>
          <w:sz w:val="28"/>
          <w:szCs w:val="28"/>
          <w:u w:val="single"/>
        </w:rPr>
      </w:pPr>
      <w:r>
        <w:rPr>
          <w:rFonts w:hint="eastAsia" w:ascii="仿宋" w:hAnsi="仿宋" w:eastAsia="仿宋"/>
          <w:sz w:val="28"/>
          <w:szCs w:val="28"/>
        </w:rPr>
        <w:t>日     期：</w:t>
      </w:r>
    </w:p>
    <w:p>
      <w:pPr>
        <w:spacing w:line="380" w:lineRule="exact"/>
        <w:rPr>
          <w:rFonts w:ascii="仿宋" w:hAnsi="仿宋" w:eastAsia="仿宋"/>
          <w:sz w:val="28"/>
          <w:szCs w:val="28"/>
        </w:rPr>
      </w:pPr>
    </w:p>
    <w:sectPr>
      <w:headerReference r:id="rId13" w:type="first"/>
      <w:footerReference r:id="rId14"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entury Gothic">
    <w:altName w:val="Segoe Print"/>
    <w:panose1 w:val="00000000000000000000"/>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b/>
        <w:bCs/>
        <w:sz w:val="24"/>
        <w:szCs w:val="24"/>
      </w:rPr>
    </w:pP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17"/>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rFonts w:hint="eastAsia"/>
      </w:rPr>
      <w:drawing>
        <wp:anchor distT="0" distB="0" distL="114300" distR="114300" simplePos="0" relativeHeight="251659264" behindDoc="0" locked="0" layoutInCell="1" allowOverlap="1">
          <wp:simplePos x="0" y="0"/>
          <wp:positionH relativeFrom="column">
            <wp:posOffset>2185035</wp:posOffset>
          </wp:positionH>
          <wp:positionV relativeFrom="page">
            <wp:posOffset>247650</wp:posOffset>
          </wp:positionV>
          <wp:extent cx="1643380" cy="428625"/>
          <wp:effectExtent l="19050" t="0" r="0" b="0"/>
          <wp:wrapNone/>
          <wp:docPr id="4" name="图片 2"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jxu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43380" cy="428625"/>
                  </a:xfrm>
                  <a:prstGeom prst="rect">
                    <a:avLst/>
                  </a:prstGeom>
                  <a:noFill/>
                  <a:ln>
                    <a:noFill/>
                  </a:ln>
                </pic:spPr>
              </pic:pic>
            </a:graphicData>
          </a:graphic>
        </wp:anchor>
      </w:drawing>
    </w:r>
    <w:r>
      <w:rPr>
        <w:rFonts w:hint="eastAsia"/>
      </w:rPr>
      <w:t>学校L</w:t>
    </w:r>
    <w:r>
      <w:t>OGO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B0F09"/>
    <w:rsid w:val="0000490C"/>
    <w:rsid w:val="00007593"/>
    <w:rsid w:val="00031D61"/>
    <w:rsid w:val="00034CE7"/>
    <w:rsid w:val="00050F0A"/>
    <w:rsid w:val="000569E1"/>
    <w:rsid w:val="00064E4D"/>
    <w:rsid w:val="00070A6D"/>
    <w:rsid w:val="0007244C"/>
    <w:rsid w:val="00074B20"/>
    <w:rsid w:val="00082572"/>
    <w:rsid w:val="00092390"/>
    <w:rsid w:val="000934D4"/>
    <w:rsid w:val="000A06E4"/>
    <w:rsid w:val="000B7A46"/>
    <w:rsid w:val="000D438B"/>
    <w:rsid w:val="000D4D71"/>
    <w:rsid w:val="000F4C80"/>
    <w:rsid w:val="000F4F45"/>
    <w:rsid w:val="0013118F"/>
    <w:rsid w:val="00142B67"/>
    <w:rsid w:val="00143FF1"/>
    <w:rsid w:val="001561E9"/>
    <w:rsid w:val="00163B53"/>
    <w:rsid w:val="00176CD4"/>
    <w:rsid w:val="00182C6E"/>
    <w:rsid w:val="001A5B43"/>
    <w:rsid w:val="001A7BF9"/>
    <w:rsid w:val="001B719E"/>
    <w:rsid w:val="001C6943"/>
    <w:rsid w:val="001F3952"/>
    <w:rsid w:val="00216127"/>
    <w:rsid w:val="00235942"/>
    <w:rsid w:val="00235C32"/>
    <w:rsid w:val="00242E59"/>
    <w:rsid w:val="00244E90"/>
    <w:rsid w:val="00275C4D"/>
    <w:rsid w:val="002772BB"/>
    <w:rsid w:val="002C2C3D"/>
    <w:rsid w:val="002C4297"/>
    <w:rsid w:val="002C558F"/>
    <w:rsid w:val="002D44D6"/>
    <w:rsid w:val="002E1383"/>
    <w:rsid w:val="002F3F54"/>
    <w:rsid w:val="003155AF"/>
    <w:rsid w:val="00315D0D"/>
    <w:rsid w:val="00334E6F"/>
    <w:rsid w:val="0034695A"/>
    <w:rsid w:val="003570A0"/>
    <w:rsid w:val="00363B5A"/>
    <w:rsid w:val="00372256"/>
    <w:rsid w:val="003845F2"/>
    <w:rsid w:val="003C0E1A"/>
    <w:rsid w:val="003C406B"/>
    <w:rsid w:val="003C60EF"/>
    <w:rsid w:val="003D02FC"/>
    <w:rsid w:val="003E6439"/>
    <w:rsid w:val="003F20A6"/>
    <w:rsid w:val="003F4C2C"/>
    <w:rsid w:val="00400671"/>
    <w:rsid w:val="00403AD6"/>
    <w:rsid w:val="00404FA2"/>
    <w:rsid w:val="00416B97"/>
    <w:rsid w:val="004242F4"/>
    <w:rsid w:val="00424AA3"/>
    <w:rsid w:val="0043243C"/>
    <w:rsid w:val="00441955"/>
    <w:rsid w:val="004502E8"/>
    <w:rsid w:val="0045488D"/>
    <w:rsid w:val="00494088"/>
    <w:rsid w:val="004B4647"/>
    <w:rsid w:val="004B4C92"/>
    <w:rsid w:val="004B66B1"/>
    <w:rsid w:val="004E24DE"/>
    <w:rsid w:val="004F3FCE"/>
    <w:rsid w:val="00500FB5"/>
    <w:rsid w:val="00502F52"/>
    <w:rsid w:val="00543220"/>
    <w:rsid w:val="00582530"/>
    <w:rsid w:val="00590957"/>
    <w:rsid w:val="005A5A4D"/>
    <w:rsid w:val="005E741D"/>
    <w:rsid w:val="005F1FC8"/>
    <w:rsid w:val="00607B2B"/>
    <w:rsid w:val="00630374"/>
    <w:rsid w:val="00657AAB"/>
    <w:rsid w:val="006651E0"/>
    <w:rsid w:val="00665A94"/>
    <w:rsid w:val="006A084D"/>
    <w:rsid w:val="006A4D5B"/>
    <w:rsid w:val="006B5663"/>
    <w:rsid w:val="006D27DD"/>
    <w:rsid w:val="006D53F9"/>
    <w:rsid w:val="006D6492"/>
    <w:rsid w:val="006F3C71"/>
    <w:rsid w:val="006F5FBA"/>
    <w:rsid w:val="00790192"/>
    <w:rsid w:val="007B0F09"/>
    <w:rsid w:val="007B2319"/>
    <w:rsid w:val="007B5846"/>
    <w:rsid w:val="007C134A"/>
    <w:rsid w:val="007D59C7"/>
    <w:rsid w:val="00820086"/>
    <w:rsid w:val="00820F76"/>
    <w:rsid w:val="00823711"/>
    <w:rsid w:val="00832069"/>
    <w:rsid w:val="00865B30"/>
    <w:rsid w:val="008733CB"/>
    <w:rsid w:val="00874219"/>
    <w:rsid w:val="00876AB6"/>
    <w:rsid w:val="008843FB"/>
    <w:rsid w:val="008902DC"/>
    <w:rsid w:val="008A77E9"/>
    <w:rsid w:val="00906C23"/>
    <w:rsid w:val="00916532"/>
    <w:rsid w:val="00923C7E"/>
    <w:rsid w:val="00935407"/>
    <w:rsid w:val="00936704"/>
    <w:rsid w:val="0094234D"/>
    <w:rsid w:val="00945B37"/>
    <w:rsid w:val="009606BC"/>
    <w:rsid w:val="00967E57"/>
    <w:rsid w:val="00970E44"/>
    <w:rsid w:val="00980080"/>
    <w:rsid w:val="00985FC2"/>
    <w:rsid w:val="00994E59"/>
    <w:rsid w:val="009A19FA"/>
    <w:rsid w:val="009A6925"/>
    <w:rsid w:val="009B035D"/>
    <w:rsid w:val="009B104A"/>
    <w:rsid w:val="009B75DB"/>
    <w:rsid w:val="009D75D8"/>
    <w:rsid w:val="00A10022"/>
    <w:rsid w:val="00A148CE"/>
    <w:rsid w:val="00A24465"/>
    <w:rsid w:val="00A40610"/>
    <w:rsid w:val="00A4220E"/>
    <w:rsid w:val="00A44A63"/>
    <w:rsid w:val="00A514E5"/>
    <w:rsid w:val="00A64A5B"/>
    <w:rsid w:val="00A922B1"/>
    <w:rsid w:val="00AA5A63"/>
    <w:rsid w:val="00AC50D8"/>
    <w:rsid w:val="00AD2327"/>
    <w:rsid w:val="00AD29A3"/>
    <w:rsid w:val="00AE5DEC"/>
    <w:rsid w:val="00AF1CE1"/>
    <w:rsid w:val="00AF3C2A"/>
    <w:rsid w:val="00B11207"/>
    <w:rsid w:val="00B14C37"/>
    <w:rsid w:val="00B54440"/>
    <w:rsid w:val="00B554CD"/>
    <w:rsid w:val="00B554E7"/>
    <w:rsid w:val="00B84CF4"/>
    <w:rsid w:val="00BA1DC6"/>
    <w:rsid w:val="00BA7524"/>
    <w:rsid w:val="00BA7AF2"/>
    <w:rsid w:val="00BD49FB"/>
    <w:rsid w:val="00BD7232"/>
    <w:rsid w:val="00BE1921"/>
    <w:rsid w:val="00BE3AA2"/>
    <w:rsid w:val="00C019D8"/>
    <w:rsid w:val="00C035B5"/>
    <w:rsid w:val="00C1231E"/>
    <w:rsid w:val="00C55D10"/>
    <w:rsid w:val="00C66E1E"/>
    <w:rsid w:val="00C676BA"/>
    <w:rsid w:val="00C81AB4"/>
    <w:rsid w:val="00C857BF"/>
    <w:rsid w:val="00C97262"/>
    <w:rsid w:val="00C97CD5"/>
    <w:rsid w:val="00CA48A5"/>
    <w:rsid w:val="00CB5A61"/>
    <w:rsid w:val="00CC1114"/>
    <w:rsid w:val="00CD66D7"/>
    <w:rsid w:val="00D2102C"/>
    <w:rsid w:val="00D268B8"/>
    <w:rsid w:val="00D26BE8"/>
    <w:rsid w:val="00D31624"/>
    <w:rsid w:val="00D36D52"/>
    <w:rsid w:val="00D56DEA"/>
    <w:rsid w:val="00D62B9D"/>
    <w:rsid w:val="00D63CE3"/>
    <w:rsid w:val="00D81D20"/>
    <w:rsid w:val="00D85212"/>
    <w:rsid w:val="00DA3BAF"/>
    <w:rsid w:val="00DB639C"/>
    <w:rsid w:val="00DC2C74"/>
    <w:rsid w:val="00DE4C02"/>
    <w:rsid w:val="00E04A37"/>
    <w:rsid w:val="00E06CBF"/>
    <w:rsid w:val="00E11567"/>
    <w:rsid w:val="00E3310A"/>
    <w:rsid w:val="00E33B9E"/>
    <w:rsid w:val="00E33C1C"/>
    <w:rsid w:val="00E67206"/>
    <w:rsid w:val="00E737BC"/>
    <w:rsid w:val="00E85E7E"/>
    <w:rsid w:val="00E921EC"/>
    <w:rsid w:val="00E9406E"/>
    <w:rsid w:val="00E95973"/>
    <w:rsid w:val="00EB0D8F"/>
    <w:rsid w:val="00ED2437"/>
    <w:rsid w:val="00EE3803"/>
    <w:rsid w:val="00F0149B"/>
    <w:rsid w:val="00F030C2"/>
    <w:rsid w:val="00F172D8"/>
    <w:rsid w:val="00F66190"/>
    <w:rsid w:val="00F81C66"/>
    <w:rsid w:val="00F8646A"/>
    <w:rsid w:val="00F876DE"/>
    <w:rsid w:val="00F9131A"/>
    <w:rsid w:val="00F915AB"/>
    <w:rsid w:val="00FA1749"/>
    <w:rsid w:val="00FA4236"/>
    <w:rsid w:val="00FB7688"/>
    <w:rsid w:val="00FC4A83"/>
    <w:rsid w:val="00FD2343"/>
    <w:rsid w:val="00FF1750"/>
    <w:rsid w:val="1BEC742C"/>
    <w:rsid w:val="2A7C013C"/>
    <w:rsid w:val="2DD131C6"/>
    <w:rsid w:val="2E9278E2"/>
    <w:rsid w:val="39B23E51"/>
    <w:rsid w:val="3F7B1C31"/>
    <w:rsid w:val="4BAD18DA"/>
    <w:rsid w:val="4EFC0DA6"/>
    <w:rsid w:val="5B1E26CE"/>
    <w:rsid w:val="6A923527"/>
    <w:rsid w:val="7CB116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0"/>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1"/>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2"/>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3"/>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4"/>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5"/>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6"/>
    <w:semiHidden/>
    <w:unhideWhenUsed/>
    <w:qFormat/>
    <w:uiPriority w:val="9"/>
    <w:pPr>
      <w:keepNext/>
      <w:keepLines/>
      <w:spacing w:before="120" w:after="0"/>
      <w:outlineLvl w:val="6"/>
    </w:pPr>
    <w:rPr>
      <w:i/>
      <w:iCs/>
    </w:rPr>
  </w:style>
  <w:style w:type="paragraph" w:styleId="9">
    <w:name w:val="heading 8"/>
    <w:basedOn w:val="1"/>
    <w:next w:val="1"/>
    <w:link w:val="37"/>
    <w:semiHidden/>
    <w:unhideWhenUsed/>
    <w:qFormat/>
    <w:uiPriority w:val="9"/>
    <w:pPr>
      <w:keepNext/>
      <w:keepLines/>
      <w:spacing w:before="120" w:after="0"/>
      <w:outlineLvl w:val="7"/>
    </w:pPr>
    <w:rPr>
      <w:b/>
      <w:bCs/>
    </w:rPr>
  </w:style>
  <w:style w:type="paragraph" w:styleId="10">
    <w:name w:val="heading 9"/>
    <w:basedOn w:val="1"/>
    <w:next w:val="1"/>
    <w:link w:val="38"/>
    <w:semiHidden/>
    <w:unhideWhenUsed/>
    <w:qFormat/>
    <w:uiPriority w:val="9"/>
    <w:pPr>
      <w:keepNext/>
      <w:keepLines/>
      <w:spacing w:before="120" w:after="0"/>
      <w:outlineLvl w:val="8"/>
    </w:pPr>
    <w:rPr>
      <w:i/>
      <w:iCs/>
    </w:rPr>
  </w:style>
  <w:style w:type="character" w:default="1" w:styleId="26">
    <w:name w:val="Default Paragraph Font"/>
    <w:semiHidden/>
    <w:unhideWhenUsed/>
    <w:qFormat/>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60"/>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9"/>
    <w:unhideWhenUsed/>
    <w:qFormat/>
    <w:uiPriority w:val="0"/>
    <w:rPr>
      <w:rFonts w:hAnsi="Courier New" w:cs="Courier New" w:asciiTheme="minorEastAsia"/>
    </w:rPr>
  </w:style>
  <w:style w:type="paragraph" w:styleId="16">
    <w:name w:val="Balloon Text"/>
    <w:basedOn w:val="1"/>
    <w:link w:val="64"/>
    <w:semiHidden/>
    <w:unhideWhenUsed/>
    <w:uiPriority w:val="99"/>
    <w:pPr>
      <w:spacing w:after="0" w:line="240" w:lineRule="auto"/>
    </w:pPr>
    <w:rPr>
      <w:sz w:val="18"/>
      <w:szCs w:val="18"/>
    </w:rPr>
  </w:style>
  <w:style w:type="paragraph" w:styleId="17">
    <w:name w:val="footer"/>
    <w:basedOn w:val="1"/>
    <w:link w:val="55"/>
    <w:unhideWhenUsed/>
    <w:qFormat/>
    <w:uiPriority w:val="99"/>
    <w:pPr>
      <w:tabs>
        <w:tab w:val="center" w:pos="4153"/>
        <w:tab w:val="right" w:pos="8306"/>
      </w:tabs>
      <w:snapToGrid w:val="0"/>
      <w:spacing w:line="240" w:lineRule="auto"/>
      <w:jc w:val="left"/>
    </w:pPr>
    <w:rPr>
      <w:sz w:val="18"/>
      <w:szCs w:val="18"/>
    </w:rPr>
  </w:style>
  <w:style w:type="paragraph" w:styleId="18">
    <w:name w:val="header"/>
    <w:basedOn w:val="1"/>
    <w:link w:val="54"/>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9">
    <w:name w:val="toc 1"/>
    <w:basedOn w:val="1"/>
    <w:next w:val="1"/>
    <w:unhideWhenUsed/>
    <w:qFormat/>
    <w:uiPriority w:val="39"/>
    <w:pPr>
      <w:spacing w:after="100" w:line="259" w:lineRule="auto"/>
      <w:jc w:val="left"/>
    </w:pPr>
    <w:rPr>
      <w:rFonts w:cs="Times New Roman"/>
    </w:rPr>
  </w:style>
  <w:style w:type="paragraph" w:styleId="20">
    <w:name w:val="Subtitle"/>
    <w:basedOn w:val="1"/>
    <w:next w:val="1"/>
    <w:link w:val="40"/>
    <w:qFormat/>
    <w:uiPriority w:val="11"/>
    <w:pPr>
      <w:spacing w:after="240"/>
      <w:jc w:val="center"/>
    </w:pPr>
    <w:rPr>
      <w:rFonts w:asciiTheme="majorHAnsi" w:hAnsiTheme="majorHAnsi" w:eastAsiaTheme="majorEastAsia" w:cstheme="majorBidi"/>
      <w:sz w:val="24"/>
      <w:szCs w:val="24"/>
    </w:rPr>
  </w:style>
  <w:style w:type="paragraph" w:styleId="21">
    <w:name w:val="Body Text Indent 3"/>
    <w:basedOn w:val="1"/>
    <w:link w:val="57"/>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2">
    <w:name w:val="toc 2"/>
    <w:basedOn w:val="1"/>
    <w:next w:val="1"/>
    <w:unhideWhenUsed/>
    <w:qFormat/>
    <w:uiPriority w:val="39"/>
    <w:pPr>
      <w:spacing w:after="100" w:line="259" w:lineRule="auto"/>
      <w:ind w:left="220"/>
      <w:jc w:val="left"/>
    </w:pPr>
    <w:rPr>
      <w:rFonts w:cs="Times New Roman"/>
    </w:rPr>
  </w:style>
  <w:style w:type="paragraph" w:styleId="23">
    <w:name w:val="Title"/>
    <w:basedOn w:val="1"/>
    <w:next w:val="1"/>
    <w:link w:val="39"/>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7">
    <w:name w:val="Strong"/>
    <w:basedOn w:val="26"/>
    <w:qFormat/>
    <w:uiPriority w:val="22"/>
    <w:rPr>
      <w:b/>
      <w:bCs/>
      <w:color w:val="auto"/>
    </w:rPr>
  </w:style>
  <w:style w:type="character" w:styleId="28">
    <w:name w:val="Emphasis"/>
    <w:basedOn w:val="26"/>
    <w:qFormat/>
    <w:uiPriority w:val="20"/>
    <w:rPr>
      <w:i/>
      <w:iCs/>
      <w:color w:val="auto"/>
    </w:rPr>
  </w:style>
  <w:style w:type="character" w:styleId="29">
    <w:name w:val="Hyperlink"/>
    <w:unhideWhenUsed/>
    <w:qFormat/>
    <w:uiPriority w:val="99"/>
    <w:rPr>
      <w:color w:val="F49100"/>
      <w:u w:val="single"/>
    </w:rPr>
  </w:style>
  <w:style w:type="character" w:customStyle="1" w:styleId="30">
    <w:name w:val="标题 1 字符"/>
    <w:basedOn w:val="26"/>
    <w:link w:val="2"/>
    <w:qFormat/>
    <w:uiPriority w:val="9"/>
    <w:rPr>
      <w:rFonts w:asciiTheme="majorHAnsi" w:hAnsiTheme="majorHAnsi" w:eastAsiaTheme="majorEastAsia" w:cstheme="majorBidi"/>
      <w:b/>
      <w:bCs/>
      <w:caps/>
      <w:spacing w:val="4"/>
      <w:sz w:val="28"/>
      <w:szCs w:val="28"/>
    </w:rPr>
  </w:style>
  <w:style w:type="character" w:customStyle="1" w:styleId="31">
    <w:name w:val="标题 2 字符"/>
    <w:basedOn w:val="26"/>
    <w:link w:val="3"/>
    <w:semiHidden/>
    <w:qFormat/>
    <w:uiPriority w:val="9"/>
    <w:rPr>
      <w:rFonts w:asciiTheme="majorHAnsi" w:hAnsiTheme="majorHAnsi" w:eastAsiaTheme="majorEastAsia" w:cstheme="majorBidi"/>
      <w:b/>
      <w:bCs/>
      <w:sz w:val="28"/>
      <w:szCs w:val="28"/>
    </w:rPr>
  </w:style>
  <w:style w:type="character" w:customStyle="1" w:styleId="32">
    <w:name w:val="标题 3 字符"/>
    <w:basedOn w:val="26"/>
    <w:link w:val="4"/>
    <w:semiHidden/>
    <w:qFormat/>
    <w:uiPriority w:val="9"/>
    <w:rPr>
      <w:rFonts w:asciiTheme="majorHAnsi" w:hAnsiTheme="majorHAnsi" w:eastAsiaTheme="majorEastAsia" w:cstheme="majorBidi"/>
      <w:spacing w:val="4"/>
      <w:sz w:val="24"/>
      <w:szCs w:val="24"/>
    </w:rPr>
  </w:style>
  <w:style w:type="character" w:customStyle="1" w:styleId="33">
    <w:name w:val="标题 4 字符"/>
    <w:basedOn w:val="26"/>
    <w:link w:val="5"/>
    <w:semiHidden/>
    <w:qFormat/>
    <w:uiPriority w:val="9"/>
    <w:rPr>
      <w:rFonts w:asciiTheme="majorHAnsi" w:hAnsiTheme="majorHAnsi" w:eastAsiaTheme="majorEastAsia" w:cstheme="majorBidi"/>
      <w:i/>
      <w:iCs/>
      <w:sz w:val="24"/>
      <w:szCs w:val="24"/>
    </w:rPr>
  </w:style>
  <w:style w:type="character" w:customStyle="1" w:styleId="34">
    <w:name w:val="标题 5 字符"/>
    <w:basedOn w:val="26"/>
    <w:link w:val="6"/>
    <w:semiHidden/>
    <w:qFormat/>
    <w:uiPriority w:val="9"/>
    <w:rPr>
      <w:rFonts w:asciiTheme="majorHAnsi" w:hAnsiTheme="majorHAnsi" w:eastAsiaTheme="majorEastAsia" w:cstheme="majorBidi"/>
      <w:b/>
      <w:bCs/>
    </w:rPr>
  </w:style>
  <w:style w:type="character" w:customStyle="1" w:styleId="35">
    <w:name w:val="标题 6 字符"/>
    <w:basedOn w:val="26"/>
    <w:link w:val="7"/>
    <w:semiHidden/>
    <w:qFormat/>
    <w:uiPriority w:val="9"/>
    <w:rPr>
      <w:rFonts w:asciiTheme="majorHAnsi" w:hAnsiTheme="majorHAnsi" w:eastAsiaTheme="majorEastAsia" w:cstheme="majorBidi"/>
      <w:b/>
      <w:bCs/>
      <w:i/>
      <w:iCs/>
    </w:rPr>
  </w:style>
  <w:style w:type="character" w:customStyle="1" w:styleId="36">
    <w:name w:val="标题 7 字符"/>
    <w:basedOn w:val="26"/>
    <w:link w:val="8"/>
    <w:semiHidden/>
    <w:qFormat/>
    <w:uiPriority w:val="9"/>
    <w:rPr>
      <w:i/>
      <w:iCs/>
    </w:rPr>
  </w:style>
  <w:style w:type="character" w:customStyle="1" w:styleId="37">
    <w:name w:val="标题 8 字符"/>
    <w:basedOn w:val="26"/>
    <w:link w:val="9"/>
    <w:semiHidden/>
    <w:qFormat/>
    <w:uiPriority w:val="9"/>
    <w:rPr>
      <w:b/>
      <w:bCs/>
    </w:rPr>
  </w:style>
  <w:style w:type="character" w:customStyle="1" w:styleId="38">
    <w:name w:val="标题 9 字符"/>
    <w:basedOn w:val="26"/>
    <w:link w:val="10"/>
    <w:semiHidden/>
    <w:qFormat/>
    <w:uiPriority w:val="9"/>
    <w:rPr>
      <w:i/>
      <w:iCs/>
    </w:rPr>
  </w:style>
  <w:style w:type="character" w:customStyle="1" w:styleId="39">
    <w:name w:val="标题 字符"/>
    <w:basedOn w:val="26"/>
    <w:link w:val="23"/>
    <w:qFormat/>
    <w:uiPriority w:val="10"/>
    <w:rPr>
      <w:rFonts w:asciiTheme="majorHAnsi" w:hAnsiTheme="majorHAnsi" w:eastAsiaTheme="majorEastAsia" w:cstheme="majorBidi"/>
      <w:b/>
      <w:bCs/>
      <w:spacing w:val="-7"/>
      <w:sz w:val="48"/>
      <w:szCs w:val="48"/>
    </w:rPr>
  </w:style>
  <w:style w:type="character" w:customStyle="1" w:styleId="40">
    <w:name w:val="副标题 字符"/>
    <w:basedOn w:val="26"/>
    <w:link w:val="20"/>
    <w:qFormat/>
    <w:uiPriority w:val="11"/>
    <w:rPr>
      <w:rFonts w:asciiTheme="majorHAnsi" w:hAnsiTheme="majorHAnsi" w:eastAsiaTheme="majorEastAsia" w:cstheme="majorBidi"/>
      <w:sz w:val="24"/>
      <w:szCs w:val="24"/>
    </w:rPr>
  </w:style>
  <w:style w:type="paragraph" w:styleId="41">
    <w:name w:val="No Spacing"/>
    <w:link w:val="52"/>
    <w:qFormat/>
    <w:uiPriority w:val="1"/>
    <w:pPr>
      <w:jc w:val="both"/>
    </w:pPr>
    <w:rPr>
      <w:rFonts w:asciiTheme="minorHAnsi" w:hAnsiTheme="minorHAnsi" w:eastAsiaTheme="minorEastAsia" w:cstheme="minorBidi"/>
      <w:sz w:val="22"/>
      <w:szCs w:val="22"/>
      <w:lang w:val="en-US" w:eastAsia="zh-CN" w:bidi="ar-SA"/>
    </w:rPr>
  </w:style>
  <w:style w:type="paragraph" w:styleId="42">
    <w:name w:val="Quote"/>
    <w:basedOn w:val="1"/>
    <w:next w:val="1"/>
    <w:link w:val="43"/>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3">
    <w:name w:val="引用 字符"/>
    <w:basedOn w:val="26"/>
    <w:link w:val="42"/>
    <w:qFormat/>
    <w:uiPriority w:val="29"/>
    <w:rPr>
      <w:rFonts w:asciiTheme="majorHAnsi" w:hAnsiTheme="majorHAnsi" w:eastAsiaTheme="majorEastAsia" w:cstheme="majorBidi"/>
      <w:i/>
      <w:iCs/>
      <w:sz w:val="24"/>
      <w:szCs w:val="24"/>
    </w:rPr>
  </w:style>
  <w:style w:type="paragraph" w:styleId="44">
    <w:name w:val="Intense Quote"/>
    <w:basedOn w:val="1"/>
    <w:next w:val="1"/>
    <w:link w:val="45"/>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5">
    <w:name w:val="明显引用 字符"/>
    <w:basedOn w:val="26"/>
    <w:link w:val="44"/>
    <w:qFormat/>
    <w:uiPriority w:val="30"/>
    <w:rPr>
      <w:rFonts w:asciiTheme="majorHAnsi" w:hAnsiTheme="majorHAnsi" w:eastAsiaTheme="majorEastAsia" w:cstheme="majorBidi"/>
      <w:sz w:val="26"/>
      <w:szCs w:val="26"/>
    </w:rPr>
  </w:style>
  <w:style w:type="character" w:customStyle="1" w:styleId="46">
    <w:name w:val="不明显强调1"/>
    <w:basedOn w:val="26"/>
    <w:qFormat/>
    <w:uiPriority w:val="19"/>
    <w:rPr>
      <w:i/>
      <w:iCs/>
      <w:color w:val="auto"/>
    </w:rPr>
  </w:style>
  <w:style w:type="character" w:customStyle="1" w:styleId="47">
    <w:name w:val="明显强调1"/>
    <w:basedOn w:val="26"/>
    <w:qFormat/>
    <w:uiPriority w:val="21"/>
    <w:rPr>
      <w:b/>
      <w:bCs/>
      <w:i/>
      <w:iCs/>
      <w:color w:val="auto"/>
    </w:rPr>
  </w:style>
  <w:style w:type="character" w:customStyle="1" w:styleId="48">
    <w:name w:val="不明显参考1"/>
    <w:basedOn w:val="26"/>
    <w:qFormat/>
    <w:uiPriority w:val="31"/>
    <w:rPr>
      <w:smallCaps/>
      <w:color w:val="auto"/>
      <w:u w:val="single" w:color="7E7E7E" w:themeColor="text1" w:themeTint="80"/>
    </w:rPr>
  </w:style>
  <w:style w:type="character" w:customStyle="1" w:styleId="49">
    <w:name w:val="明显参考1"/>
    <w:basedOn w:val="26"/>
    <w:qFormat/>
    <w:uiPriority w:val="32"/>
    <w:rPr>
      <w:b/>
      <w:bCs/>
      <w:smallCaps/>
      <w:color w:val="auto"/>
      <w:u w:val="single"/>
    </w:rPr>
  </w:style>
  <w:style w:type="character" w:customStyle="1" w:styleId="50">
    <w:name w:val="书籍标题1"/>
    <w:basedOn w:val="26"/>
    <w:qFormat/>
    <w:uiPriority w:val="33"/>
    <w:rPr>
      <w:b/>
      <w:bCs/>
      <w:smallCaps/>
      <w:color w:val="auto"/>
    </w:rPr>
  </w:style>
  <w:style w:type="paragraph" w:customStyle="1" w:styleId="51">
    <w:name w:val="TOC 标题1"/>
    <w:basedOn w:val="2"/>
    <w:next w:val="1"/>
    <w:unhideWhenUsed/>
    <w:qFormat/>
    <w:uiPriority w:val="39"/>
    <w:pPr>
      <w:outlineLvl w:val="9"/>
    </w:pPr>
  </w:style>
  <w:style w:type="character" w:customStyle="1" w:styleId="52">
    <w:name w:val="无间隔 字符"/>
    <w:basedOn w:val="26"/>
    <w:link w:val="41"/>
    <w:qFormat/>
    <w:uiPriority w:val="1"/>
  </w:style>
  <w:style w:type="paragraph" w:customStyle="1" w:styleId="5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4">
    <w:name w:val="页眉 字符"/>
    <w:basedOn w:val="26"/>
    <w:link w:val="18"/>
    <w:qFormat/>
    <w:uiPriority w:val="99"/>
    <w:rPr>
      <w:sz w:val="18"/>
      <w:szCs w:val="18"/>
    </w:rPr>
  </w:style>
  <w:style w:type="character" w:customStyle="1" w:styleId="55">
    <w:name w:val="页脚 字符"/>
    <w:basedOn w:val="26"/>
    <w:link w:val="17"/>
    <w:qFormat/>
    <w:uiPriority w:val="99"/>
    <w:rPr>
      <w:sz w:val="18"/>
      <w:szCs w:val="18"/>
    </w:rPr>
  </w:style>
  <w:style w:type="paragraph" w:styleId="56">
    <w:name w:val="List Paragraph"/>
    <w:basedOn w:val="1"/>
    <w:qFormat/>
    <w:uiPriority w:val="34"/>
    <w:pPr>
      <w:ind w:firstLine="420" w:firstLineChars="200"/>
    </w:pPr>
  </w:style>
  <w:style w:type="character" w:customStyle="1" w:styleId="57">
    <w:name w:val="正文文本缩进 3 字符"/>
    <w:basedOn w:val="26"/>
    <w:link w:val="21"/>
    <w:qFormat/>
    <w:uiPriority w:val="0"/>
    <w:rPr>
      <w:rFonts w:ascii="Times New Roman" w:hAnsi="Times New Roman" w:eastAsia="宋体" w:cs="Times New Roman"/>
      <w:kern w:val="2"/>
      <w:sz w:val="16"/>
      <w:szCs w:val="16"/>
    </w:rPr>
  </w:style>
  <w:style w:type="paragraph" w:customStyle="1" w:styleId="58">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9">
    <w:name w:val="纯文本 字符"/>
    <w:basedOn w:val="26"/>
    <w:link w:val="15"/>
    <w:semiHidden/>
    <w:qFormat/>
    <w:uiPriority w:val="99"/>
    <w:rPr>
      <w:rFonts w:hAnsi="Courier New" w:cs="Courier New" w:asciiTheme="minorEastAsia"/>
    </w:rPr>
  </w:style>
  <w:style w:type="character" w:customStyle="1" w:styleId="60">
    <w:name w:val="正文文本 字符"/>
    <w:basedOn w:val="26"/>
    <w:link w:val="13"/>
    <w:semiHidden/>
    <w:uiPriority w:val="99"/>
  </w:style>
  <w:style w:type="character" w:customStyle="1" w:styleId="61">
    <w:name w:val="纯文本 Char"/>
    <w:uiPriority w:val="0"/>
    <w:rPr>
      <w:rFonts w:ascii="宋体" w:hAnsi="Courier New" w:eastAsia="宋体"/>
      <w:kern w:val="2"/>
      <w:sz w:val="21"/>
      <w:lang w:val="en-US" w:eastAsia="zh-CN" w:bidi="ar-SA"/>
    </w:rPr>
  </w:style>
  <w:style w:type="character" w:customStyle="1" w:styleId="62">
    <w:name w:val="font11"/>
    <w:basedOn w:val="26"/>
    <w:qFormat/>
    <w:uiPriority w:val="0"/>
    <w:rPr>
      <w:rFonts w:hint="eastAsia" w:ascii="微软雅黑" w:hAnsi="微软雅黑" w:eastAsia="微软雅黑" w:cs="微软雅黑"/>
      <w:color w:val="000000"/>
      <w:sz w:val="16"/>
      <w:szCs w:val="16"/>
      <w:u w:val="none"/>
    </w:rPr>
  </w:style>
  <w:style w:type="character" w:customStyle="1" w:styleId="63">
    <w:name w:val="font01"/>
    <w:basedOn w:val="26"/>
    <w:qFormat/>
    <w:uiPriority w:val="0"/>
    <w:rPr>
      <w:rFonts w:hint="eastAsia" w:ascii="微软雅黑" w:hAnsi="微软雅黑" w:eastAsia="微软雅黑" w:cs="微软雅黑"/>
      <w:color w:val="FF0000"/>
      <w:sz w:val="16"/>
      <w:szCs w:val="16"/>
      <w:u w:val="none"/>
    </w:rPr>
  </w:style>
  <w:style w:type="character" w:customStyle="1" w:styleId="64">
    <w:name w:val="批注框文本 字符"/>
    <w:basedOn w:val="26"/>
    <w:link w:val="16"/>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472</Words>
  <Characters>2696</Characters>
  <Lines>22</Lines>
  <Paragraphs>6</Paragraphs>
  <TotalTime>207</TotalTime>
  <ScaleCrop>false</ScaleCrop>
  <LinksUpToDate>false</LinksUpToDate>
  <CharactersWithSpaces>3162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2020-10-27T09:50:00Z</dcterms:created>
  <dc:creator>树亮 门</dc:creator>
  <cp:lastModifiedBy>夜起南风。</cp:lastModifiedBy>
  <dcterms:modified xsi:type="dcterms:W3CDTF">2021-06-01T07:13:44Z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