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7" w:rsidRPr="00B560F0" w:rsidRDefault="00C47C93" w:rsidP="00B560F0">
      <w:pPr>
        <w:spacing w:line="800" w:lineRule="exact"/>
        <w:jc w:val="center"/>
        <w:rPr>
          <w:rFonts w:ascii="仿宋" w:eastAsia="仿宋" w:hAnsi="仿宋"/>
          <w:b/>
          <w:sz w:val="32"/>
          <w:szCs w:val="32"/>
        </w:rPr>
      </w:pPr>
      <w:r w:rsidRPr="00B560F0">
        <w:rPr>
          <w:rFonts w:ascii="宋体" w:eastAsia="黑体" w:hAnsi="宋体" w:cs="Times New Roman"/>
          <w:noProof/>
          <w:sz w:val="32"/>
          <w:szCs w:val="32"/>
        </w:rPr>
        <w:drawing>
          <wp:anchor distT="0" distB="0" distL="114300" distR="114300" simplePos="0" relativeHeight="251659264" behindDoc="0" locked="0" layoutInCell="1" allowOverlap="1">
            <wp:simplePos x="0" y="0"/>
            <wp:positionH relativeFrom="column">
              <wp:posOffset>1183005</wp:posOffset>
            </wp:positionH>
            <wp:positionV relativeFrom="paragraph">
              <wp:posOffset>216535</wp:posOffset>
            </wp:positionV>
            <wp:extent cx="3266440" cy="644525"/>
            <wp:effectExtent l="0" t="0" r="10160" b="1079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66440" cy="644525"/>
                    </a:xfrm>
                    <a:prstGeom prst="rect">
                      <a:avLst/>
                    </a:prstGeom>
                    <a:noFill/>
                    <a:ln>
                      <a:noFill/>
                    </a:ln>
                  </pic:spPr>
                </pic:pic>
              </a:graphicData>
            </a:graphic>
          </wp:anchor>
        </w:drawing>
      </w:r>
      <w:r w:rsidR="00622C8A" w:rsidRPr="00B560F0">
        <w:rPr>
          <w:rFonts w:ascii="仿宋" w:eastAsia="仿宋" w:hAnsi="仿宋" w:hint="eastAsia"/>
          <w:b/>
          <w:sz w:val="32"/>
          <w:szCs w:val="32"/>
        </w:rPr>
        <w:t>广东白云学院</w:t>
      </w:r>
      <w:bookmarkStart w:id="0" w:name="_Toc267059899"/>
      <w:bookmarkStart w:id="1" w:name="_Toc216241307"/>
      <w:bookmarkStart w:id="2" w:name="_Toc259520819"/>
      <w:bookmarkStart w:id="3" w:name="_Toc267059161"/>
      <w:bookmarkStart w:id="4" w:name="_Toc266868924"/>
      <w:bookmarkStart w:id="5" w:name="_Toc258401210"/>
      <w:bookmarkStart w:id="6" w:name="_Toc251586187"/>
      <w:bookmarkStart w:id="7" w:name="_Toc212456146"/>
      <w:bookmarkStart w:id="8" w:name="_Toc267059519"/>
      <w:bookmarkStart w:id="9" w:name="_Toc267060407"/>
      <w:bookmarkStart w:id="10" w:name="_Toc266870861"/>
      <w:bookmarkStart w:id="11" w:name="_Toc207014580"/>
      <w:bookmarkStart w:id="12" w:name="_Toc254790852"/>
      <w:bookmarkStart w:id="13" w:name="_Toc251613780"/>
      <w:bookmarkStart w:id="14" w:name="_Toc225669277"/>
      <w:bookmarkStart w:id="15" w:name="_Toc235438297"/>
      <w:bookmarkStart w:id="16" w:name="_Toc255974963"/>
      <w:bookmarkStart w:id="17" w:name="_Toc236021402"/>
      <w:bookmarkStart w:id="18" w:name="_Toc267059786"/>
      <w:bookmarkStart w:id="19" w:name="_Toc267059010"/>
      <w:bookmarkStart w:id="20" w:name="_Toc160880487"/>
      <w:bookmarkStart w:id="21" w:name="_Toc212526081"/>
      <w:bookmarkStart w:id="22" w:name="_Toc235438227"/>
      <w:bookmarkStart w:id="23" w:name="_Toc170798743"/>
      <w:bookmarkStart w:id="24" w:name="_Toc219800200"/>
      <w:bookmarkStart w:id="25" w:name="_Toc211937196"/>
      <w:bookmarkStart w:id="26" w:name="_Toc249325665"/>
      <w:bookmarkStart w:id="27" w:name="_Toc253066567"/>
      <w:bookmarkStart w:id="28" w:name="_Toc259692600"/>
      <w:bookmarkStart w:id="29" w:name="_Toc212454753"/>
      <w:bookmarkStart w:id="30" w:name="_Toc273178686"/>
      <w:bookmarkStart w:id="31" w:name="_Toc266868624"/>
      <w:bookmarkStart w:id="32" w:name="_Toc169332904"/>
      <w:bookmarkStart w:id="33" w:name="_Toc169332794"/>
      <w:bookmarkStart w:id="34" w:name="_Toc217891359"/>
      <w:bookmarkStart w:id="35" w:name="_Toc212530253"/>
      <w:bookmarkStart w:id="36" w:name="_Toc235437942"/>
      <w:bookmarkStart w:id="37" w:name="_Toc177985424"/>
      <w:bookmarkStart w:id="38" w:name="_Toc266870386"/>
      <w:bookmarkStart w:id="39" w:name="_Toc267060162"/>
      <w:bookmarkStart w:id="40" w:name="_Toc267060022"/>
      <w:bookmarkStart w:id="41" w:name="_Toc223146565"/>
      <w:bookmarkStart w:id="42" w:name="_Toc227058483"/>
      <w:bookmarkStart w:id="43" w:name="_Toc259692693"/>
      <w:bookmarkStart w:id="44" w:name="_Toc267059633"/>
      <w:bookmarkStart w:id="45" w:name="_Hlk10840310"/>
      <w:r w:rsidR="00622C8A" w:rsidRPr="00B560F0">
        <w:rPr>
          <w:rFonts w:ascii="仿宋" w:eastAsia="仿宋" w:hAnsi="仿宋" w:hint="eastAsia"/>
          <w:b/>
          <w:sz w:val="32"/>
          <w:szCs w:val="32"/>
        </w:rPr>
        <w:t>关于</w:t>
      </w:r>
      <w:r w:rsidR="000463CD">
        <w:rPr>
          <w:rFonts w:ascii="仿宋" w:eastAsia="仿宋" w:hAnsi="仿宋" w:hint="eastAsia"/>
          <w:b/>
          <w:sz w:val="32"/>
          <w:szCs w:val="32"/>
        </w:rPr>
        <w:t>心理教学</w:t>
      </w:r>
      <w:r w:rsidR="00450592">
        <w:rPr>
          <w:rFonts w:ascii="仿宋" w:eastAsia="仿宋" w:hAnsi="仿宋" w:hint="eastAsia"/>
          <w:b/>
          <w:sz w:val="32"/>
          <w:szCs w:val="32"/>
        </w:rPr>
        <w:t>系统及心理测评系统</w:t>
      </w:r>
      <w:r w:rsidRPr="00B560F0">
        <w:rPr>
          <w:rFonts w:ascii="仿宋" w:eastAsia="仿宋" w:hAnsi="仿宋" w:hint="eastAsia"/>
          <w:b/>
          <w:sz w:val="32"/>
          <w:szCs w:val="32"/>
        </w:rPr>
        <w:t>采购项目</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公</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开</w:t>
      </w:r>
    </w:p>
    <w:p w:rsidR="00E10F37" w:rsidRDefault="00C47C93">
      <w:pPr>
        <w:spacing w:line="1000" w:lineRule="exact"/>
        <w:jc w:val="center"/>
        <w:rPr>
          <w:rFonts w:ascii="仿宋" w:eastAsia="仿宋" w:hAnsi="仿宋"/>
          <w:b/>
          <w:sz w:val="72"/>
          <w:szCs w:val="72"/>
        </w:rPr>
      </w:pPr>
      <w:proofErr w:type="gramStart"/>
      <w:r>
        <w:rPr>
          <w:rFonts w:ascii="仿宋" w:eastAsia="仿宋" w:hAnsi="仿宋" w:hint="eastAsia"/>
          <w:b/>
          <w:sz w:val="72"/>
          <w:szCs w:val="72"/>
        </w:rPr>
        <w:t>询</w:t>
      </w:r>
      <w:proofErr w:type="gramEnd"/>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邀</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函</w:t>
      </w:r>
    </w:p>
    <w:p w:rsidR="00E10F37" w:rsidRDefault="00E10F37">
      <w:pPr>
        <w:spacing w:line="500" w:lineRule="exact"/>
        <w:ind w:leftChars="500" w:left="1100"/>
        <w:rPr>
          <w:rFonts w:ascii="仿宋" w:eastAsia="仿宋" w:hAnsi="仿宋"/>
          <w:b/>
          <w:sz w:val="36"/>
          <w:szCs w:val="36"/>
        </w:rPr>
      </w:pPr>
    </w:p>
    <w:p w:rsidR="00E10F37" w:rsidRPr="00622C8A" w:rsidRDefault="00C47C93" w:rsidP="007F651B">
      <w:pPr>
        <w:spacing w:line="500" w:lineRule="exact"/>
        <w:ind w:firstLineChars="446" w:firstLine="1343"/>
        <w:rPr>
          <w:rFonts w:ascii="仿宋" w:eastAsia="仿宋" w:hAnsi="仿宋"/>
          <w:b/>
          <w:sz w:val="30"/>
          <w:szCs w:val="30"/>
        </w:rPr>
      </w:pPr>
      <w:r w:rsidRPr="00622C8A">
        <w:rPr>
          <w:rFonts w:ascii="仿宋" w:eastAsia="仿宋" w:hAnsi="仿宋" w:hint="eastAsia"/>
          <w:b/>
          <w:sz w:val="30"/>
          <w:szCs w:val="30"/>
        </w:rPr>
        <w:t>项目编号：</w:t>
      </w:r>
      <w:r w:rsidR="000B5163">
        <w:rPr>
          <w:rFonts w:ascii="仿宋" w:eastAsia="仿宋" w:hAnsi="仿宋" w:hint="eastAsia"/>
          <w:b/>
          <w:sz w:val="30"/>
          <w:szCs w:val="30"/>
        </w:rPr>
        <w:t>A20210603</w:t>
      </w:r>
    </w:p>
    <w:p w:rsidR="00B560F0" w:rsidRPr="00B560F0" w:rsidRDefault="00C47C93" w:rsidP="00B560F0">
      <w:pPr>
        <w:spacing w:line="500" w:lineRule="exact"/>
        <w:ind w:firstLineChars="446" w:firstLine="1343"/>
        <w:rPr>
          <w:rFonts w:ascii="仿宋" w:eastAsia="仿宋" w:hAnsi="仿宋"/>
          <w:b/>
          <w:sz w:val="30"/>
          <w:szCs w:val="30"/>
        </w:rPr>
      </w:pPr>
      <w:bookmarkStart w:id="46" w:name="_Toc160880118"/>
      <w:bookmarkStart w:id="47" w:name="_Toc160880485"/>
      <w:bookmarkStart w:id="48" w:name="_Toc169332792"/>
      <w:r w:rsidRPr="00622C8A">
        <w:rPr>
          <w:rFonts w:ascii="仿宋" w:eastAsia="仿宋" w:hAnsi="仿宋" w:hint="eastAsia"/>
          <w:b/>
          <w:sz w:val="30"/>
          <w:szCs w:val="30"/>
        </w:rPr>
        <w:t>项目名称</w:t>
      </w:r>
      <w:bookmarkEnd w:id="46"/>
      <w:bookmarkEnd w:id="47"/>
      <w:bookmarkEnd w:id="48"/>
      <w:r w:rsidR="00622C8A" w:rsidRPr="00622C8A">
        <w:rPr>
          <w:rFonts w:ascii="仿宋" w:eastAsia="仿宋" w:hAnsi="仿宋" w:hint="eastAsia"/>
          <w:b/>
          <w:sz w:val="30"/>
          <w:szCs w:val="30"/>
        </w:rPr>
        <w:t>：</w:t>
      </w:r>
      <w:r w:rsidR="00450592">
        <w:rPr>
          <w:rFonts w:ascii="仿宋" w:eastAsia="仿宋" w:hAnsi="仿宋" w:hint="eastAsia"/>
          <w:b/>
          <w:sz w:val="30"/>
          <w:szCs w:val="30"/>
        </w:rPr>
        <w:t>心理教学系统及心理测评系统</w:t>
      </w:r>
      <w:r w:rsidR="00B560F0" w:rsidRPr="00B560F0">
        <w:rPr>
          <w:rFonts w:ascii="仿宋" w:eastAsia="仿宋" w:hAnsi="仿宋" w:hint="eastAsia"/>
          <w:b/>
          <w:sz w:val="30"/>
          <w:szCs w:val="30"/>
        </w:rPr>
        <w:t>采购项目</w:t>
      </w:r>
    </w:p>
    <w:p w:rsidR="00B560F0" w:rsidRDefault="00B560F0">
      <w:pPr>
        <w:pStyle w:val="Default"/>
        <w:spacing w:line="360" w:lineRule="auto"/>
        <w:jc w:val="center"/>
        <w:outlineLvl w:val="0"/>
        <w:rPr>
          <w:rFonts w:ascii="仿宋" w:eastAsia="仿宋" w:hAnsi="仿宋"/>
          <w:b/>
          <w:color w:val="auto"/>
          <w:sz w:val="44"/>
          <w:szCs w:val="44"/>
        </w:rPr>
      </w:pPr>
    </w:p>
    <w:p w:rsidR="00B560F0" w:rsidRDefault="00B560F0">
      <w:pPr>
        <w:pStyle w:val="Default"/>
        <w:spacing w:line="360" w:lineRule="auto"/>
        <w:jc w:val="center"/>
        <w:outlineLvl w:val="0"/>
        <w:rPr>
          <w:rFonts w:ascii="仿宋" w:eastAsia="仿宋" w:hAnsi="仿宋"/>
          <w:b/>
          <w:color w:val="auto"/>
          <w:sz w:val="44"/>
          <w:szCs w:val="44"/>
        </w:rPr>
      </w:pPr>
    </w:p>
    <w:p w:rsidR="00E10F37" w:rsidRDefault="00C47C93">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仿宋" w:eastAsia="仿宋" w:hAnsi="仿宋" w:hint="eastAsia"/>
          <w:b/>
          <w:color w:val="auto"/>
          <w:sz w:val="44"/>
          <w:szCs w:val="44"/>
        </w:rPr>
        <w:t>函</w:t>
      </w:r>
    </w:p>
    <w:p w:rsidR="00E27335" w:rsidRDefault="00E27335" w:rsidP="00E27335">
      <w:pPr>
        <w:spacing w:after="0" w:line="500" w:lineRule="exact"/>
        <w:ind w:firstLineChars="152" w:firstLine="426"/>
        <w:jc w:val="left"/>
        <w:rPr>
          <w:rFonts w:ascii="仿宋" w:eastAsia="仿宋" w:hAnsi="仿宋" w:cs="Times New Roman"/>
          <w:sz w:val="28"/>
          <w:szCs w:val="28"/>
        </w:rPr>
      </w:pPr>
      <w:r>
        <w:rPr>
          <w:rFonts w:ascii="仿宋" w:eastAsia="仿宋" w:hAnsi="仿宋" w:cs="Times New Roman" w:hint="eastAsia"/>
          <w:sz w:val="28"/>
          <w:szCs w:val="28"/>
        </w:rPr>
        <w:t>根据公开、公平、公正的原则，广东白云学院依据</w:t>
      </w:r>
      <w:r w:rsidR="00B560F0">
        <w:rPr>
          <w:rFonts w:ascii="仿宋" w:eastAsia="仿宋" w:hAnsi="仿宋" w:cs="Times New Roman" w:hint="eastAsia"/>
          <w:sz w:val="28"/>
          <w:szCs w:val="28"/>
        </w:rPr>
        <w:t>教学</w:t>
      </w:r>
      <w:r>
        <w:rPr>
          <w:rFonts w:ascii="仿宋" w:eastAsia="仿宋" w:hAnsi="仿宋" w:cs="Times New Roman" w:hint="eastAsia"/>
          <w:sz w:val="28"/>
          <w:szCs w:val="28"/>
        </w:rPr>
        <w:t>需求，现</w:t>
      </w:r>
      <w:r w:rsidRPr="00E27335">
        <w:rPr>
          <w:rFonts w:ascii="仿宋" w:eastAsia="仿宋" w:hAnsi="仿宋" w:cs="Times New Roman" w:hint="eastAsia"/>
          <w:sz w:val="28"/>
          <w:szCs w:val="28"/>
        </w:rPr>
        <w:t>将</w:t>
      </w:r>
      <w:r w:rsidR="00B560F0" w:rsidRPr="00B560F0">
        <w:rPr>
          <w:rFonts w:ascii="仿宋" w:eastAsia="仿宋" w:hAnsi="仿宋" w:cs="Times New Roman" w:hint="eastAsia"/>
          <w:sz w:val="28"/>
          <w:szCs w:val="28"/>
        </w:rPr>
        <w:t>基础</w:t>
      </w:r>
      <w:proofErr w:type="gramStart"/>
      <w:r w:rsidR="00B560F0" w:rsidRPr="00B560F0">
        <w:rPr>
          <w:rFonts w:ascii="仿宋" w:eastAsia="仿宋" w:hAnsi="仿宋" w:cs="Times New Roman" w:hint="eastAsia"/>
          <w:sz w:val="28"/>
          <w:szCs w:val="28"/>
        </w:rPr>
        <w:t>会计微课和</w:t>
      </w:r>
      <w:proofErr w:type="gramEnd"/>
      <w:r w:rsidR="00B560F0" w:rsidRPr="00B560F0">
        <w:rPr>
          <w:rFonts w:ascii="仿宋" w:eastAsia="仿宋" w:hAnsi="仿宋" w:cs="Times New Roman" w:hint="eastAsia"/>
          <w:sz w:val="28"/>
          <w:szCs w:val="28"/>
        </w:rPr>
        <w:t>实训平台软件</w:t>
      </w:r>
      <w:r>
        <w:rPr>
          <w:rFonts w:ascii="仿宋" w:eastAsia="仿宋" w:hAnsi="仿宋" w:cs="Times New Roman" w:hint="eastAsia"/>
          <w:sz w:val="28"/>
          <w:szCs w:val="28"/>
        </w:rPr>
        <w:t>进行</w:t>
      </w:r>
      <w:r w:rsidRPr="00E27335">
        <w:rPr>
          <w:rFonts w:ascii="仿宋" w:eastAsia="仿宋" w:hAnsi="仿宋" w:cs="Times New Roman" w:hint="eastAsia"/>
          <w:sz w:val="28"/>
          <w:szCs w:val="28"/>
        </w:rPr>
        <w:t>公开询价邀请</w:t>
      </w:r>
      <w:r>
        <w:rPr>
          <w:rFonts w:ascii="仿宋" w:eastAsia="仿宋" w:hAnsi="仿宋" w:cs="Times New Roman" w:hint="eastAsia"/>
          <w:sz w:val="28"/>
          <w:szCs w:val="28"/>
        </w:rPr>
        <w:t>，</w:t>
      </w:r>
      <w:r w:rsidRPr="00E27335">
        <w:rPr>
          <w:rFonts w:ascii="仿宋" w:eastAsia="仿宋" w:hAnsi="仿宋" w:cs="Times New Roman" w:hint="eastAsia"/>
          <w:sz w:val="28"/>
          <w:szCs w:val="28"/>
        </w:rPr>
        <w:t>国内</w:t>
      </w:r>
      <w:r w:rsidR="00D633EF">
        <w:rPr>
          <w:rFonts w:ascii="仿宋" w:eastAsia="仿宋" w:hAnsi="仿宋" w:cs="Times New Roman" w:hint="eastAsia"/>
          <w:sz w:val="28"/>
          <w:szCs w:val="28"/>
        </w:rPr>
        <w:t>有</w:t>
      </w:r>
      <w:r w:rsidRPr="00E27335">
        <w:rPr>
          <w:rFonts w:ascii="仿宋" w:eastAsia="仿宋" w:hAnsi="仿宋" w:cs="Times New Roman" w:hint="eastAsia"/>
          <w:sz w:val="28"/>
          <w:szCs w:val="28"/>
        </w:rPr>
        <w:t>意向商家参与</w:t>
      </w:r>
      <w:r>
        <w:rPr>
          <w:rFonts w:ascii="仿宋" w:eastAsia="仿宋" w:hAnsi="仿宋" w:cs="Times New Roman" w:hint="eastAsia"/>
          <w:sz w:val="28"/>
          <w:szCs w:val="28"/>
        </w:rPr>
        <w:t>。</w:t>
      </w:r>
    </w:p>
    <w:p w:rsidR="00E10F37" w:rsidRDefault="00C47C93" w:rsidP="00622C8A">
      <w:pPr>
        <w:spacing w:after="0" w:line="500" w:lineRule="exact"/>
        <w:ind w:firstLineChars="147" w:firstLine="413"/>
        <w:jc w:val="left"/>
        <w:rPr>
          <w:rFonts w:ascii="仿宋" w:eastAsia="仿宋" w:hAnsi="仿宋"/>
          <w:b/>
          <w:bCs/>
          <w:sz w:val="28"/>
          <w:szCs w:val="28"/>
        </w:rPr>
      </w:pPr>
      <w:r>
        <w:rPr>
          <w:rFonts w:ascii="仿宋" w:eastAsia="仿宋" w:hAnsi="仿宋" w:hint="eastAsia"/>
          <w:b/>
          <w:bCs/>
          <w:sz w:val="28"/>
          <w:szCs w:val="28"/>
        </w:rPr>
        <w:t>一、项目说明</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rPr>
      </w:pPr>
      <w:r w:rsidRPr="00430E46">
        <w:rPr>
          <w:rFonts w:ascii="仿宋" w:eastAsia="仿宋" w:hAnsi="仿宋" w:hint="eastAsia"/>
          <w:color w:val="000000" w:themeColor="text1"/>
          <w:sz w:val="28"/>
          <w:szCs w:val="28"/>
        </w:rPr>
        <w:t>项目编号：</w:t>
      </w:r>
      <w:r w:rsidR="000B5163">
        <w:rPr>
          <w:rFonts w:ascii="仿宋" w:eastAsia="仿宋" w:hAnsi="仿宋" w:hint="eastAsia"/>
          <w:color w:val="000000" w:themeColor="text1"/>
          <w:sz w:val="28"/>
          <w:szCs w:val="28"/>
        </w:rPr>
        <w:t>A20210603</w:t>
      </w:r>
    </w:p>
    <w:p w:rsidR="00E10F37" w:rsidRPr="00E27335" w:rsidRDefault="00C47C93" w:rsidP="00E27335">
      <w:pPr>
        <w:pStyle w:val="af1"/>
        <w:widowControl w:val="0"/>
        <w:numPr>
          <w:ilvl w:val="1"/>
          <w:numId w:val="1"/>
        </w:numPr>
        <w:spacing w:after="0" w:line="500" w:lineRule="exact"/>
        <w:ind w:firstLineChars="0"/>
        <w:rPr>
          <w:rFonts w:ascii="仿宋" w:eastAsia="仿宋" w:hAnsi="仿宋"/>
          <w:color w:val="000000" w:themeColor="text1"/>
          <w:sz w:val="28"/>
          <w:szCs w:val="28"/>
        </w:rPr>
      </w:pPr>
      <w:r w:rsidRPr="00E27335">
        <w:rPr>
          <w:rFonts w:ascii="仿宋" w:eastAsia="仿宋" w:hAnsi="仿宋" w:hint="eastAsia"/>
          <w:color w:val="000000" w:themeColor="text1"/>
          <w:sz w:val="28"/>
          <w:szCs w:val="28"/>
        </w:rPr>
        <w:t>项目名称：</w:t>
      </w:r>
      <w:r w:rsidR="00450592">
        <w:rPr>
          <w:rFonts w:ascii="仿宋" w:eastAsia="仿宋" w:hAnsi="仿宋" w:hint="eastAsia"/>
          <w:color w:val="000000" w:themeColor="text1"/>
          <w:sz w:val="28"/>
          <w:szCs w:val="28"/>
        </w:rPr>
        <w:t>心理教学系统及心理测评系统</w:t>
      </w:r>
      <w:r w:rsidR="00B560F0" w:rsidRPr="00B560F0">
        <w:rPr>
          <w:rFonts w:ascii="仿宋" w:eastAsia="仿宋" w:hAnsi="仿宋" w:hint="eastAsia"/>
          <w:color w:val="000000" w:themeColor="text1"/>
          <w:sz w:val="28"/>
          <w:szCs w:val="28"/>
        </w:rPr>
        <w:t>采购</w:t>
      </w:r>
    </w:p>
    <w:p w:rsidR="00E10F37" w:rsidRDefault="00C47C93">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数量及主要技术要求:详见附件。</w:t>
      </w:r>
    </w:p>
    <w:p w:rsidR="00E10F37" w:rsidRDefault="00C47C93">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p>
    <w:p w:rsidR="00E10F37" w:rsidRDefault="00C47C93" w:rsidP="00A763E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（1）参与人应具有独立法人资格，具有独立承担民事责任能力的生产厂商或授权代理商。</w:t>
      </w:r>
    </w:p>
    <w:p w:rsidR="00E10F37" w:rsidRDefault="00C47C93" w:rsidP="00A763E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w:t>
      </w:r>
      <w:r w:rsidRPr="00430E46">
        <w:rPr>
          <w:rFonts w:ascii="仿宋" w:eastAsia="仿宋" w:hAnsi="仿宋" w:hint="eastAsia"/>
          <w:color w:val="000000" w:themeColor="text1"/>
          <w:sz w:val="28"/>
          <w:szCs w:val="28"/>
        </w:rPr>
        <w:t>参与人应具</w:t>
      </w:r>
      <w:r w:rsidRPr="00430E46">
        <w:rPr>
          <w:rFonts w:ascii="仿宋" w:eastAsia="仿宋" w:hAnsi="仿宋"/>
          <w:color w:val="000000" w:themeColor="text1"/>
          <w:sz w:val="28"/>
          <w:szCs w:val="28"/>
        </w:rPr>
        <w:t>有提</w:t>
      </w:r>
      <w:r w:rsidRPr="00430E46">
        <w:rPr>
          <w:rFonts w:ascii="仿宋" w:eastAsia="仿宋" w:hAnsi="仿宋" w:hint="eastAsia"/>
          <w:color w:val="000000" w:themeColor="text1"/>
          <w:sz w:val="28"/>
          <w:szCs w:val="28"/>
        </w:rPr>
        <w:t>供</w:t>
      </w:r>
      <w:r w:rsidR="00B560F0">
        <w:rPr>
          <w:rFonts w:ascii="仿宋" w:eastAsia="仿宋" w:hAnsi="仿宋" w:hint="eastAsia"/>
          <w:color w:val="000000" w:themeColor="text1"/>
          <w:sz w:val="28"/>
          <w:szCs w:val="28"/>
        </w:rPr>
        <w:t>相应的软件</w:t>
      </w:r>
      <w:r w:rsidRPr="00430E46">
        <w:rPr>
          <w:rFonts w:ascii="仿宋" w:eastAsia="仿宋" w:hAnsi="仿宋" w:hint="eastAsia"/>
          <w:color w:val="000000" w:themeColor="text1"/>
          <w:sz w:val="28"/>
          <w:szCs w:val="28"/>
        </w:rPr>
        <w:t>和服务的能力。在广州市范围有固定服务机构。</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（4）参与人须有良好的商业信誉和健全的财务制度。</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（5）参与人有依法缴纳税金的良好记录。</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报价响应文件递交方式：密封报价。</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报价响应文件递交截止时间</w:t>
      </w:r>
      <w:r w:rsidRPr="00430E46">
        <w:rPr>
          <w:rFonts w:ascii="仿宋" w:eastAsia="仿宋" w:hAnsi="仿宋" w:hint="eastAsia"/>
          <w:color w:val="000000" w:themeColor="text1"/>
          <w:sz w:val="28"/>
          <w:szCs w:val="28"/>
          <w:shd w:val="clear" w:color="auto" w:fill="FFFFFF"/>
        </w:rPr>
        <w:t>：2021年</w:t>
      </w:r>
      <w:r w:rsidR="00450592">
        <w:rPr>
          <w:rFonts w:ascii="仿宋" w:eastAsia="仿宋" w:hAnsi="仿宋" w:hint="eastAsia"/>
          <w:color w:val="000000" w:themeColor="text1"/>
          <w:sz w:val="28"/>
          <w:szCs w:val="28"/>
          <w:shd w:val="clear" w:color="auto" w:fill="FFFFFF"/>
        </w:rPr>
        <w:t>06</w:t>
      </w:r>
      <w:r w:rsidRPr="00430E46">
        <w:rPr>
          <w:rFonts w:ascii="仿宋" w:eastAsia="仿宋" w:hAnsi="仿宋"/>
          <w:color w:val="000000" w:themeColor="text1"/>
          <w:sz w:val="28"/>
          <w:szCs w:val="28"/>
          <w:shd w:val="clear" w:color="auto" w:fill="FFFFFF"/>
        </w:rPr>
        <w:t>月</w:t>
      </w:r>
      <w:r w:rsidR="002E5981">
        <w:rPr>
          <w:rFonts w:ascii="仿宋" w:eastAsia="仿宋" w:hAnsi="仿宋" w:hint="eastAsia"/>
          <w:color w:val="000000" w:themeColor="text1"/>
          <w:sz w:val="28"/>
          <w:szCs w:val="28"/>
          <w:shd w:val="clear" w:color="auto" w:fill="FFFFFF"/>
        </w:rPr>
        <w:t>16</w:t>
      </w:r>
      <w:r w:rsidRPr="00430E46">
        <w:rPr>
          <w:rFonts w:ascii="仿宋" w:eastAsia="仿宋" w:hAnsi="仿宋"/>
          <w:color w:val="000000" w:themeColor="text1"/>
          <w:sz w:val="28"/>
          <w:szCs w:val="28"/>
          <w:shd w:val="clear" w:color="auto" w:fill="FFFFFF"/>
        </w:rPr>
        <w:t>日</w:t>
      </w:r>
      <w:r w:rsidR="008E338E">
        <w:rPr>
          <w:rFonts w:ascii="仿宋" w:eastAsia="仿宋" w:hAnsi="仿宋" w:hint="eastAsia"/>
          <w:color w:val="000000" w:themeColor="text1"/>
          <w:sz w:val="28"/>
          <w:szCs w:val="28"/>
          <w:shd w:val="clear" w:color="auto" w:fill="FFFFFF"/>
        </w:rPr>
        <w:t>下午16：00</w:t>
      </w:r>
      <w:r w:rsidRPr="00430E46">
        <w:rPr>
          <w:rFonts w:ascii="仿宋" w:eastAsia="仿宋" w:hAnsi="仿宋" w:hint="eastAsia"/>
          <w:color w:val="000000" w:themeColor="text1"/>
          <w:sz w:val="28"/>
          <w:szCs w:val="28"/>
          <w:shd w:val="clear" w:color="auto" w:fill="FFFFFF"/>
        </w:rPr>
        <w:t>前。</w:t>
      </w:r>
    </w:p>
    <w:p w:rsidR="000D1074" w:rsidRPr="00D633EF" w:rsidRDefault="00C47C93" w:rsidP="00D633EF">
      <w:pPr>
        <w:pStyle w:val="af1"/>
        <w:numPr>
          <w:ilvl w:val="1"/>
          <w:numId w:val="1"/>
        </w:numPr>
        <w:spacing w:after="0" w:line="500" w:lineRule="exact"/>
        <w:ind w:firstLineChars="0"/>
        <w:rPr>
          <w:rFonts w:ascii="仿宋" w:eastAsia="仿宋" w:hAnsi="仿宋"/>
          <w:sz w:val="28"/>
          <w:szCs w:val="28"/>
        </w:rPr>
      </w:pPr>
      <w:r w:rsidRPr="00D633EF">
        <w:rPr>
          <w:rFonts w:ascii="仿宋" w:eastAsia="仿宋" w:hAnsi="仿宋" w:hint="eastAsia"/>
          <w:sz w:val="28"/>
          <w:szCs w:val="28"/>
        </w:rPr>
        <w:t>报价响应文件递交地点：</w:t>
      </w:r>
      <w:r w:rsidR="000D1074" w:rsidRPr="00D633EF">
        <w:rPr>
          <w:rFonts w:ascii="仿宋" w:eastAsia="仿宋" w:hAnsi="仿宋" w:hint="eastAsia"/>
          <w:sz w:val="28"/>
          <w:szCs w:val="28"/>
        </w:rPr>
        <w:t>广州市白云区江高镇田南路13号。</w:t>
      </w:r>
    </w:p>
    <w:p w:rsidR="00D633EF" w:rsidRDefault="00D633EF" w:rsidP="00D633EF">
      <w:pPr>
        <w:spacing w:after="0" w:line="500" w:lineRule="exact"/>
        <w:ind w:left="839"/>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450592">
        <w:rPr>
          <w:rFonts w:ascii="仿宋" w:eastAsia="仿宋" w:hAnsi="仿宋" w:hint="eastAsia"/>
          <w:color w:val="000000" w:themeColor="text1"/>
          <w:sz w:val="28"/>
          <w:szCs w:val="28"/>
        </w:rPr>
        <w:t>余彩虹；联系电话:13719285146</w:t>
      </w:r>
    </w:p>
    <w:p w:rsidR="00E10F37" w:rsidRPr="0039047E" w:rsidRDefault="002C3738" w:rsidP="00430E46">
      <w:pPr>
        <w:spacing w:after="0" w:line="500" w:lineRule="exact"/>
        <w:ind w:leftChars="192" w:left="842" w:hangingChars="150" w:hanging="420"/>
        <w:rPr>
          <w:rFonts w:ascii="仿宋" w:eastAsia="仿宋" w:hAnsi="仿宋"/>
          <w:b/>
          <w:sz w:val="28"/>
          <w:szCs w:val="28"/>
        </w:rPr>
      </w:pPr>
      <w:r>
        <w:rPr>
          <w:rFonts w:ascii="仿宋" w:eastAsia="仿宋" w:hAnsi="仿宋" w:hint="eastAsia"/>
          <w:sz w:val="28"/>
          <w:szCs w:val="28"/>
        </w:rPr>
        <w:t>8</w:t>
      </w:r>
      <w:r w:rsidR="00430E46" w:rsidRPr="00430E46">
        <w:rPr>
          <w:rFonts w:ascii="仿宋" w:eastAsia="仿宋" w:hAnsi="仿宋" w:hint="eastAsia"/>
          <w:sz w:val="28"/>
          <w:szCs w:val="28"/>
        </w:rPr>
        <w:t xml:space="preserve">. </w:t>
      </w:r>
      <w:r w:rsidR="00430E46" w:rsidRPr="0039047E">
        <w:rPr>
          <w:rFonts w:ascii="仿宋" w:eastAsia="仿宋" w:hAnsi="仿宋" w:hint="eastAsia"/>
          <w:b/>
          <w:sz w:val="28"/>
          <w:szCs w:val="28"/>
        </w:rPr>
        <w:t>本项目最终成交结果会在中教集团后勤贤知平台“中标信息公示”板块公示，网址：</w:t>
      </w:r>
      <w:hyperlink r:id="rId11" w:history="1">
        <w:r w:rsidR="00430E46" w:rsidRPr="0039047E">
          <w:rPr>
            <w:rFonts w:hint="eastAsia"/>
            <w:b/>
          </w:rPr>
          <w:t>www.ceghqxz.com</w:t>
        </w:r>
      </w:hyperlink>
      <w:r w:rsidR="00430E46" w:rsidRPr="0039047E">
        <w:rPr>
          <w:rFonts w:ascii="仿宋" w:eastAsia="仿宋" w:hAnsi="仿宋" w:hint="eastAsia"/>
          <w:b/>
          <w:sz w:val="28"/>
          <w:szCs w:val="28"/>
        </w:rPr>
        <w:t>。本项目监督投诉部门：中教集团内控部；投诉电话： 0791-88102608。投诉邮箱：Neikongbu@educationgroup.cn</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二、参与人须知</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2.报价响应文件2份，报价响应文件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5.一个参与人只能提交一个报价响应文件。但如果参与人之间存在下列互为关联关系情形之一的，不得同时参加本项目报价：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三、售后服务要求</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1.免费</w:t>
      </w:r>
      <w:r w:rsidR="00732D0E">
        <w:rPr>
          <w:rFonts w:ascii="仿宋" w:eastAsia="仿宋" w:hAnsi="仿宋" w:hint="eastAsia"/>
          <w:sz w:val="28"/>
          <w:szCs w:val="28"/>
        </w:rPr>
        <w:t>升级</w:t>
      </w:r>
      <w:r>
        <w:rPr>
          <w:rFonts w:ascii="仿宋" w:eastAsia="仿宋" w:hAnsi="仿宋" w:hint="eastAsia"/>
          <w:sz w:val="28"/>
          <w:szCs w:val="28"/>
        </w:rPr>
        <w:t>期；</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sidR="00732D0E">
        <w:rPr>
          <w:rFonts w:ascii="仿宋" w:eastAsia="仿宋" w:hAnsi="仿宋" w:hint="eastAsia"/>
          <w:sz w:val="28"/>
          <w:szCs w:val="28"/>
        </w:rPr>
        <w:t>售后服务响应时间</w:t>
      </w:r>
      <w:r>
        <w:rPr>
          <w:rFonts w:ascii="仿宋" w:eastAsia="仿宋" w:hAnsi="仿宋" w:hint="eastAsia"/>
          <w:sz w:val="28"/>
          <w:szCs w:val="28"/>
        </w:rPr>
        <w:t>；</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sidR="00732D0E">
        <w:rPr>
          <w:rFonts w:ascii="仿宋" w:eastAsia="仿宋" w:hAnsi="仿宋" w:hint="eastAsia"/>
          <w:sz w:val="28"/>
          <w:szCs w:val="28"/>
        </w:rPr>
        <w:t>售后服务人员联系方式</w:t>
      </w:r>
      <w:r>
        <w:rPr>
          <w:rFonts w:ascii="仿宋" w:eastAsia="仿宋" w:hAnsi="仿宋" w:hint="eastAsia"/>
          <w:sz w:val="28"/>
          <w:szCs w:val="28"/>
        </w:rPr>
        <w:t>；</w:t>
      </w:r>
    </w:p>
    <w:p w:rsidR="00E10F37" w:rsidRPr="00351EC8" w:rsidRDefault="00351EC8" w:rsidP="00351EC8">
      <w:pPr>
        <w:spacing w:after="0" w:line="500" w:lineRule="exact"/>
        <w:ind w:firstLineChars="152" w:firstLine="427"/>
        <w:jc w:val="left"/>
        <w:rPr>
          <w:rFonts w:ascii="仿宋" w:eastAsia="仿宋" w:hAnsi="仿宋"/>
          <w:b/>
          <w:sz w:val="28"/>
          <w:szCs w:val="28"/>
        </w:rPr>
      </w:pPr>
      <w:r w:rsidRPr="00351EC8">
        <w:rPr>
          <w:rFonts w:ascii="仿宋" w:eastAsia="仿宋" w:hAnsi="仿宋" w:hint="eastAsia"/>
          <w:b/>
          <w:sz w:val="28"/>
          <w:szCs w:val="28"/>
        </w:rPr>
        <w:t>四、确定成交参与人标准及原则</w:t>
      </w:r>
    </w:p>
    <w:p w:rsidR="00E10F37" w:rsidRDefault="00351EC8">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所投产品</w:t>
      </w:r>
      <w:r w:rsidR="00C47C93">
        <w:rPr>
          <w:rFonts w:ascii="仿宋" w:eastAsia="仿宋" w:hAnsi="仿宋" w:hint="eastAsia"/>
          <w:sz w:val="28"/>
          <w:szCs w:val="28"/>
        </w:rPr>
        <w:t>符合采购需求、质量和服务要求,经过磋商所报价格为合理价格的参与人为成交参与人，最低报价不作为成交的保证。</w:t>
      </w: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D633EF" w:rsidRDefault="00D633EF">
      <w:pPr>
        <w:rPr>
          <w:rFonts w:ascii="仿宋" w:eastAsia="仿宋" w:hAnsi="仿宋"/>
          <w:sz w:val="28"/>
          <w:szCs w:val="28"/>
        </w:rPr>
      </w:pPr>
    </w:p>
    <w:p w:rsidR="00351EC8" w:rsidRDefault="00351EC8">
      <w:pPr>
        <w:rPr>
          <w:rFonts w:ascii="仿宋" w:eastAsia="仿宋" w:hAnsi="仿宋"/>
          <w:sz w:val="28"/>
          <w:szCs w:val="28"/>
        </w:rPr>
      </w:pPr>
    </w:p>
    <w:p w:rsidR="00E10F37" w:rsidRPr="00351EC8" w:rsidRDefault="00351EC8" w:rsidP="000B5163">
      <w:pPr>
        <w:pStyle w:val="Default"/>
        <w:numPr>
          <w:ilvl w:val="0"/>
          <w:numId w:val="2"/>
        </w:numPr>
        <w:adjustRightInd/>
        <w:spacing w:afterLines="50" w:after="156"/>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公开</w:t>
      </w:r>
      <w:r w:rsidR="00C47C93">
        <w:rPr>
          <w:rFonts w:ascii="仿宋" w:eastAsia="仿宋" w:hAnsi="仿宋" w:hint="eastAsia"/>
          <w:b/>
          <w:color w:val="000000" w:themeColor="text1"/>
          <w:sz w:val="44"/>
          <w:szCs w:val="44"/>
        </w:rPr>
        <w:t>询价货物一览表</w:t>
      </w:r>
    </w:p>
    <w:tbl>
      <w:tblPr>
        <w:tblStyle w:val="af3"/>
        <w:tblpPr w:leftFromText="180" w:rightFromText="180" w:vertAnchor="text" w:horzAnchor="page" w:tblpX="1125" w:tblpY="80"/>
        <w:tblOverlap w:val="never"/>
        <w:tblW w:w="10031" w:type="dxa"/>
        <w:tblLayout w:type="fixed"/>
        <w:tblLook w:val="04A0" w:firstRow="1" w:lastRow="0" w:firstColumn="1" w:lastColumn="0" w:noHBand="0" w:noVBand="1"/>
      </w:tblPr>
      <w:tblGrid>
        <w:gridCol w:w="675"/>
        <w:gridCol w:w="1276"/>
        <w:gridCol w:w="4394"/>
        <w:gridCol w:w="567"/>
        <w:gridCol w:w="567"/>
        <w:gridCol w:w="851"/>
        <w:gridCol w:w="850"/>
        <w:gridCol w:w="851"/>
      </w:tblGrid>
      <w:tr w:rsidR="005A176A" w:rsidTr="00964375">
        <w:trPr>
          <w:trHeight w:val="699"/>
        </w:trPr>
        <w:tc>
          <w:tcPr>
            <w:tcW w:w="675"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序号</w:t>
            </w:r>
          </w:p>
        </w:tc>
        <w:tc>
          <w:tcPr>
            <w:tcW w:w="1276" w:type="dxa"/>
            <w:vAlign w:val="center"/>
          </w:tcPr>
          <w:p w:rsidR="00732D0E" w:rsidRDefault="00732D0E"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软件</w:t>
            </w:r>
          </w:p>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名称</w:t>
            </w:r>
          </w:p>
        </w:tc>
        <w:tc>
          <w:tcPr>
            <w:tcW w:w="4394" w:type="dxa"/>
            <w:vAlign w:val="center"/>
          </w:tcPr>
          <w:p w:rsidR="00F06204"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技术参数</w:t>
            </w:r>
          </w:p>
          <w:p w:rsidR="002C3738" w:rsidRDefault="00F06204"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（规格型号）</w:t>
            </w:r>
          </w:p>
        </w:tc>
        <w:tc>
          <w:tcPr>
            <w:tcW w:w="567"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单位</w:t>
            </w:r>
          </w:p>
        </w:tc>
        <w:tc>
          <w:tcPr>
            <w:tcW w:w="567"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数量</w:t>
            </w:r>
          </w:p>
        </w:tc>
        <w:tc>
          <w:tcPr>
            <w:tcW w:w="851"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单价</w:t>
            </w:r>
            <w:r w:rsidR="00F06204">
              <w:rPr>
                <w:rFonts w:ascii="仿宋" w:eastAsia="仿宋" w:hAnsi="仿宋" w:cs="仿宋" w:hint="eastAsia"/>
                <w:bCs/>
                <w:color w:val="000000"/>
                <w:sz w:val="24"/>
                <w:szCs w:val="24"/>
              </w:rPr>
              <w:t>（元）</w:t>
            </w:r>
          </w:p>
        </w:tc>
        <w:tc>
          <w:tcPr>
            <w:tcW w:w="850" w:type="dxa"/>
            <w:vAlign w:val="center"/>
          </w:tcPr>
          <w:p w:rsidR="002C3738" w:rsidRDefault="00F06204"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总价（元）</w:t>
            </w:r>
          </w:p>
        </w:tc>
        <w:tc>
          <w:tcPr>
            <w:tcW w:w="851" w:type="dxa"/>
            <w:vAlign w:val="center"/>
          </w:tcPr>
          <w:p w:rsidR="002C3738" w:rsidRDefault="00B15D37"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备注</w:t>
            </w:r>
          </w:p>
        </w:tc>
      </w:tr>
      <w:tr w:rsidR="005A176A" w:rsidTr="00964375">
        <w:trPr>
          <w:trHeight w:val="3238"/>
        </w:trPr>
        <w:tc>
          <w:tcPr>
            <w:tcW w:w="675"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1</w:t>
            </w:r>
          </w:p>
        </w:tc>
        <w:tc>
          <w:tcPr>
            <w:tcW w:w="1276" w:type="dxa"/>
            <w:vAlign w:val="center"/>
          </w:tcPr>
          <w:p w:rsidR="002E5981" w:rsidRDefault="00450592" w:rsidP="002E5981">
            <w:pPr>
              <w:widowControl/>
              <w:spacing w:after="0" w:line="360" w:lineRule="exact"/>
              <w:ind w:firstLineChars="50" w:firstLine="120"/>
              <w:rPr>
                <w:rFonts w:ascii="仿宋" w:eastAsia="仿宋" w:hAnsi="仿宋" w:cs="仿宋"/>
                <w:bCs/>
                <w:color w:val="000000"/>
                <w:sz w:val="24"/>
                <w:szCs w:val="24"/>
              </w:rPr>
            </w:pPr>
            <w:r>
              <w:rPr>
                <w:rFonts w:ascii="仿宋" w:eastAsia="仿宋" w:hAnsi="仿宋" w:cs="仿宋" w:hint="eastAsia"/>
                <w:bCs/>
                <w:color w:val="000000"/>
                <w:sz w:val="24"/>
                <w:szCs w:val="24"/>
              </w:rPr>
              <w:t>心理教</w:t>
            </w:r>
          </w:p>
          <w:p w:rsidR="002C3738" w:rsidRPr="00732D0E" w:rsidRDefault="00450592" w:rsidP="002E5981">
            <w:pPr>
              <w:widowControl/>
              <w:spacing w:after="0" w:line="360" w:lineRule="exact"/>
              <w:ind w:firstLineChars="50" w:firstLine="120"/>
              <w:rPr>
                <w:rFonts w:ascii="仿宋" w:eastAsia="仿宋" w:hAnsi="仿宋" w:cs="仿宋"/>
                <w:bCs/>
                <w:color w:val="000000"/>
                <w:sz w:val="24"/>
                <w:szCs w:val="24"/>
              </w:rPr>
            </w:pPr>
            <w:proofErr w:type="gramStart"/>
            <w:r>
              <w:rPr>
                <w:rFonts w:ascii="仿宋" w:eastAsia="仿宋" w:hAnsi="仿宋" w:cs="仿宋" w:hint="eastAsia"/>
                <w:bCs/>
                <w:color w:val="000000"/>
                <w:sz w:val="24"/>
                <w:szCs w:val="24"/>
              </w:rPr>
              <w:t>学系统</w:t>
            </w:r>
            <w:proofErr w:type="gramEnd"/>
          </w:p>
        </w:tc>
        <w:tc>
          <w:tcPr>
            <w:tcW w:w="4394" w:type="dxa"/>
            <w:vAlign w:val="center"/>
          </w:tcPr>
          <w:p w:rsidR="00325008" w:rsidRDefault="00450592" w:rsidP="000B5163">
            <w:pPr>
              <w:widowControl/>
              <w:spacing w:after="0" w:line="360" w:lineRule="exact"/>
              <w:rPr>
                <w:rFonts w:ascii="仿宋" w:eastAsia="仿宋" w:hAnsi="仿宋" w:cs="仿宋"/>
                <w:bCs/>
                <w:color w:val="000000"/>
                <w:sz w:val="24"/>
                <w:szCs w:val="24"/>
              </w:rPr>
            </w:pPr>
            <w:r w:rsidRPr="00450592">
              <w:rPr>
                <w:rFonts w:ascii="仿宋" w:eastAsia="仿宋" w:hAnsi="仿宋" w:cs="仿宋" w:hint="eastAsia"/>
                <w:bCs/>
                <w:color w:val="000000"/>
                <w:sz w:val="24"/>
                <w:szCs w:val="24"/>
              </w:rPr>
              <w:t>(1) 实验模块完整：包含完整的实验信息（研究背景、实验流程、数据处理方法）和实验程序。</w:t>
            </w:r>
            <w:r w:rsidR="009E07C2">
              <w:rPr>
                <w:rFonts w:ascii="仿宋" w:eastAsia="仿宋" w:hAnsi="仿宋" w:cs="仿宋" w:hint="eastAsia"/>
                <w:bCs/>
                <w:color w:val="000000"/>
                <w:sz w:val="24"/>
                <w:szCs w:val="24"/>
              </w:rPr>
              <w:br/>
              <w:t>(2</w:t>
            </w:r>
            <w:r w:rsidRPr="00450592">
              <w:rPr>
                <w:rFonts w:ascii="仿宋" w:eastAsia="仿宋" w:hAnsi="仿宋" w:cs="仿宋" w:hint="eastAsia"/>
                <w:bCs/>
                <w:color w:val="000000"/>
                <w:sz w:val="24"/>
                <w:szCs w:val="24"/>
              </w:rPr>
              <w:t>) 实验列表：管理员可以自定义实验列表。将课程所需的实验拣选至指定列表，便于上机使用，无需手动查找。</w:t>
            </w:r>
            <w:r w:rsidR="009E07C2">
              <w:rPr>
                <w:rFonts w:ascii="仿宋" w:eastAsia="仿宋" w:hAnsi="仿宋" w:cs="仿宋" w:hint="eastAsia"/>
                <w:bCs/>
                <w:color w:val="000000"/>
                <w:sz w:val="24"/>
                <w:szCs w:val="24"/>
              </w:rPr>
              <w:br/>
              <w:t>(3</w:t>
            </w:r>
            <w:r w:rsidRPr="00450592">
              <w:rPr>
                <w:rFonts w:ascii="仿宋" w:eastAsia="仿宋" w:hAnsi="仿宋" w:cs="仿宋" w:hint="eastAsia"/>
                <w:bCs/>
                <w:color w:val="000000"/>
                <w:sz w:val="24"/>
                <w:szCs w:val="24"/>
              </w:rPr>
              <w:t>) 默认实验：管理员可以指定默认实验。</w:t>
            </w:r>
            <w:r w:rsidR="009E07C2">
              <w:rPr>
                <w:rFonts w:ascii="仿宋" w:eastAsia="仿宋" w:hAnsi="仿宋" w:cs="仿宋" w:hint="eastAsia"/>
                <w:bCs/>
                <w:color w:val="000000"/>
                <w:sz w:val="24"/>
                <w:szCs w:val="24"/>
              </w:rPr>
              <w:br/>
              <w:t>(4</w:t>
            </w:r>
            <w:r w:rsidRPr="00450592">
              <w:rPr>
                <w:rFonts w:ascii="仿宋" w:eastAsia="仿宋" w:hAnsi="仿宋" w:cs="仿宋" w:hint="eastAsia"/>
                <w:bCs/>
                <w:color w:val="000000"/>
                <w:sz w:val="24"/>
                <w:szCs w:val="24"/>
              </w:rPr>
              <w:t>) 用户权限：管理员可以添加新用户，修改用户权限。</w:t>
            </w:r>
            <w:r w:rsidR="009E07C2">
              <w:rPr>
                <w:rFonts w:ascii="仿宋" w:eastAsia="仿宋" w:hAnsi="仿宋" w:cs="仿宋" w:hint="eastAsia"/>
                <w:bCs/>
                <w:color w:val="000000"/>
                <w:sz w:val="24"/>
                <w:szCs w:val="24"/>
              </w:rPr>
              <w:br/>
              <w:t>(5</w:t>
            </w:r>
            <w:r w:rsidRPr="00450592">
              <w:rPr>
                <w:rFonts w:ascii="仿宋" w:eastAsia="仿宋" w:hAnsi="仿宋" w:cs="仿宋" w:hint="eastAsia"/>
                <w:bCs/>
                <w:color w:val="000000"/>
                <w:sz w:val="24"/>
                <w:szCs w:val="24"/>
              </w:rPr>
              <w:t>) 数据输出：针对管理员用户，可批量导出原始数据和结果分数。可选择性的输出被试个人信息（性别、年龄、学历等），可选数据格式：txt，excel。</w:t>
            </w:r>
            <w:r w:rsidR="009E07C2">
              <w:rPr>
                <w:rFonts w:ascii="仿宋" w:eastAsia="仿宋" w:hAnsi="仿宋" w:cs="仿宋" w:hint="eastAsia"/>
                <w:bCs/>
                <w:color w:val="000000"/>
                <w:sz w:val="24"/>
                <w:szCs w:val="24"/>
              </w:rPr>
              <w:br/>
              <w:t>(6</w:t>
            </w:r>
            <w:r w:rsidRPr="00450592">
              <w:rPr>
                <w:rFonts w:ascii="仿宋" w:eastAsia="仿宋" w:hAnsi="仿宋" w:cs="仿宋" w:hint="eastAsia"/>
                <w:bCs/>
                <w:color w:val="000000"/>
                <w:sz w:val="24"/>
                <w:szCs w:val="24"/>
              </w:rPr>
              <w:t>) 数据备份：管理员用户可将系统中当前所有数据备份到指定文件夹下。</w:t>
            </w:r>
            <w:r w:rsidR="009E07C2">
              <w:rPr>
                <w:rFonts w:ascii="仿宋" w:eastAsia="仿宋" w:hAnsi="仿宋" w:cs="仿宋" w:hint="eastAsia"/>
                <w:bCs/>
                <w:color w:val="000000"/>
                <w:sz w:val="24"/>
                <w:szCs w:val="24"/>
              </w:rPr>
              <w:br/>
              <w:t>(7</w:t>
            </w:r>
            <w:r w:rsidRPr="00450592">
              <w:rPr>
                <w:rFonts w:ascii="仿宋" w:eastAsia="仿宋" w:hAnsi="仿宋" w:cs="仿宋" w:hint="eastAsia"/>
                <w:bCs/>
                <w:color w:val="000000"/>
                <w:sz w:val="24"/>
                <w:szCs w:val="24"/>
              </w:rPr>
              <w:t>) 数据恢复：管理员用户可从已备份的数据文件中恢复数据。</w:t>
            </w:r>
            <w:r w:rsidR="009E07C2">
              <w:rPr>
                <w:rFonts w:ascii="仿宋" w:eastAsia="仿宋" w:hAnsi="仿宋" w:cs="仿宋" w:hint="eastAsia"/>
                <w:bCs/>
                <w:color w:val="000000"/>
                <w:sz w:val="24"/>
                <w:szCs w:val="24"/>
              </w:rPr>
              <w:br/>
              <w:t>(8</w:t>
            </w:r>
            <w:r w:rsidRPr="00450592">
              <w:rPr>
                <w:rFonts w:ascii="仿宋" w:eastAsia="仿宋" w:hAnsi="仿宋" w:cs="仿宋" w:hint="eastAsia"/>
                <w:bCs/>
                <w:color w:val="000000"/>
                <w:sz w:val="24"/>
                <w:szCs w:val="24"/>
              </w:rPr>
              <w:t>) 数据同步：实现电脑之间的数据共享。</w:t>
            </w:r>
            <w:r w:rsidR="009E07C2">
              <w:rPr>
                <w:rFonts w:ascii="仿宋" w:eastAsia="仿宋" w:hAnsi="仿宋" w:cs="仿宋" w:hint="eastAsia"/>
                <w:bCs/>
                <w:color w:val="000000"/>
                <w:sz w:val="24"/>
                <w:szCs w:val="24"/>
              </w:rPr>
              <w:br/>
              <w:t>(9</w:t>
            </w:r>
            <w:r w:rsidRPr="00450592">
              <w:rPr>
                <w:rFonts w:ascii="仿宋" w:eastAsia="仿宋" w:hAnsi="仿宋" w:cs="仿宋" w:hint="eastAsia"/>
                <w:bCs/>
                <w:color w:val="000000"/>
                <w:sz w:val="24"/>
                <w:szCs w:val="24"/>
              </w:rPr>
              <w:t>) 数据查询：可根据不同线索，如年龄、性别、学历等查询数据。</w:t>
            </w:r>
            <w:r w:rsidR="009E07C2">
              <w:rPr>
                <w:rFonts w:ascii="仿宋" w:eastAsia="仿宋" w:hAnsi="仿宋" w:cs="仿宋" w:hint="eastAsia"/>
                <w:bCs/>
                <w:color w:val="000000"/>
                <w:sz w:val="24"/>
                <w:szCs w:val="24"/>
              </w:rPr>
              <w:br/>
              <w:t>(10</w:t>
            </w:r>
            <w:r w:rsidRPr="00450592">
              <w:rPr>
                <w:rFonts w:ascii="仿宋" w:eastAsia="仿宋" w:hAnsi="仿宋" w:cs="仿宋" w:hint="eastAsia"/>
                <w:bCs/>
                <w:color w:val="000000"/>
                <w:sz w:val="24"/>
                <w:szCs w:val="24"/>
              </w:rPr>
              <w:t>) 界面风格可选：提供菜单式和向导式两种界面。</w:t>
            </w:r>
          </w:p>
          <w:p w:rsidR="00450592" w:rsidRPr="00325008" w:rsidRDefault="00964375" w:rsidP="000B5163">
            <w:pPr>
              <w:widowControl/>
              <w:spacing w:after="0" w:line="360" w:lineRule="exact"/>
              <w:rPr>
                <w:rFonts w:ascii="仿宋" w:eastAsia="仿宋" w:hAnsi="仿宋" w:cs="仿宋"/>
                <w:bCs/>
                <w:color w:val="000000"/>
                <w:sz w:val="24"/>
                <w:szCs w:val="24"/>
              </w:rPr>
            </w:pPr>
            <w:r w:rsidRPr="00A1527B">
              <w:rPr>
                <w:rFonts w:ascii="仿宋" w:eastAsia="仿宋" w:hAnsi="仿宋" w:cs="仿宋" w:hint="eastAsia"/>
                <w:bCs/>
                <w:color w:val="000000"/>
                <w:sz w:val="24"/>
                <w:szCs w:val="24"/>
              </w:rPr>
              <w:t>（</w:t>
            </w:r>
            <w:r w:rsidR="009E07C2" w:rsidRPr="00A1527B">
              <w:rPr>
                <w:rFonts w:ascii="仿宋" w:eastAsia="仿宋" w:hAnsi="仿宋" w:cs="仿宋" w:hint="eastAsia"/>
                <w:bCs/>
                <w:color w:val="000000"/>
                <w:sz w:val="24"/>
                <w:szCs w:val="24"/>
              </w:rPr>
              <w:t>11</w:t>
            </w:r>
            <w:r w:rsidRPr="00A1527B">
              <w:rPr>
                <w:rFonts w:ascii="仿宋" w:eastAsia="仿宋" w:hAnsi="仿宋" w:cs="仿宋" w:hint="eastAsia"/>
                <w:bCs/>
                <w:color w:val="000000"/>
                <w:sz w:val="24"/>
                <w:szCs w:val="24"/>
              </w:rPr>
              <w:t>）</w:t>
            </w:r>
            <w:r w:rsidR="00325008" w:rsidRPr="00A1527B">
              <w:rPr>
                <w:rFonts w:ascii="仿宋" w:eastAsia="仿宋" w:hAnsi="仿宋" w:cs="仿宋" w:hint="eastAsia"/>
                <w:bCs/>
                <w:color w:val="000000"/>
                <w:sz w:val="24"/>
                <w:szCs w:val="24"/>
              </w:rPr>
              <w:t>须</w:t>
            </w:r>
            <w:r w:rsidRPr="00A1527B">
              <w:rPr>
                <w:rFonts w:ascii="仿宋" w:eastAsia="仿宋" w:hAnsi="仿宋" w:cs="仿宋" w:hint="eastAsia"/>
                <w:bCs/>
                <w:color w:val="000000"/>
                <w:sz w:val="24"/>
                <w:szCs w:val="24"/>
              </w:rPr>
              <w:t>配套20个</w:t>
            </w:r>
            <w:r w:rsidR="000B5163" w:rsidRPr="00A1527B">
              <w:rPr>
                <w:rFonts w:ascii="仿宋" w:eastAsia="仿宋" w:hAnsi="仿宋" w:cs="仿宋" w:hint="eastAsia"/>
                <w:bCs/>
                <w:color w:val="000000"/>
                <w:sz w:val="24"/>
                <w:szCs w:val="24"/>
              </w:rPr>
              <w:t>客户端</w:t>
            </w:r>
            <w:r w:rsidR="009E07C2" w:rsidRPr="00A1527B">
              <w:rPr>
                <w:rFonts w:ascii="仿宋" w:eastAsia="仿宋" w:hAnsi="仿宋" w:cs="仿宋" w:hint="eastAsia"/>
                <w:bCs/>
                <w:color w:val="000000"/>
                <w:sz w:val="24"/>
                <w:szCs w:val="24"/>
              </w:rPr>
              <w:t>及相应硬件</w:t>
            </w:r>
          </w:p>
        </w:tc>
        <w:tc>
          <w:tcPr>
            <w:tcW w:w="567" w:type="dxa"/>
            <w:vAlign w:val="center"/>
          </w:tcPr>
          <w:p w:rsidR="002C3738" w:rsidRDefault="00732D0E"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套</w:t>
            </w:r>
          </w:p>
        </w:tc>
        <w:tc>
          <w:tcPr>
            <w:tcW w:w="567" w:type="dxa"/>
            <w:vAlign w:val="center"/>
          </w:tcPr>
          <w:p w:rsidR="002C3738" w:rsidRDefault="00450592"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1</w:t>
            </w:r>
          </w:p>
        </w:tc>
        <w:tc>
          <w:tcPr>
            <w:tcW w:w="851"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bookmarkStart w:id="49" w:name="_GoBack"/>
            <w:bookmarkEnd w:id="49"/>
          </w:p>
        </w:tc>
        <w:tc>
          <w:tcPr>
            <w:tcW w:w="850"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p>
        </w:tc>
        <w:tc>
          <w:tcPr>
            <w:tcW w:w="851" w:type="dxa"/>
            <w:vAlign w:val="center"/>
          </w:tcPr>
          <w:p w:rsidR="002C3738" w:rsidRPr="00BB32F5" w:rsidRDefault="002C3738" w:rsidP="00450592">
            <w:pPr>
              <w:widowControl/>
              <w:spacing w:after="0" w:line="360" w:lineRule="exact"/>
              <w:rPr>
                <w:rFonts w:ascii="仿宋" w:eastAsia="仿宋" w:hAnsi="仿宋" w:cs="仿宋"/>
                <w:b/>
                <w:bCs/>
                <w:color w:val="000000"/>
                <w:sz w:val="24"/>
                <w:szCs w:val="24"/>
              </w:rPr>
            </w:pPr>
          </w:p>
        </w:tc>
      </w:tr>
      <w:tr w:rsidR="00964375" w:rsidTr="009E07C2">
        <w:trPr>
          <w:trHeight w:val="274"/>
        </w:trPr>
        <w:tc>
          <w:tcPr>
            <w:tcW w:w="675" w:type="dxa"/>
            <w:vAlign w:val="center"/>
          </w:tcPr>
          <w:p w:rsidR="00964375" w:rsidRDefault="00964375" w:rsidP="002E5981">
            <w:pPr>
              <w:widowControl/>
              <w:spacing w:after="0" w:line="360" w:lineRule="exact"/>
              <w:ind w:firstLineChars="50" w:firstLine="120"/>
              <w:rPr>
                <w:rFonts w:ascii="仿宋" w:eastAsia="仿宋" w:hAnsi="仿宋" w:cs="仿宋"/>
                <w:bCs/>
                <w:color w:val="000000"/>
                <w:sz w:val="24"/>
                <w:szCs w:val="24"/>
              </w:rPr>
            </w:pPr>
            <w:r>
              <w:rPr>
                <w:rFonts w:ascii="仿宋" w:eastAsia="仿宋" w:hAnsi="仿宋" w:cs="仿宋" w:hint="eastAsia"/>
                <w:bCs/>
                <w:color w:val="000000"/>
                <w:sz w:val="24"/>
                <w:szCs w:val="24"/>
              </w:rPr>
              <w:t>2</w:t>
            </w:r>
          </w:p>
        </w:tc>
        <w:tc>
          <w:tcPr>
            <w:tcW w:w="1276" w:type="dxa"/>
            <w:vAlign w:val="center"/>
          </w:tcPr>
          <w:p w:rsidR="002E5981" w:rsidRDefault="00964375" w:rsidP="002E5981">
            <w:pPr>
              <w:widowControl/>
              <w:spacing w:after="0" w:line="360" w:lineRule="exact"/>
              <w:ind w:firstLineChars="50" w:firstLine="120"/>
              <w:rPr>
                <w:rFonts w:ascii="仿宋" w:eastAsia="仿宋" w:hAnsi="仿宋" w:cs="仿宋"/>
                <w:bCs/>
                <w:color w:val="000000"/>
                <w:sz w:val="24"/>
                <w:szCs w:val="24"/>
              </w:rPr>
            </w:pPr>
            <w:r w:rsidRPr="00964375">
              <w:rPr>
                <w:rFonts w:ascii="仿宋" w:eastAsia="仿宋" w:hAnsi="仿宋" w:cs="仿宋" w:hint="eastAsia"/>
                <w:bCs/>
                <w:color w:val="000000"/>
                <w:sz w:val="24"/>
                <w:szCs w:val="24"/>
              </w:rPr>
              <w:t>心理测</w:t>
            </w:r>
          </w:p>
          <w:p w:rsidR="00964375" w:rsidRDefault="00964375" w:rsidP="002E5981">
            <w:pPr>
              <w:widowControl/>
              <w:spacing w:after="0" w:line="360" w:lineRule="exact"/>
              <w:ind w:firstLineChars="50" w:firstLine="120"/>
              <w:rPr>
                <w:rFonts w:ascii="仿宋" w:eastAsia="仿宋" w:hAnsi="仿宋" w:cs="仿宋"/>
                <w:bCs/>
                <w:color w:val="000000"/>
                <w:sz w:val="24"/>
                <w:szCs w:val="24"/>
              </w:rPr>
            </w:pPr>
            <w:proofErr w:type="gramStart"/>
            <w:r w:rsidRPr="00964375">
              <w:rPr>
                <w:rFonts w:ascii="仿宋" w:eastAsia="仿宋" w:hAnsi="仿宋" w:cs="仿宋" w:hint="eastAsia"/>
                <w:bCs/>
                <w:color w:val="000000"/>
                <w:sz w:val="24"/>
                <w:szCs w:val="24"/>
              </w:rPr>
              <w:t>评系统</w:t>
            </w:r>
            <w:proofErr w:type="gramEnd"/>
          </w:p>
        </w:tc>
        <w:tc>
          <w:tcPr>
            <w:tcW w:w="4394" w:type="dxa"/>
            <w:vAlign w:val="center"/>
          </w:tcPr>
          <w:p w:rsidR="00964375" w:rsidRPr="00450592" w:rsidRDefault="00964375" w:rsidP="00325008">
            <w:pPr>
              <w:widowControl/>
              <w:spacing w:after="0" w:line="360" w:lineRule="exact"/>
              <w:rPr>
                <w:rFonts w:ascii="仿宋" w:eastAsia="仿宋" w:hAnsi="仿宋" w:cs="仿宋"/>
                <w:bCs/>
                <w:color w:val="000000"/>
                <w:sz w:val="24"/>
                <w:szCs w:val="24"/>
              </w:rPr>
            </w:pPr>
            <w:r w:rsidRPr="00964375">
              <w:rPr>
                <w:rFonts w:ascii="仿宋" w:eastAsia="仿宋" w:hAnsi="仿宋" w:cs="仿宋" w:hint="eastAsia"/>
                <w:bCs/>
                <w:color w:val="000000"/>
                <w:sz w:val="24"/>
                <w:szCs w:val="24"/>
              </w:rPr>
              <w:t>管理员可根据自身需要自主添加新量表。量表编辑器支持多样化的量表问题格式，包括单选题、图片题、填空题、多选题（题目信息、因子信息、常模）。在服务器上可以获得全部客户端数据，进行数据管理。不少于100个经典量表。支持纸笔、计算机和答题卡标准化测验三种模式。支持团体统计功能，包括各因子或总分的平均数、标准差、等级频次统计等，可生成简洁、直观的团体数据统计报告，也可以做显著性差异t检验。</w:t>
            </w:r>
          </w:p>
        </w:tc>
        <w:tc>
          <w:tcPr>
            <w:tcW w:w="567" w:type="dxa"/>
            <w:vAlign w:val="center"/>
          </w:tcPr>
          <w:p w:rsidR="00964375" w:rsidRDefault="00964375" w:rsidP="00964375">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套</w:t>
            </w:r>
          </w:p>
        </w:tc>
        <w:tc>
          <w:tcPr>
            <w:tcW w:w="567" w:type="dxa"/>
            <w:vAlign w:val="center"/>
          </w:tcPr>
          <w:p w:rsidR="00964375" w:rsidRDefault="00964375" w:rsidP="00D17C68">
            <w:pPr>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1</w:t>
            </w:r>
          </w:p>
        </w:tc>
        <w:tc>
          <w:tcPr>
            <w:tcW w:w="851" w:type="dxa"/>
            <w:vAlign w:val="center"/>
          </w:tcPr>
          <w:p w:rsidR="00964375" w:rsidRDefault="00964375" w:rsidP="00D17C68">
            <w:pPr>
              <w:spacing w:after="0" w:line="360" w:lineRule="exact"/>
              <w:jc w:val="center"/>
              <w:rPr>
                <w:rFonts w:ascii="仿宋" w:eastAsia="仿宋" w:hAnsi="仿宋" w:cs="仿宋"/>
                <w:bCs/>
                <w:color w:val="000000"/>
                <w:sz w:val="24"/>
                <w:szCs w:val="24"/>
              </w:rPr>
            </w:pPr>
          </w:p>
        </w:tc>
        <w:tc>
          <w:tcPr>
            <w:tcW w:w="850" w:type="dxa"/>
            <w:vAlign w:val="center"/>
          </w:tcPr>
          <w:p w:rsidR="00964375" w:rsidRDefault="00964375" w:rsidP="00D17C68">
            <w:pPr>
              <w:spacing w:after="0" w:line="360" w:lineRule="exact"/>
              <w:jc w:val="center"/>
              <w:rPr>
                <w:rFonts w:ascii="仿宋" w:eastAsia="仿宋" w:hAnsi="仿宋" w:cs="仿宋"/>
                <w:bCs/>
                <w:color w:val="000000"/>
                <w:sz w:val="24"/>
                <w:szCs w:val="24"/>
              </w:rPr>
            </w:pPr>
          </w:p>
        </w:tc>
        <w:tc>
          <w:tcPr>
            <w:tcW w:w="851" w:type="dxa"/>
            <w:vAlign w:val="center"/>
          </w:tcPr>
          <w:p w:rsidR="00964375" w:rsidRPr="00BB32F5" w:rsidRDefault="00964375" w:rsidP="00450592">
            <w:pPr>
              <w:spacing w:after="0" w:line="360" w:lineRule="exact"/>
              <w:rPr>
                <w:rFonts w:ascii="仿宋" w:eastAsia="仿宋" w:hAnsi="仿宋" w:cs="仿宋"/>
                <w:b/>
                <w:bCs/>
                <w:color w:val="000000"/>
                <w:sz w:val="24"/>
                <w:szCs w:val="24"/>
              </w:rPr>
            </w:pPr>
          </w:p>
        </w:tc>
      </w:tr>
      <w:tr w:rsidR="00BB32F5" w:rsidTr="00964375">
        <w:trPr>
          <w:trHeight w:val="699"/>
        </w:trPr>
        <w:tc>
          <w:tcPr>
            <w:tcW w:w="8330" w:type="dxa"/>
            <w:gridSpan w:val="6"/>
            <w:vAlign w:val="center"/>
          </w:tcPr>
          <w:p w:rsidR="00BB32F5" w:rsidRDefault="00BB32F5" w:rsidP="00D17C68">
            <w:pPr>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合   计</w:t>
            </w:r>
          </w:p>
        </w:tc>
        <w:tc>
          <w:tcPr>
            <w:tcW w:w="850" w:type="dxa"/>
            <w:vAlign w:val="center"/>
          </w:tcPr>
          <w:p w:rsidR="00BB32F5" w:rsidRDefault="00BB32F5" w:rsidP="00D17C68">
            <w:pPr>
              <w:spacing w:after="0" w:line="360" w:lineRule="exact"/>
              <w:jc w:val="center"/>
              <w:rPr>
                <w:rFonts w:ascii="仿宋" w:eastAsia="仿宋" w:hAnsi="仿宋" w:cs="仿宋"/>
                <w:bCs/>
                <w:color w:val="000000"/>
                <w:sz w:val="24"/>
                <w:szCs w:val="24"/>
              </w:rPr>
            </w:pPr>
          </w:p>
        </w:tc>
        <w:tc>
          <w:tcPr>
            <w:tcW w:w="851" w:type="dxa"/>
            <w:vAlign w:val="center"/>
          </w:tcPr>
          <w:p w:rsidR="00BB32F5" w:rsidRDefault="00BB32F5" w:rsidP="00D17C68">
            <w:pPr>
              <w:spacing w:after="0" w:line="360" w:lineRule="exact"/>
              <w:jc w:val="center"/>
              <w:rPr>
                <w:rFonts w:ascii="仿宋" w:eastAsia="仿宋" w:hAnsi="仿宋" w:cs="仿宋"/>
                <w:bCs/>
                <w:color w:val="000000"/>
                <w:sz w:val="24"/>
                <w:szCs w:val="24"/>
              </w:rPr>
            </w:pPr>
          </w:p>
        </w:tc>
      </w:tr>
    </w:tbl>
    <w:p w:rsidR="00877CFF" w:rsidRDefault="00964375" w:rsidP="00E17361">
      <w:pPr>
        <w:spacing w:after="0" w:line="400" w:lineRule="exact"/>
        <w:jc w:val="left"/>
        <w:rPr>
          <w:rFonts w:ascii="仿宋" w:eastAsia="仿宋" w:hAnsi="仿宋"/>
          <w:b/>
          <w:sz w:val="28"/>
          <w:szCs w:val="28"/>
        </w:rPr>
      </w:pPr>
      <w:r>
        <w:rPr>
          <w:rFonts w:ascii="仿宋" w:eastAsia="仿宋" w:hAnsi="仿宋" w:hint="eastAsia"/>
          <w:b/>
          <w:sz w:val="28"/>
          <w:szCs w:val="28"/>
        </w:rPr>
        <w:t>注：系统需要提供演示</w:t>
      </w:r>
      <w:r w:rsidR="000B5163">
        <w:rPr>
          <w:rFonts w:ascii="仿宋" w:eastAsia="仿宋" w:hAnsi="仿宋" w:hint="eastAsia"/>
          <w:b/>
          <w:sz w:val="28"/>
          <w:szCs w:val="28"/>
        </w:rPr>
        <w:t>及试用，具体时间待通知</w:t>
      </w:r>
      <w:r>
        <w:rPr>
          <w:rFonts w:ascii="仿宋" w:eastAsia="仿宋" w:hAnsi="仿宋" w:hint="eastAsia"/>
          <w:b/>
          <w:sz w:val="28"/>
          <w:szCs w:val="28"/>
        </w:rPr>
        <w:t>。</w:t>
      </w:r>
    </w:p>
    <w:p w:rsidR="00C21538" w:rsidRDefault="00C21538">
      <w:pPr>
        <w:adjustRightInd w:val="0"/>
        <w:snapToGrid w:val="0"/>
        <w:spacing w:line="240" w:lineRule="auto"/>
        <w:rPr>
          <w:rFonts w:ascii="华文仿宋" w:eastAsia="华文仿宋" w:hAnsi="华文仿宋"/>
          <w:b/>
          <w:sz w:val="30"/>
          <w:szCs w:val="30"/>
        </w:rPr>
      </w:pPr>
    </w:p>
    <w:p w:rsidR="00204A02" w:rsidRDefault="00204A02">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BB32F5" w:rsidRDefault="00BB32F5">
      <w:pPr>
        <w:adjustRightInd w:val="0"/>
        <w:snapToGrid w:val="0"/>
        <w:spacing w:line="240" w:lineRule="auto"/>
      </w:pPr>
    </w:p>
    <w:p w:rsidR="00964375" w:rsidRDefault="00964375">
      <w:pPr>
        <w:adjustRightInd w:val="0"/>
        <w:snapToGrid w:val="0"/>
        <w:spacing w:line="240" w:lineRule="auto"/>
      </w:pPr>
    </w:p>
    <w:p w:rsidR="00964375" w:rsidRDefault="00964375">
      <w:pPr>
        <w:adjustRightInd w:val="0"/>
        <w:snapToGrid w:val="0"/>
        <w:spacing w:line="240" w:lineRule="auto"/>
      </w:pPr>
    </w:p>
    <w:p w:rsidR="00964375" w:rsidRDefault="00964375">
      <w:pPr>
        <w:adjustRightInd w:val="0"/>
        <w:snapToGrid w:val="0"/>
        <w:spacing w:line="240" w:lineRule="auto"/>
      </w:pPr>
    </w:p>
    <w:p w:rsidR="00964375" w:rsidRDefault="00964375">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325008" w:rsidRDefault="00325008">
      <w:pPr>
        <w:adjustRightInd w:val="0"/>
        <w:snapToGrid w:val="0"/>
        <w:spacing w:line="240" w:lineRule="auto"/>
      </w:pPr>
    </w:p>
    <w:p w:rsidR="00E10F37" w:rsidRDefault="00E10F37">
      <w:pPr>
        <w:adjustRightInd w:val="0"/>
        <w:snapToGrid w:val="0"/>
        <w:spacing w:line="240" w:lineRule="auto"/>
      </w:pPr>
    </w:p>
    <w:bookmarkEnd w:id="45"/>
    <w:p w:rsidR="00E10F37" w:rsidRDefault="00C47C93">
      <w:pPr>
        <w:spacing w:after="0" w:line="240" w:lineRule="auto"/>
        <w:rPr>
          <w:rFonts w:ascii="仿宋" w:eastAsia="仿宋" w:hAnsi="仿宋"/>
          <w:b/>
          <w:color w:val="FF0000"/>
          <w:sz w:val="36"/>
          <w:szCs w:val="36"/>
        </w:rPr>
        <w:sectPr w:rsidR="00E10F37">
          <w:headerReference w:type="default" r:id="rId12"/>
          <w:footerReference w:type="default" r:id="rId13"/>
          <w:headerReference w:type="first" r:id="rId14"/>
          <w:pgSz w:w="11906" w:h="16838"/>
          <w:pgMar w:top="1440" w:right="1416" w:bottom="1440" w:left="1637" w:header="851" w:footer="227" w:gutter="0"/>
          <w:cols w:space="425"/>
          <w:titlePg/>
          <w:docGrid w:type="lines" w:linePitch="312"/>
        </w:sectPr>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1106170</wp:posOffset>
            </wp:positionH>
            <wp:positionV relativeFrom="paragraph">
              <wp:posOffset>-24130</wp:posOffset>
            </wp:positionV>
            <wp:extent cx="3375025" cy="704850"/>
            <wp:effectExtent l="0" t="0" r="1587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75025" cy="704850"/>
                    </a:xfrm>
                    <a:prstGeom prst="rect">
                      <a:avLst/>
                    </a:prstGeom>
                    <a:noFill/>
                    <a:ln>
                      <a:noFill/>
                    </a:ln>
                  </pic:spPr>
                </pic:pic>
              </a:graphicData>
            </a:graphic>
          </wp:anchor>
        </w:drawing>
      </w:r>
    </w:p>
    <w:p w:rsidR="00E10F37" w:rsidRDefault="00E10F37">
      <w:pPr>
        <w:adjustRightInd w:val="0"/>
        <w:snapToGrid w:val="0"/>
        <w:spacing w:after="0" w:line="240" w:lineRule="auto"/>
        <w:jc w:val="center"/>
        <w:rPr>
          <w:rFonts w:ascii="仿宋" w:eastAsia="仿宋" w:hAnsi="仿宋"/>
          <w:b/>
          <w:sz w:val="36"/>
          <w:szCs w:val="36"/>
        </w:rPr>
      </w:pPr>
    </w:p>
    <w:p w:rsidR="00E10F37" w:rsidRPr="000B5163" w:rsidRDefault="00BB32F5">
      <w:pPr>
        <w:spacing w:line="580" w:lineRule="exact"/>
        <w:jc w:val="center"/>
        <w:rPr>
          <w:rFonts w:ascii="仿宋" w:eastAsia="仿宋" w:hAnsi="仿宋"/>
          <w:b/>
          <w:sz w:val="32"/>
          <w:szCs w:val="32"/>
        </w:rPr>
      </w:pPr>
      <w:r w:rsidRPr="000B5163">
        <w:rPr>
          <w:rFonts w:ascii="仿宋" w:eastAsia="仿宋" w:hAnsi="仿宋" w:hint="eastAsia"/>
          <w:b/>
          <w:sz w:val="32"/>
          <w:szCs w:val="32"/>
        </w:rPr>
        <w:t>广东白云学院关于</w:t>
      </w:r>
      <w:r w:rsidR="00521510" w:rsidRPr="000B5163">
        <w:rPr>
          <w:rFonts w:ascii="仿宋" w:eastAsia="仿宋" w:hAnsi="仿宋" w:hint="eastAsia"/>
          <w:b/>
          <w:sz w:val="32"/>
          <w:szCs w:val="32"/>
        </w:rPr>
        <w:t>心理教学系统及心理测评系统</w:t>
      </w:r>
      <w:r w:rsidRPr="000B5163">
        <w:rPr>
          <w:rFonts w:ascii="仿宋" w:eastAsia="仿宋" w:hAnsi="仿宋" w:hint="eastAsia"/>
          <w:b/>
          <w:sz w:val="32"/>
          <w:szCs w:val="32"/>
        </w:rPr>
        <w:t>采购项目</w:t>
      </w:r>
    </w:p>
    <w:p w:rsidR="00BB32F5" w:rsidRPr="002C3738" w:rsidRDefault="00BB32F5" w:rsidP="00BB32F5">
      <w:pPr>
        <w:spacing w:line="580" w:lineRule="exact"/>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报</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价</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响</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应</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文</w:t>
      </w:r>
    </w:p>
    <w:p w:rsidR="00BB32F5" w:rsidRDefault="00BB32F5">
      <w:pPr>
        <w:spacing w:line="580" w:lineRule="exact"/>
        <w:jc w:val="center"/>
        <w:rPr>
          <w:rFonts w:ascii="仿宋" w:eastAsia="仿宋" w:hAnsi="仿宋"/>
          <w:b/>
          <w:sz w:val="52"/>
          <w:szCs w:val="52"/>
        </w:rPr>
      </w:pPr>
    </w:p>
    <w:p w:rsidR="00E10F37" w:rsidRPr="00BB32F5" w:rsidRDefault="00C47C93" w:rsidP="00BB32F5">
      <w:pPr>
        <w:spacing w:line="580" w:lineRule="exact"/>
        <w:jc w:val="center"/>
        <w:rPr>
          <w:rFonts w:ascii="仿宋" w:eastAsia="仿宋" w:hAnsi="仿宋"/>
          <w:b/>
          <w:sz w:val="52"/>
          <w:szCs w:val="52"/>
        </w:rPr>
      </w:pPr>
      <w:r>
        <w:rPr>
          <w:rFonts w:ascii="仿宋" w:eastAsia="仿宋" w:hAnsi="仿宋" w:hint="eastAsia"/>
          <w:b/>
          <w:sz w:val="52"/>
          <w:szCs w:val="52"/>
        </w:rPr>
        <w:t>件</w:t>
      </w: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参与人名称（公司全称）：</w:t>
      </w: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参与人授权代表：</w:t>
      </w:r>
    </w:p>
    <w:p w:rsidR="00E10F37" w:rsidRDefault="00E10F37">
      <w:pPr>
        <w:rPr>
          <w:rFonts w:ascii="仿宋" w:eastAsia="仿宋" w:hAnsi="仿宋"/>
          <w:b/>
          <w:bCs/>
          <w:sz w:val="30"/>
          <w:szCs w:val="30"/>
        </w:rPr>
      </w:pPr>
    </w:p>
    <w:p w:rsidR="00E10F37" w:rsidRDefault="00C47C93" w:rsidP="00BB32F5">
      <w:pPr>
        <w:jc w:val="center"/>
        <w:rPr>
          <w:rFonts w:ascii="仿宋" w:eastAsia="仿宋" w:hAnsi="仿宋"/>
          <w:b/>
          <w:bCs/>
          <w:sz w:val="30"/>
          <w:szCs w:val="30"/>
        </w:rPr>
        <w:sectPr w:rsidR="00E10F37">
          <w:headerReference w:type="default" r:id="rId15"/>
          <w:headerReference w:type="first" r:id="rId16"/>
          <w:type w:val="continuous"/>
          <w:pgSz w:w="11906" w:h="16838"/>
          <w:pgMar w:top="1440" w:right="1416" w:bottom="1440" w:left="1417" w:header="851" w:footer="680" w:gutter="0"/>
          <w:cols w:space="720"/>
          <w:titlePg/>
          <w:docGrid w:type="lines" w:linePitch="312"/>
        </w:sectPr>
      </w:pPr>
      <w:r>
        <w:rPr>
          <w:rFonts w:ascii="仿宋" w:eastAsia="仿宋" w:hAnsi="仿宋" w:hint="eastAsia"/>
          <w:b/>
          <w:bCs/>
          <w:sz w:val="30"/>
          <w:szCs w:val="30"/>
        </w:rPr>
        <w:t>此封面应作为报价响应文件封面</w:t>
      </w:r>
    </w:p>
    <w:p w:rsidR="00E10F37" w:rsidRDefault="00C47C93" w:rsidP="00BB32F5">
      <w:pPr>
        <w:ind w:firstLineChars="1140" w:firstLine="3204"/>
        <w:outlineLvl w:val="1"/>
        <w:rPr>
          <w:rFonts w:ascii="仿宋" w:eastAsia="仿宋" w:hAnsi="仿宋"/>
          <w:b/>
          <w:bCs/>
          <w:sz w:val="28"/>
          <w:szCs w:val="28"/>
        </w:rPr>
      </w:pPr>
      <w:bookmarkStart w:id="50" w:name="_Toc267059539"/>
      <w:bookmarkStart w:id="51" w:name="_Toc253066614"/>
      <w:bookmarkStart w:id="52" w:name="_Toc182372782"/>
      <w:bookmarkStart w:id="53" w:name="_Toc258401256"/>
      <w:bookmarkStart w:id="54" w:name="_Toc180302913"/>
      <w:bookmarkStart w:id="55" w:name="_Toc273178698"/>
      <w:bookmarkStart w:id="56" w:name="_Toc259692740"/>
      <w:bookmarkStart w:id="57" w:name="_Toc193165734"/>
      <w:bookmarkStart w:id="58" w:name="_Toc193160448"/>
      <w:bookmarkStart w:id="59" w:name="_Toc236021449"/>
      <w:bookmarkStart w:id="60" w:name="_Toc254790899"/>
      <w:bookmarkStart w:id="61" w:name="_Toc191803626"/>
      <w:bookmarkStart w:id="62" w:name="_Toc181436461"/>
      <w:bookmarkStart w:id="63" w:name="_Toc266870907"/>
      <w:bookmarkStart w:id="64" w:name="_Toc267060208"/>
      <w:bookmarkStart w:id="65" w:name="_Toc213755858"/>
      <w:bookmarkStart w:id="66" w:name="_Toc217891402"/>
      <w:bookmarkStart w:id="67" w:name="_Toc203355733"/>
      <w:bookmarkStart w:id="68" w:name="_Toc266868670"/>
      <w:bookmarkStart w:id="69" w:name="_Toc223146608"/>
      <w:bookmarkStart w:id="70" w:name="_Toc249325711"/>
      <w:bookmarkStart w:id="71" w:name="_Toc192996446"/>
      <w:bookmarkStart w:id="72" w:name="_Toc267059919"/>
      <w:bookmarkStart w:id="73" w:name="_Toc259520865"/>
      <w:bookmarkStart w:id="74" w:name="_Toc170798793"/>
      <w:bookmarkStart w:id="75" w:name="_Toc191783222"/>
      <w:bookmarkStart w:id="76" w:name="_Toc251586231"/>
      <w:bookmarkStart w:id="77" w:name="_Toc192663686"/>
      <w:bookmarkStart w:id="78" w:name="_Toc169332838"/>
      <w:bookmarkStart w:id="79" w:name="_Toc267059653"/>
      <w:bookmarkStart w:id="80" w:name="_Toc213755939"/>
      <w:bookmarkStart w:id="81" w:name="_Toc191789329"/>
      <w:bookmarkStart w:id="82" w:name="_Toc232302115"/>
      <w:bookmarkStart w:id="83" w:name="_Toc235438274"/>
      <w:bookmarkStart w:id="84" w:name="_Toc192663835"/>
      <w:bookmarkStart w:id="85" w:name="_Toc213756051"/>
      <w:bookmarkStart w:id="86" w:name="_Toc213208766"/>
      <w:bookmarkStart w:id="87" w:name="_Toc182805217"/>
      <w:bookmarkStart w:id="88" w:name="_Toc160880529"/>
      <w:bookmarkStart w:id="89" w:name="_Toc192996338"/>
      <w:bookmarkStart w:id="90" w:name="_Toc259692647"/>
      <w:bookmarkStart w:id="91" w:name="_Toc230071147"/>
      <w:bookmarkStart w:id="92" w:name="_Toc235437991"/>
      <w:bookmarkStart w:id="93" w:name="_Toc267059181"/>
      <w:bookmarkStart w:id="94" w:name="_Toc227058530"/>
      <w:bookmarkStart w:id="95" w:name="_Toc251613829"/>
      <w:bookmarkStart w:id="96" w:name="_Toc267060453"/>
      <w:bookmarkStart w:id="97" w:name="_Toc266870833"/>
      <w:bookmarkStart w:id="98" w:name="_Toc225669322"/>
      <w:bookmarkStart w:id="99" w:name="_Toc192664153"/>
      <w:bookmarkStart w:id="100" w:name="_Toc267060321"/>
      <w:bookmarkStart w:id="101" w:name="_Toc266870432"/>
      <w:bookmarkStart w:id="102" w:name="_Toc213755995"/>
      <w:bookmarkStart w:id="103" w:name="_Toc267060068"/>
      <w:bookmarkStart w:id="104" w:name="_Toc267059806"/>
      <w:bookmarkStart w:id="105" w:name="_Toc219800243"/>
      <w:bookmarkStart w:id="106" w:name="_Toc267059030"/>
      <w:bookmarkStart w:id="107" w:name="_Toc177985469"/>
      <w:bookmarkStart w:id="108" w:name="_Toc255975007"/>
      <w:bookmarkStart w:id="109" w:name="_Toc181436565"/>
      <w:bookmarkStart w:id="110" w:name="_Toc235438344"/>
      <w:bookmarkStart w:id="111" w:name="_Toc191802690"/>
      <w:bookmarkStart w:id="112" w:name="_Toc160880160"/>
      <w:bookmarkStart w:id="113" w:name="_Toc169332949"/>
      <w:bookmarkStart w:id="114" w:name="_Toc211917116"/>
      <w:bookmarkStart w:id="115" w:name="_Toc266868937"/>
      <w:r>
        <w:rPr>
          <w:rFonts w:ascii="仿宋" w:eastAsia="仿宋" w:hAnsi="仿宋" w:hint="eastAsia"/>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2C3738" w:rsidRDefault="00C47C93">
      <w:pPr>
        <w:spacing w:after="0" w:line="480" w:lineRule="exact"/>
        <w:rPr>
          <w:rFonts w:ascii="仿宋" w:eastAsia="仿宋" w:hAnsi="仿宋"/>
          <w:sz w:val="28"/>
          <w:szCs w:val="28"/>
        </w:rPr>
      </w:pPr>
      <w:r>
        <w:rPr>
          <w:rFonts w:ascii="仿宋" w:eastAsia="仿宋" w:hAnsi="仿宋" w:hint="eastAsia"/>
          <w:sz w:val="28"/>
          <w:szCs w:val="28"/>
        </w:rPr>
        <w:t>致：广东白云学院</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提交下述文件正本X份和副本X份。</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rsidR="00E10F37" w:rsidRDefault="00C47C93" w:rsidP="00A763E7">
      <w:pPr>
        <w:spacing w:after="0" w:line="48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rsidR="00E10F37" w:rsidRDefault="00C47C93">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质保期和售后服务承诺书</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w:t>
      </w:r>
      <w:r>
        <w:rPr>
          <w:rFonts w:ascii="仿宋" w:eastAsia="仿宋" w:hAnsi="仿宋" w:hint="eastAsia"/>
          <w:sz w:val="28"/>
          <w:szCs w:val="28"/>
          <w:u w:val="single"/>
        </w:rPr>
        <w:t xml:space="preserve">          元</w:t>
      </w:r>
      <w:r>
        <w:rPr>
          <w:rFonts w:ascii="仿宋" w:eastAsia="仿宋" w:hAnsi="仿宋" w:hint="eastAsia"/>
          <w:sz w:val="28"/>
          <w:szCs w:val="28"/>
        </w:rPr>
        <w:t>，即</w:t>
      </w:r>
      <w:r>
        <w:rPr>
          <w:rFonts w:ascii="仿宋" w:eastAsia="仿宋" w:hAnsi="仿宋" w:hint="eastAsia"/>
          <w:sz w:val="28"/>
          <w:szCs w:val="28"/>
          <w:u w:val="single"/>
        </w:rPr>
        <w:t xml:space="preserve">            元</w:t>
      </w:r>
      <w:r>
        <w:rPr>
          <w:rFonts w:ascii="仿宋" w:eastAsia="仿宋" w:hAnsi="仿宋" w:hint="eastAsia"/>
          <w:sz w:val="28"/>
          <w:szCs w:val="28"/>
        </w:rPr>
        <w:t>（中文表述）。</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地址：邮编：</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电话：传真：</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参与人（公司全称并加盖公章）：</w:t>
      </w:r>
    </w:p>
    <w:p w:rsidR="00E10F37" w:rsidRDefault="00C47C93">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期：年月日</w:t>
      </w:r>
    </w:p>
    <w:p w:rsidR="00E10F37" w:rsidRDefault="00E10F37">
      <w:pPr>
        <w:jc w:val="center"/>
        <w:outlineLvl w:val="1"/>
        <w:rPr>
          <w:rFonts w:ascii="仿宋" w:eastAsia="仿宋" w:hAnsi="仿宋"/>
          <w:b/>
          <w:bCs/>
          <w:sz w:val="28"/>
          <w:szCs w:val="28"/>
        </w:rPr>
      </w:pPr>
    </w:p>
    <w:p w:rsidR="00E10F37" w:rsidRDefault="00C47C93" w:rsidP="00DF36F4">
      <w:pPr>
        <w:jc w:val="center"/>
        <w:outlineLvl w:val="1"/>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、分项报价一览表</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E10F37" w:rsidTr="002C3738">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2C3738"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物品</w:t>
            </w:r>
          </w:p>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2C3738"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品牌</w:t>
            </w:r>
          </w:p>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2C3738" w:rsidRDefault="00C47C93" w:rsidP="00DF36F4">
            <w:pPr>
              <w:spacing w:after="0" w:line="240" w:lineRule="auto"/>
              <w:rPr>
                <w:rFonts w:ascii="宋体" w:eastAsia="宋体" w:hAnsi="宋体" w:cs="宋体"/>
                <w:bCs/>
                <w:sz w:val="21"/>
                <w:szCs w:val="21"/>
              </w:rPr>
            </w:pPr>
            <w:r w:rsidRPr="00DF36F4">
              <w:rPr>
                <w:rFonts w:ascii="宋体" w:eastAsia="宋体" w:hAnsi="宋体" w:cs="宋体" w:hint="eastAsia"/>
                <w:bCs/>
                <w:sz w:val="21"/>
                <w:szCs w:val="21"/>
              </w:rPr>
              <w:t>具体技</w:t>
            </w:r>
          </w:p>
          <w:p w:rsidR="00E10F37" w:rsidRPr="00DF36F4" w:rsidRDefault="00C47C93" w:rsidP="00DF36F4">
            <w:pPr>
              <w:spacing w:after="0" w:line="240" w:lineRule="auto"/>
              <w:rPr>
                <w:rFonts w:ascii="宋体" w:eastAsia="宋体" w:hAnsi="宋体" w:cs="宋体"/>
                <w:bCs/>
                <w:sz w:val="21"/>
                <w:szCs w:val="21"/>
              </w:rPr>
            </w:pPr>
            <w:r w:rsidRPr="00DF36F4">
              <w:rPr>
                <w:rFonts w:ascii="宋体" w:eastAsia="宋体" w:hAnsi="宋体"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备注</w:t>
            </w: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DF36F4"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DF36F4" w:rsidRPr="00DF36F4" w:rsidRDefault="00DF36F4">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DF36F4" w:rsidRDefault="00DF36F4">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r>
      <w:tr w:rsidR="00DF36F4"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DF36F4" w:rsidRPr="00DF36F4" w:rsidRDefault="00DF36F4">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DF36F4" w:rsidRDefault="00DF36F4">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r>
      <w:tr w:rsidR="00E10F37" w:rsidTr="002C3738">
        <w:trPr>
          <w:trHeight w:val="654"/>
        </w:trPr>
        <w:tc>
          <w:tcPr>
            <w:tcW w:w="3941" w:type="dxa"/>
            <w:gridSpan w:val="4"/>
            <w:tcBorders>
              <w:top w:val="single" w:sz="4" w:space="0" w:color="auto"/>
              <w:left w:val="single" w:sz="4" w:space="0" w:color="auto"/>
              <w:bottom w:val="single" w:sz="4" w:space="0" w:color="auto"/>
              <w:right w:val="single" w:sz="4" w:space="0" w:color="auto"/>
            </w:tcBorders>
            <w:vAlign w:val="center"/>
          </w:tcPr>
          <w:p w:rsidR="00E10F37" w:rsidRDefault="00C47C93">
            <w:pPr>
              <w:spacing w:after="0" w:line="240" w:lineRule="auto"/>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992"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bl>
    <w:p w:rsidR="00E10F37" w:rsidRDefault="00E10F37">
      <w:pPr>
        <w:spacing w:line="380" w:lineRule="exact"/>
        <w:ind w:leftChars="67" w:left="147"/>
        <w:rPr>
          <w:rFonts w:ascii="仿宋" w:eastAsia="仿宋" w:hAnsi="仿宋"/>
          <w:sz w:val="28"/>
          <w:szCs w:val="28"/>
        </w:rPr>
      </w:pPr>
    </w:p>
    <w:p w:rsidR="00E10F37" w:rsidRDefault="00C47C93">
      <w:pPr>
        <w:spacing w:line="380" w:lineRule="exact"/>
        <w:ind w:leftChars="67" w:left="147"/>
        <w:rPr>
          <w:rFonts w:ascii="仿宋" w:eastAsia="仿宋" w:hAnsi="仿宋"/>
          <w:sz w:val="28"/>
          <w:szCs w:val="28"/>
        </w:rPr>
      </w:pPr>
      <w:r>
        <w:rPr>
          <w:rFonts w:ascii="仿宋" w:eastAsia="仿宋" w:hAnsi="仿宋"/>
          <w:sz w:val="28"/>
          <w:szCs w:val="28"/>
        </w:rPr>
        <w:t>注：1.如果按单价计算的结果与总价不一致,以单价为准修正总价。</w:t>
      </w:r>
    </w:p>
    <w:p w:rsidR="00E10F37" w:rsidRDefault="00C47C93">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E10F37" w:rsidRDefault="00E10F37">
      <w:pPr>
        <w:spacing w:after="0" w:line="300" w:lineRule="exact"/>
        <w:ind w:firstLineChars="200" w:firstLine="560"/>
        <w:rPr>
          <w:rFonts w:ascii="仿宋" w:eastAsia="仿宋" w:hAnsi="仿宋"/>
          <w:sz w:val="28"/>
          <w:szCs w:val="28"/>
          <w:lang w:val="zh-CN"/>
        </w:rPr>
      </w:pPr>
    </w:p>
    <w:p w:rsidR="00E10F37" w:rsidRDefault="00E10F37">
      <w:pPr>
        <w:spacing w:line="380" w:lineRule="exact"/>
        <w:rPr>
          <w:rFonts w:ascii="仿宋" w:eastAsia="仿宋" w:hAnsi="仿宋"/>
          <w:sz w:val="28"/>
          <w:szCs w:val="28"/>
          <w:lang w:val="zh-CN"/>
        </w:rPr>
      </w:pPr>
    </w:p>
    <w:p w:rsidR="00E10F37" w:rsidRDefault="00C47C93">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E10F37" w:rsidRDefault="00C47C93" w:rsidP="00DF36F4">
      <w:pPr>
        <w:spacing w:line="380" w:lineRule="exact"/>
        <w:ind w:right="1120" w:firstLineChars="1300" w:firstLine="3640"/>
        <w:outlineLvl w:val="2"/>
        <w:rPr>
          <w:rFonts w:ascii="仿宋" w:eastAsia="仿宋" w:hAnsi="仿宋"/>
          <w:sz w:val="28"/>
          <w:szCs w:val="28"/>
          <w:lang w:val="zh-CN"/>
        </w:rPr>
      </w:pPr>
      <w:r>
        <w:rPr>
          <w:rFonts w:ascii="仿宋" w:eastAsia="仿宋" w:hAnsi="仿宋" w:hint="eastAsia"/>
          <w:sz w:val="28"/>
          <w:szCs w:val="28"/>
          <w:lang w:val="zh-CN"/>
        </w:rPr>
        <w:t>日 期：</w:t>
      </w:r>
      <w:bookmarkStart w:id="116" w:name="_Toc191783227"/>
      <w:bookmarkStart w:id="117" w:name="_Toc191803631"/>
      <w:bookmarkStart w:id="118" w:name="_Toc266870441"/>
      <w:bookmarkStart w:id="119" w:name="_Toc225669328"/>
      <w:bookmarkStart w:id="120" w:name="_Toc227058536"/>
      <w:bookmarkStart w:id="121" w:name="_Toc251613839"/>
      <w:bookmarkStart w:id="122" w:name="_Toc169332843"/>
      <w:bookmarkStart w:id="123" w:name="_Toc259520874"/>
      <w:bookmarkStart w:id="124" w:name="_Toc192663691"/>
      <w:bookmarkStart w:id="125" w:name="_Toc213756057"/>
      <w:bookmarkStart w:id="126" w:name="_Toc191789334"/>
      <w:bookmarkStart w:id="127" w:name="_Toc181436466"/>
      <w:bookmarkStart w:id="128" w:name="_Toc182372787"/>
      <w:bookmarkStart w:id="129" w:name="_Toc266870839"/>
      <w:bookmarkStart w:id="130" w:name="_Toc236021457"/>
      <w:bookmarkStart w:id="131" w:name="_Toc170798798"/>
      <w:bookmarkStart w:id="132" w:name="_Toc223146614"/>
      <w:bookmarkStart w:id="133" w:name="_Toc267059658"/>
      <w:bookmarkStart w:id="134" w:name="_Toc267059544"/>
      <w:bookmarkStart w:id="135" w:name="_Toc169332954"/>
      <w:bookmarkStart w:id="136" w:name="_Toc267059924"/>
      <w:bookmarkStart w:id="137" w:name="_Toc213755945"/>
      <w:bookmarkStart w:id="138" w:name="_Toc255975016"/>
      <w:bookmarkStart w:id="139" w:name="_Toc267060326"/>
      <w:bookmarkStart w:id="140" w:name="_Toc258401265"/>
      <w:bookmarkStart w:id="141" w:name="_Toc266868943"/>
      <w:bookmarkStart w:id="142" w:name="_Toc267060461"/>
      <w:bookmarkStart w:id="143" w:name="_Toc253066624"/>
      <w:bookmarkStart w:id="144" w:name="_Toc267060076"/>
      <w:bookmarkStart w:id="145" w:name="_Toc251586241"/>
      <w:bookmarkStart w:id="146" w:name="_Toc181436570"/>
      <w:bookmarkStart w:id="147" w:name="_Toc235437998"/>
      <w:bookmarkStart w:id="148" w:name="_Toc160880534"/>
      <w:bookmarkStart w:id="149" w:name="_Toc192663840"/>
      <w:bookmarkStart w:id="150" w:name="_Toc266870916"/>
      <w:bookmarkStart w:id="151" w:name="_Toc267059811"/>
      <w:bookmarkStart w:id="152" w:name="_Toc213755864"/>
      <w:bookmarkStart w:id="153" w:name="_Toc249325720"/>
      <w:bookmarkStart w:id="154" w:name="_Toc232302122"/>
      <w:bookmarkStart w:id="155" w:name="_Toc177985474"/>
      <w:bookmarkStart w:id="156" w:name="_Toc211917121"/>
      <w:bookmarkStart w:id="157" w:name="_Toc259692749"/>
      <w:bookmarkStart w:id="158" w:name="_Toc235438281"/>
      <w:bookmarkStart w:id="159" w:name="_Toc273178703"/>
      <w:bookmarkStart w:id="160" w:name="_Toc191802695"/>
      <w:bookmarkStart w:id="161" w:name="_Toc193165739"/>
      <w:bookmarkStart w:id="162" w:name="_Toc254790909"/>
      <w:bookmarkStart w:id="163" w:name="_Toc193160453"/>
      <w:bookmarkStart w:id="164" w:name="_Toc180302918"/>
      <w:bookmarkStart w:id="165" w:name="_Toc192996451"/>
      <w:bookmarkStart w:id="166" w:name="_Toc217891408"/>
      <w:bookmarkStart w:id="167" w:name="_Toc230071153"/>
      <w:bookmarkStart w:id="168" w:name="_Toc235438352"/>
      <w:bookmarkStart w:id="169" w:name="_Toc259692656"/>
      <w:bookmarkStart w:id="170" w:name="_Toc266868679"/>
      <w:bookmarkStart w:id="171" w:name="_Toc192664158"/>
      <w:bookmarkStart w:id="172" w:name="_Toc213208771"/>
      <w:bookmarkStart w:id="173" w:name="_Toc213756001"/>
      <w:bookmarkStart w:id="174" w:name="_Toc160880165"/>
      <w:bookmarkStart w:id="175" w:name="_Toc267060216"/>
      <w:bookmarkStart w:id="176" w:name="_Toc182805222"/>
      <w:bookmarkStart w:id="177" w:name="_Toc219800249"/>
      <w:bookmarkStart w:id="178" w:name="_Toc267059035"/>
      <w:bookmarkStart w:id="179" w:name="_Toc192996343"/>
      <w:bookmarkStart w:id="180" w:name="_Toc267059186"/>
      <w:bookmarkStart w:id="181" w:name="_Toc203355738"/>
    </w:p>
    <w:p w:rsidR="00E10F37" w:rsidRDefault="00C47C93" w:rsidP="00DF36F4">
      <w:pPr>
        <w:ind w:firstLineChars="950" w:firstLine="2670"/>
        <w:outlineLvl w:val="1"/>
        <w:rPr>
          <w:rFonts w:ascii="仿宋" w:eastAsia="仿宋" w:hAnsi="仿宋"/>
          <w:b/>
          <w:sz w:val="28"/>
          <w:szCs w:val="28"/>
        </w:rPr>
      </w:pPr>
      <w:r>
        <w:rPr>
          <w:rFonts w:ascii="仿宋" w:eastAsia="仿宋" w:hAnsi="仿宋"/>
          <w:b/>
          <w:bCs/>
          <w:sz w:val="28"/>
          <w:szCs w:val="28"/>
        </w:rPr>
        <w:t>3</w:t>
      </w:r>
      <w:r>
        <w:rPr>
          <w:rFonts w:ascii="仿宋" w:eastAsia="仿宋" w:hAnsi="仿宋" w:hint="eastAsia"/>
          <w:b/>
          <w:bCs/>
          <w:sz w:val="28"/>
          <w:szCs w:val="28"/>
        </w:rPr>
        <w:t>、参与人的资格证明文件</w:t>
      </w:r>
    </w:p>
    <w:p w:rsidR="00E10F37" w:rsidRDefault="00E10F37">
      <w:pPr>
        <w:pStyle w:val="32"/>
        <w:rPr>
          <w:rFonts w:ascii="仿宋" w:eastAsia="仿宋" w:hAnsi="仿宋"/>
          <w:szCs w:val="28"/>
        </w:rPr>
      </w:pPr>
    </w:p>
    <w:p w:rsidR="00E10F37" w:rsidRDefault="00C47C93">
      <w:pPr>
        <w:spacing w:line="380" w:lineRule="exact"/>
        <w:jc w:val="center"/>
        <w:outlineLvl w:val="2"/>
        <w:rPr>
          <w:rFonts w:ascii="仿宋" w:eastAsia="仿宋" w:hAnsi="仿宋"/>
          <w:b/>
          <w:sz w:val="28"/>
          <w:szCs w:val="28"/>
        </w:rPr>
      </w:pPr>
      <w:bookmarkStart w:id="182" w:name="_Toc227058537"/>
      <w:bookmarkStart w:id="183" w:name="_Toc223146615"/>
      <w:bookmarkStart w:id="184" w:name="_Toc213756058"/>
      <w:bookmarkStart w:id="185" w:name="_Toc225669329"/>
      <w:bookmarkStart w:id="186" w:name="_Toc259520875"/>
      <w:bookmarkStart w:id="187" w:name="_Toc259692750"/>
      <w:bookmarkStart w:id="188" w:name="_Toc255975017"/>
      <w:bookmarkStart w:id="189" w:name="_Toc266870442"/>
      <w:bookmarkStart w:id="190" w:name="_Toc235437999"/>
      <w:bookmarkStart w:id="191" w:name="_Toc266870917"/>
      <w:bookmarkStart w:id="192" w:name="_Toc266868680"/>
      <w:bookmarkStart w:id="193" w:name="_Toc267060217"/>
      <w:bookmarkStart w:id="194" w:name="_Toc258401266"/>
      <w:bookmarkStart w:id="195" w:name="_Toc259692657"/>
      <w:bookmarkStart w:id="196" w:name="_Toc232302123"/>
      <w:bookmarkStart w:id="197" w:name="_Toc254790910"/>
      <w:bookmarkStart w:id="198" w:name="_Toc267060462"/>
      <w:bookmarkStart w:id="199" w:name="_Toc236021458"/>
      <w:bookmarkStart w:id="200" w:name="_Toc217891409"/>
      <w:bookmarkStart w:id="201" w:name="_Toc235438282"/>
      <w:bookmarkStart w:id="202" w:name="_Toc267060077"/>
      <w:bookmarkStart w:id="203" w:name="_Toc230071154"/>
      <w:bookmarkStart w:id="204" w:name="_Toc251613840"/>
      <w:bookmarkStart w:id="205" w:name="_Toc249325721"/>
      <w:bookmarkStart w:id="206" w:name="_Toc219800250"/>
      <w:bookmarkStart w:id="207" w:name="_Toc251586242"/>
      <w:bookmarkStart w:id="208" w:name="_Toc253066625"/>
      <w:bookmarkStart w:id="209" w:name="_Toc235438353"/>
      <w:r>
        <w:rPr>
          <w:rFonts w:ascii="仿宋" w:eastAsia="仿宋" w:hAnsi="仿宋"/>
          <w:b/>
          <w:sz w:val="28"/>
          <w:szCs w:val="28"/>
        </w:rPr>
        <w:t>3</w:t>
      </w:r>
      <w:r>
        <w:rPr>
          <w:rFonts w:ascii="仿宋" w:eastAsia="仿宋" w:hAnsi="仿宋" w:hint="eastAsia"/>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eastAsia="仿宋" w:hAnsi="仿宋" w:hint="eastAsia"/>
          <w:b/>
          <w:sz w:val="28"/>
          <w:szCs w:val="28"/>
        </w:rPr>
        <w:cr/>
      </w:r>
    </w:p>
    <w:p w:rsidR="00E10F37" w:rsidRDefault="00C47C93">
      <w:pPr>
        <w:spacing w:after="0" w:line="500" w:lineRule="exact"/>
        <w:rPr>
          <w:rFonts w:ascii="仿宋" w:eastAsia="仿宋" w:hAnsi="仿宋"/>
          <w:sz w:val="28"/>
          <w:szCs w:val="28"/>
        </w:rPr>
      </w:pPr>
      <w:bookmarkStart w:id="210" w:name="_Hlk511663739"/>
      <w:r>
        <w:rPr>
          <w:rFonts w:ascii="仿宋" w:eastAsia="仿宋" w:hAnsi="仿宋" w:hint="eastAsia"/>
          <w:sz w:val="28"/>
          <w:szCs w:val="28"/>
        </w:rPr>
        <w:t>广东白云学院：</w:t>
      </w:r>
      <w:bookmarkEnd w:id="210"/>
    </w:p>
    <w:p w:rsidR="00E10F37" w:rsidRDefault="00C47C93">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关于贵方年月日 （项目编号）公开询价邀请，本签字人愿意参加本次报价，提供公开询价文件中规定的货物，并证明提交的下列文件和说明是准确的和真实的。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2．我方的资格声明正本X份，副本X份，随报价响应文件一同递交。</w:t>
      </w:r>
    </w:p>
    <w:p w:rsidR="00E10F37" w:rsidRDefault="00E10F37">
      <w:pPr>
        <w:spacing w:line="500" w:lineRule="exact"/>
        <w:ind w:firstLineChars="200" w:firstLine="560"/>
        <w:rPr>
          <w:rFonts w:ascii="仿宋" w:eastAsia="仿宋" w:hAnsi="仿宋"/>
          <w:sz w:val="28"/>
          <w:szCs w:val="28"/>
        </w:rPr>
      </w:pP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地     址：</w:t>
      </w:r>
    </w:p>
    <w:p w:rsidR="00E10F37" w:rsidRDefault="00C47C93">
      <w:pPr>
        <w:spacing w:line="500" w:lineRule="exact"/>
        <w:rPr>
          <w:rFonts w:ascii="仿宋" w:eastAsia="仿宋" w:hAnsi="仿宋"/>
          <w:sz w:val="28"/>
          <w:szCs w:val="28"/>
          <w:u w:val="single"/>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编：</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电 话或传 真：</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211" w:name="_Toc254790911"/>
      <w:bookmarkStart w:id="212" w:name="_Toc235438000"/>
      <w:bookmarkStart w:id="213" w:name="_Toc266868681"/>
      <w:bookmarkStart w:id="214" w:name="_Toc235438283"/>
      <w:bookmarkStart w:id="215" w:name="_Toc258401267"/>
      <w:bookmarkStart w:id="216" w:name="_Toc225669330"/>
      <w:bookmarkStart w:id="217" w:name="_Toc259692658"/>
      <w:bookmarkStart w:id="218" w:name="_Toc236021459"/>
      <w:bookmarkStart w:id="219" w:name="_Toc232302124"/>
      <w:bookmarkStart w:id="220" w:name="_Toc259692751"/>
      <w:bookmarkStart w:id="221" w:name="_Toc253066626"/>
      <w:bookmarkStart w:id="222" w:name="_Toc255975018"/>
      <w:bookmarkStart w:id="223" w:name="_Toc266870918"/>
      <w:bookmarkStart w:id="224" w:name="_Toc235438354"/>
      <w:bookmarkStart w:id="225" w:name="_Toc213756059"/>
      <w:bookmarkStart w:id="226" w:name="_Toc223146616"/>
      <w:bookmarkStart w:id="227" w:name="_Toc227058538"/>
      <w:bookmarkStart w:id="228" w:name="_Toc217891410"/>
      <w:bookmarkStart w:id="229" w:name="_Toc219800251"/>
      <w:bookmarkStart w:id="230" w:name="_Toc251613841"/>
      <w:bookmarkStart w:id="231" w:name="_Toc266870443"/>
      <w:bookmarkStart w:id="232" w:name="_Toc251586243"/>
      <w:bookmarkStart w:id="233" w:name="_Toc230071155"/>
      <w:bookmarkStart w:id="234" w:name="_Toc259520876"/>
      <w:bookmarkStart w:id="235" w:name="_Toc249325722"/>
    </w:p>
    <w:p w:rsidR="00E10F37" w:rsidRDefault="00C47C93" w:rsidP="00D44533">
      <w:pPr>
        <w:jc w:val="center"/>
        <w:outlineLvl w:val="1"/>
        <w:rPr>
          <w:rFonts w:ascii="仿宋" w:eastAsia="仿宋" w:hAnsi="仿宋"/>
          <w:sz w:val="28"/>
          <w:szCs w:val="28"/>
        </w:rPr>
      </w:pPr>
      <w:r>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10F37" w:rsidRDefault="00C47C93">
      <w:pPr>
        <w:jc w:val="center"/>
        <w:outlineLvl w:val="1"/>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rsidR="00E10F37" w:rsidRDefault="00E10F37">
      <w:pPr>
        <w:jc w:val="center"/>
        <w:outlineLvl w:val="1"/>
        <w:rPr>
          <w:rFonts w:ascii="仿宋" w:eastAsia="仿宋" w:hAnsi="仿宋"/>
          <w:b/>
          <w:sz w:val="28"/>
          <w:szCs w:val="28"/>
        </w:rPr>
      </w:pPr>
    </w:p>
    <w:p w:rsidR="00E10F37" w:rsidRDefault="00C47C93">
      <w:pPr>
        <w:spacing w:after="0" w:line="500" w:lineRule="exact"/>
        <w:rPr>
          <w:rFonts w:ascii="仿宋" w:eastAsia="仿宋" w:hAnsi="仿宋"/>
          <w:sz w:val="28"/>
          <w:szCs w:val="28"/>
        </w:rPr>
      </w:pPr>
      <w:r>
        <w:rPr>
          <w:rFonts w:ascii="仿宋" w:eastAsia="仿宋" w:hAnsi="仿宋" w:hint="eastAsia"/>
          <w:sz w:val="28"/>
          <w:szCs w:val="28"/>
        </w:rPr>
        <w:t>广东白云学院：</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参 与 人（全称并加盖公章）：</w:t>
      </w:r>
    </w:p>
    <w:p w:rsidR="00E10F37" w:rsidRDefault="00C47C93">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日      期：</w:t>
      </w:r>
    </w:p>
    <w:p w:rsidR="00E10F37" w:rsidRPr="002C3738" w:rsidRDefault="00C47C93" w:rsidP="002C3738">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6" w:name="_Toc236021463"/>
      <w:bookmarkStart w:id="237" w:name="_Toc254790917"/>
      <w:bookmarkStart w:id="238" w:name="_Toc266870923"/>
      <w:bookmarkStart w:id="239" w:name="_Toc235438004"/>
      <w:bookmarkStart w:id="240" w:name="_Toc253066630"/>
      <w:bookmarkStart w:id="241" w:name="_Toc267060327"/>
      <w:bookmarkStart w:id="242" w:name="_Toc251586247"/>
      <w:bookmarkStart w:id="243" w:name="_Toc266868687"/>
      <w:bookmarkStart w:id="244" w:name="_Toc266870840"/>
      <w:bookmarkStart w:id="245" w:name="_Toc259692757"/>
      <w:bookmarkStart w:id="246" w:name="_Toc232302128"/>
      <w:bookmarkStart w:id="247" w:name="_Toc267059036"/>
      <w:bookmarkStart w:id="248" w:name="_Toc267060082"/>
      <w:bookmarkStart w:id="249" w:name="_Toc259692664"/>
      <w:bookmarkStart w:id="250" w:name="_Toc235438358"/>
      <w:bookmarkStart w:id="251" w:name="_Toc266870448"/>
      <w:bookmarkStart w:id="252" w:name="_Toc255975024"/>
      <w:bookmarkStart w:id="253" w:name="_Toc273178704"/>
      <w:bookmarkStart w:id="254" w:name="_Toc267059812"/>
      <w:bookmarkStart w:id="255" w:name="_Toc267059925"/>
      <w:bookmarkStart w:id="256" w:name="_Toc267060467"/>
      <w:bookmarkStart w:id="257" w:name="_Toc267059659"/>
      <w:bookmarkStart w:id="258" w:name="_Toc267059545"/>
      <w:bookmarkStart w:id="259" w:name="_Toc267060222"/>
      <w:bookmarkStart w:id="260" w:name="_Toc249325726"/>
      <w:bookmarkStart w:id="261" w:name="_Toc251613845"/>
      <w:bookmarkStart w:id="262" w:name="_Toc235438287"/>
      <w:bookmarkStart w:id="263" w:name="_Toc266868944"/>
      <w:bookmarkStart w:id="264" w:name="_Toc258401273"/>
      <w:bookmarkStart w:id="265" w:name="_Toc259520882"/>
      <w:bookmarkStart w:id="266" w:name="_Toc267059187"/>
    </w:p>
    <w:p w:rsidR="00E10F37" w:rsidRDefault="00C47C93">
      <w:pPr>
        <w:spacing w:after="0" w:line="480" w:lineRule="exact"/>
        <w:ind w:firstLine="570"/>
        <w:jc w:val="center"/>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质保期和售后服务承诺书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E10F37" w:rsidRDefault="00E10F37">
      <w:pPr>
        <w:rPr>
          <w:rFonts w:ascii="仿宋" w:eastAsia="仿宋" w:hAnsi="仿宋"/>
          <w:b/>
          <w:sz w:val="28"/>
          <w:szCs w:val="28"/>
        </w:rPr>
      </w:pPr>
    </w:p>
    <w:p w:rsidR="00E10F37" w:rsidRDefault="00C47C93">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E10F37" w:rsidRDefault="00C47C93">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E10F37" w:rsidRDefault="00E10F37">
      <w:pPr>
        <w:spacing w:line="420" w:lineRule="exact"/>
        <w:ind w:firstLine="480"/>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p>
    <w:p w:rsidR="00E10F37" w:rsidRDefault="00C47C93" w:rsidP="00A763E7">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     期：</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rsidP="002C3738">
      <w:pPr>
        <w:spacing w:line="380" w:lineRule="exact"/>
        <w:outlineLvl w:val="1"/>
        <w:rPr>
          <w:rFonts w:ascii="仿宋" w:eastAsia="仿宋" w:hAnsi="仿宋"/>
          <w:b/>
          <w:sz w:val="28"/>
          <w:szCs w:val="28"/>
        </w:rPr>
      </w:pPr>
      <w:bookmarkStart w:id="267" w:name="_Hlk511738740"/>
    </w:p>
    <w:p w:rsidR="002C3738" w:rsidRDefault="002C3738" w:rsidP="002C3738">
      <w:pPr>
        <w:spacing w:line="380" w:lineRule="exact"/>
        <w:outlineLvl w:val="1"/>
        <w:rPr>
          <w:rFonts w:ascii="仿宋" w:eastAsia="仿宋" w:hAnsi="仿宋"/>
          <w:b/>
          <w:sz w:val="28"/>
          <w:szCs w:val="28"/>
        </w:rPr>
      </w:pPr>
    </w:p>
    <w:p w:rsidR="002C3738" w:rsidRDefault="002C3738" w:rsidP="002C3738">
      <w:pPr>
        <w:spacing w:line="380" w:lineRule="exact"/>
        <w:outlineLvl w:val="1"/>
        <w:rPr>
          <w:rFonts w:ascii="仿宋" w:eastAsia="仿宋" w:hAnsi="仿宋"/>
          <w:b/>
          <w:sz w:val="28"/>
          <w:szCs w:val="28"/>
        </w:rPr>
      </w:pPr>
    </w:p>
    <w:p w:rsidR="00E10F37" w:rsidRDefault="00C47C93">
      <w:pPr>
        <w:spacing w:line="380" w:lineRule="exact"/>
        <w:ind w:firstLineChars="700" w:firstLine="1968"/>
        <w:outlineLvl w:val="1"/>
        <w:rPr>
          <w:rFonts w:ascii="仿宋" w:eastAsia="仿宋" w:hAnsi="仿宋"/>
          <w:b/>
          <w:sz w:val="28"/>
          <w:szCs w:val="28"/>
        </w:rPr>
      </w:pPr>
      <w:r>
        <w:rPr>
          <w:rFonts w:ascii="仿宋" w:eastAsia="仿宋" w:hAnsi="仿宋" w:hint="eastAsia"/>
          <w:b/>
          <w:sz w:val="28"/>
          <w:szCs w:val="28"/>
        </w:rPr>
        <w:t>5.采购供应</w:t>
      </w:r>
      <w:proofErr w:type="gramStart"/>
      <w:r>
        <w:rPr>
          <w:rFonts w:ascii="仿宋" w:eastAsia="仿宋" w:hAnsi="仿宋" w:hint="eastAsia"/>
          <w:b/>
          <w:sz w:val="28"/>
          <w:szCs w:val="28"/>
        </w:rPr>
        <w:t>商拒绝</w:t>
      </w:r>
      <w:proofErr w:type="gramEnd"/>
      <w:r>
        <w:rPr>
          <w:rFonts w:ascii="仿宋" w:eastAsia="仿宋" w:hAnsi="仿宋" w:hint="eastAsia"/>
          <w:b/>
          <w:sz w:val="28"/>
          <w:szCs w:val="28"/>
        </w:rPr>
        <w:t>采购领域商业贿赂承诺书</w:t>
      </w:r>
    </w:p>
    <w:bookmarkEnd w:id="267"/>
    <w:p w:rsidR="00E10F37" w:rsidRDefault="00E10F37">
      <w:pPr>
        <w:spacing w:line="380" w:lineRule="exact"/>
        <w:outlineLvl w:val="1"/>
        <w:rPr>
          <w:rFonts w:ascii="仿宋" w:eastAsia="仿宋" w:hAnsi="仿宋"/>
          <w:b/>
          <w:sz w:val="28"/>
          <w:szCs w:val="28"/>
        </w:rPr>
      </w:pPr>
    </w:p>
    <w:p w:rsidR="00E10F37" w:rsidRDefault="00C47C93">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E10F37" w:rsidRDefault="00C21538">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w:t>
      </w:r>
      <w:r w:rsidR="00C47C93">
        <w:rPr>
          <w:rFonts w:ascii="仿宋" w:eastAsia="仿宋" w:hAnsi="仿宋" w:hint="eastAsia"/>
          <w:sz w:val="28"/>
          <w:szCs w:val="28"/>
        </w:rPr>
        <w:t>次</w:t>
      </w:r>
      <w:r>
        <w:rPr>
          <w:rFonts w:ascii="仿宋" w:eastAsia="仿宋" w:hAnsi="仿宋" w:hint="eastAsia"/>
          <w:sz w:val="28"/>
          <w:szCs w:val="28"/>
        </w:rPr>
        <w:t>充好</w:t>
      </w:r>
      <w:r w:rsidR="00C47C93">
        <w:rPr>
          <w:rFonts w:ascii="仿宋" w:eastAsia="仿宋" w:hAnsi="仿宋" w:hint="eastAsia"/>
          <w:sz w:val="28"/>
          <w:szCs w:val="28"/>
        </w:rPr>
        <w:t>损害采购人的合法权益。</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电话：</w:t>
      </w: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sectPr w:rsidR="00E10F37" w:rsidSect="00764DC0">
      <w:headerReference w:type="default" r:id="rId17"/>
      <w:footerReference w:type="default" r:id="rId18"/>
      <w:type w:val="continuous"/>
      <w:pgSz w:w="11906" w:h="16838"/>
      <w:pgMar w:top="1440" w:right="1416" w:bottom="1440" w:left="163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C8" w:rsidRDefault="007968C8">
      <w:pPr>
        <w:spacing w:after="0" w:line="240" w:lineRule="auto"/>
      </w:pPr>
      <w:r>
        <w:separator/>
      </w:r>
    </w:p>
  </w:endnote>
  <w:endnote w:type="continuationSeparator" w:id="0">
    <w:p w:rsidR="007968C8" w:rsidRDefault="0079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744"/>
    </w:sdtPr>
    <w:sdtEndPr/>
    <w:sdtContent>
      <w:sdt>
        <w:sdtPr>
          <w:id w:val="-1705238520"/>
        </w:sdtPr>
        <w:sdtEndPr/>
        <w:sdtContent>
          <w:p w:rsidR="00D633EF" w:rsidRDefault="00764DC0">
            <w:pPr>
              <w:pStyle w:val="a8"/>
              <w:jc w:val="center"/>
              <w:rPr>
                <w:b/>
                <w:bCs/>
                <w:sz w:val="24"/>
                <w:szCs w:val="24"/>
              </w:rPr>
            </w:pPr>
            <w:r>
              <w:rPr>
                <w:b/>
                <w:bCs/>
                <w:sz w:val="24"/>
                <w:szCs w:val="24"/>
              </w:rPr>
              <w:fldChar w:fldCharType="begin"/>
            </w:r>
            <w:r w:rsidR="00D633EF">
              <w:rPr>
                <w:b/>
                <w:bCs/>
              </w:rPr>
              <w:instrText>PAGE</w:instrText>
            </w:r>
            <w:r>
              <w:rPr>
                <w:b/>
                <w:bCs/>
                <w:sz w:val="24"/>
                <w:szCs w:val="24"/>
              </w:rPr>
              <w:fldChar w:fldCharType="separate"/>
            </w:r>
            <w:r w:rsidR="00A1527B">
              <w:rPr>
                <w:b/>
                <w:bCs/>
                <w:noProof/>
              </w:rPr>
              <w:t>4</w:t>
            </w:r>
            <w:r>
              <w:rPr>
                <w:b/>
                <w:bCs/>
                <w:sz w:val="24"/>
                <w:szCs w:val="24"/>
              </w:rPr>
              <w:fldChar w:fldCharType="end"/>
            </w:r>
            <w:r w:rsidR="00D633EF">
              <w:rPr>
                <w:lang w:val="zh-CN"/>
              </w:rPr>
              <w:t xml:space="preserve"> / </w:t>
            </w:r>
            <w:r>
              <w:rPr>
                <w:b/>
                <w:bCs/>
                <w:sz w:val="24"/>
                <w:szCs w:val="24"/>
              </w:rPr>
              <w:fldChar w:fldCharType="begin"/>
            </w:r>
            <w:r w:rsidR="00D633EF">
              <w:rPr>
                <w:b/>
                <w:bCs/>
              </w:rPr>
              <w:instrText>NUMPAGES</w:instrText>
            </w:r>
            <w:r>
              <w:rPr>
                <w:b/>
                <w:bCs/>
                <w:sz w:val="24"/>
                <w:szCs w:val="24"/>
              </w:rPr>
              <w:fldChar w:fldCharType="separate"/>
            </w:r>
            <w:r w:rsidR="00A1527B">
              <w:rPr>
                <w:b/>
                <w:bCs/>
                <w:noProof/>
              </w:rPr>
              <w:t>12</w:t>
            </w:r>
            <w:r>
              <w:rPr>
                <w:b/>
                <w:bCs/>
                <w:sz w:val="24"/>
                <w:szCs w:val="24"/>
              </w:rPr>
              <w:fldChar w:fldCharType="end"/>
            </w:r>
          </w:p>
          <w:p w:rsidR="00D633EF" w:rsidRDefault="007968C8">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D633EF" w:rsidRDefault="00764DC0">
            <w:pPr>
              <w:pStyle w:val="a8"/>
              <w:jc w:val="center"/>
              <w:rPr>
                <w:b/>
                <w:bCs/>
                <w:sz w:val="24"/>
                <w:szCs w:val="24"/>
              </w:rPr>
            </w:pPr>
            <w:r>
              <w:rPr>
                <w:b/>
                <w:bCs/>
                <w:sz w:val="24"/>
                <w:szCs w:val="24"/>
              </w:rPr>
              <w:fldChar w:fldCharType="begin"/>
            </w:r>
            <w:r w:rsidR="00D633EF">
              <w:rPr>
                <w:b/>
                <w:bCs/>
              </w:rPr>
              <w:instrText>PAGE</w:instrText>
            </w:r>
            <w:r>
              <w:rPr>
                <w:b/>
                <w:bCs/>
                <w:sz w:val="24"/>
                <w:szCs w:val="24"/>
              </w:rPr>
              <w:fldChar w:fldCharType="separate"/>
            </w:r>
            <w:r w:rsidR="00A1527B">
              <w:rPr>
                <w:b/>
                <w:bCs/>
                <w:noProof/>
              </w:rPr>
              <w:t>12</w:t>
            </w:r>
            <w:r>
              <w:rPr>
                <w:b/>
                <w:bCs/>
                <w:sz w:val="24"/>
                <w:szCs w:val="24"/>
              </w:rPr>
              <w:fldChar w:fldCharType="end"/>
            </w:r>
            <w:r w:rsidR="00D633EF">
              <w:rPr>
                <w:lang w:val="zh-CN"/>
              </w:rPr>
              <w:t xml:space="preserve"> / </w:t>
            </w:r>
            <w:r>
              <w:rPr>
                <w:b/>
                <w:bCs/>
                <w:sz w:val="24"/>
                <w:szCs w:val="24"/>
              </w:rPr>
              <w:fldChar w:fldCharType="begin"/>
            </w:r>
            <w:r w:rsidR="00D633EF">
              <w:rPr>
                <w:b/>
                <w:bCs/>
              </w:rPr>
              <w:instrText>NUMPAGES</w:instrText>
            </w:r>
            <w:r>
              <w:rPr>
                <w:b/>
                <w:bCs/>
                <w:sz w:val="24"/>
                <w:szCs w:val="24"/>
              </w:rPr>
              <w:fldChar w:fldCharType="separate"/>
            </w:r>
            <w:r w:rsidR="00A1527B">
              <w:rPr>
                <w:b/>
                <w:bCs/>
                <w:noProof/>
              </w:rPr>
              <w:t>12</w:t>
            </w:r>
            <w:r>
              <w:rPr>
                <w:b/>
                <w:bCs/>
                <w:sz w:val="24"/>
                <w:szCs w:val="24"/>
              </w:rPr>
              <w:fldChar w:fldCharType="end"/>
            </w:r>
          </w:p>
          <w:p w:rsidR="00D633EF" w:rsidRDefault="007968C8">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C8" w:rsidRDefault="007968C8">
      <w:pPr>
        <w:spacing w:after="0" w:line="240" w:lineRule="auto"/>
      </w:pPr>
      <w:r>
        <w:separator/>
      </w:r>
    </w:p>
  </w:footnote>
  <w:footnote w:type="continuationSeparator" w:id="0">
    <w:p w:rsidR="007968C8" w:rsidRDefault="0079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0AE12"/>
    <w:multiLevelType w:val="singleLevel"/>
    <w:tmpl w:val="E210AE12"/>
    <w:lvl w:ilvl="0">
      <w:start w:val="2"/>
      <w:numFmt w:val="chineseCounting"/>
      <w:suff w:val="nothing"/>
      <w:lvlText w:val="%1、"/>
      <w:lvlJc w:val="left"/>
      <w:rPr>
        <w:rFonts w:hint="eastAsia"/>
      </w:rPr>
    </w:lvl>
  </w:abstractNum>
  <w:abstractNum w:abstractNumId="1">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AE645A4"/>
    <w:multiLevelType w:val="hybridMultilevel"/>
    <w:tmpl w:val="50F2D134"/>
    <w:lvl w:ilvl="0" w:tplc="3D72AF9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B0F09"/>
    <w:rsid w:val="0000490C"/>
    <w:rsid w:val="00024CDE"/>
    <w:rsid w:val="0003661B"/>
    <w:rsid w:val="000463CD"/>
    <w:rsid w:val="0005018A"/>
    <w:rsid w:val="00050B4E"/>
    <w:rsid w:val="000569E1"/>
    <w:rsid w:val="00074B20"/>
    <w:rsid w:val="00082572"/>
    <w:rsid w:val="0009582D"/>
    <w:rsid w:val="000B5163"/>
    <w:rsid w:val="000C77EF"/>
    <w:rsid w:val="000D1074"/>
    <w:rsid w:val="000E7A35"/>
    <w:rsid w:val="000F4F45"/>
    <w:rsid w:val="001201C1"/>
    <w:rsid w:val="0013118F"/>
    <w:rsid w:val="00137614"/>
    <w:rsid w:val="00153CB8"/>
    <w:rsid w:val="001561E9"/>
    <w:rsid w:val="001564D3"/>
    <w:rsid w:val="001652BB"/>
    <w:rsid w:val="00182C6E"/>
    <w:rsid w:val="001A5B43"/>
    <w:rsid w:val="001B719E"/>
    <w:rsid w:val="001C2ED4"/>
    <w:rsid w:val="001C6943"/>
    <w:rsid w:val="001C7780"/>
    <w:rsid w:val="001E48F5"/>
    <w:rsid w:val="00200752"/>
    <w:rsid w:val="00204A02"/>
    <w:rsid w:val="00210C0A"/>
    <w:rsid w:val="00231E62"/>
    <w:rsid w:val="00235499"/>
    <w:rsid w:val="00235C32"/>
    <w:rsid w:val="00243B97"/>
    <w:rsid w:val="00244E90"/>
    <w:rsid w:val="00246B6E"/>
    <w:rsid w:val="002500C3"/>
    <w:rsid w:val="00267E8D"/>
    <w:rsid w:val="002772BB"/>
    <w:rsid w:val="002924B3"/>
    <w:rsid w:val="002A0C82"/>
    <w:rsid w:val="002A411A"/>
    <w:rsid w:val="002C2C3D"/>
    <w:rsid w:val="002C3738"/>
    <w:rsid w:val="002C4297"/>
    <w:rsid w:val="002D7546"/>
    <w:rsid w:val="002E0C09"/>
    <w:rsid w:val="002E5981"/>
    <w:rsid w:val="002F1AE4"/>
    <w:rsid w:val="00325008"/>
    <w:rsid w:val="00334E6F"/>
    <w:rsid w:val="00350EFF"/>
    <w:rsid w:val="00351CDF"/>
    <w:rsid w:val="00351EC8"/>
    <w:rsid w:val="003570A0"/>
    <w:rsid w:val="00367FE1"/>
    <w:rsid w:val="0039047E"/>
    <w:rsid w:val="003B32A7"/>
    <w:rsid w:val="003C24BA"/>
    <w:rsid w:val="003C60EF"/>
    <w:rsid w:val="003E6439"/>
    <w:rsid w:val="003F20A6"/>
    <w:rsid w:val="00404FA2"/>
    <w:rsid w:val="00413FFE"/>
    <w:rsid w:val="00421C09"/>
    <w:rsid w:val="004227FA"/>
    <w:rsid w:val="004242F4"/>
    <w:rsid w:val="00430E46"/>
    <w:rsid w:val="0043243C"/>
    <w:rsid w:val="00441955"/>
    <w:rsid w:val="00450592"/>
    <w:rsid w:val="004854DC"/>
    <w:rsid w:val="0049421D"/>
    <w:rsid w:val="004B611C"/>
    <w:rsid w:val="004C4054"/>
    <w:rsid w:val="004C5DE1"/>
    <w:rsid w:val="004E2140"/>
    <w:rsid w:val="005028A8"/>
    <w:rsid w:val="00502F52"/>
    <w:rsid w:val="00521510"/>
    <w:rsid w:val="00523D8D"/>
    <w:rsid w:val="00541F27"/>
    <w:rsid w:val="00561955"/>
    <w:rsid w:val="00574D25"/>
    <w:rsid w:val="00582530"/>
    <w:rsid w:val="005827CE"/>
    <w:rsid w:val="0058346E"/>
    <w:rsid w:val="00590957"/>
    <w:rsid w:val="005A1422"/>
    <w:rsid w:val="005A176A"/>
    <w:rsid w:val="005A5A4D"/>
    <w:rsid w:val="005B5198"/>
    <w:rsid w:val="005C7905"/>
    <w:rsid w:val="005D0E7A"/>
    <w:rsid w:val="005D3B25"/>
    <w:rsid w:val="005E5F18"/>
    <w:rsid w:val="005F1FC8"/>
    <w:rsid w:val="00622C8A"/>
    <w:rsid w:val="00630374"/>
    <w:rsid w:val="0065018B"/>
    <w:rsid w:val="00653CB8"/>
    <w:rsid w:val="006931AE"/>
    <w:rsid w:val="006B5218"/>
    <w:rsid w:val="006F3C71"/>
    <w:rsid w:val="00704056"/>
    <w:rsid w:val="0072792E"/>
    <w:rsid w:val="00732D0E"/>
    <w:rsid w:val="007517EC"/>
    <w:rsid w:val="00752964"/>
    <w:rsid w:val="00764DC0"/>
    <w:rsid w:val="007650EA"/>
    <w:rsid w:val="007968C8"/>
    <w:rsid w:val="00797096"/>
    <w:rsid w:val="007B004F"/>
    <w:rsid w:val="007B0F09"/>
    <w:rsid w:val="007B2319"/>
    <w:rsid w:val="007B704B"/>
    <w:rsid w:val="007D18DD"/>
    <w:rsid w:val="007E1075"/>
    <w:rsid w:val="007F651B"/>
    <w:rsid w:val="00806BF6"/>
    <w:rsid w:val="00820F76"/>
    <w:rsid w:val="00842D15"/>
    <w:rsid w:val="00857264"/>
    <w:rsid w:val="00873D30"/>
    <w:rsid w:val="00874219"/>
    <w:rsid w:val="00877CFF"/>
    <w:rsid w:val="00881F3B"/>
    <w:rsid w:val="008902DC"/>
    <w:rsid w:val="008B4888"/>
    <w:rsid w:val="008D65ED"/>
    <w:rsid w:val="008E338E"/>
    <w:rsid w:val="00916532"/>
    <w:rsid w:val="00923C7E"/>
    <w:rsid w:val="00936704"/>
    <w:rsid w:val="009606BC"/>
    <w:rsid w:val="00964375"/>
    <w:rsid w:val="00967E57"/>
    <w:rsid w:val="00977C05"/>
    <w:rsid w:val="00991A39"/>
    <w:rsid w:val="00994E59"/>
    <w:rsid w:val="009A6CEC"/>
    <w:rsid w:val="009D1E1B"/>
    <w:rsid w:val="009E07C2"/>
    <w:rsid w:val="009E1CE1"/>
    <w:rsid w:val="009F3816"/>
    <w:rsid w:val="00A03D89"/>
    <w:rsid w:val="00A148CE"/>
    <w:rsid w:val="00A1527B"/>
    <w:rsid w:val="00A24465"/>
    <w:rsid w:val="00A35127"/>
    <w:rsid w:val="00A40610"/>
    <w:rsid w:val="00A4220E"/>
    <w:rsid w:val="00A44A63"/>
    <w:rsid w:val="00A64A5B"/>
    <w:rsid w:val="00A64CE2"/>
    <w:rsid w:val="00A7268C"/>
    <w:rsid w:val="00A763E7"/>
    <w:rsid w:val="00AD29A3"/>
    <w:rsid w:val="00AE7445"/>
    <w:rsid w:val="00AF3C2A"/>
    <w:rsid w:val="00B12F49"/>
    <w:rsid w:val="00B12FCC"/>
    <w:rsid w:val="00B14C37"/>
    <w:rsid w:val="00B1590B"/>
    <w:rsid w:val="00B15D37"/>
    <w:rsid w:val="00B27F26"/>
    <w:rsid w:val="00B3153C"/>
    <w:rsid w:val="00B54440"/>
    <w:rsid w:val="00B554E7"/>
    <w:rsid w:val="00B560F0"/>
    <w:rsid w:val="00B650B5"/>
    <w:rsid w:val="00B913E9"/>
    <w:rsid w:val="00B91BB9"/>
    <w:rsid w:val="00BA175F"/>
    <w:rsid w:val="00BB32F5"/>
    <w:rsid w:val="00BC7930"/>
    <w:rsid w:val="00BD49FB"/>
    <w:rsid w:val="00BD7232"/>
    <w:rsid w:val="00BE1798"/>
    <w:rsid w:val="00BE1921"/>
    <w:rsid w:val="00BE2C5E"/>
    <w:rsid w:val="00C035B5"/>
    <w:rsid w:val="00C04EF5"/>
    <w:rsid w:val="00C13C42"/>
    <w:rsid w:val="00C21538"/>
    <w:rsid w:val="00C35C03"/>
    <w:rsid w:val="00C47C93"/>
    <w:rsid w:val="00C676BA"/>
    <w:rsid w:val="00C81AB4"/>
    <w:rsid w:val="00C857BF"/>
    <w:rsid w:val="00CA79FE"/>
    <w:rsid w:val="00D02E74"/>
    <w:rsid w:val="00D06649"/>
    <w:rsid w:val="00D2102C"/>
    <w:rsid w:val="00D278AB"/>
    <w:rsid w:val="00D36D52"/>
    <w:rsid w:val="00D44533"/>
    <w:rsid w:val="00D46AED"/>
    <w:rsid w:val="00D47CEB"/>
    <w:rsid w:val="00D56DEA"/>
    <w:rsid w:val="00D633EF"/>
    <w:rsid w:val="00D85362"/>
    <w:rsid w:val="00DB6F30"/>
    <w:rsid w:val="00DC17A9"/>
    <w:rsid w:val="00DC6711"/>
    <w:rsid w:val="00DE6124"/>
    <w:rsid w:val="00DF36F4"/>
    <w:rsid w:val="00E10F37"/>
    <w:rsid w:val="00E11567"/>
    <w:rsid w:val="00E15C07"/>
    <w:rsid w:val="00E17361"/>
    <w:rsid w:val="00E26ABB"/>
    <w:rsid w:val="00E27335"/>
    <w:rsid w:val="00E322BD"/>
    <w:rsid w:val="00E3310A"/>
    <w:rsid w:val="00E33B9E"/>
    <w:rsid w:val="00E33C1C"/>
    <w:rsid w:val="00E91FD8"/>
    <w:rsid w:val="00E95973"/>
    <w:rsid w:val="00EA0F1A"/>
    <w:rsid w:val="00EB5C12"/>
    <w:rsid w:val="00EC0B3C"/>
    <w:rsid w:val="00ED0D9E"/>
    <w:rsid w:val="00ED2437"/>
    <w:rsid w:val="00EE3803"/>
    <w:rsid w:val="00EF7D30"/>
    <w:rsid w:val="00F0149B"/>
    <w:rsid w:val="00F06204"/>
    <w:rsid w:val="00F143C8"/>
    <w:rsid w:val="00F248FD"/>
    <w:rsid w:val="00F56636"/>
    <w:rsid w:val="00F763C8"/>
    <w:rsid w:val="00F8646A"/>
    <w:rsid w:val="00F86CCC"/>
    <w:rsid w:val="00F876DE"/>
    <w:rsid w:val="00F87EC7"/>
    <w:rsid w:val="00FB5473"/>
    <w:rsid w:val="00FC4239"/>
    <w:rsid w:val="00FD65B3"/>
    <w:rsid w:val="00FE5481"/>
    <w:rsid w:val="00FF1750"/>
    <w:rsid w:val="010A4243"/>
    <w:rsid w:val="03AB4B67"/>
    <w:rsid w:val="04611975"/>
    <w:rsid w:val="06BB0C46"/>
    <w:rsid w:val="0A252E0A"/>
    <w:rsid w:val="0CCA08B0"/>
    <w:rsid w:val="0FFC5ADE"/>
    <w:rsid w:val="132A0A3A"/>
    <w:rsid w:val="17347CF6"/>
    <w:rsid w:val="1AEA4BBD"/>
    <w:rsid w:val="1DE60479"/>
    <w:rsid w:val="1DF51BFD"/>
    <w:rsid w:val="20901DFE"/>
    <w:rsid w:val="270B2E5B"/>
    <w:rsid w:val="274227A5"/>
    <w:rsid w:val="2BAF345E"/>
    <w:rsid w:val="2F191377"/>
    <w:rsid w:val="35196828"/>
    <w:rsid w:val="358E6EDC"/>
    <w:rsid w:val="36E20551"/>
    <w:rsid w:val="3A490A71"/>
    <w:rsid w:val="44AF64A9"/>
    <w:rsid w:val="452806A1"/>
    <w:rsid w:val="46D474FC"/>
    <w:rsid w:val="4F5F47C4"/>
    <w:rsid w:val="51F25E16"/>
    <w:rsid w:val="52535FAD"/>
    <w:rsid w:val="54141DB8"/>
    <w:rsid w:val="564E4F95"/>
    <w:rsid w:val="59ED487D"/>
    <w:rsid w:val="5A34421E"/>
    <w:rsid w:val="5DC0004B"/>
    <w:rsid w:val="5F321C57"/>
    <w:rsid w:val="62AF3E0E"/>
    <w:rsid w:val="63133AC9"/>
    <w:rsid w:val="633C6314"/>
    <w:rsid w:val="6436790E"/>
    <w:rsid w:val="70E05EC5"/>
    <w:rsid w:val="74AD7CDF"/>
    <w:rsid w:val="782D482F"/>
    <w:rsid w:val="7A154381"/>
    <w:rsid w:val="7BB604DD"/>
    <w:rsid w:val="7D821035"/>
    <w:rsid w:val="7F482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C0"/>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rsid w:val="00764DC0"/>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rsid w:val="00764DC0"/>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rsid w:val="00764DC0"/>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rsid w:val="00764DC0"/>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rsid w:val="00764DC0"/>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rsid w:val="00764DC0"/>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764DC0"/>
    <w:pPr>
      <w:keepNext/>
      <w:keepLines/>
      <w:spacing w:before="120" w:after="0"/>
      <w:outlineLvl w:val="6"/>
    </w:pPr>
    <w:rPr>
      <w:i/>
      <w:iCs/>
    </w:rPr>
  </w:style>
  <w:style w:type="paragraph" w:styleId="8">
    <w:name w:val="heading 8"/>
    <w:basedOn w:val="a"/>
    <w:next w:val="a"/>
    <w:link w:val="8Char"/>
    <w:uiPriority w:val="9"/>
    <w:semiHidden/>
    <w:unhideWhenUsed/>
    <w:qFormat/>
    <w:rsid w:val="00764DC0"/>
    <w:pPr>
      <w:keepNext/>
      <w:keepLines/>
      <w:spacing w:before="120" w:after="0"/>
      <w:outlineLvl w:val="7"/>
    </w:pPr>
    <w:rPr>
      <w:b/>
      <w:bCs/>
    </w:rPr>
  </w:style>
  <w:style w:type="paragraph" w:styleId="9">
    <w:name w:val="heading 9"/>
    <w:basedOn w:val="a"/>
    <w:next w:val="a"/>
    <w:link w:val="9Char"/>
    <w:uiPriority w:val="9"/>
    <w:semiHidden/>
    <w:unhideWhenUsed/>
    <w:qFormat/>
    <w:rsid w:val="00764DC0"/>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64DC0"/>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sid w:val="00764DC0"/>
    <w:rPr>
      <w:b/>
      <w:bCs/>
      <w:sz w:val="18"/>
      <w:szCs w:val="18"/>
    </w:rPr>
  </w:style>
  <w:style w:type="paragraph" w:styleId="a5">
    <w:name w:val="Body Text"/>
    <w:basedOn w:val="a"/>
    <w:link w:val="Char"/>
    <w:uiPriority w:val="99"/>
    <w:semiHidden/>
    <w:unhideWhenUsed/>
    <w:qFormat/>
    <w:rsid w:val="00764DC0"/>
    <w:pPr>
      <w:spacing w:after="120"/>
    </w:pPr>
  </w:style>
  <w:style w:type="paragraph" w:styleId="30">
    <w:name w:val="toc 3"/>
    <w:basedOn w:val="a"/>
    <w:next w:val="a"/>
    <w:uiPriority w:val="39"/>
    <w:unhideWhenUsed/>
    <w:qFormat/>
    <w:rsid w:val="00764DC0"/>
    <w:pPr>
      <w:spacing w:after="100" w:line="259" w:lineRule="auto"/>
      <w:ind w:left="440"/>
      <w:jc w:val="left"/>
    </w:pPr>
    <w:rPr>
      <w:rFonts w:cs="Times New Roman"/>
    </w:rPr>
  </w:style>
  <w:style w:type="paragraph" w:styleId="a6">
    <w:name w:val="Plain Text"/>
    <w:basedOn w:val="a"/>
    <w:link w:val="Char1"/>
    <w:unhideWhenUsed/>
    <w:qFormat/>
    <w:rsid w:val="00764DC0"/>
    <w:rPr>
      <w:rFonts w:asciiTheme="minorEastAsia" w:hAnsi="Courier New" w:cs="Courier New"/>
    </w:rPr>
  </w:style>
  <w:style w:type="paragraph" w:styleId="a7">
    <w:name w:val="Balloon Text"/>
    <w:basedOn w:val="a"/>
    <w:link w:val="Char0"/>
    <w:uiPriority w:val="99"/>
    <w:semiHidden/>
    <w:unhideWhenUsed/>
    <w:qFormat/>
    <w:rsid w:val="00764DC0"/>
    <w:pPr>
      <w:spacing w:after="0" w:line="240" w:lineRule="auto"/>
    </w:pPr>
    <w:rPr>
      <w:sz w:val="18"/>
      <w:szCs w:val="18"/>
    </w:rPr>
  </w:style>
  <w:style w:type="paragraph" w:styleId="a8">
    <w:name w:val="footer"/>
    <w:basedOn w:val="a"/>
    <w:link w:val="Char2"/>
    <w:uiPriority w:val="99"/>
    <w:unhideWhenUsed/>
    <w:qFormat/>
    <w:rsid w:val="00764DC0"/>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rsid w:val="00764DC0"/>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764DC0"/>
    <w:pPr>
      <w:spacing w:after="100" w:line="259" w:lineRule="auto"/>
      <w:jc w:val="left"/>
    </w:pPr>
    <w:rPr>
      <w:rFonts w:cs="Times New Roman"/>
    </w:rPr>
  </w:style>
  <w:style w:type="paragraph" w:styleId="aa">
    <w:name w:val="Subtitle"/>
    <w:basedOn w:val="a"/>
    <w:next w:val="a"/>
    <w:link w:val="Char4"/>
    <w:uiPriority w:val="11"/>
    <w:qFormat/>
    <w:rsid w:val="00764DC0"/>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rsid w:val="00764DC0"/>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rsid w:val="00764DC0"/>
    <w:pPr>
      <w:spacing w:after="100" w:line="259" w:lineRule="auto"/>
      <w:ind w:left="220"/>
      <w:jc w:val="left"/>
    </w:pPr>
    <w:rPr>
      <w:rFonts w:cs="Times New Roman"/>
    </w:rPr>
  </w:style>
  <w:style w:type="paragraph" w:styleId="ab">
    <w:name w:val="Title"/>
    <w:basedOn w:val="a"/>
    <w:next w:val="a"/>
    <w:link w:val="Char5"/>
    <w:uiPriority w:val="10"/>
    <w:qFormat/>
    <w:rsid w:val="00764DC0"/>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sid w:val="00764DC0"/>
    <w:rPr>
      <w:b/>
      <w:bCs/>
      <w:color w:val="auto"/>
    </w:rPr>
  </w:style>
  <w:style w:type="character" w:styleId="ad">
    <w:name w:val="Emphasis"/>
    <w:basedOn w:val="a0"/>
    <w:uiPriority w:val="20"/>
    <w:qFormat/>
    <w:rsid w:val="00764DC0"/>
    <w:rPr>
      <w:i/>
      <w:iCs/>
      <w:color w:val="auto"/>
    </w:rPr>
  </w:style>
  <w:style w:type="character" w:customStyle="1" w:styleId="1Char">
    <w:name w:val="标题 1 Char"/>
    <w:basedOn w:val="a0"/>
    <w:link w:val="1"/>
    <w:uiPriority w:val="9"/>
    <w:qFormat/>
    <w:rsid w:val="00764DC0"/>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sid w:val="00764DC0"/>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sid w:val="00764DC0"/>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sid w:val="00764DC0"/>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sid w:val="00764DC0"/>
    <w:rPr>
      <w:rFonts w:asciiTheme="majorHAnsi" w:eastAsiaTheme="majorEastAsia" w:hAnsiTheme="majorHAnsi" w:cstheme="majorBidi"/>
      <w:b/>
      <w:bCs/>
    </w:rPr>
  </w:style>
  <w:style w:type="character" w:customStyle="1" w:styleId="6Char">
    <w:name w:val="标题 6 Char"/>
    <w:basedOn w:val="a0"/>
    <w:link w:val="6"/>
    <w:uiPriority w:val="9"/>
    <w:semiHidden/>
    <w:qFormat/>
    <w:rsid w:val="00764DC0"/>
    <w:rPr>
      <w:rFonts w:asciiTheme="majorHAnsi" w:eastAsiaTheme="majorEastAsia" w:hAnsiTheme="majorHAnsi" w:cstheme="majorBidi"/>
      <w:b/>
      <w:bCs/>
      <w:i/>
      <w:iCs/>
    </w:rPr>
  </w:style>
  <w:style w:type="character" w:customStyle="1" w:styleId="7Char">
    <w:name w:val="标题 7 Char"/>
    <w:basedOn w:val="a0"/>
    <w:link w:val="7"/>
    <w:uiPriority w:val="9"/>
    <w:semiHidden/>
    <w:qFormat/>
    <w:rsid w:val="00764DC0"/>
    <w:rPr>
      <w:i/>
      <w:iCs/>
    </w:rPr>
  </w:style>
  <w:style w:type="character" w:customStyle="1" w:styleId="8Char">
    <w:name w:val="标题 8 Char"/>
    <w:basedOn w:val="a0"/>
    <w:link w:val="8"/>
    <w:uiPriority w:val="9"/>
    <w:semiHidden/>
    <w:qFormat/>
    <w:rsid w:val="00764DC0"/>
    <w:rPr>
      <w:b/>
      <w:bCs/>
    </w:rPr>
  </w:style>
  <w:style w:type="character" w:customStyle="1" w:styleId="9Char">
    <w:name w:val="标题 9 Char"/>
    <w:basedOn w:val="a0"/>
    <w:link w:val="9"/>
    <w:uiPriority w:val="9"/>
    <w:semiHidden/>
    <w:qFormat/>
    <w:rsid w:val="00764DC0"/>
    <w:rPr>
      <w:i/>
      <w:iCs/>
    </w:rPr>
  </w:style>
  <w:style w:type="character" w:customStyle="1" w:styleId="Char5">
    <w:name w:val="标题 Char"/>
    <w:basedOn w:val="a0"/>
    <w:link w:val="ab"/>
    <w:uiPriority w:val="10"/>
    <w:qFormat/>
    <w:rsid w:val="00764DC0"/>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sid w:val="00764DC0"/>
    <w:rPr>
      <w:rFonts w:asciiTheme="majorHAnsi" w:eastAsiaTheme="majorEastAsia" w:hAnsiTheme="majorHAnsi" w:cstheme="majorBidi"/>
      <w:sz w:val="24"/>
      <w:szCs w:val="24"/>
    </w:rPr>
  </w:style>
  <w:style w:type="paragraph" w:styleId="ae">
    <w:name w:val="No Spacing"/>
    <w:link w:val="Char6"/>
    <w:uiPriority w:val="1"/>
    <w:qFormat/>
    <w:rsid w:val="00764DC0"/>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rsid w:val="00764DC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sid w:val="00764DC0"/>
    <w:rPr>
      <w:rFonts w:asciiTheme="majorHAnsi" w:eastAsiaTheme="majorEastAsia" w:hAnsiTheme="majorHAnsi" w:cstheme="majorBidi"/>
      <w:i/>
      <w:iCs/>
      <w:sz w:val="24"/>
      <w:szCs w:val="24"/>
    </w:rPr>
  </w:style>
  <w:style w:type="paragraph" w:styleId="af0">
    <w:name w:val="Intense Quote"/>
    <w:basedOn w:val="a"/>
    <w:next w:val="a"/>
    <w:link w:val="Char8"/>
    <w:uiPriority w:val="30"/>
    <w:qFormat/>
    <w:rsid w:val="00764DC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sid w:val="00764DC0"/>
    <w:rPr>
      <w:rFonts w:asciiTheme="majorHAnsi" w:eastAsiaTheme="majorEastAsia" w:hAnsiTheme="majorHAnsi" w:cstheme="majorBidi"/>
      <w:sz w:val="26"/>
      <w:szCs w:val="26"/>
    </w:rPr>
  </w:style>
  <w:style w:type="character" w:customStyle="1" w:styleId="11">
    <w:name w:val="不明显强调1"/>
    <w:basedOn w:val="a0"/>
    <w:uiPriority w:val="19"/>
    <w:qFormat/>
    <w:rsid w:val="00764DC0"/>
    <w:rPr>
      <w:i/>
      <w:iCs/>
      <w:color w:val="auto"/>
    </w:rPr>
  </w:style>
  <w:style w:type="character" w:customStyle="1" w:styleId="12">
    <w:name w:val="明显强调1"/>
    <w:basedOn w:val="a0"/>
    <w:uiPriority w:val="21"/>
    <w:qFormat/>
    <w:rsid w:val="00764DC0"/>
    <w:rPr>
      <w:b/>
      <w:bCs/>
      <w:i/>
      <w:iCs/>
      <w:color w:val="auto"/>
    </w:rPr>
  </w:style>
  <w:style w:type="character" w:customStyle="1" w:styleId="13">
    <w:name w:val="不明显参考1"/>
    <w:basedOn w:val="a0"/>
    <w:uiPriority w:val="31"/>
    <w:qFormat/>
    <w:rsid w:val="00764DC0"/>
    <w:rPr>
      <w:smallCaps/>
      <w:color w:val="auto"/>
      <w:u w:val="single" w:color="7F7F7F" w:themeColor="text1" w:themeTint="80"/>
    </w:rPr>
  </w:style>
  <w:style w:type="character" w:customStyle="1" w:styleId="14">
    <w:name w:val="明显参考1"/>
    <w:basedOn w:val="a0"/>
    <w:uiPriority w:val="32"/>
    <w:qFormat/>
    <w:rsid w:val="00764DC0"/>
    <w:rPr>
      <w:b/>
      <w:bCs/>
      <w:smallCaps/>
      <w:color w:val="auto"/>
      <w:u w:val="single"/>
    </w:rPr>
  </w:style>
  <w:style w:type="character" w:customStyle="1" w:styleId="15">
    <w:name w:val="书籍标题1"/>
    <w:basedOn w:val="a0"/>
    <w:uiPriority w:val="33"/>
    <w:qFormat/>
    <w:rsid w:val="00764DC0"/>
    <w:rPr>
      <w:b/>
      <w:bCs/>
      <w:smallCaps/>
      <w:color w:val="auto"/>
    </w:rPr>
  </w:style>
  <w:style w:type="paragraph" w:customStyle="1" w:styleId="TOC1">
    <w:name w:val="TOC 标题1"/>
    <w:basedOn w:val="1"/>
    <w:next w:val="a"/>
    <w:uiPriority w:val="39"/>
    <w:unhideWhenUsed/>
    <w:qFormat/>
    <w:rsid w:val="00764DC0"/>
    <w:pPr>
      <w:outlineLvl w:val="9"/>
    </w:pPr>
  </w:style>
  <w:style w:type="character" w:customStyle="1" w:styleId="Char6">
    <w:name w:val="无间隔 Char"/>
    <w:basedOn w:val="a0"/>
    <w:link w:val="ae"/>
    <w:uiPriority w:val="1"/>
    <w:qFormat/>
    <w:rsid w:val="00764DC0"/>
  </w:style>
  <w:style w:type="paragraph" w:customStyle="1" w:styleId="Default">
    <w:name w:val="Default"/>
    <w:qFormat/>
    <w:rsid w:val="00764DC0"/>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sid w:val="00764DC0"/>
    <w:rPr>
      <w:sz w:val="18"/>
      <w:szCs w:val="18"/>
    </w:rPr>
  </w:style>
  <w:style w:type="character" w:customStyle="1" w:styleId="Char2">
    <w:name w:val="页脚 Char"/>
    <w:basedOn w:val="a0"/>
    <w:link w:val="a8"/>
    <w:uiPriority w:val="99"/>
    <w:qFormat/>
    <w:rsid w:val="00764DC0"/>
    <w:rPr>
      <w:sz w:val="18"/>
      <w:szCs w:val="18"/>
    </w:rPr>
  </w:style>
  <w:style w:type="paragraph" w:styleId="af1">
    <w:name w:val="List Paragraph"/>
    <w:basedOn w:val="a"/>
    <w:uiPriority w:val="34"/>
    <w:qFormat/>
    <w:rsid w:val="00764DC0"/>
    <w:pPr>
      <w:ind w:firstLineChars="200" w:firstLine="420"/>
    </w:pPr>
  </w:style>
  <w:style w:type="character" w:customStyle="1" w:styleId="3Char0">
    <w:name w:val="正文文本缩进 3 Char"/>
    <w:basedOn w:val="a0"/>
    <w:link w:val="31"/>
    <w:qFormat/>
    <w:rsid w:val="00764DC0"/>
    <w:rPr>
      <w:rFonts w:ascii="Times New Roman" w:eastAsia="宋体" w:hAnsi="Times New Roman" w:cs="Times New Roman"/>
      <w:kern w:val="2"/>
      <w:sz w:val="16"/>
      <w:szCs w:val="16"/>
    </w:rPr>
  </w:style>
  <w:style w:type="paragraph" w:customStyle="1" w:styleId="32">
    <w:name w:val="样式3"/>
    <w:basedOn w:val="a6"/>
    <w:qFormat/>
    <w:rsid w:val="00764DC0"/>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sid w:val="00764DC0"/>
    <w:rPr>
      <w:rFonts w:asciiTheme="minorEastAsia" w:hAnsi="Courier New" w:cs="Courier New"/>
    </w:rPr>
  </w:style>
  <w:style w:type="character" w:customStyle="1" w:styleId="Char">
    <w:name w:val="正文文本 Char"/>
    <w:basedOn w:val="a0"/>
    <w:link w:val="a5"/>
    <w:uiPriority w:val="99"/>
    <w:semiHidden/>
    <w:qFormat/>
    <w:rsid w:val="00764DC0"/>
  </w:style>
  <w:style w:type="character" w:customStyle="1" w:styleId="Char9">
    <w:name w:val="纯文本 Char"/>
    <w:qFormat/>
    <w:rsid w:val="00764DC0"/>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sid w:val="00764DC0"/>
    <w:rPr>
      <w:sz w:val="18"/>
      <w:szCs w:val="18"/>
    </w:rPr>
  </w:style>
  <w:style w:type="character" w:customStyle="1" w:styleId="font41">
    <w:name w:val="font41"/>
    <w:basedOn w:val="a0"/>
    <w:qFormat/>
    <w:rsid w:val="00764DC0"/>
    <w:rPr>
      <w:rFonts w:ascii="微软雅黑" w:eastAsia="微软雅黑" w:hAnsi="微软雅黑" w:cs="微软雅黑" w:hint="eastAsia"/>
      <w:color w:val="000000"/>
      <w:sz w:val="16"/>
      <w:szCs w:val="16"/>
      <w:u w:val="none"/>
    </w:rPr>
  </w:style>
  <w:style w:type="character" w:customStyle="1" w:styleId="font51">
    <w:name w:val="font51"/>
    <w:basedOn w:val="a0"/>
    <w:qFormat/>
    <w:rsid w:val="00764DC0"/>
    <w:rPr>
      <w:rFonts w:ascii="微软雅黑" w:eastAsia="微软雅黑" w:hAnsi="微软雅黑" w:cs="微软雅黑" w:hint="eastAsia"/>
      <w:color w:val="000000"/>
      <w:sz w:val="16"/>
      <w:szCs w:val="16"/>
      <w:u w:val="none"/>
    </w:rPr>
  </w:style>
  <w:style w:type="character" w:customStyle="1" w:styleId="font71">
    <w:name w:val="font71"/>
    <w:basedOn w:val="a0"/>
    <w:qFormat/>
    <w:rsid w:val="00764DC0"/>
    <w:rPr>
      <w:rFonts w:ascii="微软雅黑" w:eastAsia="微软雅黑" w:hAnsi="微软雅黑" w:cs="微软雅黑" w:hint="eastAsia"/>
      <w:color w:val="000000"/>
      <w:sz w:val="16"/>
      <w:szCs w:val="16"/>
      <w:u w:val="none"/>
    </w:rPr>
  </w:style>
  <w:style w:type="character" w:customStyle="1" w:styleId="font81">
    <w:name w:val="font81"/>
    <w:basedOn w:val="a0"/>
    <w:qFormat/>
    <w:rsid w:val="00764DC0"/>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rsid w:val="00764DC0"/>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sid w:val="00764DC0"/>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 w:type="table" w:styleId="af3">
    <w:name w:val="Table Grid"/>
    <w:basedOn w:val="a1"/>
    <w:uiPriority w:val="59"/>
    <w:qFormat/>
    <w:rsid w:val="002C3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e">
    <w:name w:val="No Spacing"/>
    <w:link w:val="Char6"/>
    <w:uiPriority w:val="1"/>
    <w:qFormat/>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Pr>
      <w:rFonts w:asciiTheme="majorHAnsi" w:eastAsiaTheme="majorEastAsia" w:hAnsiTheme="majorHAnsi" w:cstheme="majorBidi"/>
      <w:i/>
      <w:iCs/>
      <w:sz w:val="24"/>
      <w:szCs w:val="24"/>
    </w:rPr>
  </w:style>
  <w:style w:type="paragraph" w:styleId="af0">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e"/>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1">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41">
    <w:name w:val="font41"/>
    <w:basedOn w:val="a0"/>
    <w:qFormat/>
    <w:rPr>
      <w:rFonts w:ascii="微软雅黑" w:eastAsia="微软雅黑" w:hAnsi="微软雅黑" w:cs="微软雅黑" w:hint="eastAsia"/>
      <w:color w:val="000000"/>
      <w:sz w:val="16"/>
      <w:szCs w:val="16"/>
      <w:u w:val="none"/>
    </w:rPr>
  </w:style>
  <w:style w:type="character" w:customStyle="1" w:styleId="font51">
    <w:name w:val="font51"/>
    <w:basedOn w:val="a0"/>
    <w:qFormat/>
    <w:rPr>
      <w:rFonts w:ascii="微软雅黑" w:eastAsia="微软雅黑" w:hAnsi="微软雅黑" w:cs="微软雅黑" w:hint="eastAsia"/>
      <w:color w:val="000000"/>
      <w:sz w:val="16"/>
      <w:szCs w:val="16"/>
      <w:u w:val="none"/>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 w:type="character" w:customStyle="1" w:styleId="font81">
    <w:name w:val="font81"/>
    <w:basedOn w:val="a0"/>
    <w:qFormat/>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 w:type="table" w:styleId="af3">
    <w:name w:val="Table Grid"/>
    <w:basedOn w:val="a1"/>
    <w:uiPriority w:val="59"/>
    <w:qFormat/>
    <w:rsid w:val="002C3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53B0F-FB8C-42F0-B927-3E78DACC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562</Words>
  <Characters>3207</Characters>
  <Application>Microsoft Office Word</Application>
  <DocSecurity>0</DocSecurity>
  <Lines>26</Lines>
  <Paragraphs>7</Paragraphs>
  <ScaleCrop>false</ScaleCrop>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11</cp:revision>
  <cp:lastPrinted>2020-05-29T01:24:00Z</cp:lastPrinted>
  <dcterms:created xsi:type="dcterms:W3CDTF">2021-04-29T02:05:00Z</dcterms:created>
  <dcterms:modified xsi:type="dcterms:W3CDTF">2021-06-10T02:20:00Z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3CFE9A55F4444848824D7B737E8E9052</vt:lpwstr>
  </property>
</Properties>
</file>