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仿宋" w:hAnsi="仿宋" w:eastAsia="仿宋"/>
          <w:b/>
          <w:color w:val="000000" w:themeColor="text1"/>
          <w:sz w:val="44"/>
          <w:szCs w:val="44"/>
          <w14:textFill>
            <w14:solidFill>
              <w14:schemeClr w14:val="tx1"/>
            </w14:solidFill>
          </w14:textFill>
        </w:rPr>
      </w:pPr>
      <w:bookmarkStart w:id="325" w:name="_GoBack"/>
      <w:bookmarkEnd w:id="325"/>
    </w:p>
    <w:p>
      <w:pPr>
        <w:spacing w:line="240" w:lineRule="auto"/>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44"/>
          <w:szCs w:val="44"/>
          <w14:textFill>
            <w14:solidFill>
              <w14:schemeClr w14:val="tx1"/>
            </w14:solidFill>
          </w14:textFill>
        </w:rPr>
        <w:drawing>
          <wp:anchor distT="0" distB="0" distL="114300" distR="114300" simplePos="0" relativeHeight="251659264" behindDoc="0" locked="0" layoutInCell="1" allowOverlap="1">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Pr>
          <w:rFonts w:hint="eastAsia" w:ascii="仿宋" w:hAnsi="仿宋" w:eastAsia="仿宋"/>
          <w:b/>
          <w:color w:val="000000" w:themeColor="text1"/>
          <w:sz w:val="44"/>
          <w:szCs w:val="44"/>
          <w14:textFill>
            <w14:solidFill>
              <w14:schemeClr w14:val="tx1"/>
            </w14:solidFill>
          </w14:textFill>
        </w:rPr>
        <w:t>关于2021年綦江三期学生宿舍和渝北新增整修学生宿舍窗帘采购及安装项目</w:t>
      </w:r>
    </w:p>
    <w:bookmarkEnd w:id="0"/>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tabs>
          <w:tab w:val="center" w:pos="4678"/>
        </w:tabs>
        <w:spacing w:line="500" w:lineRule="exact"/>
        <w:ind w:left="3567" w:leftChars="800" w:hanging="1807" w:hangingChars="500"/>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项目编号：</w:t>
      </w:r>
      <w:bookmarkStart w:id="1" w:name="_Toc160880485"/>
      <w:bookmarkStart w:id="2" w:name="_Toc160880118"/>
      <w:bookmarkStart w:id="3" w:name="_Toc169332792"/>
      <w:r>
        <w:rPr>
          <w:rFonts w:hint="eastAsia" w:ascii="仿宋" w:hAnsi="仿宋" w:eastAsia="仿宋"/>
          <w:b/>
          <w:color w:val="000000" w:themeColor="text1"/>
          <w:sz w:val="36"/>
          <w:szCs w:val="36"/>
          <w14:textFill>
            <w14:solidFill>
              <w14:schemeClr w14:val="tx1"/>
            </w14:solidFill>
          </w14:textFill>
        </w:rPr>
        <w:t>ZWC-2021030</w:t>
      </w:r>
    </w:p>
    <w:p>
      <w:pPr>
        <w:spacing w:line="500" w:lineRule="exact"/>
        <w:ind w:left="3567" w:leftChars="800" w:hanging="1807" w:hangingChars="500"/>
        <w:jc w:val="left"/>
        <w:rPr>
          <w:rFonts w:ascii="仿宋" w:hAnsi="仿宋" w:eastAsia="仿宋"/>
          <w:b/>
          <w:color w:val="000000" w:themeColor="text1"/>
          <w:sz w:val="36"/>
          <w:szCs w:val="36"/>
          <w14:textFill>
            <w14:solidFill>
              <w14:schemeClr w14:val="tx1"/>
            </w14:solidFill>
          </w14:textFill>
        </w:rPr>
        <w:sectPr>
          <w:headerReference r:id="rId5" w:type="default"/>
          <w:footerReference r:id="rId6" w:type="default"/>
          <w:pgSz w:w="11906" w:h="16838"/>
          <w:pgMar w:top="1440" w:right="1416" w:bottom="1440" w:left="1134" w:header="284" w:footer="227" w:gutter="0"/>
          <w:cols w:space="425" w:num="1"/>
          <w:titlePg/>
          <w:docGrid w:type="lines" w:linePitch="312" w:charSpace="0"/>
        </w:sectPr>
      </w:pPr>
      <w:r>
        <w:rPr>
          <w:rFonts w:hint="eastAsia" w:ascii="仿宋" w:hAnsi="仿宋" w:eastAsia="仿宋"/>
          <w:b/>
          <w:color w:val="000000" w:themeColor="text1"/>
          <w:sz w:val="36"/>
          <w:szCs w:val="36"/>
          <w14:textFill>
            <w14:solidFill>
              <w14:schemeClr w14:val="tx1"/>
            </w14:solidFill>
          </w14:textFill>
        </w:rPr>
        <w:t>项目名称</w:t>
      </w:r>
      <w:bookmarkEnd w:id="1"/>
      <w:bookmarkEnd w:id="2"/>
      <w:bookmarkEnd w:id="3"/>
      <w:r>
        <w:rPr>
          <w:rFonts w:hint="eastAsia" w:ascii="仿宋" w:hAnsi="仿宋" w:eastAsia="仿宋"/>
          <w:b/>
          <w:color w:val="000000" w:themeColor="text1"/>
          <w:sz w:val="36"/>
          <w:szCs w:val="36"/>
          <w14:textFill>
            <w14:solidFill>
              <w14:schemeClr w14:val="tx1"/>
            </w14:solidFill>
          </w14:textFill>
        </w:rPr>
        <w:t>：</w:t>
      </w:r>
      <w:bookmarkStart w:id="4" w:name="_Hlk74479211"/>
      <w:bookmarkStart w:id="5" w:name="_Toc266868924"/>
      <w:bookmarkStart w:id="6" w:name="_Toc267060162"/>
      <w:bookmarkStart w:id="7" w:name="_Toc235438227"/>
      <w:bookmarkStart w:id="8" w:name="_Toc160880487"/>
      <w:bookmarkStart w:id="9" w:name="_Toc255974963"/>
      <w:bookmarkStart w:id="10" w:name="_Toc170798743"/>
      <w:bookmarkStart w:id="11" w:name="_Toc267059161"/>
      <w:bookmarkStart w:id="12" w:name="_Toc267060407"/>
      <w:bookmarkStart w:id="13" w:name="_Toc177985424"/>
      <w:bookmarkStart w:id="14" w:name="_Toc217891359"/>
      <w:bookmarkStart w:id="15" w:name="_Toc251586187"/>
      <w:bookmarkStart w:id="16" w:name="_Toc259692600"/>
      <w:bookmarkStart w:id="17" w:name="_Toc267059519"/>
      <w:bookmarkStart w:id="18" w:name="_Toc211937196"/>
      <w:bookmarkStart w:id="19" w:name="_Toc266870386"/>
      <w:bookmarkStart w:id="20" w:name="_Toc266868624"/>
      <w:bookmarkStart w:id="21" w:name="_Toc259520819"/>
      <w:bookmarkStart w:id="22" w:name="_Toc253066567"/>
      <w:bookmarkStart w:id="23" w:name="_Toc254790852"/>
      <w:bookmarkStart w:id="24" w:name="_Toc267060022"/>
      <w:bookmarkStart w:id="25" w:name="_Toc227058483"/>
      <w:bookmarkStart w:id="26" w:name="_Toc223146565"/>
      <w:bookmarkStart w:id="27" w:name="_Toc236021402"/>
      <w:bookmarkStart w:id="28" w:name="_Toc267059633"/>
      <w:bookmarkStart w:id="29" w:name="_Toc216241307"/>
      <w:bookmarkStart w:id="30" w:name="_Toc207014580"/>
      <w:bookmarkStart w:id="31" w:name="_Toc267059786"/>
      <w:bookmarkStart w:id="32" w:name="_Toc235438297"/>
      <w:bookmarkStart w:id="33" w:name="_Toc219800200"/>
      <w:bookmarkStart w:id="34" w:name="_Toc267059010"/>
      <w:bookmarkStart w:id="35" w:name="_Toc273178686"/>
      <w:bookmarkStart w:id="36" w:name="_Toc251613780"/>
      <w:bookmarkStart w:id="37" w:name="_Toc259692693"/>
      <w:bookmarkStart w:id="38" w:name="_Toc258401210"/>
      <w:bookmarkStart w:id="39" w:name="_Toc235437942"/>
      <w:bookmarkStart w:id="40" w:name="_Toc225669277"/>
      <w:bookmarkStart w:id="41" w:name="_Toc212456146"/>
      <w:bookmarkStart w:id="42" w:name="_Toc212454753"/>
      <w:bookmarkStart w:id="43" w:name="_Toc212526081"/>
      <w:bookmarkStart w:id="44" w:name="_Toc266870861"/>
      <w:bookmarkStart w:id="45" w:name="_Toc212530253"/>
      <w:bookmarkStart w:id="46" w:name="_Toc169332904"/>
      <w:bookmarkStart w:id="47" w:name="_Toc267059899"/>
      <w:bookmarkStart w:id="48" w:name="_Toc169332794"/>
      <w:bookmarkStart w:id="49" w:name="_Toc249325665"/>
      <w:r>
        <w:rPr>
          <w:rFonts w:hint="eastAsia" w:ascii="仿宋" w:hAnsi="仿宋" w:eastAsia="仿宋"/>
          <w:b/>
          <w:color w:val="000000" w:themeColor="text1"/>
          <w:sz w:val="36"/>
          <w:szCs w:val="36"/>
          <w14:textFill>
            <w14:solidFill>
              <w14:schemeClr w14:val="tx1"/>
            </w14:solidFill>
          </w14:textFill>
        </w:rPr>
        <w:t>2021年綦江三期学生宿舍和渝北新增整修学生宿舍窗帘采购及安装项目</w:t>
      </w:r>
      <w:bookmarkEnd w:id="4"/>
    </w:p>
    <w:p>
      <w:pPr>
        <w:pStyle w:val="51"/>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b/>
          <w:color w:val="000000" w:themeColor="text1"/>
          <w:sz w:val="44"/>
          <w:szCs w:val="44"/>
          <w14:textFill>
            <w14:solidFill>
              <w14:schemeClr w14:val="tx1"/>
            </w14:solidFill>
          </w14:textFill>
        </w:rPr>
        <w:t>函</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bookmarkStart w:id="50" w:name="_Hlk10840310"/>
      <w:r>
        <w:rPr>
          <w:rFonts w:hint="eastAsia" w:ascii="仿宋" w:hAnsi="仿宋" w:eastAsia="仿宋"/>
          <w:color w:val="000000" w:themeColor="text1"/>
          <w:sz w:val="28"/>
          <w:szCs w:val="28"/>
          <w14:textFill>
            <w14:solidFill>
              <w14:schemeClr w14:val="tx1"/>
            </w14:solidFill>
          </w14:textFill>
        </w:rPr>
        <w:t>重庆外语外事学院始建于2001年，是纳入国家普通高等教育招生计划、具有学士学位授予权的全日制普通本科高等学校。学校占地面积1572亩，学生规模约1</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万人。根据需要，对綦江三期学生宿舍和渝北新增学生宿舍整修窗帘采购及安装项目进行公开询价，欢迎国内合格参与人参与。</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项目编号：ZWC-2021030</w:t>
      </w:r>
    </w:p>
    <w:p>
      <w:pPr>
        <w:widowControl w:val="0"/>
        <w:numPr>
          <w:ilvl w:val="255"/>
          <w:numId w:val="0"/>
        </w:numPr>
        <w:spacing w:after="0" w:line="500" w:lineRule="exact"/>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2.项目名称：2021年綦江三期学生宿舍和渝北新增整修学生宿舍窗帘采购及安装项目。</w:t>
      </w:r>
    </w:p>
    <w:p>
      <w:pPr>
        <w:numPr>
          <w:ilvl w:val="255"/>
          <w:numId w:val="0"/>
        </w:numPr>
        <w:spacing w:after="0" w:line="500" w:lineRule="exact"/>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3.数量及主要技术要求:详见《公开询价项目介绍》和《公开询价货物一览表》。</w:t>
      </w:r>
    </w:p>
    <w:p>
      <w:pPr>
        <w:widowControl w:val="0"/>
        <w:numPr>
          <w:ilvl w:val="255"/>
          <w:numId w:val="0"/>
        </w:numPr>
        <w:spacing w:after="0" w:line="500" w:lineRule="exact"/>
        <w:ind w:left="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4.参与人资格标准：</w:t>
      </w:r>
    </w:p>
    <w:p>
      <w:pPr>
        <w:spacing w:after="0" w:line="500" w:lineRule="exact"/>
        <w:ind w:left="1410" w:leftChars="322" w:hanging="702" w:hangingChars="2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（1）参与人应具有独立法人资格，注册资金不少于人民币100万（含100万）的服务商。</w:t>
      </w:r>
    </w:p>
    <w:p>
      <w:pPr>
        <w:spacing w:after="0" w:line="500" w:lineRule="exact"/>
        <w:ind w:left="1410" w:leftChars="322" w:hanging="702" w:hangingChars="2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（2）参与人应具</w:t>
      </w:r>
      <w:r>
        <w:rPr>
          <w:rFonts w:ascii="仿宋" w:hAnsi="仿宋" w:eastAsia="仿宋"/>
          <w:color w:val="000000" w:themeColor="text1"/>
          <w:sz w:val="28"/>
          <w:szCs w:val="28"/>
          <w14:textFill>
            <w14:solidFill>
              <w14:schemeClr w14:val="tx1"/>
            </w14:solidFill>
          </w14:textFill>
        </w:rPr>
        <w:t>有提</w:t>
      </w:r>
      <w:r>
        <w:rPr>
          <w:rFonts w:hint="eastAsia" w:ascii="仿宋" w:hAnsi="仿宋" w:eastAsia="仿宋"/>
          <w:color w:val="000000" w:themeColor="text1"/>
          <w:sz w:val="28"/>
          <w:szCs w:val="28"/>
          <w14:textFill>
            <w14:solidFill>
              <w14:schemeClr w14:val="tx1"/>
            </w14:solidFill>
          </w14:textFill>
        </w:rPr>
        <w:t>供窗帘制作安装</w:t>
      </w:r>
      <w:r>
        <w:rPr>
          <w:rFonts w:ascii="仿宋" w:hAnsi="仿宋" w:eastAsia="仿宋"/>
          <w:color w:val="000000" w:themeColor="text1"/>
          <w:sz w:val="28"/>
          <w:szCs w:val="28"/>
          <w14:textFill>
            <w14:solidFill>
              <w14:schemeClr w14:val="tx1"/>
            </w14:solidFill>
          </w14:textFill>
        </w:rPr>
        <w:t>的资格</w:t>
      </w:r>
      <w:r>
        <w:rPr>
          <w:rFonts w:hint="eastAsia" w:ascii="仿宋" w:hAnsi="仿宋" w:eastAsia="仿宋"/>
          <w:color w:val="000000" w:themeColor="text1"/>
          <w:sz w:val="28"/>
          <w:szCs w:val="28"/>
          <w14:textFill>
            <w14:solidFill>
              <w14:schemeClr w14:val="tx1"/>
            </w14:solidFill>
          </w14:textFill>
        </w:rPr>
        <w:t>及</w:t>
      </w:r>
      <w:r>
        <w:rPr>
          <w:rFonts w:ascii="仿宋" w:hAnsi="仿宋" w:eastAsia="仿宋"/>
          <w:color w:val="000000" w:themeColor="text1"/>
          <w:sz w:val="28"/>
          <w:szCs w:val="28"/>
          <w14:textFill>
            <w14:solidFill>
              <w14:schemeClr w14:val="tx1"/>
            </w14:solidFill>
          </w14:textFill>
        </w:rPr>
        <w:t>能力</w:t>
      </w:r>
      <w:r>
        <w:rPr>
          <w:rFonts w:hint="eastAsia" w:ascii="仿宋" w:hAnsi="仿宋" w:eastAsia="仿宋"/>
          <w:color w:val="000000" w:themeColor="text1"/>
          <w:sz w:val="28"/>
          <w:szCs w:val="28"/>
          <w14:textFill>
            <w14:solidFill>
              <w14:schemeClr w14:val="tx1"/>
            </w14:solidFill>
          </w14:textFill>
        </w:rPr>
        <w:t>。在重庆市范围有固定售后服务机构，具备相应的制作和服务能力。</w:t>
      </w:r>
    </w:p>
    <w:p>
      <w:pPr>
        <w:spacing w:after="0" w:line="500" w:lineRule="exact"/>
        <w:ind w:left="1130" w:leftChars="322" w:hanging="422" w:hangingChars="1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（3）参与人应遵守中国的有关法律、法规和规章的规定。</w:t>
      </w:r>
    </w:p>
    <w:p>
      <w:pPr>
        <w:spacing w:after="0" w:line="500" w:lineRule="exact"/>
        <w:ind w:left="1410" w:leftChars="322" w:hanging="702" w:hangingChars="2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（4）参与人具有3年以上（包括3年）3个以上同类项目销售和良好的售后服务应用成功案例,近三年未发生重大安全或质量事故。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（5）参与人须有良好的商业信誉和健全的财务制度。</w:t>
      </w:r>
    </w:p>
    <w:p>
      <w:pPr>
        <w:spacing w:after="0" w:line="500" w:lineRule="exact"/>
        <w:ind w:left="1130" w:leftChars="322" w:hanging="422" w:hangingChars="1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（6）参与人有依法缴纳税金和社会保障资金的良好记录。</w:t>
      </w:r>
    </w:p>
    <w:p>
      <w:pPr>
        <w:widowControl w:val="0"/>
        <w:numPr>
          <w:ilvl w:val="255"/>
          <w:numId w:val="0"/>
        </w:numPr>
        <w:spacing w:after="0" w:line="500" w:lineRule="exact"/>
        <w:ind w:left="420"/>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5.报价响应文件递交方式：密封报价并邮寄。</w:t>
      </w:r>
    </w:p>
    <w:p>
      <w:pPr>
        <w:widowControl w:val="0"/>
        <w:numPr>
          <w:ilvl w:val="255"/>
          <w:numId w:val="0"/>
        </w:numPr>
        <w:spacing w:after="0" w:line="500" w:lineRule="exact"/>
        <w:ind w:left="420"/>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：2021年6</w:t>
      </w:r>
      <w:r>
        <w:rPr>
          <w:rFonts w:ascii="仿宋" w:hAnsi="仿宋" w:eastAsia="仿宋"/>
          <w:color w:val="000000" w:themeColor="text1"/>
          <w:sz w:val="28"/>
          <w:szCs w:val="28"/>
          <w:shd w:val="clear" w:color="auto" w:fill="FFFFFF"/>
          <w14:textFill>
            <w14:solidFill>
              <w14:schemeClr w14:val="tx1"/>
            </w14:solidFill>
          </w14:textFill>
        </w:rPr>
        <w:t>月</w:t>
      </w:r>
      <w:r>
        <w:rPr>
          <w:rFonts w:hint="eastAsia" w:ascii="仿宋" w:hAnsi="仿宋" w:eastAsia="仿宋"/>
          <w:color w:val="000000" w:themeColor="text1"/>
          <w:sz w:val="28"/>
          <w:szCs w:val="28"/>
          <w:shd w:val="clear" w:color="auto" w:fill="FFFFFF"/>
          <w14:textFill>
            <w14:solidFill>
              <w14:schemeClr w14:val="tx1"/>
            </w14:solidFill>
          </w14:textFill>
        </w:rPr>
        <w:t>21</w:t>
      </w:r>
      <w:r>
        <w:rPr>
          <w:rFonts w:ascii="仿宋" w:hAnsi="仿宋" w:eastAsia="仿宋"/>
          <w:color w:val="000000" w:themeColor="text1"/>
          <w:sz w:val="28"/>
          <w:szCs w:val="28"/>
          <w:shd w:val="clear" w:color="auto" w:fill="FFFFFF"/>
          <w14:textFill>
            <w14:solidFill>
              <w14:schemeClr w14:val="tx1"/>
            </w14:solidFill>
          </w14:textFill>
        </w:rPr>
        <w:t>日</w:t>
      </w:r>
      <w:r>
        <w:rPr>
          <w:rFonts w:hint="eastAsia" w:ascii="仿宋" w:hAnsi="仿宋" w:eastAsia="仿宋"/>
          <w:color w:val="000000" w:themeColor="text1"/>
          <w:sz w:val="28"/>
          <w:szCs w:val="28"/>
          <w:shd w:val="clear" w:color="auto" w:fill="FFFFFF"/>
          <w14:textFill>
            <w14:solidFill>
              <w14:schemeClr w14:val="tx1"/>
            </w14:solidFill>
          </w14:textFill>
        </w:rPr>
        <w:t>上午</w:t>
      </w:r>
      <w:r>
        <w:rPr>
          <w:rFonts w:ascii="仿宋" w:hAnsi="仿宋" w:eastAsia="仿宋"/>
          <w:color w:val="000000" w:themeColor="text1"/>
          <w:sz w:val="28"/>
          <w:szCs w:val="28"/>
          <w:shd w:val="clear" w:color="auto" w:fill="FFFFFF"/>
          <w14:textFill>
            <w14:solidFill>
              <w14:schemeClr w14:val="tx1"/>
            </w14:solidFill>
          </w14:textFill>
        </w:rPr>
        <w:t>1</w:t>
      </w:r>
      <w:r>
        <w:rPr>
          <w:rFonts w:hint="eastAsia" w:ascii="仿宋" w:hAnsi="仿宋" w:eastAsia="仿宋"/>
          <w:color w:val="000000" w:themeColor="text1"/>
          <w:sz w:val="28"/>
          <w:szCs w:val="28"/>
          <w:shd w:val="clear" w:color="auto" w:fill="FFFFFF"/>
          <w14:textFill>
            <w14:solidFill>
              <w14:schemeClr w14:val="tx1"/>
            </w14:solidFill>
          </w14:textFill>
        </w:rPr>
        <w:t>1:</w:t>
      </w:r>
      <w:r>
        <w:rPr>
          <w:rFonts w:ascii="仿宋" w:hAnsi="仿宋" w:eastAsia="仿宋"/>
          <w:color w:val="000000" w:themeColor="text1"/>
          <w:sz w:val="28"/>
          <w:szCs w:val="28"/>
          <w:shd w:val="clear" w:color="auto" w:fill="FFFFFF"/>
          <w14:textFill>
            <w14:solidFill>
              <w14:schemeClr w14:val="tx1"/>
            </w14:solidFill>
          </w14:textFill>
        </w:rPr>
        <w:t>00</w:t>
      </w:r>
      <w:r>
        <w:rPr>
          <w:rFonts w:hint="eastAsia" w:ascii="仿宋" w:hAnsi="仿宋" w:eastAsia="仿宋"/>
          <w:color w:val="000000" w:themeColor="text1"/>
          <w:sz w:val="28"/>
          <w:szCs w:val="28"/>
          <w:shd w:val="clear" w:color="auto" w:fill="FFFFFF"/>
          <w14:textFill>
            <w14:solidFill>
              <w14:schemeClr w14:val="tx1"/>
            </w14:solidFill>
          </w14:textFill>
        </w:rPr>
        <w:t>前（以参与人快递寄出时间为准）。</w:t>
      </w:r>
    </w:p>
    <w:p>
      <w:pPr>
        <w:spacing w:after="0" w:line="500" w:lineRule="exact"/>
        <w:ind w:firstLine="420" w:firstLineChars="15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 报价响应文件递交地点：重庆市渝北区龙石路18号重庆外语外事学院办公楼二楼202室。</w:t>
      </w:r>
    </w:p>
    <w:p>
      <w:pPr>
        <w:spacing w:after="0" w:line="500" w:lineRule="exact"/>
        <w:ind w:left="839"/>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联系人：喻峻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联系电话：18</w:t>
      </w:r>
      <w:r>
        <w:rPr>
          <w:rFonts w:ascii="仿宋" w:hAnsi="仿宋" w:eastAsia="仿宋"/>
          <w:b/>
          <w:bCs/>
          <w:color w:val="000000" w:themeColor="text1"/>
          <w:sz w:val="28"/>
          <w:szCs w:val="28"/>
          <w14:textFill>
            <w14:solidFill>
              <w14:schemeClr w14:val="tx1"/>
            </w14:solidFill>
          </w14:textFill>
        </w:rPr>
        <w:t>502371287</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 xml:space="preserve">项目答疑人：刘真 </w:t>
      </w: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18623006978</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所有货物均以人民币报价；</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报价响应文件2份，报价响应文件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，须由参与人填写并加盖公章（正本1份副本1份）；</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法定代表人为同一人的两个及两个以上法人；</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widowControl w:val="0"/>
        <w:spacing w:after="0" w:line="500" w:lineRule="exact"/>
        <w:ind w:left="425" w:right="-220" w:rightChars="-1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6.本项目最终成交结果会在中教集团后勤贤知平台“中标信息公示”板块公示，网址：www.ceghqxz.com。本项目监督投诉部门：中教集团内控部；投诉电话：0791-88102608；投诉邮箱：Neikongbu@educationgroup.cn</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三、售后服务要求</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免费保修期；一年</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按招标方的要求进行制作和安装。</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四、确定成交参与人标准及原则：</w:t>
      </w:r>
    </w:p>
    <w:p>
      <w:pPr>
        <w:widowControl w:val="0"/>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所投价格符合招标方的质量和服务要求,经过询价所报价格为合理价格的参与人为成交参与人，最低报价不作为成交的保证。</w:t>
      </w:r>
    </w:p>
    <w:p>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pStyle w:val="51"/>
        <w:spacing w:line="360" w:lineRule="auto"/>
        <w:jc w:val="center"/>
        <w:outlineLvl w:val="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二、公开询价项目介绍</w:t>
      </w:r>
      <w:bookmarkEnd w:id="50"/>
    </w:p>
    <w:p>
      <w:pPr>
        <w:widowControl w:val="0"/>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重庆外语外事学院2021年在綦江校区新建学生宿舍1248间，在渝北校区新整修学生宿舍将新增窗帘559间。拟通过公开询价的方式，确定窗帘制作及安装的厂家。</w:t>
      </w:r>
    </w:p>
    <w:p>
      <w:pPr>
        <w:widowControl w:val="0"/>
        <w:numPr>
          <w:ilvl w:val="0"/>
          <w:numId w:val="2"/>
        </w:numPr>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綦江校区三期8-11号学生宿舍为新建，共计1248间。学生宿舍分为三个类型，其中普通学生宿舍（1228间）与值班室（4间）布局一样，无障碍学生宿舍（16间）。</w:t>
      </w:r>
    </w:p>
    <w:p>
      <w:pPr>
        <w:widowControl w:val="0"/>
        <w:numPr>
          <w:ilvl w:val="0"/>
          <w:numId w:val="3"/>
        </w:numPr>
        <w:spacing w:after="0" w:line="500" w:lineRule="exact"/>
        <w:ind w:left="440" w:leftChars="200" w:firstLine="4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普通学生宿舍和值班室窗帘安装于学生宿舍阳台，安装空间的净空尺寸为：宽2.5米*高3.4米。采用金属杆悬挂侧装的方式固定，要求稳固，耐用。因阳台上有洗手台，宽50cm,窗帘布幅尺寸为：宽2米*高2.7米（离地40cm)。窗帘折皱按1：1.5折算。（具体尺寸以投标厂家的实地测量数据为准）。</w:t>
      </w:r>
    </w:p>
    <w:p>
      <w:pPr>
        <w:widowControl w:val="0"/>
        <w:numPr>
          <w:ilvl w:val="0"/>
          <w:numId w:val="3"/>
        </w:numPr>
        <w:spacing w:after="0" w:line="500" w:lineRule="exact"/>
        <w:ind w:left="440" w:leftChars="200" w:firstLine="4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障碍学生宿舍窗帘安装于阳台，安装净空尺寸为：宽1.75米*高3.4米。采用金属杆悬挂侧装的方式固定，要求稳固，耐用。窗帘布幅尺寸为宽1.75米*高2.7米（离地40cm）窗帘折皱按1：1.5折算。（具体尺寸以投标厂家的实地测量数据为准）。</w:t>
      </w:r>
    </w:p>
    <w:p>
      <w:pPr>
        <w:widowControl w:val="0"/>
        <w:numPr>
          <w:ilvl w:val="0"/>
          <w:numId w:val="3"/>
        </w:numPr>
        <w:spacing w:after="0" w:line="500" w:lineRule="exact"/>
        <w:ind w:left="440" w:leftChars="200" w:firstLine="4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工期要求：2021年6月30日后进场，8月20日前完成。</w:t>
      </w:r>
    </w:p>
    <w:p>
      <w:pPr>
        <w:widowControl w:val="0"/>
        <w:numPr>
          <w:ilvl w:val="255"/>
          <w:numId w:val="0"/>
        </w:numPr>
        <w:spacing w:after="0" w:line="500" w:lineRule="exact"/>
        <w:ind w:left="426"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(4）綦江三期8-11号学生宿舍窗帘安装统计表</w:t>
      </w:r>
    </w:p>
    <w:tbl>
      <w:tblPr>
        <w:tblStyle w:val="24"/>
        <w:tblpPr w:leftFromText="180" w:rightFromText="180" w:vertAnchor="text" w:horzAnchor="page" w:tblpXSpec="center" w:tblpY="322"/>
        <w:tblOverlap w:val="never"/>
        <w:tblW w:w="7792" w:type="dxa"/>
        <w:tblInd w:w="0" w:type="dxa"/>
        <w:tblLayout w:type="fixed"/>
        <w:tblCellMar>
          <w:top w:w="0" w:type="dxa"/>
          <w:left w:w="108" w:type="dxa"/>
          <w:bottom w:w="0" w:type="dxa"/>
          <w:right w:w="108" w:type="dxa"/>
        </w:tblCellMar>
      </w:tblPr>
      <w:tblGrid>
        <w:gridCol w:w="887"/>
        <w:gridCol w:w="1080"/>
        <w:gridCol w:w="2706"/>
        <w:gridCol w:w="2268"/>
        <w:gridCol w:w="851"/>
      </w:tblGrid>
      <w:tr>
        <w:tblPrEx>
          <w:tblCellMar>
            <w:top w:w="0" w:type="dxa"/>
            <w:left w:w="108" w:type="dxa"/>
            <w:bottom w:w="0" w:type="dxa"/>
            <w:right w:w="108" w:type="dxa"/>
          </w:tblCellMar>
        </w:tblPrEx>
        <w:trPr>
          <w:trHeight w:val="416"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lang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lang w:bidi="ar"/>
                <w14:textFill>
                  <w14:solidFill>
                    <w14:schemeClr w14:val="tx1"/>
                  </w14:solidFill>
                </w14:textFill>
              </w:rPr>
              <w:t>楼号</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lang w:bidi="ar"/>
                <w14:textFill>
                  <w14:solidFill>
                    <w14:schemeClr w14:val="tx1"/>
                  </w14:solidFill>
                </w14:textFill>
              </w:rPr>
              <w:t>普通学生宿舍（4人间）</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lang w:bidi="ar"/>
                <w14:textFill>
                  <w14:solidFill>
                    <w14:schemeClr w14:val="tx1"/>
                  </w14:solidFill>
                </w14:textFill>
              </w:rPr>
              <w:t>无障碍宿舍（</w:t>
            </w:r>
            <w:r>
              <w:rPr>
                <w:rFonts w:ascii="宋体" w:hAnsi="宋体" w:cs="宋体"/>
                <w:b/>
                <w:bCs/>
                <w:color w:val="000000" w:themeColor="text1"/>
                <w:sz w:val="20"/>
                <w:szCs w:val="20"/>
                <w:lang w:bidi="ar"/>
                <w14:textFill>
                  <w14:solidFill>
                    <w14:schemeClr w14:val="tx1"/>
                  </w14:solidFill>
                </w14:textFill>
              </w:rPr>
              <w:t>4</w:t>
            </w:r>
            <w:r>
              <w:rPr>
                <w:rFonts w:hint="eastAsia" w:ascii="宋体" w:hAnsi="宋体" w:cs="宋体"/>
                <w:b/>
                <w:bCs/>
                <w:color w:val="000000" w:themeColor="text1"/>
                <w:sz w:val="20"/>
                <w:szCs w:val="20"/>
                <w:lang w:bidi="ar"/>
                <w14:textFill>
                  <w14:solidFill>
                    <w14:schemeClr w14:val="tx1"/>
                  </w14:solidFill>
                </w14:textFill>
              </w:rPr>
              <w:t>人间）</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lang w:bidi="ar"/>
                <w14:textFill>
                  <w14:solidFill>
                    <w14:schemeClr w14:val="tx1"/>
                  </w14:solidFill>
                </w14:textFill>
              </w:rPr>
              <w:t>值班室</w:t>
            </w:r>
          </w:p>
        </w:tc>
      </w:tr>
      <w:tr>
        <w:tblPrEx>
          <w:tblCellMar>
            <w:top w:w="0" w:type="dxa"/>
            <w:left w:w="108" w:type="dxa"/>
            <w:bottom w:w="0" w:type="dxa"/>
            <w:right w:w="108" w:type="dxa"/>
          </w:tblCellMar>
        </w:tblPrEx>
        <w:trPr>
          <w:trHeight w:val="340"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8号楼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7"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一楼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w:t>
            </w:r>
          </w:p>
        </w:tc>
      </w:tr>
      <w:tr>
        <w:tblPrEx>
          <w:tblCellMar>
            <w:top w:w="0" w:type="dxa"/>
            <w:left w:w="108" w:type="dxa"/>
            <w:bottom w:w="0" w:type="dxa"/>
            <w:right w:w="108" w:type="dxa"/>
          </w:tblCellMar>
        </w:tblPrEx>
        <w:trPr>
          <w:trHeight w:val="302"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二楼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三楼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四楼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五楼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6"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六楼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42"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二</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9号楼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6"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一楼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w:t>
            </w:r>
          </w:p>
        </w:tc>
      </w:tr>
      <w:tr>
        <w:tblPrEx>
          <w:tblCellMar>
            <w:top w:w="0" w:type="dxa"/>
            <w:left w:w="108" w:type="dxa"/>
            <w:bottom w:w="0" w:type="dxa"/>
            <w:right w:w="108" w:type="dxa"/>
          </w:tblCellMar>
        </w:tblPrEx>
        <w:trPr>
          <w:trHeight w:val="303"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二楼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三楼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6"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四楼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五楼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03"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六楼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03"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三</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10号楼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7"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一楼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w:t>
            </w:r>
          </w:p>
        </w:tc>
      </w:tr>
      <w:tr>
        <w:tblPrEx>
          <w:tblCellMar>
            <w:top w:w="0" w:type="dxa"/>
            <w:left w:w="108" w:type="dxa"/>
            <w:bottom w:w="0" w:type="dxa"/>
            <w:right w:w="108" w:type="dxa"/>
          </w:tblCellMar>
        </w:tblPrEx>
        <w:trPr>
          <w:trHeight w:val="289"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二楼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7"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三楼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03"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四楼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03"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五楼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六楼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44"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四</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11号楼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一楼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w:t>
            </w:r>
          </w:p>
        </w:tc>
      </w:tr>
      <w:tr>
        <w:tblPrEx>
          <w:tblCellMar>
            <w:top w:w="0" w:type="dxa"/>
            <w:left w:w="108" w:type="dxa"/>
            <w:bottom w:w="0" w:type="dxa"/>
            <w:right w:w="108" w:type="dxa"/>
          </w:tblCellMar>
        </w:tblPrEx>
        <w:trPr>
          <w:trHeight w:val="316"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二楼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三楼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四楼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6"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五楼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887"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六楼</w:t>
            </w:r>
          </w:p>
        </w:tc>
        <w:tc>
          <w:tcPr>
            <w:tcW w:w="2706"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53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887" w:type="dxa"/>
            <w:tcBorders>
              <w:top w:val="nil"/>
              <w:left w:val="nil"/>
              <w:bottom w:val="nil"/>
              <w:right w:val="nil"/>
            </w:tcBorders>
            <w:noWrap/>
            <w:vAlign w:val="center"/>
          </w:tcPr>
          <w:p>
            <w:pPr>
              <w:spacing w:after="0" w:line="240" w:lineRule="exact"/>
              <w:jc w:val="center"/>
              <w:rPr>
                <w:rFonts w:ascii="宋体" w:hAnsi="宋体" w:cs="宋体"/>
                <w:color w:val="000000" w:themeColor="text1"/>
                <w:sz w:val="20"/>
                <w:szCs w:val="20"/>
                <w14:textFill>
                  <w14:solidFill>
                    <w14:schemeClr w14:val="tx1"/>
                  </w14:solidFill>
                </w14:textFill>
              </w:rPr>
            </w:pPr>
          </w:p>
        </w:tc>
        <w:tc>
          <w:tcPr>
            <w:tcW w:w="1080" w:type="dxa"/>
            <w:tcBorders>
              <w:top w:val="nil"/>
              <w:left w:val="nil"/>
              <w:bottom w:val="nil"/>
              <w:right w:val="nil"/>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合计</w:t>
            </w:r>
          </w:p>
        </w:tc>
        <w:tc>
          <w:tcPr>
            <w:tcW w:w="2706" w:type="dxa"/>
            <w:tcBorders>
              <w:top w:val="nil"/>
              <w:left w:val="nil"/>
              <w:bottom w:val="nil"/>
              <w:right w:val="nil"/>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1228</w:t>
            </w:r>
          </w:p>
        </w:tc>
        <w:tc>
          <w:tcPr>
            <w:tcW w:w="2268" w:type="dxa"/>
            <w:tcBorders>
              <w:top w:val="nil"/>
              <w:left w:val="nil"/>
              <w:bottom w:val="nil"/>
              <w:right w:val="nil"/>
            </w:tcBorders>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16</w:t>
            </w:r>
          </w:p>
        </w:tc>
        <w:tc>
          <w:tcPr>
            <w:tcW w:w="851" w:type="dxa"/>
            <w:tcBorders>
              <w:top w:val="nil"/>
              <w:left w:val="nil"/>
              <w:bottom w:val="nil"/>
              <w:right w:val="nil"/>
            </w:tcBorders>
            <w:noWrap/>
            <w:vAlign w:val="center"/>
          </w:tcPr>
          <w:p>
            <w:pPr>
              <w:spacing w:after="0" w:line="24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4</w:t>
            </w:r>
          </w:p>
        </w:tc>
      </w:tr>
    </w:tbl>
    <w:p/>
    <w:p>
      <w:pPr>
        <w:widowControl w:val="0"/>
        <w:numPr>
          <w:ilvl w:val="255"/>
          <w:numId w:val="0"/>
        </w:numPr>
        <w:spacing w:after="0" w:line="500" w:lineRule="exact"/>
        <w:ind w:left="426"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（5）学生宿舍（含普通宿舍和无障碍宿舍）图样</w:t>
      </w:r>
    </w:p>
    <w:p>
      <w:pPr>
        <w:widowControl w:val="0"/>
        <w:numPr>
          <w:ilvl w:val="255"/>
          <w:numId w:val="0"/>
        </w:numPr>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1506855</wp:posOffset>
            </wp:positionH>
            <wp:positionV relativeFrom="paragraph">
              <wp:posOffset>250190</wp:posOffset>
            </wp:positionV>
            <wp:extent cx="2602230" cy="3801110"/>
            <wp:effectExtent l="0" t="0" r="7620" b="8890"/>
            <wp:wrapSquare wrapText="bothSides"/>
            <wp:docPr id="1" name="图片 1" descr="綦江三期学生宿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綦江三期学生宿舍图"/>
                    <pic:cNvPicPr>
                      <a:picLocks noChangeAspect="1"/>
                    </pic:cNvPicPr>
                  </pic:nvPicPr>
                  <pic:blipFill>
                    <a:blip r:embed="rId15"/>
                    <a:stretch>
                      <a:fillRect/>
                    </a:stretch>
                  </pic:blipFill>
                  <pic:spPr>
                    <a:xfrm>
                      <a:off x="0" y="0"/>
                      <a:ext cx="2602230" cy="3801110"/>
                    </a:xfrm>
                    <a:prstGeom prst="rect">
                      <a:avLst/>
                    </a:prstGeom>
                  </pic:spPr>
                </pic:pic>
              </a:graphicData>
            </a:graphic>
          </wp:anchor>
        </w:drawing>
      </w:r>
    </w:p>
    <w:p>
      <w:pPr>
        <w:widowControl w:val="0"/>
        <w:numPr>
          <w:ilvl w:val="255"/>
          <w:numId w:val="0"/>
        </w:numPr>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p>
    <w:p>
      <w:pPr>
        <w:widowControl w:val="0"/>
        <w:numPr>
          <w:ilvl w:val="255"/>
          <w:numId w:val="0"/>
        </w:numPr>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1726565</wp:posOffset>
                </wp:positionH>
                <wp:positionV relativeFrom="paragraph">
                  <wp:posOffset>300355</wp:posOffset>
                </wp:positionV>
                <wp:extent cx="1046480" cy="349250"/>
                <wp:effectExtent l="4445" t="4445" r="15875" b="8255"/>
                <wp:wrapNone/>
                <wp:docPr id="4" name="文本框 4"/>
                <wp:cNvGraphicFramePr/>
                <a:graphic xmlns:a="http://schemas.openxmlformats.org/drawingml/2006/main">
                  <a:graphicData uri="http://schemas.microsoft.com/office/word/2010/wordprocessingShape">
                    <wps:wsp>
                      <wps:cNvSpPr txBox="1"/>
                      <wps:spPr>
                        <a:xfrm>
                          <a:off x="2541270" y="6100445"/>
                          <a:ext cx="1046480" cy="349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普通学生宿舍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95pt;margin-top:23.65pt;height:27.5pt;width:82.4pt;z-index:251661312;mso-width-relative:page;mso-height-relative:page;" fillcolor="#CCE8CF [3201]" filled="t" stroked="t" coordsize="21600,21600" o:gfxdata="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pcCPT2gAAAAoBAAAPAAAAAAAAAAEAIAAAACIAAABkcnMvZG93bnJldi54bWxQ&#10;SwECFAAUAAAACACHTuJAQuclAGcCAADDBAAADgAAAAAAAAABACAAAAApAQAAZHJzL2Uyb0RvYy54&#10;bWxQSwUGAAAAAAYABgBZAQAAAgYAAAAA&#10;">
                <v:fill on="t" focussize="0,0"/>
                <v:stroke weight="0.5pt" color="#000000 [3204]" joinstyle="round"/>
                <v:imagedata o:title=""/>
                <o:lock v:ext="edit" aspectratio="f"/>
                <v:textbox>
                  <w:txbxContent>
                    <w:p>
                      <w:r>
                        <w:rPr>
                          <w:rFonts w:hint="eastAsia"/>
                        </w:rPr>
                        <w:t>普通学生宿舍</w:t>
                      </w:r>
                    </w:p>
                  </w:txbxContent>
                </v:textbox>
              </v:shape>
            </w:pict>
          </mc:Fallback>
        </mc:AlternateContent>
      </w:r>
    </w:p>
    <w:p>
      <w:pPr>
        <w:widowControl w:val="0"/>
        <w:numPr>
          <w:ilvl w:val="255"/>
          <w:numId w:val="0"/>
        </w:numPr>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2900680</wp:posOffset>
                </wp:positionH>
                <wp:positionV relativeFrom="paragraph">
                  <wp:posOffset>3810</wp:posOffset>
                </wp:positionV>
                <wp:extent cx="1184275" cy="295910"/>
                <wp:effectExtent l="4445" t="4445" r="11430" b="23495"/>
                <wp:wrapNone/>
                <wp:docPr id="5" name="文本框 5"/>
                <wp:cNvGraphicFramePr/>
                <a:graphic xmlns:a="http://schemas.openxmlformats.org/drawingml/2006/main">
                  <a:graphicData uri="http://schemas.microsoft.com/office/word/2010/wordprocessingShape">
                    <wps:wsp>
                      <wps:cNvSpPr txBox="1"/>
                      <wps:spPr>
                        <a:xfrm>
                          <a:off x="3620770" y="5835650"/>
                          <a:ext cx="118427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无障碍学生宿舍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4pt;margin-top:0.3pt;height:23.3pt;width:93.25pt;z-index:251662336;mso-width-relative:page;mso-height-relative:page;" fillcolor="#CCE8CF [3201]" filled="t" stroked="t" coordsize="21600,21600" o:gfxdata="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MpAQPXAAAABwEAAA8AAAAAAAAAAQAgAAAAIgAAAGRycy9kb3ducmV2LnhtbFBLAQIU&#10;ABQAAAAIAIdO4kB+6pJNZgIAAMMEAAAOAAAAAAAAAAEAIAAAACYBAABkcnMvZTJvRG9jLnhtbFBL&#10;BQYAAAAABgAGAFkBAAD+BQAAAAA=&#10;">
                <v:fill on="t" focussize="0,0"/>
                <v:stroke weight="0.5pt" color="#000000 [3204]" joinstyle="round"/>
                <v:imagedata o:title=""/>
                <o:lock v:ext="edit" aspectratio="f"/>
                <v:textbox>
                  <w:txbxContent>
                    <w:p>
                      <w:r>
                        <w:rPr>
                          <w:rFonts w:hint="eastAsia"/>
                        </w:rPr>
                        <w:t>无障碍学生宿舍</w:t>
                      </w:r>
                    </w:p>
                  </w:txbxContent>
                </v:textbox>
              </v:shape>
            </w:pict>
          </mc:Fallback>
        </mc:AlternateContent>
      </w:r>
    </w:p>
    <w:p>
      <w:pPr>
        <w:widowControl w:val="0"/>
        <w:numPr>
          <w:ilvl w:val="255"/>
          <w:numId w:val="0"/>
        </w:numPr>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p>
    <w:p>
      <w:pPr>
        <w:widowControl w:val="0"/>
        <w:numPr>
          <w:ilvl w:val="255"/>
          <w:numId w:val="0"/>
        </w:numPr>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p>
    <w:p>
      <w:pPr>
        <w:widowControl w:val="0"/>
        <w:numPr>
          <w:ilvl w:val="255"/>
          <w:numId w:val="0"/>
        </w:numPr>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p>
    <w:p>
      <w:pPr>
        <w:widowControl w:val="0"/>
        <w:numPr>
          <w:ilvl w:val="255"/>
          <w:numId w:val="0"/>
        </w:numPr>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p>
    <w:p>
      <w:pPr>
        <w:widowControl w:val="0"/>
        <w:numPr>
          <w:ilvl w:val="255"/>
          <w:numId w:val="0"/>
        </w:numPr>
        <w:tabs>
          <w:tab w:val="left" w:pos="7634"/>
        </w:tabs>
        <w:spacing w:after="0" w:line="500" w:lineRule="exact"/>
        <w:jc w:val="left"/>
        <w:rPr>
          <w:rFonts w:ascii="仿宋" w:hAnsi="仿宋" w:eastAsia="仿宋"/>
          <w:color w:val="000000" w:themeColor="text1"/>
          <w:sz w:val="28"/>
          <w:szCs w:val="28"/>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4314190</wp:posOffset>
                </wp:positionH>
                <wp:positionV relativeFrom="paragraph">
                  <wp:posOffset>29210</wp:posOffset>
                </wp:positionV>
                <wp:extent cx="1132205" cy="274955"/>
                <wp:effectExtent l="4445" t="4445" r="6350" b="6350"/>
                <wp:wrapNone/>
                <wp:docPr id="13" name="文本框 13"/>
                <wp:cNvGraphicFramePr/>
                <a:graphic xmlns:a="http://schemas.openxmlformats.org/drawingml/2006/main">
                  <a:graphicData uri="http://schemas.microsoft.com/office/word/2010/wordprocessingShape">
                    <wps:wsp>
                      <wps:cNvSpPr txBox="1"/>
                      <wps:spPr>
                        <a:xfrm>
                          <a:off x="5034280" y="6877050"/>
                          <a:ext cx="1132205" cy="274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窗帘安装位置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7pt;margin-top:2.3pt;height:21.65pt;width:89.15pt;z-index:251668480;mso-width-relative:page;mso-height-relative:page;" fillcolor="#CCE8CF [3201]" filled="t" stroked="t" coordsize="21600,21600" o:gfxdata="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8S9k22AAAAAgBAAAPAAAAAAAAAAEAIAAAACIAAABkcnMvZG93bnJldi54bWxQSwEC&#10;FAAUAAAACACHTuJAynJfcWYCAADFBAAADgAAAAAAAAABACAAAAAnAQAAZHJzL2Uyb0RvYy54bWxQ&#10;SwUGAAAAAAYABgBZAQAA/wUAAAAA&#10;">
                <v:fill on="t" focussize="0,0"/>
                <v:stroke weight="0.5pt" color="#000000 [3204]" joinstyle="round"/>
                <v:imagedata o:title=""/>
                <o:lock v:ext="edit" aspectratio="f"/>
                <v:textbox>
                  <w:txbxContent>
                    <w:p>
                      <w:r>
                        <w:rPr>
                          <w:rFonts w:hint="eastAsia"/>
                        </w:rPr>
                        <w:t>窗帘安装位置</w:t>
                      </w:r>
                    </w:p>
                  </w:txbxContent>
                </v:textbox>
              </v:shape>
            </w:pict>
          </mc:Fallback>
        </mc:AlternateContent>
      </w:r>
      <w:r>
        <w:rPr>
          <w:color w:val="000000" w:themeColor="text1"/>
          <w:sz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3355340</wp:posOffset>
                </wp:positionH>
                <wp:positionV relativeFrom="paragraph">
                  <wp:posOffset>164465</wp:posOffset>
                </wp:positionV>
                <wp:extent cx="984250" cy="205740"/>
                <wp:effectExtent l="0" t="4445" r="6350" b="37465"/>
                <wp:wrapNone/>
                <wp:docPr id="10" name="直接箭头连接符 10"/>
                <wp:cNvGraphicFramePr/>
                <a:graphic xmlns:a="http://schemas.openxmlformats.org/drawingml/2006/main">
                  <a:graphicData uri="http://schemas.microsoft.com/office/word/2010/wordprocessingShape">
                    <wps:wsp>
                      <wps:cNvCnPr/>
                      <wps:spPr>
                        <a:xfrm flipH="1">
                          <a:off x="4075430" y="7583805"/>
                          <a:ext cx="984250" cy="205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64.2pt;margin-top:12.95pt;height:16.2pt;width:77.5pt;z-index:251665408;mso-width-relative:page;mso-height-relative:page;" filled="f" stroked="t" coordsize="21600,21600" o:gfxdata="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R6wRbYAAAACQEAAA8AAAAA&#10;AAAAAQAgAAAAIgAAAGRycy9kb3ducmV2LnhtbFBLAQIUABQAAAAIAIdO4kDt+7GNFAIAAOMDAAAO&#10;AAAAAAAAAAEAIAAAACcBAABkcnMvZTJvRG9jLnhtbFBLBQYAAAAABgAGAFkBAACtBQAAAAA=&#10;">
                <v:fill on="f" focussize="0,0"/>
                <v:stroke weight="0.5pt" color="#1CADE4 [3204]" joinstyle="round" endarrow="open"/>
                <v:imagedata o:title=""/>
                <o:lock v:ext="edit" aspectratio="f"/>
              </v:shape>
            </w:pict>
          </mc:Fallback>
        </mc:AlternateConten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窗帘</w:t>
      </w:r>
    </w:p>
    <w:p>
      <w:pPr>
        <w:rPr>
          <w:rFonts w:ascii="仿宋" w:hAnsi="仿宋" w:eastAsia="仿宋"/>
          <w:b/>
        </w:rPr>
      </w:pPr>
      <w:r>
        <mc:AlternateContent>
          <mc:Choice Requires="wps">
            <w:drawing>
              <wp:anchor distT="0" distB="0" distL="114300" distR="114300" simplePos="0" relativeHeight="251663360" behindDoc="0" locked="0" layoutInCell="1" allowOverlap="1">
                <wp:simplePos x="0" y="0"/>
                <wp:positionH relativeFrom="column">
                  <wp:posOffset>1958340</wp:posOffset>
                </wp:positionH>
                <wp:positionV relativeFrom="paragraph">
                  <wp:posOffset>120650</wp:posOffset>
                </wp:positionV>
                <wp:extent cx="825500" cy="0"/>
                <wp:effectExtent l="0" t="13970" r="12700" b="24130"/>
                <wp:wrapNone/>
                <wp:docPr id="6" name="直接连接符 6"/>
                <wp:cNvGraphicFramePr/>
                <a:graphic xmlns:a="http://schemas.openxmlformats.org/drawingml/2006/main">
                  <a:graphicData uri="http://schemas.microsoft.com/office/word/2010/wordprocessingShape">
                    <wps:wsp>
                      <wps:cNvCnPr/>
                      <wps:spPr>
                        <a:xfrm>
                          <a:off x="2678430" y="7772400"/>
                          <a:ext cx="82550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4.2pt;margin-top:9.5pt;height:0pt;width:65pt;z-index:251663360;mso-width-relative:page;mso-height-relative:page;" filled="f" stroked="t" coordsize="21600,21600" o:gfxdata="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IzR+nVAAAA&#10;CQEAAA8AAAAAAAAAAQAgAAAAIgAAAGRycy9kb3ducmV2LnhtbFBLAQIUABQAAAAIAIdO4kDLeGjW&#10;5wEAAKYDAAAOAAAAAAAAAAEAIAAAACQBAABkcnMvZTJvRG9jLnhtbFBLBQYAAAAABgAGAFkBAAB9&#10;BQAAAAA=&#10;">
                <v:fill on="f" focussize="0,0"/>
                <v:stroke weight="2.25pt" color="#FF0000 [3204]"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2815590</wp:posOffset>
                </wp:positionH>
                <wp:positionV relativeFrom="paragraph">
                  <wp:posOffset>120650</wp:posOffset>
                </wp:positionV>
                <wp:extent cx="571500" cy="0"/>
                <wp:effectExtent l="0" t="13970" r="0" b="24130"/>
                <wp:wrapNone/>
                <wp:docPr id="7" name="直接连接符 7"/>
                <wp:cNvGraphicFramePr/>
                <a:graphic xmlns:a="http://schemas.openxmlformats.org/drawingml/2006/main">
                  <a:graphicData uri="http://schemas.microsoft.com/office/word/2010/wordprocessingShape">
                    <wps:wsp>
                      <wps:cNvCnPr/>
                      <wps:spPr>
                        <a:xfrm>
                          <a:off x="3535680" y="7857490"/>
                          <a:ext cx="57150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1.7pt;margin-top:9.5pt;height:0pt;width:45pt;z-index:251664384;mso-width-relative:page;mso-height-relative:page;" filled="f" stroked="t" coordsize="21600,21600" o:gfxdata="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BOMhjWAAAA&#10;CQEAAA8AAAAAAAAAAQAgAAAAIgAAAGRycy9kb3ducmV2LnhtbFBLAQIUABQAAAAIAIdO4kCklzSx&#10;5gEAAKYDAAAOAAAAAAAAAAEAIAAAACUBAABkcnMvZTJvRG9jLnhtbFBLBQYAAAAABgAGAFkBAAB9&#10;BQAAAAA=&#10;">
                <v:fill on="f" focussize="0,0"/>
                <v:stroke weight="2.25pt" color="#FF0000 [3204]" joinstyle="round"/>
                <v:imagedata o:title=""/>
                <o:lock v:ext="edit" aspectratio="f"/>
              </v:line>
            </w:pict>
          </mc:Fallback>
        </mc:AlternateContent>
      </w:r>
    </w:p>
    <w:p>
      <w:pPr>
        <w:rPr>
          <w:rFonts w:ascii="仿宋" w:hAnsi="仿宋" w:eastAsia="仿宋"/>
          <w:color w:val="000000" w:themeColor="text1"/>
          <w:sz w:val="28"/>
          <w:szCs w:val="28"/>
          <w14:textFill>
            <w14:solidFill>
              <w14:schemeClr w14:val="tx1"/>
            </w14:solidFill>
          </w14:textFill>
        </w:rPr>
      </w:pPr>
    </w:p>
    <w:p/>
    <w:p>
      <w:pPr>
        <w:rPr>
          <w:color w:val="000000" w:themeColor="text1"/>
          <w14:textFill>
            <w14:solidFill>
              <w14:schemeClr w14:val="tx1"/>
            </w14:solidFill>
          </w14:textFill>
        </w:rPr>
      </w:pPr>
    </w:p>
    <w:p>
      <w:pPr>
        <w:widowControl w:val="0"/>
        <w:numPr>
          <w:ilvl w:val="255"/>
          <w:numId w:val="0"/>
        </w:numPr>
        <w:spacing w:after="0" w:line="500" w:lineRule="exact"/>
        <w:ind w:left="426"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（6）现场图片</w:t>
      </w:r>
    </w:p>
    <w:p>
      <w:r>
        <w:rPr>
          <w:rFonts w:hint="eastAsia"/>
        </w:rPr>
        <w:drawing>
          <wp:anchor distT="0" distB="0" distL="114300" distR="114300" simplePos="0" relativeHeight="251667456" behindDoc="0" locked="0" layoutInCell="1" allowOverlap="1">
            <wp:simplePos x="0" y="0"/>
            <wp:positionH relativeFrom="column">
              <wp:posOffset>794385</wp:posOffset>
            </wp:positionH>
            <wp:positionV relativeFrom="paragraph">
              <wp:posOffset>78740</wp:posOffset>
            </wp:positionV>
            <wp:extent cx="3705225" cy="1852930"/>
            <wp:effectExtent l="0" t="0" r="9525" b="13970"/>
            <wp:wrapSquare wrapText="bothSides"/>
            <wp:docPr id="12" name="图片 12" descr="8cf9c5a1d65b694e0873b000110db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cf9c5a1d65b694e0873b000110db58"/>
                    <pic:cNvPicPr>
                      <a:picLocks noChangeAspect="1"/>
                    </pic:cNvPicPr>
                  </pic:nvPicPr>
                  <pic:blipFill>
                    <a:blip r:embed="rId16"/>
                    <a:stretch>
                      <a:fillRect/>
                    </a:stretch>
                  </pic:blipFill>
                  <pic:spPr>
                    <a:xfrm>
                      <a:off x="0" y="0"/>
                      <a:ext cx="3705225" cy="1852930"/>
                    </a:xfrm>
                    <a:prstGeom prst="rect">
                      <a:avLst/>
                    </a:prstGeom>
                  </pic:spPr>
                </pic:pic>
              </a:graphicData>
            </a:graphic>
          </wp:anchor>
        </w:drawing>
      </w:r>
    </w:p>
    <w:p/>
    <w:p/>
    <w:p>
      <w:pPr>
        <w:rPr>
          <w:color w:val="000000" w:themeColor="text1"/>
          <w14:textFill>
            <w14:solidFill>
              <w14:schemeClr w14:val="tx1"/>
            </w14:solidFill>
          </w14:textFill>
        </w:rPr>
      </w:pPr>
    </w:p>
    <w:p/>
    <w:p/>
    <w:p/>
    <w:p>
      <w:pPr>
        <w:widowControl w:val="0"/>
        <w:numPr>
          <w:ilvl w:val="0"/>
          <w:numId w:val="2"/>
        </w:numPr>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渝北校区整修学生宿舍为旧楼改造，</w:t>
      </w:r>
    </w:p>
    <w:p>
      <w:pPr>
        <w:widowControl w:val="0"/>
        <w:numPr>
          <w:ilvl w:val="255"/>
          <w:numId w:val="0"/>
        </w:numPr>
        <w:spacing w:after="0" w:line="500" w:lineRule="exact"/>
        <w:ind w:left="440" w:leftChars="200" w:firstLine="4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（1）需要安装窗帘数为559幅。安装于学生宿舍阳台，采用优质窗帘滑轨，要求稳固耐用。安装净空间为：宽2.1米*高3米。窗帘布幅尺寸：宽2.1米*2.5米(离地40cm)。（具体尺寸以投标厂家的实地测量数据为准）。</w:t>
      </w:r>
    </w:p>
    <w:p>
      <w:pPr>
        <w:widowControl w:val="0"/>
        <w:numPr>
          <w:ilvl w:val="255"/>
          <w:numId w:val="0"/>
        </w:numPr>
        <w:spacing w:after="0" w:line="500" w:lineRule="exact"/>
        <w:ind w:left="440" w:leftChars="200" w:firstLine="4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（2）窗帘安装位置及数量：</w:t>
      </w:r>
    </w:p>
    <w:p/>
    <w:tbl>
      <w:tblPr>
        <w:tblStyle w:val="24"/>
        <w:tblpPr w:leftFromText="180" w:rightFromText="180" w:vertAnchor="text" w:horzAnchor="page" w:tblpX="3477"/>
        <w:tblOverlap w:val="never"/>
        <w:tblW w:w="4724" w:type="dxa"/>
        <w:tblInd w:w="0" w:type="dxa"/>
        <w:tblLayout w:type="fixed"/>
        <w:tblCellMar>
          <w:top w:w="0" w:type="dxa"/>
          <w:left w:w="108" w:type="dxa"/>
          <w:bottom w:w="0" w:type="dxa"/>
          <w:right w:w="108" w:type="dxa"/>
        </w:tblCellMar>
      </w:tblPr>
      <w:tblGrid>
        <w:gridCol w:w="1067"/>
        <w:gridCol w:w="2433"/>
        <w:gridCol w:w="1224"/>
      </w:tblGrid>
      <w:tr>
        <w:tblPrEx>
          <w:tblCellMar>
            <w:top w:w="0" w:type="dxa"/>
            <w:left w:w="108" w:type="dxa"/>
            <w:bottom w:w="0" w:type="dxa"/>
            <w:right w:w="108" w:type="dxa"/>
          </w:tblCellMar>
        </w:tblPrEx>
        <w:trPr>
          <w:trHeight w:val="28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一</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整装房</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492</w:t>
            </w:r>
          </w:p>
        </w:tc>
      </w:tr>
      <w:tr>
        <w:tblPrEx>
          <w:tblCellMar>
            <w:top w:w="0" w:type="dxa"/>
            <w:left w:w="108" w:type="dxa"/>
            <w:bottom w:w="0" w:type="dxa"/>
            <w:right w:w="108" w:type="dxa"/>
          </w:tblCellMar>
        </w:tblPrEx>
        <w:trPr>
          <w:trHeight w:val="28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4号楼</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120</w:t>
            </w:r>
          </w:p>
        </w:tc>
      </w:tr>
      <w:tr>
        <w:tblPrEx>
          <w:tblCellMar>
            <w:top w:w="0" w:type="dxa"/>
            <w:left w:w="108" w:type="dxa"/>
            <w:bottom w:w="0" w:type="dxa"/>
            <w:right w:w="108" w:type="dxa"/>
          </w:tblCellMar>
        </w:tblPrEx>
        <w:trPr>
          <w:trHeight w:val="28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8-2号A栋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255</w:t>
            </w:r>
          </w:p>
        </w:tc>
      </w:tr>
      <w:tr>
        <w:tblPrEx>
          <w:tblCellMar>
            <w:top w:w="0" w:type="dxa"/>
            <w:left w:w="108" w:type="dxa"/>
            <w:bottom w:w="0" w:type="dxa"/>
            <w:right w:w="108" w:type="dxa"/>
          </w:tblCellMar>
        </w:tblPrEx>
        <w:trPr>
          <w:trHeight w:val="28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8-2号C栋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117</w:t>
            </w:r>
          </w:p>
        </w:tc>
      </w:tr>
      <w:tr>
        <w:tblPrEx>
          <w:tblCellMar>
            <w:top w:w="0" w:type="dxa"/>
            <w:left w:w="108" w:type="dxa"/>
            <w:bottom w:w="0" w:type="dxa"/>
            <w:right w:w="108" w:type="dxa"/>
          </w:tblCellMar>
        </w:tblPrEx>
        <w:trPr>
          <w:trHeight w:val="28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二</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留学生宿舍</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67</w:t>
            </w:r>
          </w:p>
        </w:tc>
      </w:tr>
      <w:tr>
        <w:tblPrEx>
          <w:tblCellMar>
            <w:top w:w="0" w:type="dxa"/>
            <w:left w:w="108" w:type="dxa"/>
            <w:bottom w:w="0" w:type="dxa"/>
            <w:right w:w="108" w:type="dxa"/>
          </w:tblCellMar>
        </w:tblPrEx>
        <w:trPr>
          <w:trHeight w:val="28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1号楼</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19</w:t>
            </w:r>
          </w:p>
        </w:tc>
      </w:tr>
      <w:tr>
        <w:tblPrEx>
          <w:tblCellMar>
            <w:top w:w="0" w:type="dxa"/>
            <w:left w:w="108" w:type="dxa"/>
            <w:bottom w:w="0" w:type="dxa"/>
            <w:right w:w="108" w:type="dxa"/>
          </w:tblCellMar>
        </w:tblPrEx>
        <w:trPr>
          <w:trHeight w:val="28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8-2号C栋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48</w:t>
            </w:r>
          </w:p>
        </w:tc>
      </w:tr>
    </w:tbl>
    <w:p/>
    <w:p/>
    <w:p/>
    <w:p/>
    <w:p/>
    <w:p/>
    <w:p/>
    <w:p/>
    <w:p>
      <w:pPr>
        <w:widowControl w:val="0"/>
        <w:numPr>
          <w:ilvl w:val="255"/>
          <w:numId w:val="0"/>
        </w:numPr>
        <w:spacing w:after="0" w:line="500" w:lineRule="exact"/>
        <w:ind w:left="440" w:leftChars="200" w:firstLine="4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drawing>
          <wp:anchor distT="0" distB="0" distL="114300" distR="114300" simplePos="0" relativeHeight="251666432" behindDoc="0" locked="0" layoutInCell="1" allowOverlap="1">
            <wp:simplePos x="0" y="0"/>
            <wp:positionH relativeFrom="column">
              <wp:posOffset>2646045</wp:posOffset>
            </wp:positionH>
            <wp:positionV relativeFrom="paragraph">
              <wp:posOffset>32385</wp:posOffset>
            </wp:positionV>
            <wp:extent cx="1048385" cy="1865630"/>
            <wp:effectExtent l="0" t="0" r="18415" b="1270"/>
            <wp:wrapSquare wrapText="bothSides"/>
            <wp:docPr id="11" name="图片 11" descr="6aa2c46994416d292ab5984c9c2d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aa2c46994416d292ab5984c9c2dc04"/>
                    <pic:cNvPicPr>
                      <a:picLocks noChangeAspect="1"/>
                    </pic:cNvPicPr>
                  </pic:nvPicPr>
                  <pic:blipFill>
                    <a:blip r:embed="rId17"/>
                    <a:stretch>
                      <a:fillRect/>
                    </a:stretch>
                  </pic:blipFill>
                  <pic:spPr>
                    <a:xfrm>
                      <a:off x="0" y="0"/>
                      <a:ext cx="1048385" cy="1865630"/>
                    </a:xfrm>
                    <a:prstGeom prst="rect">
                      <a:avLst/>
                    </a:prstGeom>
                  </pic:spPr>
                </pic:pic>
              </a:graphicData>
            </a:graphic>
          </wp:anchor>
        </w:drawing>
      </w:r>
      <w:r>
        <w:rPr>
          <w:rFonts w:hint="eastAsia" w:ascii="仿宋" w:hAnsi="仿宋" w:eastAsia="仿宋"/>
          <w:color w:val="000000" w:themeColor="text1"/>
          <w:sz w:val="28"/>
          <w:szCs w:val="28"/>
          <w14:textFill>
            <w14:solidFill>
              <w14:schemeClr w14:val="tx1"/>
            </w14:solidFill>
          </w14:textFill>
        </w:rPr>
        <w:t>实地图片</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
      <w:pPr>
        <w:rPr>
          <w:rFonts w:ascii="仿宋" w:hAnsi="仿宋" w:eastAsia="仿宋"/>
          <w:color w:val="000000" w:themeColor="text1"/>
          <w:sz w:val="28"/>
          <w:szCs w:val="28"/>
          <w14:textFill>
            <w14:solidFill>
              <w14:schemeClr w14:val="tx1"/>
            </w14:solidFill>
          </w14:textFill>
        </w:rPr>
      </w:pPr>
    </w:p>
    <w:p>
      <w:pPr>
        <w:widowControl w:val="0"/>
        <w:numPr>
          <w:ilvl w:val="0"/>
          <w:numId w:val="3"/>
        </w:numPr>
        <w:spacing w:after="0" w:line="500" w:lineRule="exact"/>
        <w:ind w:left="440" w:leftChars="200" w:firstLine="4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工期要求：2021年7月16日后可进场，8月20日前完成。</w:t>
      </w:r>
    </w:p>
    <w:p/>
    <w:p>
      <w:pPr>
        <w:spacing w:line="420" w:lineRule="exact"/>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三、公开询价货物一览表</w:t>
      </w:r>
    </w:p>
    <w:tbl>
      <w:tblPr>
        <w:tblStyle w:val="24"/>
        <w:tblW w:w="9514" w:type="dxa"/>
        <w:tblInd w:w="93" w:type="dxa"/>
        <w:tblLayout w:type="autofit"/>
        <w:tblCellMar>
          <w:top w:w="0" w:type="dxa"/>
          <w:left w:w="108" w:type="dxa"/>
          <w:bottom w:w="0" w:type="dxa"/>
          <w:right w:w="108" w:type="dxa"/>
        </w:tblCellMar>
      </w:tblPr>
      <w:tblGrid>
        <w:gridCol w:w="615"/>
        <w:gridCol w:w="1080"/>
        <w:gridCol w:w="4819"/>
        <w:gridCol w:w="585"/>
        <w:gridCol w:w="705"/>
        <w:gridCol w:w="705"/>
        <w:gridCol w:w="1005"/>
      </w:tblGrid>
      <w:tr>
        <w:tblPrEx>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名称</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规格型号（技术参数）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单价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小计</w:t>
            </w:r>
          </w:p>
        </w:tc>
      </w:tr>
      <w:tr>
        <w:tblPrEx>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一</w:t>
            </w:r>
          </w:p>
        </w:tc>
        <w:tc>
          <w:tcPr>
            <w:tcW w:w="5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綦江三期8-11号学生宿舍窗帘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窗帘（普通学生宿舍、值班室）</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1、窗帘大小（不含褶皱）：宽2000mm*高2700mm</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幅</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1232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2、窗帘褶皱：按1：1.5制作；</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76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3、采用金属杆悬挂侧装的方式固定，要求稳固，耐用。安装长度约2500mm。</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4、具体尺寸以参与人现场测量为准</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5、颜色可选，由学校方确认。</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10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6、布料要求防晒、遮光。耐摩擦色牢度：干摩≥4级，湿摩≥4级；耐光色牢度≥5级；厚度0.6-0.7mm;透气率：55-60mm/s.</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窗帘（无障碍学生宿舍）</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1、窗帘大小（不含褶皱）：宽1750mm*2700mm</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幅</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2、窗帘褶皱：按1：1.5制作；</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76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3、采用金属杆悬挂侧装的方式固定，要求稳固，耐用。安装长度约1750mm</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4、具体尺寸以参与人现场测量为准</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5、颜色可选，由学校方确认。</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10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6、布料要求防晒、遮光。耐摩擦色牢度：干摩≥4级，湿摩≥4级；耐光色牢度≥5级；厚度0.6-0.7mm;透气率：55-60mm/s.</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left"/>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二</w:t>
            </w:r>
          </w:p>
        </w:tc>
        <w:tc>
          <w:tcPr>
            <w:tcW w:w="5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渝北整修学生宿舍窗帘</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窗帘（普通学生宿舍、值班室）</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1、窗帘大小（不含褶皱）：宽2100mm*高2500mm</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幅</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559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2、窗帘褶皱：按1：1.5制作；</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3、采用优质滑轨方式；长度约2100mm</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4、具体尺寸以参与人现场测量为准</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5、颜色可选，由学校方确认。</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10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6、布料要求防晒、遮光。耐摩擦色牢度：干摩≥4级，湿摩≥4级；耐光色牢度≥5级；厚度0.6-0.7mm;透气率：55-60mm/s.</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bl>
    <w:p>
      <w:pPr>
        <w:numPr>
          <w:ilvl w:val="255"/>
          <w:numId w:val="0"/>
        </w:numPr>
        <w:spacing w:line="420" w:lineRule="exact"/>
        <w:rPr>
          <w:rFonts w:ascii="仿宋" w:hAnsi="仿宋" w:eastAsia="仿宋"/>
          <w:b/>
          <w:color w:val="000000" w:themeColor="text1"/>
          <w:sz w:val="32"/>
          <w:szCs w:val="32"/>
          <w14:textFill>
            <w14:solidFill>
              <w14:schemeClr w14:val="tx1"/>
            </w14:solidFill>
          </w14:textFill>
        </w:rPr>
      </w:pPr>
    </w:p>
    <w:p>
      <w:pPr>
        <w:widowControl w:val="0"/>
        <w:numPr>
          <w:ilvl w:val="255"/>
          <w:numId w:val="0"/>
        </w:numPr>
        <w:spacing w:after="0" w:line="500" w:lineRule="exact"/>
        <w:ind w:firstLine="84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上述单价为固定不变价，包含乙方将货物运送至甲方指定交货地点交甲方指定收货人并经甲方验收合格之前的所有费用，包括但不限于成本及利润、税金、包装费、运输费、保险费、仓储费、损耗费、装卸搬运费、辅材费、安装费用、税费等，以及后续全部相关费用，包括但不限于后续的到货检验、保修和维修、技术服务等费用。除非甲方书面同意，否则本合同单价不能变更。</w:t>
      </w:r>
    </w:p>
    <w:p>
      <w:pPr>
        <w:widowControl w:val="0"/>
        <w:numPr>
          <w:ilvl w:val="255"/>
          <w:numId w:val="0"/>
        </w:numPr>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2、结算数量按双方工程实际验收数量进行计算，所报单价不变。</w:t>
      </w:r>
    </w:p>
    <w:p>
      <w:pPr>
        <w:rPr>
          <w:rFonts w:ascii="仿宋" w:hAnsi="仿宋" w:eastAsia="仿宋"/>
          <w:b/>
          <w:color w:val="000000" w:themeColor="text1"/>
          <w:sz w:val="36"/>
          <w:szCs w:val="36"/>
          <w14:textFill>
            <w14:solidFill>
              <w14:schemeClr w14:val="tx1"/>
            </w14:solidFill>
          </w14:textFill>
        </w:rPr>
        <w:sectPr>
          <w:headerReference r:id="rId7" w:type="first"/>
          <w:pgSz w:w="11906" w:h="16838"/>
          <w:pgMar w:top="1440" w:right="1416" w:bottom="1440" w:left="1134" w:header="284" w:footer="227" w:gutter="0"/>
          <w:cols w:space="425" w:num="1"/>
          <w:titlePg/>
          <w:docGrid w:type="lines" w:linePitch="312" w:charSpace="0"/>
        </w:sectPr>
      </w:pPr>
      <w:r>
        <w:rPr>
          <w:rFonts w:ascii="仿宋" w:hAnsi="仿宋" w:eastAsia="仿宋"/>
          <w:b/>
          <w:color w:val="000000" w:themeColor="text1"/>
          <w:sz w:val="36"/>
          <w:szCs w:val="36"/>
          <w14:textFill>
            <w14:solidFill>
              <w14:schemeClr w14:val="tx1"/>
            </w14:solidFill>
          </w14:textFill>
        </w:rPr>
        <w:br w:type="page"/>
      </w:r>
    </w:p>
    <w:p>
      <w:pPr>
        <w:spacing w:line="10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关于2021年綦江三期学生宿舍和渝北新增整修学生宿舍窗帘采购及安装项目</w:t>
      </w:r>
      <w:r>
        <w:drawing>
          <wp:anchor distT="0" distB="0" distL="114300" distR="114300" simplePos="0" relativeHeight="251669504" behindDoc="0" locked="0" layoutInCell="1" allowOverlap="1">
            <wp:simplePos x="0" y="0"/>
            <wp:positionH relativeFrom="margin">
              <wp:align>left</wp:align>
            </wp:positionH>
            <wp:positionV relativeFrom="paragraph">
              <wp:posOffset>222885</wp:posOffset>
            </wp:positionV>
            <wp:extent cx="5941060" cy="1324610"/>
            <wp:effectExtent l="0" t="0" r="2540" b="889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8"/>
          <w:szCs w:val="28"/>
          <w14:textFill>
            <w14:solidFill>
              <w14:schemeClr w14:val="tx1"/>
            </w14:solidFill>
          </w14:textFill>
        </w:rPr>
      </w:pPr>
      <w:bookmarkStart w:id="51" w:name="_Toc170798793"/>
      <w:bookmarkStart w:id="52" w:name="_Toc213755858"/>
      <w:bookmarkStart w:id="53" w:name="_Toc213755995"/>
      <w:bookmarkStart w:id="54" w:name="_Toc192663835"/>
      <w:bookmarkStart w:id="55" w:name="_Toc193160448"/>
      <w:bookmarkStart w:id="56" w:name="_Toc181436565"/>
      <w:bookmarkStart w:id="57" w:name="_Toc169332838"/>
      <w:bookmarkStart w:id="58" w:name="_Toc177985469"/>
      <w:bookmarkStart w:id="59" w:name="_Toc191803626"/>
      <w:bookmarkStart w:id="60" w:name="_Toc227058530"/>
      <w:bookmarkStart w:id="61" w:name="_Toc219800243"/>
      <w:bookmarkStart w:id="62" w:name="_Toc192664153"/>
      <w:bookmarkStart w:id="63" w:name="_Toc193165734"/>
      <w:bookmarkStart w:id="64" w:name="_Toc180302913"/>
      <w:bookmarkStart w:id="65" w:name="_Toc182805217"/>
      <w:bookmarkStart w:id="66" w:name="_Toc259692740"/>
      <w:bookmarkStart w:id="67" w:name="_Toc267059806"/>
      <w:bookmarkStart w:id="68" w:name="_Toc225669322"/>
      <w:bookmarkStart w:id="69" w:name="_Toc249325711"/>
      <w:bookmarkStart w:id="70" w:name="_Toc160880529"/>
      <w:bookmarkStart w:id="71" w:name="_Toc266870907"/>
      <w:bookmarkStart w:id="72" w:name="_Toc192996446"/>
      <w:bookmarkStart w:id="73" w:name="_Toc213756051"/>
      <w:bookmarkStart w:id="74" w:name="_Toc211917116"/>
      <w:bookmarkStart w:id="75" w:name="_Toc267060068"/>
      <w:bookmarkStart w:id="76" w:name="_Toc182372782"/>
      <w:bookmarkStart w:id="77" w:name="_Toc181436461"/>
      <w:bookmarkStart w:id="78" w:name="_Toc235438274"/>
      <w:bookmarkStart w:id="79" w:name="_Toc254790899"/>
      <w:bookmarkStart w:id="80" w:name="_Toc266870432"/>
      <w:bookmarkStart w:id="81" w:name="_Toc213755939"/>
      <w:bookmarkStart w:id="82" w:name="_Toc192996338"/>
      <w:bookmarkStart w:id="83" w:name="_Toc191783222"/>
      <w:bookmarkStart w:id="84" w:name="_Toc251613829"/>
      <w:bookmarkStart w:id="85" w:name="_Toc266870833"/>
      <w:bookmarkStart w:id="86" w:name="_Toc191802690"/>
      <w:bookmarkStart w:id="87" w:name="_Toc223146608"/>
      <w:bookmarkStart w:id="88" w:name="_Toc230071147"/>
      <w:bookmarkStart w:id="89" w:name="_Toc191789329"/>
      <w:bookmarkStart w:id="90" w:name="_Toc259520865"/>
      <w:bookmarkStart w:id="91" w:name="_Toc160880160"/>
      <w:bookmarkStart w:id="92" w:name="_Toc236021449"/>
      <w:bookmarkStart w:id="93" w:name="_Toc255975007"/>
      <w:bookmarkStart w:id="94" w:name="_Toc267060453"/>
      <w:bookmarkStart w:id="95" w:name="_Toc267059181"/>
      <w:bookmarkStart w:id="96" w:name="_Toc217891402"/>
      <w:bookmarkStart w:id="97" w:name="_Toc267060208"/>
      <w:bookmarkStart w:id="98" w:name="_Toc266868670"/>
      <w:bookmarkStart w:id="99" w:name="_Toc267060321"/>
      <w:bookmarkStart w:id="100" w:name="_Toc251586231"/>
      <w:bookmarkStart w:id="101" w:name="_Toc258401256"/>
      <w:bookmarkStart w:id="102" w:name="_Toc203355733"/>
      <w:bookmarkStart w:id="103" w:name="_Toc267059653"/>
      <w:bookmarkStart w:id="104" w:name="_Toc192663686"/>
      <w:bookmarkStart w:id="105" w:name="_Toc259692647"/>
      <w:bookmarkStart w:id="106" w:name="_Toc213208766"/>
      <w:bookmarkStart w:id="107" w:name="_Toc267059919"/>
      <w:bookmarkStart w:id="108" w:name="_Toc169332949"/>
      <w:bookmarkStart w:id="109" w:name="_Toc273178698"/>
      <w:bookmarkStart w:id="110" w:name="_Toc235437991"/>
      <w:bookmarkStart w:id="111" w:name="_Toc235438344"/>
      <w:bookmarkStart w:id="112" w:name="_Toc266868937"/>
      <w:bookmarkStart w:id="113" w:name="_Toc232302115"/>
      <w:bookmarkStart w:id="114" w:name="_Toc267059539"/>
      <w:bookmarkStart w:id="115" w:name="_Toc253066614"/>
      <w:bookmarkStart w:id="116" w:name="_Toc267059030"/>
      <w:r>
        <w:rPr>
          <w:rFonts w:hint="eastAsia" w:ascii="仿宋" w:hAnsi="仿宋" w:eastAsia="仿宋"/>
          <w:b/>
          <w:bCs/>
          <w:color w:val="000000" w:themeColor="text1"/>
          <w:sz w:val="28"/>
          <w:szCs w:val="28"/>
          <w14:textFill>
            <w14:solidFill>
              <w14:schemeClr w14:val="tx1"/>
            </w14:solidFill>
          </w14:textFill>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致：X</w:t>
      </w:r>
      <w:r>
        <w:rPr>
          <w:rFonts w:ascii="仿宋" w:hAnsi="仿宋" w:eastAsia="仿宋"/>
          <w:color w:val="000000" w:themeColor="text1"/>
          <w:sz w:val="28"/>
          <w:szCs w:val="28"/>
          <w14:textFill>
            <w14:solidFill>
              <w14:schemeClr w14:val="tx1"/>
            </w14:solidFill>
          </w14:textFill>
        </w:rPr>
        <w:t>XX</w:t>
      </w:r>
      <w:r>
        <w:rPr>
          <w:rFonts w:hint="eastAsia" w:ascii="仿宋" w:hAnsi="仿宋" w:eastAsia="仿宋"/>
          <w:color w:val="000000" w:themeColor="text1"/>
          <w:sz w:val="28"/>
          <w:szCs w:val="28"/>
          <w14:textFill>
            <w14:solidFill>
              <w14:schemeClr w14:val="tx1"/>
            </w14:solidFill>
          </w14:textFill>
        </w:rPr>
        <w:t>学校</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根据贵方为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项目的公开询价邀请（编号）: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，本签字代表</w:t>
      </w:r>
      <w:r>
        <w:rPr>
          <w:rFonts w:hint="eastAsia" w:ascii="仿宋" w:hAnsi="仿宋" w:eastAsia="仿宋"/>
          <w:color w:val="000000" w:themeColor="text1"/>
          <w:sz w:val="28"/>
          <w:szCs w:val="28"/>
          <w:u w:val="single"/>
          <w14:textFill>
            <w14:solidFill>
              <w14:schemeClr w14:val="tx1"/>
            </w14:solidFill>
          </w14:textFill>
        </w:rPr>
        <w:t>（全名、职务）</w:t>
      </w:r>
      <w:r>
        <w:rPr>
          <w:rFonts w:hint="eastAsia" w:ascii="仿宋" w:hAnsi="仿宋" w:eastAsia="仿宋"/>
          <w:color w:val="000000" w:themeColor="text1"/>
          <w:sz w:val="28"/>
          <w:szCs w:val="28"/>
          <w14:textFill>
            <w14:solidFill>
              <w14:schemeClr w14:val="tx1"/>
            </w14:solidFill>
          </w14:textFill>
        </w:rPr>
        <w:t>正式授权并代表我方</w:t>
      </w:r>
      <w:r>
        <w:rPr>
          <w:rFonts w:hint="eastAsia" w:ascii="仿宋" w:hAnsi="仿宋" w:eastAsia="仿宋"/>
          <w:color w:val="000000" w:themeColor="text1"/>
          <w:sz w:val="28"/>
          <w:szCs w:val="28"/>
          <w:u w:val="single"/>
          <w14:textFill>
            <w14:solidFill>
              <w14:schemeClr w14:val="tx1"/>
            </w14:solidFill>
          </w14:textFill>
        </w:rPr>
        <w:t>（参与人公司名称、地址）</w:t>
      </w:r>
      <w:r>
        <w:rPr>
          <w:rFonts w:hint="eastAsia" w:ascii="仿宋" w:hAnsi="仿宋" w:eastAsia="仿宋"/>
          <w:color w:val="000000" w:themeColor="text1"/>
          <w:sz w:val="28"/>
          <w:szCs w:val="28"/>
          <w14:textFill>
            <w14:solidFill>
              <w14:schemeClr w14:val="tx1"/>
            </w14:solidFill>
          </w14:textFill>
        </w:rPr>
        <w:t>提交下述文件正本X份和副本X份。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分项报价表</w:t>
      </w:r>
    </w:p>
    <w:p>
      <w:pPr>
        <w:spacing w:after="0" w:line="48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参与人资格证明文件</w:t>
      </w:r>
    </w:p>
    <w:p>
      <w:pPr>
        <w:spacing w:after="0" w:line="48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质保期和售后服务承诺书（采购物品为一般货物时需要）</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，即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（中文表述）。</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4.参与人将按公开询价文件的规定履行合同责任和义务。</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.与本此公开询价有关的一切正式往来通讯请寄：</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地址：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邮编： </w:t>
      </w:r>
      <w:r>
        <w:rPr>
          <w:rFonts w:hint="eastAsia" w:ascii="仿宋" w:hAnsi="仿宋" w:eastAsia="仿宋"/>
          <w:color w:val="000000" w:themeColor="text1"/>
          <w:sz w:val="28"/>
          <w:szCs w:val="28"/>
          <w:u w:val="single"/>
          <w14:textFill>
            <w14:solidFill>
              <w14:schemeClr w14:val="tx1"/>
            </w14:solidFill>
          </w14:textFill>
        </w:rPr>
        <w:t xml:space="preserve">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电话：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传真： </w:t>
      </w:r>
      <w:r>
        <w:rPr>
          <w:rFonts w:hint="eastAsia" w:ascii="仿宋" w:hAnsi="仿宋" w:eastAsia="仿宋"/>
          <w:color w:val="000000" w:themeColor="text1"/>
          <w:sz w:val="28"/>
          <w:szCs w:val="28"/>
          <w:u w:val="single"/>
          <w14:textFill>
            <w14:solidFill>
              <w14:schemeClr w14:val="tx1"/>
            </w14:solidFill>
          </w14:textFill>
        </w:rPr>
        <w:t xml:space="preserve">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参与人授权代表签字： </w:t>
      </w:r>
      <w:r>
        <w:rPr>
          <w:rFonts w:hint="eastAsia" w:ascii="仿宋" w:hAnsi="仿宋" w:eastAsia="仿宋"/>
          <w:color w:val="000000" w:themeColor="text1"/>
          <w:sz w:val="28"/>
          <w:szCs w:val="28"/>
          <w:u w:val="single"/>
          <w14:textFill>
            <w14:solidFill>
              <w14:schemeClr w14:val="tx1"/>
            </w14:solidFill>
          </w14:textFill>
        </w:rPr>
        <w:t xml:space="preserve">                </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参与人（公司全称并加盖公章）：</w:t>
      </w:r>
      <w:r>
        <w:rPr>
          <w:rFonts w:hint="eastAsia" w:ascii="仿宋" w:hAnsi="仿宋" w:eastAsia="仿宋"/>
          <w:color w:val="000000" w:themeColor="text1"/>
          <w:sz w:val="28"/>
          <w:szCs w:val="28"/>
          <w:u w:val="single"/>
          <w14:textFill>
            <w14:solidFill>
              <w14:schemeClr w14:val="tx1"/>
            </w14:solidFill>
          </w14:textFill>
        </w:rPr>
        <w:t xml:space="preserve">                       </w:t>
      </w:r>
    </w:p>
    <w:p>
      <w:pPr>
        <w:pStyle w:val="56"/>
        <w:spacing w:line="480" w:lineRule="exact"/>
        <w:jc w:val="left"/>
        <w:outlineLvl w:val="9"/>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 xml:space="preserve">      日  期： </w:t>
      </w:r>
      <w:r>
        <w:rPr>
          <w:rFonts w:hint="eastAsia"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 xml:space="preserve">年 </w:t>
      </w:r>
      <w:r>
        <w:rPr>
          <w:rFonts w:hint="eastAsia"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 xml:space="preserve">月 </w:t>
      </w:r>
      <w:r>
        <w:rPr>
          <w:rFonts w:hint="eastAsia"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日</w:t>
      </w:r>
    </w:p>
    <w:p>
      <w:pPr>
        <w:rPr>
          <w:rFonts w:ascii="仿宋" w:hAnsi="仿宋" w:eastAsia="仿宋" w:cs="Times New Roman"/>
          <w:color w:val="000000" w:themeColor="text1"/>
          <w:kern w:val="2"/>
          <w:sz w:val="28"/>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br w:type="page"/>
      </w:r>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、分项报价一览表</w:t>
      </w:r>
    </w:p>
    <w:p>
      <w:pPr>
        <w:spacing w:after="0" w:line="360" w:lineRule="exact"/>
        <w:ind w:left="147" w:leftChars="67"/>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 xml:space="preserve">                   项目编号：</w:t>
      </w:r>
    </w:p>
    <w:p>
      <w:pPr>
        <w:spacing w:after="0" w:line="360" w:lineRule="exact"/>
        <w:ind w:left="147" w:leftChars="67"/>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货币单位：</w:t>
      </w:r>
    </w:p>
    <w:tbl>
      <w:tblPr>
        <w:tblStyle w:val="24"/>
        <w:tblW w:w="9754" w:type="dxa"/>
        <w:tblInd w:w="-147" w:type="dxa"/>
        <w:tblLayout w:type="autofit"/>
        <w:tblCellMar>
          <w:top w:w="0" w:type="dxa"/>
          <w:left w:w="108" w:type="dxa"/>
          <w:bottom w:w="0" w:type="dxa"/>
          <w:right w:w="108" w:type="dxa"/>
        </w:tblCellMar>
      </w:tblPr>
      <w:tblGrid>
        <w:gridCol w:w="855"/>
        <w:gridCol w:w="1068"/>
        <w:gridCol w:w="4733"/>
        <w:gridCol w:w="759"/>
        <w:gridCol w:w="636"/>
        <w:gridCol w:w="698"/>
        <w:gridCol w:w="1005"/>
      </w:tblGrid>
      <w:tr>
        <w:tblPrEx>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名称</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规格型号（技术参数）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单位</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单价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小计</w:t>
            </w:r>
          </w:p>
        </w:tc>
      </w:tr>
      <w:tr>
        <w:tblPrEx>
          <w:tblCellMar>
            <w:top w:w="0" w:type="dxa"/>
            <w:left w:w="108" w:type="dxa"/>
            <w:bottom w:w="0" w:type="dxa"/>
            <w:right w:w="108" w:type="dxa"/>
          </w:tblCellMar>
        </w:tblPrEx>
        <w:trPr>
          <w:trHeight w:val="20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bidi="ar"/>
                <w14:textFill>
                  <w14:solidFill>
                    <w14:schemeClr w14:val="tx1"/>
                  </w14:solidFill>
                </w14:textFill>
              </w:rPr>
              <w:t>一</w:t>
            </w:r>
          </w:p>
        </w:tc>
        <w:tc>
          <w:tcPr>
            <w:tcW w:w="5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left"/>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bidi="ar"/>
                <w14:textFill>
                  <w14:solidFill>
                    <w14:schemeClr w14:val="tx1"/>
                  </w14:solidFill>
                </w14:textFill>
              </w:rPr>
              <w:t>綦江三期8-11号学生宿舍窗帘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仿宋" w:hAnsi="仿宋" w:eastAsia="仿宋" w:cs="仿宋"/>
                <w:b/>
                <w:bCs/>
                <w:color w:val="000000" w:themeColor="text1"/>
                <w:sz w:val="21"/>
                <w:szCs w:val="21"/>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仿宋" w:hAnsi="仿宋" w:eastAsia="仿宋" w:cs="仿宋"/>
                <w:b/>
                <w:bCs/>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宋体" w:hAnsi="宋体" w:eastAsia="宋体" w:cs="宋体"/>
                <w:b/>
                <w:bCs/>
                <w:color w:val="000000" w:themeColor="text1"/>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宋体" w:hAnsi="宋体" w:eastAsia="宋体" w:cs="宋体"/>
                <w:b/>
                <w:bCs/>
                <w:color w:val="000000" w:themeColor="text1"/>
                <w14:textFill>
                  <w14:solidFill>
                    <w14:schemeClr w14:val="tx1"/>
                  </w14:solidFill>
                </w14:textFill>
              </w:rPr>
            </w:pPr>
          </w:p>
        </w:tc>
      </w:tr>
      <w:tr>
        <w:tblPrEx>
          <w:tblCellMar>
            <w:top w:w="0" w:type="dxa"/>
            <w:left w:w="108" w:type="dxa"/>
            <w:bottom w:w="0" w:type="dxa"/>
            <w:right w:w="108" w:type="dxa"/>
          </w:tblCellMar>
        </w:tblPrEx>
        <w:trPr>
          <w:trHeight w:val="372"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窗帘（普通学生宿舍、值班室）</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1、窗帘大小（不含褶皱）：宽2000mm*高2700mm</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幅</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1232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2、窗帘褶皱：按1：1.5制作；</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534"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3、采用金属杆悬挂侧装的方式固定，要求稳固，耐用。安装长度约2500mm</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4、具体尺寸以参与人现场测量为准</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5、颜色可选，由学校方确认。</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34"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6、布料要求防晒、遮光。耐摩擦色牢度：干摩≥4级，湿摩≥4级；耐光色牢度≥5级；厚度0.6-0.7mm;透气率：55-60mm/s.</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窗帘（无障碍学生宿舍）</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1、窗帘大小（不含褶皱）：宽1750mm*2700mm</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幅</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2、窗帘褶皱：按1：1.5制作；</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3、采用金属杆悬挂侧装的方式固定，要求稳固，耐用。安装长度约1750mm。</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4、具体尺寸以参与人现场测量为准</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5、颜色可选，由学校方确认。</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6、布料要求防晒、遮光。耐摩擦色牢度：干摩≥4级，湿摩≥4级；耐光色牢度≥5级；厚度0.6-0.7mm;透气率：55-60mm/s.</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二</w:t>
            </w:r>
          </w:p>
        </w:tc>
        <w:tc>
          <w:tcPr>
            <w:tcW w:w="5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left"/>
              <w:textAlignment w:val="center"/>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bidi="ar"/>
                <w14:textFill>
                  <w14:solidFill>
                    <w14:schemeClr w14:val="tx1"/>
                  </w14:solidFill>
                </w14:textFill>
              </w:rPr>
              <w:t>渝北整修学生宿舍窗帘</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宋体" w:hAnsi="宋体" w:eastAsia="宋体" w:cs="宋体"/>
                <w:b/>
                <w:bCs/>
                <w:color w:val="000000" w:themeColor="text1"/>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宋体" w:hAnsi="宋体" w:eastAsia="宋体" w:cs="宋体"/>
                <w:b/>
                <w:bCs/>
                <w:color w:val="000000" w:themeColor="text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宋体" w:hAnsi="宋体" w:eastAsia="宋体" w:cs="宋体"/>
                <w:b/>
                <w:bCs/>
                <w:color w:val="000000" w:themeColor="text1"/>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宋体" w:hAnsi="宋体" w:eastAsia="宋体" w:cs="宋体"/>
                <w:b/>
                <w:bCs/>
                <w:color w:val="000000" w:themeColor="text1"/>
                <w14:textFill>
                  <w14:solidFill>
                    <w14:schemeClr w14:val="tx1"/>
                  </w14:solidFill>
                </w14:textFill>
              </w:rPr>
            </w:pPr>
          </w:p>
        </w:tc>
      </w:tr>
      <w:tr>
        <w:tblPrEx>
          <w:tblCellMar>
            <w:top w:w="0" w:type="dxa"/>
            <w:left w:w="108" w:type="dxa"/>
            <w:bottom w:w="0" w:type="dxa"/>
            <w:right w:w="108" w:type="dxa"/>
          </w:tblCellMar>
        </w:tblPrEx>
        <w:trPr>
          <w:trHeight w:val="221"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left"/>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窗帘（普通学生宿舍、值班室）</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1、窗帘大小（不含褶皱）：宽2100mm*高2500mm</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幅</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559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2、窗帘褶皱：按1：1.5制作；</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3、采用优质滑轨方式；长度约2100mm</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4、具体尺寸以参与人现场测量为准</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5、颜色可选，由学校方确认。</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94"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21"/>
                <w:szCs w:val="21"/>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themeColor="text1"/>
                <w:sz w:val="21"/>
                <w:szCs w:val="21"/>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left"/>
              <w:textAlignment w:val="center"/>
              <w:rPr>
                <w:rFonts w:ascii="仿宋" w:hAnsi="仿宋" w:eastAsia="仿宋" w:cs="仿宋"/>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6、布料要求防晒、遮光。耐摩擦色牢度：干摩≥4级，湿摩≥4级；耐光色牢度≥5级；厚度0.6-0.7mm;透气率：55-60mm/s.</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14:textFill>
                  <w14:solidFill>
                    <w14:schemeClr w14:val="tx1"/>
                  </w14:solidFill>
                </w14:textFill>
              </w:rPr>
            </w:pPr>
          </w:p>
        </w:tc>
      </w:tr>
    </w:tbl>
    <w:p>
      <w:pPr>
        <w:spacing w:after="0" w:line="380" w:lineRule="exact"/>
        <w:rPr>
          <w:rFonts w:ascii="仿宋" w:hAnsi="仿宋" w:eastAsia="仿宋"/>
          <w:color w:val="000000" w:themeColor="text1"/>
          <w:sz w:val="28"/>
          <w:szCs w:val="28"/>
          <w14:textFill>
            <w14:solidFill>
              <w14:schemeClr w14:val="tx1"/>
            </w14:solidFill>
          </w14:textFill>
        </w:rPr>
      </w:pPr>
    </w:p>
    <w:p>
      <w:pPr>
        <w:spacing w:after="0" w:line="38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注：1.如果按单价计算的结果与总价不一致,以单价为准修正总价。</w:t>
      </w:r>
    </w:p>
    <w:p>
      <w:pPr>
        <w:numPr>
          <w:ilvl w:val="255"/>
          <w:numId w:val="0"/>
        </w:numPr>
        <w:spacing w:after="0" w:line="380" w:lineRule="exact"/>
        <w:ind w:firstLine="4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上述单价为固定不变价，包含乙方将货物运送至甲方指定交货地点交甲方指定收货人并经甲方验收合格之前的所有费用，包括但不限于成本及利润、税金、包装费、运输费、保险费、仓储费、损耗费、装卸搬运费、辅材费、安装费用、税费等，以及后续全部相关费用，包括但不限于后续的到货检验、保修和维修、技术服务等费用。除非甲方书面同意，否则本合同单价不能变更。</w:t>
      </w:r>
    </w:p>
    <w:p>
      <w:pPr>
        <w:numPr>
          <w:ilvl w:val="255"/>
          <w:numId w:val="0"/>
        </w:numPr>
        <w:spacing w:after="0" w:line="380" w:lineRule="exact"/>
        <w:ind w:firstLine="420"/>
        <w:jc w:val="left"/>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结算数量按双方工程实际验收数量进行计算，所报单价不变。</w:t>
      </w:r>
    </w:p>
    <w:p>
      <w:pPr>
        <w:spacing w:after="156" w:afterLines="50" w:line="400" w:lineRule="exact"/>
        <w:ind w:right="960"/>
        <w:jc w:val="right"/>
        <w:rPr>
          <w:rFonts w:ascii="仿宋" w:hAnsi="仿宋" w:eastAsia="仿宋"/>
          <w:color w:val="000000" w:themeColor="text1"/>
          <w:sz w:val="28"/>
          <w:szCs w:val="28"/>
          <w:lang w:val="zh-CN"/>
          <w14:textFill>
            <w14:solidFill>
              <w14:schemeClr w14:val="tx1"/>
            </w14:solidFill>
          </w14:textFill>
        </w:rPr>
      </w:pPr>
    </w:p>
    <w:p>
      <w:pPr>
        <w:spacing w:after="156" w:afterLines="50" w:line="400" w:lineRule="exact"/>
        <w:ind w:right="960"/>
        <w:jc w:val="right"/>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参与人授权代表</w:t>
      </w:r>
      <w:r>
        <w:rPr>
          <w:rFonts w:ascii="仿宋" w:hAnsi="仿宋" w:eastAsia="仿宋"/>
          <w:color w:val="000000" w:themeColor="text1"/>
          <w:sz w:val="28"/>
          <w:szCs w:val="28"/>
          <w:lang w:val="zh-CN"/>
          <w14:textFill>
            <w14:solidFill>
              <w14:schemeClr w14:val="tx1"/>
            </w14:solidFill>
          </w14:textFill>
        </w:rPr>
        <w:t>（签字</w:t>
      </w:r>
      <w:r>
        <w:rPr>
          <w:rFonts w:hint="eastAsia" w:ascii="仿宋" w:hAnsi="仿宋" w:eastAsia="仿宋"/>
          <w:color w:val="000000" w:themeColor="text1"/>
          <w:sz w:val="28"/>
          <w:szCs w:val="28"/>
          <w:lang w:val="zh-CN"/>
          <w14:textFill>
            <w14:solidFill>
              <w14:schemeClr w14:val="tx1"/>
            </w14:solidFill>
          </w14:textFill>
        </w:rPr>
        <w:t>或盖章</w:t>
      </w:r>
      <w:r>
        <w:rPr>
          <w:rFonts w:ascii="仿宋" w:hAnsi="仿宋" w:eastAsia="仿宋"/>
          <w:color w:val="000000" w:themeColor="text1"/>
          <w:sz w:val="28"/>
          <w:szCs w:val="28"/>
          <w:lang w:val="zh-CN"/>
          <w14:textFill>
            <w14:solidFill>
              <w14:schemeClr w14:val="tx1"/>
            </w14:solidFill>
          </w14:textFill>
        </w:rPr>
        <w:t>）：</w:t>
      </w:r>
    </w:p>
    <w:p>
      <w:pPr>
        <w:spacing w:after="156" w:afterLines="50" w:line="400" w:lineRule="exact"/>
        <w:ind w:right="1120" w:firstLine="4200" w:firstLineChars="1500"/>
        <w:outlineLvl w:val="2"/>
        <w:rPr>
          <w:lang w:val="zh-CN"/>
        </w:rPr>
      </w:pPr>
      <w:r>
        <w:rPr>
          <w:rFonts w:hint="eastAsia" w:ascii="仿宋" w:hAnsi="仿宋" w:eastAsia="仿宋"/>
          <w:color w:val="000000" w:themeColor="text1"/>
          <w:sz w:val="28"/>
          <w:szCs w:val="28"/>
          <w:lang w:val="zh-CN"/>
          <w14:textFill>
            <w14:solidFill>
              <w14:schemeClr w14:val="tx1"/>
            </w14:solidFill>
          </w14:textFill>
        </w:rPr>
        <w:t xml:space="preserve">日 </w:t>
      </w:r>
      <w:r>
        <w:rPr>
          <w:rFonts w:ascii="仿宋" w:hAnsi="仿宋" w:eastAsia="仿宋"/>
          <w:color w:val="000000" w:themeColor="text1"/>
          <w:sz w:val="28"/>
          <w:szCs w:val="28"/>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期：</w:t>
      </w:r>
      <w:bookmarkStart w:id="117" w:name="_Toc258401265"/>
      <w:bookmarkStart w:id="118" w:name="_Toc267060076"/>
      <w:bookmarkStart w:id="119" w:name="_Toc213755864"/>
      <w:bookmarkStart w:id="120" w:name="_Toc259692656"/>
      <w:bookmarkStart w:id="121" w:name="_Toc169332843"/>
      <w:bookmarkStart w:id="122" w:name="_Toc192996451"/>
      <w:bookmarkStart w:id="123" w:name="_Toc267059924"/>
      <w:bookmarkStart w:id="124" w:name="_Toc235438281"/>
      <w:bookmarkStart w:id="125" w:name="_Toc192996343"/>
      <w:bookmarkStart w:id="126" w:name="_Toc211917121"/>
      <w:bookmarkStart w:id="127" w:name="_Toc251586241"/>
      <w:bookmarkStart w:id="128" w:name="_Toc169332954"/>
      <w:bookmarkStart w:id="129" w:name="_Toc267060326"/>
      <w:bookmarkStart w:id="130" w:name="_Toc225669328"/>
      <w:bookmarkStart w:id="131" w:name="_Toc182372787"/>
      <w:bookmarkStart w:id="132" w:name="_Toc251613839"/>
      <w:bookmarkStart w:id="133" w:name="_Toc191803631"/>
      <w:bookmarkStart w:id="134" w:name="_Toc181436466"/>
      <w:bookmarkStart w:id="135" w:name="_Toc235437998"/>
      <w:bookmarkStart w:id="136" w:name="_Toc267059186"/>
      <w:bookmarkStart w:id="137" w:name="_Toc223146614"/>
      <w:bookmarkStart w:id="138" w:name="_Toc177985474"/>
      <w:bookmarkStart w:id="139" w:name="_Toc193160453"/>
      <w:bookmarkStart w:id="140" w:name="_Toc267059035"/>
      <w:bookmarkStart w:id="141" w:name="_Toc227058536"/>
      <w:bookmarkStart w:id="142" w:name="_Toc203355738"/>
      <w:bookmarkStart w:id="143" w:name="_Toc213756001"/>
      <w:bookmarkStart w:id="144" w:name="_Toc232302122"/>
      <w:bookmarkStart w:id="145" w:name="_Toc266868679"/>
      <w:bookmarkStart w:id="146" w:name="_Toc267060461"/>
      <w:bookmarkStart w:id="147" w:name="_Toc219800249"/>
      <w:bookmarkStart w:id="148" w:name="_Toc249325720"/>
      <w:bookmarkStart w:id="149" w:name="_Toc267060216"/>
      <w:bookmarkStart w:id="150" w:name="_Toc267059544"/>
      <w:bookmarkStart w:id="151" w:name="_Toc191802695"/>
      <w:bookmarkStart w:id="152" w:name="_Toc170798798"/>
      <w:bookmarkStart w:id="153" w:name="_Toc182805222"/>
      <w:bookmarkStart w:id="154" w:name="_Toc266870441"/>
      <w:bookmarkStart w:id="155" w:name="_Toc253066624"/>
      <w:bookmarkStart w:id="156" w:name="_Toc160880534"/>
      <w:bookmarkStart w:id="157" w:name="_Toc192663840"/>
      <w:bookmarkStart w:id="158" w:name="_Toc191783227"/>
      <w:bookmarkStart w:id="159" w:name="_Toc192663691"/>
      <w:bookmarkStart w:id="160" w:name="_Toc192664158"/>
      <w:bookmarkStart w:id="161" w:name="_Toc213756057"/>
      <w:bookmarkStart w:id="162" w:name="_Toc254790909"/>
      <w:bookmarkStart w:id="163" w:name="_Toc217891408"/>
      <w:bookmarkStart w:id="164" w:name="_Toc230071153"/>
      <w:bookmarkStart w:id="165" w:name="_Toc181436570"/>
      <w:bookmarkStart w:id="166" w:name="_Toc193165739"/>
      <w:bookmarkStart w:id="167" w:name="_Toc213755945"/>
      <w:bookmarkStart w:id="168" w:name="_Toc267059658"/>
      <w:bookmarkStart w:id="169" w:name="_Toc273178703"/>
      <w:bookmarkStart w:id="170" w:name="_Toc267059811"/>
      <w:bookmarkStart w:id="171" w:name="_Toc266870916"/>
      <w:bookmarkStart w:id="172" w:name="_Toc259692749"/>
      <w:bookmarkStart w:id="173" w:name="_Toc213208771"/>
      <w:bookmarkStart w:id="174" w:name="_Toc259520874"/>
      <w:bookmarkStart w:id="175" w:name="_Toc266868943"/>
      <w:bookmarkStart w:id="176" w:name="_Toc235438352"/>
      <w:bookmarkStart w:id="177" w:name="_Toc191789334"/>
      <w:bookmarkStart w:id="178" w:name="_Toc236021457"/>
      <w:bookmarkStart w:id="179" w:name="_Toc160880165"/>
      <w:bookmarkStart w:id="180" w:name="_Toc266870839"/>
      <w:bookmarkStart w:id="181" w:name="_Toc255975016"/>
      <w:bookmarkStart w:id="182" w:name="_Toc180302918"/>
      <w:r>
        <w:rPr>
          <w:lang w:val="zh-CN"/>
        </w:rPr>
        <w:br w:type="page"/>
      </w:r>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、参与人的资格证明文件</w:t>
      </w:r>
    </w:p>
    <w:p>
      <w:pPr>
        <w:pStyle w:val="56"/>
        <w:rPr>
          <w:rFonts w:ascii="仿宋" w:hAnsi="仿宋" w:eastAsia="仿宋"/>
          <w:color w:val="000000" w:themeColor="text1"/>
          <w:szCs w:val="28"/>
          <w14:textFill>
            <w14:solidFill>
              <w14:schemeClr w14:val="tx1"/>
            </w14:solidFill>
          </w14:textFill>
        </w:rPr>
      </w:pP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bookmarkStart w:id="183" w:name="_Toc258401266"/>
      <w:bookmarkStart w:id="184" w:name="_Toc251586242"/>
      <w:bookmarkStart w:id="185" w:name="_Toc266868680"/>
      <w:bookmarkStart w:id="186" w:name="_Toc251613840"/>
      <w:bookmarkStart w:id="187" w:name="_Toc259692750"/>
      <w:bookmarkStart w:id="188" w:name="_Toc235438282"/>
      <w:bookmarkStart w:id="189" w:name="_Toc259520875"/>
      <w:bookmarkStart w:id="190" w:name="_Toc267060077"/>
      <w:bookmarkStart w:id="191" w:name="_Toc232302123"/>
      <w:bookmarkStart w:id="192" w:name="_Toc249325721"/>
      <w:bookmarkStart w:id="193" w:name="_Toc217891409"/>
      <w:bookmarkStart w:id="194" w:name="_Toc254790910"/>
      <w:bookmarkStart w:id="195" w:name="_Toc213756058"/>
      <w:bookmarkStart w:id="196" w:name="_Toc259692657"/>
      <w:bookmarkStart w:id="197" w:name="_Toc266870442"/>
      <w:bookmarkStart w:id="198" w:name="_Toc267060462"/>
      <w:bookmarkStart w:id="199" w:name="_Toc253066625"/>
      <w:bookmarkStart w:id="200" w:name="_Toc227058537"/>
      <w:bookmarkStart w:id="201" w:name="_Toc236021458"/>
      <w:bookmarkStart w:id="202" w:name="_Toc223146615"/>
      <w:bookmarkStart w:id="203" w:name="_Toc225669329"/>
      <w:bookmarkStart w:id="204" w:name="_Toc255975017"/>
      <w:bookmarkStart w:id="205" w:name="_Toc266870917"/>
      <w:bookmarkStart w:id="206" w:name="_Toc267060217"/>
      <w:bookmarkStart w:id="207" w:name="_Toc235438353"/>
      <w:bookmarkStart w:id="208" w:name="_Toc230071154"/>
      <w:bookmarkStart w:id="209" w:name="_Toc219800250"/>
      <w:bookmarkStart w:id="210" w:name="_Toc235437999"/>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color w:val="000000" w:themeColor="text1"/>
          <w:sz w:val="28"/>
          <w:szCs w:val="28"/>
          <w14:textFill>
            <w14:solidFill>
              <w14:schemeClr w14:val="tx1"/>
            </w14:solidFill>
          </w14:textFill>
        </w:rPr>
        <w:cr/>
      </w:r>
    </w:p>
    <w:p>
      <w:pPr>
        <w:spacing w:after="0" w:line="500" w:lineRule="exact"/>
        <w:rPr>
          <w:rFonts w:ascii="仿宋" w:hAnsi="仿宋" w:eastAsia="仿宋"/>
          <w:color w:val="000000" w:themeColor="text1"/>
          <w:sz w:val="28"/>
          <w:szCs w:val="28"/>
          <w14:textFill>
            <w14:solidFill>
              <w14:schemeClr w14:val="tx1"/>
            </w14:solidFill>
          </w14:textFill>
        </w:rPr>
      </w:pPr>
      <w:bookmarkStart w:id="211" w:name="_Hlk511663739"/>
      <w:r>
        <w:rPr>
          <w:rFonts w:hint="eastAsia" w:ascii="仿宋" w:hAnsi="仿宋" w:eastAsia="仿宋"/>
          <w:color w:val="000000" w:themeColor="text1"/>
          <w:sz w:val="28"/>
          <w:szCs w:val="28"/>
          <w14:textFill>
            <w14:solidFill>
              <w14:schemeClr w14:val="tx1"/>
            </w14:solidFill>
          </w14:textFill>
        </w:rPr>
        <w:t>X</w:t>
      </w:r>
      <w:r>
        <w:rPr>
          <w:rFonts w:ascii="仿宋" w:hAnsi="仿宋" w:eastAsia="仿宋"/>
          <w:color w:val="000000" w:themeColor="text1"/>
          <w:sz w:val="28"/>
          <w:szCs w:val="28"/>
          <w14:textFill>
            <w14:solidFill>
              <w14:schemeClr w14:val="tx1"/>
            </w14:solidFill>
          </w14:textFill>
        </w:rPr>
        <w:t>XX</w:t>
      </w:r>
      <w:r>
        <w:rPr>
          <w:rFonts w:hint="eastAsia" w:ascii="仿宋" w:hAnsi="仿宋" w:eastAsia="仿宋"/>
          <w:color w:val="000000" w:themeColor="text1"/>
          <w:sz w:val="28"/>
          <w:szCs w:val="28"/>
          <w14:textFill>
            <w14:solidFill>
              <w14:schemeClr w14:val="tx1"/>
            </w14:solidFill>
          </w14:textFill>
        </w:rPr>
        <w:t>学校：</w:t>
      </w:r>
      <w:bookmarkEnd w:id="211"/>
    </w:p>
    <w:p>
      <w:pPr>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（项目编号）公开询价邀请，本签字人愿意参加本次报价，提供公开询价文件中规定的</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货物，并证明提交的下列文件和说明是准确的和真实的。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2．我方的资格声明正本X份，副本X份，随报价响应文件一同递交。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地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址：</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邮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编：</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电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话或传  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bookmarkStart w:id="212" w:name="_Toc235438000"/>
      <w:bookmarkStart w:id="213" w:name="_Toc259520876"/>
      <w:bookmarkStart w:id="214" w:name="_Toc251613841"/>
      <w:bookmarkStart w:id="215" w:name="_Toc253066626"/>
      <w:bookmarkStart w:id="216" w:name="_Toc235438354"/>
      <w:bookmarkStart w:id="217" w:name="_Toc251586243"/>
      <w:bookmarkStart w:id="218" w:name="_Toc217891410"/>
      <w:bookmarkStart w:id="219" w:name="_Toc258401267"/>
      <w:bookmarkStart w:id="220" w:name="_Toc259692658"/>
      <w:bookmarkStart w:id="221" w:name="_Toc219800251"/>
      <w:bookmarkStart w:id="222" w:name="_Toc232302124"/>
      <w:bookmarkStart w:id="223" w:name="_Toc213756059"/>
      <w:bookmarkStart w:id="224" w:name="_Toc249325722"/>
      <w:bookmarkStart w:id="225" w:name="_Toc266870443"/>
      <w:bookmarkStart w:id="226" w:name="_Toc255975018"/>
      <w:bookmarkStart w:id="227" w:name="_Toc235438283"/>
      <w:bookmarkStart w:id="228" w:name="_Toc223146616"/>
      <w:bookmarkStart w:id="229" w:name="_Toc236021459"/>
      <w:bookmarkStart w:id="230" w:name="_Toc266868681"/>
      <w:bookmarkStart w:id="231" w:name="_Toc227058538"/>
      <w:bookmarkStart w:id="232" w:name="_Toc266870918"/>
      <w:bookmarkStart w:id="233" w:name="_Toc259692751"/>
      <w:bookmarkStart w:id="234" w:name="_Toc230071155"/>
      <w:bookmarkStart w:id="235" w:name="_Toc225669330"/>
      <w:bookmarkStart w:id="236" w:name="_Toc254790911"/>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 xml:space="preserve"> 企业</w:t>
      </w:r>
      <w:r>
        <w:rPr>
          <w:rFonts w:hint="eastAsia" w:ascii="仿宋" w:hAnsi="仿宋" w:eastAsia="仿宋"/>
          <w:b/>
          <w:color w:val="000000" w:themeColor="text1"/>
          <w:sz w:val="28"/>
          <w:szCs w:val="28"/>
          <w14:textFill>
            <w14:solidFill>
              <w14:schemeClr w14:val="tx1"/>
            </w14:solidFill>
          </w14:textFill>
        </w:rPr>
        <w:t>法人营业执照（复印件并加盖公章）</w:t>
      </w:r>
    </w:p>
    <w:p>
      <w:pPr>
        <w:jc w:val="center"/>
        <w:outlineLvl w:val="1"/>
        <w:rPr>
          <w:rFonts w:ascii="仿宋" w:hAnsi="仿宋" w:eastAsia="仿宋"/>
          <w:b/>
          <w:color w:val="000000" w:themeColor="text1"/>
          <w:sz w:val="28"/>
          <w:szCs w:val="28"/>
          <w14:textFill>
            <w14:solidFill>
              <w14:schemeClr w14:val="tx1"/>
            </w14:solidFill>
          </w14:textFill>
        </w:rPr>
      </w:pPr>
    </w:p>
    <w:p>
      <w:p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X</w:t>
      </w:r>
      <w:r>
        <w:rPr>
          <w:rFonts w:ascii="仿宋" w:hAnsi="仿宋" w:eastAsia="仿宋"/>
          <w:color w:val="000000" w:themeColor="text1"/>
          <w:sz w:val="28"/>
          <w:szCs w:val="28"/>
          <w14:textFill>
            <w14:solidFill>
              <w14:schemeClr w14:val="tx1"/>
            </w14:solidFill>
          </w14:textFill>
        </w:rPr>
        <w:t>XX</w:t>
      </w:r>
      <w:r>
        <w:rPr>
          <w:rFonts w:hint="eastAsia" w:ascii="仿宋" w:hAnsi="仿宋" w:eastAsia="仿宋"/>
          <w:color w:val="000000" w:themeColor="text1"/>
          <w:sz w:val="28"/>
          <w:szCs w:val="28"/>
          <w14:textFill>
            <w14:solidFill>
              <w14:schemeClr w14:val="tx1"/>
            </w14:solidFill>
          </w14:textFill>
        </w:rPr>
        <w:t>学校：</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现附上由</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（签发机关名称）签发的我方法人营业执照复印件，该执照业经年检，真实有效。</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 与 人（全称并加盖公章）：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参与人授权代表</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br w:type="page"/>
      </w:r>
      <w:bookmarkStart w:id="237" w:name="_Toc259692754"/>
      <w:bookmarkStart w:id="238" w:name="_Toc169332846"/>
      <w:bookmarkStart w:id="239" w:name="_Toc267060220"/>
      <w:bookmarkStart w:id="240" w:name="_Toc192664161"/>
      <w:bookmarkStart w:id="241" w:name="_Toc259692661"/>
      <w:bookmarkStart w:id="242" w:name="_Toc255975023"/>
      <w:bookmarkStart w:id="243" w:name="_Toc192663694"/>
      <w:bookmarkStart w:id="244" w:name="_Toc249325725"/>
      <w:bookmarkStart w:id="245" w:name="_Toc266868684"/>
      <w:bookmarkStart w:id="246" w:name="_Toc267060221"/>
      <w:bookmarkStart w:id="247" w:name="_Toc177985477"/>
      <w:bookmarkStart w:id="248" w:name="_Toc203355741"/>
      <w:bookmarkStart w:id="249" w:name="_Toc258401270"/>
      <w:bookmarkStart w:id="250" w:name="_Toc259520879"/>
      <w:bookmarkStart w:id="251" w:name="_Toc191803634"/>
      <w:bookmarkStart w:id="252" w:name="_Toc266870446"/>
      <w:bookmarkStart w:id="253" w:name="_Toc267060080"/>
      <w:bookmarkStart w:id="254" w:name="_Toc259520881"/>
      <w:bookmarkStart w:id="255" w:name="_Toc254790914"/>
      <w:bookmarkStart w:id="256" w:name="_Toc169332957"/>
      <w:bookmarkStart w:id="257" w:name="_Toc191783230"/>
      <w:bookmarkStart w:id="258" w:name="_Toc170798801"/>
      <w:bookmarkStart w:id="259" w:name="_Toc232302127"/>
      <w:bookmarkStart w:id="260" w:name="_Toc182372790"/>
      <w:bookmarkStart w:id="261" w:name="_Toc211917124"/>
      <w:bookmarkStart w:id="262" w:name="_Toc255975021"/>
      <w:bookmarkStart w:id="263" w:name="_Toc193165742"/>
      <w:bookmarkStart w:id="264" w:name="_Toc193160456"/>
      <w:bookmarkStart w:id="265" w:name="_Toc267060081"/>
      <w:bookmarkStart w:id="266" w:name="_Toc236021462"/>
      <w:bookmarkStart w:id="267" w:name="_Toc251586246"/>
      <w:bookmarkStart w:id="268" w:name="_Toc258401272"/>
      <w:bookmarkStart w:id="269" w:name="_Toc192996454"/>
      <w:bookmarkStart w:id="270" w:name="_Toc266870921"/>
      <w:bookmarkStart w:id="271" w:name="_Toc192663843"/>
      <w:bookmarkStart w:id="272" w:name="_Toc254790916"/>
      <w:bookmarkStart w:id="273" w:name="_Toc266870447"/>
      <w:bookmarkStart w:id="274" w:name="_Toc192996346"/>
      <w:bookmarkStart w:id="275" w:name="_Toc259692756"/>
      <w:bookmarkStart w:id="276" w:name="_Toc267060465"/>
      <w:bookmarkStart w:id="277" w:name="_Toc251613844"/>
      <w:bookmarkStart w:id="278" w:name="_Toc235438286"/>
      <w:bookmarkStart w:id="279" w:name="_Toc180302921"/>
      <w:bookmarkStart w:id="280" w:name="_Toc235438357"/>
      <w:bookmarkStart w:id="281" w:name="_Toc191789337"/>
      <w:bookmarkStart w:id="282" w:name="_Toc253066629"/>
      <w:bookmarkStart w:id="283" w:name="_Toc266868686"/>
      <w:bookmarkStart w:id="284" w:name="_Toc182805225"/>
      <w:bookmarkStart w:id="285" w:name="_Toc235438003"/>
      <w:bookmarkStart w:id="286" w:name="_Toc181436469"/>
      <w:bookmarkStart w:id="287" w:name="_Toc266870922"/>
      <w:bookmarkStart w:id="288" w:name="_Toc160880537"/>
      <w:bookmarkStart w:id="289" w:name="_Toc259692663"/>
      <w:bookmarkStart w:id="290" w:name="_Toc191802698"/>
      <w:bookmarkStart w:id="291" w:name="_Toc181436573"/>
      <w:bookmarkStart w:id="292" w:name="_Toc267060466"/>
      <w:bookmarkStart w:id="293" w:name="_Toc160880168"/>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color w:val="000000" w:themeColor="text1"/>
          <w:sz w:val="28"/>
          <w:szCs w:val="28"/>
          <w14:textFill>
            <w14:solidFill>
              <w14:schemeClr w14:val="tx1"/>
            </w14:solidFill>
          </w14:textFill>
        </w:rPr>
      </w:pPr>
      <w:bookmarkStart w:id="294" w:name="_Toc251613845"/>
      <w:bookmarkStart w:id="295" w:name="_Toc235438287"/>
      <w:bookmarkStart w:id="296" w:name="_Toc259692757"/>
      <w:bookmarkStart w:id="297" w:name="_Toc259692664"/>
      <w:bookmarkStart w:id="298" w:name="_Toc267059187"/>
      <w:bookmarkStart w:id="299" w:name="_Toc232302128"/>
      <w:bookmarkStart w:id="300" w:name="_Toc258401273"/>
      <w:bookmarkStart w:id="301" w:name="_Toc267059659"/>
      <w:bookmarkStart w:id="302" w:name="_Toc266870448"/>
      <w:bookmarkStart w:id="303" w:name="_Toc267059925"/>
      <w:bookmarkStart w:id="304" w:name="_Toc254790917"/>
      <w:bookmarkStart w:id="305" w:name="_Toc266870840"/>
      <w:bookmarkStart w:id="306" w:name="_Toc267060082"/>
      <w:bookmarkStart w:id="307" w:name="_Toc267060467"/>
      <w:bookmarkStart w:id="308" w:name="_Toc267060222"/>
      <w:bookmarkStart w:id="309" w:name="_Toc253066630"/>
      <w:bookmarkStart w:id="310" w:name="_Toc266868944"/>
      <w:bookmarkStart w:id="311" w:name="_Toc259520882"/>
      <w:bookmarkStart w:id="312" w:name="_Toc235438358"/>
      <w:bookmarkStart w:id="313" w:name="_Toc267059812"/>
      <w:bookmarkStart w:id="314" w:name="_Toc235438004"/>
      <w:bookmarkStart w:id="315" w:name="_Toc267059036"/>
      <w:bookmarkStart w:id="316" w:name="_Toc236021463"/>
      <w:bookmarkStart w:id="317" w:name="_Toc266870923"/>
      <w:bookmarkStart w:id="318" w:name="_Toc273178704"/>
      <w:bookmarkStart w:id="319" w:name="_Toc255975024"/>
      <w:bookmarkStart w:id="320" w:name="_Toc266868687"/>
      <w:bookmarkStart w:id="321" w:name="_Toc249325726"/>
      <w:bookmarkStart w:id="322" w:name="_Toc267059545"/>
      <w:bookmarkStart w:id="323" w:name="_Toc267060327"/>
      <w:bookmarkStart w:id="324" w:name="_Toc251586247"/>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spacing w:after="0" w:line="480" w:lineRule="exact"/>
        <w:ind w:firstLine="57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（采购物品为一般货物时需要，如没有可删除此项）</w:t>
      </w:r>
    </w:p>
    <w:p>
      <w:pPr>
        <w:widowControl w:val="0"/>
        <w:spacing w:after="0" w:line="240" w:lineRule="auto"/>
        <w:ind w:left="420"/>
        <w:jc w:val="center"/>
        <w:outlineLvl w:val="1"/>
        <w:rPr>
          <w:rFonts w:ascii="仿宋" w:hAnsi="仿宋" w:eastAsia="仿宋"/>
          <w:b/>
          <w:color w:val="000000" w:themeColor="text1"/>
          <w:sz w:val="28"/>
          <w:szCs w:val="28"/>
          <w14:textFill>
            <w14:solidFill>
              <w14:schemeClr w14:val="tx1"/>
            </w14:solidFill>
          </w14:textFill>
        </w:rPr>
      </w:pPr>
    </w:p>
    <w:p>
      <w:pPr>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 xml:space="preserve">   </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参与人根据公开询价文件中对售后服务的要求，结合自身实际情况进行承诺</w:t>
      </w:r>
      <w:r>
        <w:rPr>
          <w:rFonts w:ascii="仿宋" w:hAnsi="仿宋" w:eastAsia="仿宋"/>
          <w:color w:val="000000" w:themeColor="text1"/>
          <w:sz w:val="28"/>
          <w:szCs w:val="28"/>
          <w14:textFill>
            <w14:solidFill>
              <w14:schemeClr w14:val="tx1"/>
            </w14:solidFill>
          </w14:textFill>
        </w:rPr>
        <w:t>（含</w:t>
      </w:r>
      <w:r>
        <w:rPr>
          <w:rFonts w:hint="eastAsia" w:ascii="仿宋" w:hAnsi="仿宋" w:eastAsia="仿宋"/>
          <w:color w:val="000000" w:themeColor="text1"/>
          <w:sz w:val="28"/>
          <w:szCs w:val="28"/>
          <w14:textFill>
            <w14:solidFill>
              <w14:schemeClr w14:val="tx1"/>
            </w14:solidFill>
          </w14:textFill>
        </w:rPr>
        <w:t>产品质量</w:t>
      </w:r>
      <w:r>
        <w:rPr>
          <w:rFonts w:ascii="仿宋" w:hAnsi="仿宋" w:eastAsia="仿宋"/>
          <w:color w:val="000000" w:themeColor="text1"/>
          <w:sz w:val="28"/>
          <w:szCs w:val="28"/>
          <w14:textFill>
            <w14:solidFill>
              <w14:schemeClr w14:val="tx1"/>
            </w14:solidFill>
          </w14:textFill>
        </w:rPr>
        <w:t>保障体系等）、交货</w:t>
      </w:r>
      <w:r>
        <w:rPr>
          <w:rFonts w:hint="eastAsia" w:ascii="仿宋" w:hAnsi="仿宋" w:eastAsia="仿宋"/>
          <w:color w:val="000000" w:themeColor="text1"/>
          <w:sz w:val="28"/>
          <w:szCs w:val="28"/>
          <w14:textFill>
            <w14:solidFill>
              <w14:schemeClr w14:val="tx1"/>
            </w14:solidFill>
          </w14:textFill>
        </w:rPr>
        <w:t>周</w:t>
      </w:r>
      <w:r>
        <w:rPr>
          <w:rFonts w:ascii="仿宋" w:hAnsi="仿宋" w:eastAsia="仿宋"/>
          <w:color w:val="000000" w:themeColor="text1"/>
          <w:sz w:val="28"/>
          <w:szCs w:val="28"/>
          <w14:textFill>
            <w14:solidFill>
              <w14:schemeClr w14:val="tx1"/>
            </w14:solidFill>
          </w14:textFill>
        </w:rPr>
        <w:t>期承诺等</w:t>
      </w:r>
      <w:r>
        <w:rPr>
          <w:rFonts w:hint="eastAsia" w:ascii="仿宋" w:hAnsi="仿宋" w:eastAsia="仿宋"/>
          <w:color w:val="000000" w:themeColor="text1"/>
          <w:sz w:val="28"/>
          <w:szCs w:val="28"/>
          <w14:textFill>
            <w14:solidFill>
              <w14:schemeClr w14:val="tx1"/>
            </w14:solidFill>
          </w14:textFill>
        </w:rPr>
        <w:t>。</w:t>
      </w:r>
    </w:p>
    <w:p>
      <w:pPr>
        <w:spacing w:line="5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承诺如下：</w:t>
      </w:r>
    </w:p>
    <w:p>
      <w:pPr>
        <w:spacing w:line="420" w:lineRule="exact"/>
        <w:ind w:firstLine="480"/>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 与 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参与人授权代表：</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420" w:lineRule="exact"/>
        <w:ind w:firstLine="42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日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期：</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80" w:lineRule="exact"/>
        <w:rPr>
          <w:rFonts w:ascii="仿宋" w:hAnsi="仿宋" w:eastAsia="仿宋"/>
          <w:color w:val="000000" w:themeColor="text1"/>
          <w:sz w:val="28"/>
          <w:szCs w:val="28"/>
          <w14:textFill>
            <w14:solidFill>
              <w14:schemeClr w14:val="tx1"/>
            </w14:solidFill>
          </w14:textFill>
        </w:rPr>
      </w:pPr>
    </w:p>
    <w:sectPr>
      <w:headerReference r:id="rId11" w:type="first"/>
      <w:headerReference r:id="rId10" w:type="default"/>
      <w:footerReference r:id="rId12" w:type="default"/>
      <w:type w:val="continuous"/>
      <w:pgSz w:w="11906" w:h="16838"/>
      <w:pgMar w:top="709" w:right="1416" w:bottom="1440" w:left="1134" w:header="426"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970405" cy="43878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244902" cy="50051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970405" cy="43878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244902" cy="50051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9648C"/>
    <w:multiLevelType w:val="singleLevel"/>
    <w:tmpl w:val="81C9648C"/>
    <w:lvl w:ilvl="0" w:tentative="0">
      <w:start w:val="1"/>
      <w:numFmt w:val="decimal"/>
      <w:suff w:val="nothing"/>
      <w:lvlText w:val="%1、"/>
      <w:lvlJc w:val="left"/>
    </w:lvl>
  </w:abstractNum>
  <w:abstractNum w:abstractNumId="1">
    <w:nsid w:val="4A184A8D"/>
    <w:multiLevelType w:val="singleLevel"/>
    <w:tmpl w:val="4A184A8D"/>
    <w:lvl w:ilvl="0" w:tentative="0">
      <w:start w:val="1"/>
      <w:numFmt w:val="decimal"/>
      <w:suff w:val="nothing"/>
      <w:lvlText w:val="（%1）"/>
      <w:lvlJc w:val="left"/>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D3C2D"/>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7B41E0"/>
    <w:rsid w:val="00820F76"/>
    <w:rsid w:val="00842FA9"/>
    <w:rsid w:val="00865B30"/>
    <w:rsid w:val="00874219"/>
    <w:rsid w:val="008902DC"/>
    <w:rsid w:val="00916532"/>
    <w:rsid w:val="00923C7E"/>
    <w:rsid w:val="00936704"/>
    <w:rsid w:val="00951205"/>
    <w:rsid w:val="009606BC"/>
    <w:rsid w:val="00967E57"/>
    <w:rsid w:val="00994E59"/>
    <w:rsid w:val="009A3A7F"/>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45686"/>
    <w:rsid w:val="00E50272"/>
    <w:rsid w:val="00E95973"/>
    <w:rsid w:val="00ED2437"/>
    <w:rsid w:val="00EE3803"/>
    <w:rsid w:val="00F0149B"/>
    <w:rsid w:val="00F8646A"/>
    <w:rsid w:val="00F876DE"/>
    <w:rsid w:val="00FF1750"/>
    <w:rsid w:val="0B9F295E"/>
    <w:rsid w:val="0E9B36D4"/>
    <w:rsid w:val="11FA2921"/>
    <w:rsid w:val="16E53857"/>
    <w:rsid w:val="263C0B20"/>
    <w:rsid w:val="2F560C90"/>
    <w:rsid w:val="314F5F72"/>
    <w:rsid w:val="389272E2"/>
    <w:rsid w:val="3FA30AF3"/>
    <w:rsid w:val="44D007B8"/>
    <w:rsid w:val="5807694A"/>
    <w:rsid w:val="6022748D"/>
    <w:rsid w:val="65A140BB"/>
    <w:rsid w:val="77BE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2">
    <w:name w:val="heading 2"/>
    <w:basedOn w:val="1"/>
    <w:next w:val="1"/>
    <w:link w:val="29"/>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semiHidden/>
    <w:unhideWhenUsed/>
    <w:uiPriority w:val="99"/>
    <w:pPr>
      <w:jc w:val="left"/>
    </w:pPr>
  </w:style>
  <w:style w:type="paragraph" w:styleId="14">
    <w:name w:val="Body Text"/>
    <w:basedOn w:val="1"/>
    <w:link w:val="58"/>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7"/>
    <w:unhideWhenUsed/>
    <w:qFormat/>
    <w:uiPriority w:val="0"/>
    <w:rPr>
      <w:rFonts w:hAnsi="Courier New" w:cs="Courier New" w:asciiTheme="minorEastAsia"/>
    </w:rPr>
  </w:style>
  <w:style w:type="paragraph" w:styleId="17">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3"/>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2"/>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20"/>
    <w:qFormat/>
    <w:uiPriority w:val="11"/>
    <w:rPr>
      <w:rFonts w:asciiTheme="majorHAnsi" w:hAnsiTheme="majorHAnsi" w:eastAsiaTheme="majorEastAsia" w:cstheme="majorBidi"/>
      <w:sz w:val="24"/>
      <w:szCs w:val="24"/>
    </w:rPr>
  </w:style>
  <w:style w:type="paragraph" w:styleId="39">
    <w:name w:val="No Spacing"/>
    <w:link w:val="50"/>
    <w:qFormat/>
    <w:uiPriority w:val="1"/>
    <w:pPr>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不明显强调1"/>
    <w:basedOn w:val="25"/>
    <w:qFormat/>
    <w:uiPriority w:val="19"/>
    <w:rPr>
      <w:i/>
      <w:iCs/>
      <w:color w:val="auto"/>
    </w:rPr>
  </w:style>
  <w:style w:type="character" w:customStyle="1" w:styleId="45">
    <w:name w:val="明显强调1"/>
    <w:basedOn w:val="25"/>
    <w:qFormat/>
    <w:uiPriority w:val="21"/>
    <w:rPr>
      <w:b/>
      <w:bCs/>
      <w:i/>
      <w:iCs/>
      <w:color w:val="auto"/>
    </w:rPr>
  </w:style>
  <w:style w:type="character" w:customStyle="1" w:styleId="46">
    <w:name w:val="不明显参考1"/>
    <w:basedOn w:val="25"/>
    <w:qFormat/>
    <w:uiPriority w:val="31"/>
    <w:rPr>
      <w:smallCaps/>
      <w:color w:val="auto"/>
      <w:u w:val="single" w:color="7E7E7E" w:themeColor="text1" w:themeTint="80"/>
    </w:rPr>
  </w:style>
  <w:style w:type="character" w:customStyle="1" w:styleId="47">
    <w:name w:val="明显参考1"/>
    <w:basedOn w:val="25"/>
    <w:qFormat/>
    <w:uiPriority w:val="32"/>
    <w:rPr>
      <w:b/>
      <w:bCs/>
      <w:smallCaps/>
      <w:color w:val="auto"/>
      <w:u w:val="single"/>
    </w:rPr>
  </w:style>
  <w:style w:type="character" w:customStyle="1" w:styleId="48">
    <w:name w:val="书籍标题1"/>
    <w:basedOn w:val="25"/>
    <w:qFormat/>
    <w:uiPriority w:val="33"/>
    <w:rPr>
      <w:b/>
      <w:bCs/>
      <w:smallCaps/>
      <w:color w:val="auto"/>
    </w:rPr>
  </w:style>
  <w:style w:type="paragraph" w:customStyle="1" w:styleId="49">
    <w:name w:val="TOC 标题1"/>
    <w:basedOn w:val="3"/>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8"/>
    <w:uiPriority w:val="99"/>
    <w:rPr>
      <w:sz w:val="18"/>
      <w:szCs w:val="18"/>
    </w:rPr>
  </w:style>
  <w:style w:type="character" w:customStyle="1" w:styleId="53">
    <w:name w:val="页脚 字符"/>
    <w:basedOn w:val="25"/>
    <w:link w:val="17"/>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6">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6"/>
    <w:semiHidden/>
    <w:qFormat/>
    <w:uiPriority w:val="99"/>
    <w:rPr>
      <w:rFonts w:hAnsi="Courier New" w:cs="Courier New" w:asciiTheme="minorEastAsia"/>
    </w:rPr>
  </w:style>
  <w:style w:type="character" w:customStyle="1" w:styleId="58">
    <w:name w:val="正文文本 字符"/>
    <w:basedOn w:val="25"/>
    <w:link w:val="14"/>
    <w:semiHidden/>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969</Words>
  <Characters>5528</Characters>
  <Lines>46</Lines>
  <Paragraphs>12</Paragraphs>
  <TotalTime>50</TotalTime>
  <ScaleCrop>false</ScaleCrop>
  <LinksUpToDate>false</LinksUpToDate>
  <CharactersWithSpaces>6485</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il菓菓</cp:lastModifiedBy>
  <dcterms:modified xsi:type="dcterms:W3CDTF">2021-06-15T03:46:11Z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FE3FB64A18644FF99B887C536639A0B2</vt:lpwstr>
  </property>
</Properties>
</file>