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lang w:val="en-US" w:eastAsia="zh-CN"/>
        </w:rPr>
      </w:pPr>
      <w:bookmarkStart w:id="0" w:name="_Hlk38472698"/>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40"/>
          <w:szCs w:val="40"/>
        </w:rPr>
      </w:pPr>
      <w:r>
        <w:rPr>
          <w:rFonts w:hint="eastAsia" w:ascii="仿宋" w:hAnsi="仿宋" w:eastAsia="仿宋"/>
          <w:b/>
          <w:color w:val="auto"/>
          <w:sz w:val="40"/>
          <w:szCs w:val="40"/>
        </w:rPr>
        <w:t>关于</w:t>
      </w:r>
      <w:r>
        <w:rPr>
          <w:rFonts w:hint="eastAsia" w:ascii="仿宋" w:hAnsi="仿宋" w:eastAsia="仿宋"/>
          <w:b/>
          <w:color w:val="auto"/>
          <w:sz w:val="40"/>
          <w:szCs w:val="40"/>
          <w:lang w:val="en-US" w:eastAsia="zh-CN"/>
        </w:rPr>
        <w:t>增城校区校门门禁道闸设备采购项目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A-XJ2021-28</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9332792"/>
      <w:bookmarkStart w:id="2" w:name="_Toc160880118"/>
      <w:bookmarkStart w:id="3" w:name="_Toc160880485"/>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11937196"/>
      <w:bookmarkStart w:id="5" w:name="_Toc267059899"/>
      <w:bookmarkStart w:id="6" w:name="_Toc160880487"/>
      <w:bookmarkStart w:id="7" w:name="_Toc170798743"/>
      <w:bookmarkStart w:id="8" w:name="_Toc255974963"/>
      <w:bookmarkStart w:id="9" w:name="_Toc216241307"/>
      <w:bookmarkStart w:id="10" w:name="_Toc253066567"/>
      <w:bookmarkStart w:id="11" w:name="_Toc225669277"/>
      <w:bookmarkStart w:id="12" w:name="_Toc235437942"/>
      <w:bookmarkStart w:id="13" w:name="_Toc266870386"/>
      <w:bookmarkStart w:id="14" w:name="_Toc251586187"/>
      <w:bookmarkStart w:id="15" w:name="_Toc177985424"/>
      <w:bookmarkStart w:id="16" w:name="_Toc219800200"/>
      <w:bookmarkStart w:id="17" w:name="_Toc235438297"/>
      <w:bookmarkStart w:id="18" w:name="_Toc273178686"/>
      <w:bookmarkStart w:id="19" w:name="_Toc259692600"/>
      <w:bookmarkStart w:id="20" w:name="_Toc249325665"/>
      <w:bookmarkStart w:id="21" w:name="_Toc267059161"/>
      <w:bookmarkStart w:id="22" w:name="_Toc254790852"/>
      <w:bookmarkStart w:id="23" w:name="_Toc235438227"/>
      <w:bookmarkStart w:id="24" w:name="_Toc267060407"/>
      <w:bookmarkStart w:id="25" w:name="_Toc212454753"/>
      <w:bookmarkStart w:id="26" w:name="_Toc169332794"/>
      <w:bookmarkStart w:id="27" w:name="_Toc259520819"/>
      <w:bookmarkStart w:id="28" w:name="_Toc259692693"/>
      <w:bookmarkStart w:id="29" w:name="_Toc267059519"/>
      <w:bookmarkStart w:id="30" w:name="_Toc267060162"/>
      <w:bookmarkStart w:id="31" w:name="_Toc258401210"/>
      <w:bookmarkStart w:id="32" w:name="_Toc267059633"/>
      <w:bookmarkStart w:id="33" w:name="_Toc207014580"/>
      <w:bookmarkStart w:id="34" w:name="_Toc212530253"/>
      <w:bookmarkStart w:id="35" w:name="_Toc267059786"/>
      <w:bookmarkStart w:id="36" w:name="_Toc169332904"/>
      <w:bookmarkStart w:id="37" w:name="_Toc267059010"/>
      <w:bookmarkStart w:id="38" w:name="_Toc251613780"/>
      <w:bookmarkStart w:id="39" w:name="_Toc223146565"/>
      <w:bookmarkStart w:id="40" w:name="_Toc227058483"/>
      <w:bookmarkStart w:id="41" w:name="_Toc267060022"/>
      <w:bookmarkStart w:id="42" w:name="_Toc236021402"/>
      <w:bookmarkStart w:id="43" w:name="_Toc212526081"/>
      <w:bookmarkStart w:id="44" w:name="_Toc217891359"/>
      <w:bookmarkStart w:id="45" w:name="_Toc266868924"/>
      <w:bookmarkStart w:id="46" w:name="_Toc266870861"/>
      <w:bookmarkStart w:id="47" w:name="_Toc266868624"/>
      <w:bookmarkStart w:id="48" w:name="_Toc212456146"/>
      <w:r>
        <w:rPr>
          <w:rFonts w:hint="eastAsia" w:ascii="仿宋" w:hAnsi="仿宋" w:eastAsia="仿宋"/>
          <w:b/>
          <w:color w:val="auto"/>
          <w:sz w:val="36"/>
          <w:szCs w:val="36"/>
          <w:lang w:val="en-US" w:eastAsia="zh-CN"/>
        </w:rPr>
        <w:t>增城校区校门门禁道闸设备采购</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12月经教育部批准转设并更名为广州应用科技学院。</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 xml:space="preserve">A-XJ2021-28  </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校门门禁道闸设备</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06</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25</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上午11</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478"/>
        <w:gridCol w:w="4405"/>
        <w:gridCol w:w="778"/>
        <w:gridCol w:w="689"/>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147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货物名称</w:t>
            </w:r>
          </w:p>
        </w:tc>
        <w:tc>
          <w:tcPr>
            <w:tcW w:w="440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技术要求</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单位</w:t>
            </w:r>
          </w:p>
        </w:tc>
        <w:tc>
          <w:tcPr>
            <w:tcW w:w="689"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数量</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w:t>
            </w:r>
          </w:p>
        </w:tc>
        <w:tc>
          <w:tcPr>
            <w:tcW w:w="147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人员通道</w:t>
            </w:r>
          </w:p>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（左通道）</w:t>
            </w:r>
          </w:p>
        </w:tc>
        <w:tc>
          <w:tcPr>
            <w:tcW w:w="4405"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1、通行速度：20-60人每分钟，受人员情况和通行模式影响。</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2、红外对数：12对以上。</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3、门翼材质：有机玻璃。</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4、箱体材质：拉丝不锈钢，1.2±0.12mm，及有机玻璃。</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5、工作温度：-20℃~70℃。</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6、物理接口：TCP/IP,I/O,RS232,RS485S。</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7、高级功能：翻越报警；分时段管控、常闭模式设定；反潜回功能，单通道反潜回，多通道跨主机反潜回。</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8、多模式兼容。与腾讯微卡对接，可同时兼容条码卡，磁条卡，ID卡，插入式IC卡以及IC非接触式卡等卡，手机扫码识别，人脸识别及体温测试。</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9、具有自动复位功能，行人读有效卡后，若在系统规定时间内未通行时，系统将自动取消行人此次通行权限。</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10、有遥控开门功能。</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11、室外、防水防尘</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台</w:t>
            </w:r>
          </w:p>
        </w:tc>
        <w:tc>
          <w:tcPr>
            <w:tcW w:w="689"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lang w:val="en-US" w:eastAsia="zh-CN"/>
              </w:rPr>
              <w:t>2</w:t>
            </w:r>
          </w:p>
        </w:tc>
        <w:tc>
          <w:tcPr>
            <w:tcW w:w="147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人员通道</w:t>
            </w:r>
          </w:p>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（中间通道）</w:t>
            </w:r>
          </w:p>
        </w:tc>
        <w:tc>
          <w:tcPr>
            <w:tcW w:w="4405"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p>
        </w:tc>
        <w:tc>
          <w:tcPr>
            <w:tcW w:w="77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台</w:t>
            </w:r>
          </w:p>
        </w:tc>
        <w:tc>
          <w:tcPr>
            <w:tcW w:w="689"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3</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w:t>
            </w:r>
          </w:p>
        </w:tc>
        <w:tc>
          <w:tcPr>
            <w:tcW w:w="147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人员通道</w:t>
            </w:r>
          </w:p>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（右通道）</w:t>
            </w:r>
          </w:p>
        </w:tc>
        <w:tc>
          <w:tcPr>
            <w:tcW w:w="4405"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p>
        </w:tc>
        <w:tc>
          <w:tcPr>
            <w:tcW w:w="77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台</w:t>
            </w:r>
          </w:p>
        </w:tc>
        <w:tc>
          <w:tcPr>
            <w:tcW w:w="689"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727"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4</w:t>
            </w:r>
          </w:p>
        </w:tc>
        <w:tc>
          <w:tcPr>
            <w:tcW w:w="147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人脸识别及测温设备</w:t>
            </w:r>
          </w:p>
          <w:p>
            <w:pPr>
              <w:pStyle w:val="2"/>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()（定制软件）</w:t>
            </w:r>
          </w:p>
        </w:tc>
        <w:tc>
          <w:tcPr>
            <w:tcW w:w="440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1、对接腾讯微卡，扫码微卡校园码获取进出人员信息，并授权开闸。</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2、对接腾讯微卡，可通过微卡人脸采集功能自主采集人脸，扫人脸获取进出人员信息，并授权开闸。</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3、统计每天有多少学生进出校门，有具体学生的进出日志信息</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4、通过后台设置日期（独立设置节假日、寒暑假不统计），统计未归学生的人数及详细信息，通过企业微信应用每天于23：10分（可自定义时间）推送给主管领导，可以指定推送给多个领导，领导可以查看详细信息（以EXCEL的形式下载）（包括校方管理人员及院系管理人员，分级推送）。</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5、可以统计各角色每天、每周、每月的进出人员信息及未按时归校的人员信息及比例，形成一个统计报表，用图表等可视化形式展示出来</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6、进出人员角色分为：校内老师、校内学生、校外人员，校外人员由保安实时登记进出。</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7、对超过24小时未归校学生进行预警推送（学生端推送，管理人员端推送）。</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套</w:t>
            </w:r>
          </w:p>
        </w:tc>
        <w:tc>
          <w:tcPr>
            <w:tcW w:w="689"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66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合计（含税）</w:t>
            </w:r>
          </w:p>
        </w:tc>
        <w:tc>
          <w:tcPr>
            <w:tcW w:w="77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689"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bl>
    <w:p>
      <w:pPr>
        <w:spacing w:before="156" w:beforeLines="50" w:after="78" w:afterLines="25" w:line="240" w:lineRule="auto"/>
        <w:jc w:val="left"/>
        <w:outlineLvl w:val="1"/>
        <w:rPr>
          <w:rFonts w:hint="eastAsia" w:ascii="仿宋" w:hAnsi="仿宋" w:eastAsia="仿宋" w:cs="仿宋"/>
          <w:bCs/>
          <w:sz w:val="24"/>
          <w:szCs w:val="24"/>
        </w:rPr>
      </w:pPr>
    </w:p>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线材</w:t>
      </w:r>
      <w:r>
        <w:rPr>
          <w:rFonts w:hint="eastAsia" w:ascii="仿宋" w:hAnsi="仿宋" w:eastAsia="仿宋" w:cs="仿宋"/>
          <w:bCs/>
          <w:sz w:val="24"/>
          <w:szCs w:val="24"/>
        </w:rPr>
        <w:t>需要提供品牌、规格</w:t>
      </w:r>
      <w:r>
        <w:rPr>
          <w:rFonts w:hint="eastAsia" w:ascii="仿宋" w:hAnsi="仿宋" w:eastAsia="仿宋" w:cs="仿宋"/>
          <w:bCs/>
          <w:sz w:val="24"/>
          <w:szCs w:val="24"/>
          <w:lang w:val="en-US" w:eastAsia="zh-CN"/>
        </w:rPr>
        <w:t>型号</w:t>
      </w:r>
      <w:r>
        <w:rPr>
          <w:rFonts w:hint="eastAsia" w:ascii="仿宋" w:hAnsi="仿宋" w:eastAsia="仿宋" w:cs="仿宋"/>
          <w:bCs/>
          <w:sz w:val="24"/>
          <w:szCs w:val="24"/>
        </w:rPr>
        <w:t>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p>
    <w:p>
      <w:pPr>
        <w:spacing w:line="1000" w:lineRule="exact"/>
        <w:jc w:val="both"/>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pStyle w:val="2"/>
        <w:rPr>
          <w:rFonts w:hint="eastAsia" w:ascii="仿宋" w:hAnsi="仿宋" w:eastAsia="仿宋"/>
          <w:b/>
          <w:sz w:val="72"/>
          <w:szCs w:val="72"/>
          <w:lang w:val="en-US" w:eastAsia="zh-CN"/>
        </w:rPr>
      </w:pPr>
    </w:p>
    <w:p>
      <w:pPr>
        <w:rPr>
          <w:rFonts w:hint="eastAsia" w:ascii="仿宋" w:hAnsi="仿宋" w:eastAsia="仿宋"/>
          <w:b/>
          <w:sz w:val="72"/>
          <w:szCs w:val="72"/>
          <w:lang w:val="en-US" w:eastAsia="zh-CN"/>
        </w:rPr>
      </w:pPr>
    </w:p>
    <w:p>
      <w:pPr>
        <w:pStyle w:val="2"/>
        <w:rPr>
          <w:rFonts w:hint="eastAsia" w:ascii="仿宋" w:hAnsi="仿宋" w:eastAsia="仿宋"/>
          <w:b/>
          <w:sz w:val="72"/>
          <w:szCs w:val="72"/>
          <w:lang w:val="en-US" w:eastAsia="zh-CN"/>
        </w:rPr>
      </w:pPr>
    </w:p>
    <w:p>
      <w:pPr>
        <w:rPr>
          <w:rFonts w:hint="eastAsia" w:ascii="仿宋" w:hAnsi="仿宋" w:eastAsia="仿宋"/>
          <w:b/>
          <w:sz w:val="72"/>
          <w:szCs w:val="72"/>
          <w:lang w:val="en-US" w:eastAsia="zh-CN"/>
        </w:rPr>
      </w:pPr>
    </w:p>
    <w:p>
      <w:pPr>
        <w:pStyle w:val="2"/>
        <w:rPr>
          <w:rFonts w:hint="eastAsia" w:ascii="仿宋" w:hAnsi="仿宋" w:eastAsia="仿宋"/>
          <w:b/>
          <w:sz w:val="72"/>
          <w:szCs w:val="72"/>
          <w:lang w:val="en-US" w:eastAsia="zh-CN"/>
        </w:rPr>
      </w:pPr>
    </w:p>
    <w:p>
      <w:pPr>
        <w:rPr>
          <w:rFonts w:hint="eastAsia"/>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增城校区校门门禁道闸设备采购项目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192663686"/>
      <w:bookmarkStart w:id="54" w:name="_Toc266868937"/>
      <w:bookmarkStart w:id="55" w:name="_Toc267060453"/>
      <w:bookmarkStart w:id="56" w:name="_Toc160880529"/>
      <w:bookmarkStart w:id="57" w:name="_Toc213755995"/>
      <w:bookmarkStart w:id="58" w:name="_Toc266868670"/>
      <w:bookmarkStart w:id="59" w:name="_Toc193160448"/>
      <w:bookmarkStart w:id="60" w:name="_Toc266870907"/>
      <w:bookmarkStart w:id="61" w:name="_Toc213755939"/>
      <w:bookmarkStart w:id="62" w:name="_Toc225669322"/>
      <w:bookmarkStart w:id="63" w:name="_Toc181436565"/>
      <w:bookmarkStart w:id="64" w:name="_Toc259692647"/>
      <w:bookmarkStart w:id="65" w:name="_Toc227058530"/>
      <w:bookmarkStart w:id="66" w:name="_Toc267060321"/>
      <w:bookmarkStart w:id="67" w:name="_Toc191803626"/>
      <w:bookmarkStart w:id="68" w:name="_Toc191802690"/>
      <w:bookmarkStart w:id="69" w:name="_Toc230071147"/>
      <w:bookmarkStart w:id="70" w:name="_Toc251613829"/>
      <w:bookmarkStart w:id="71" w:name="_Toc235437991"/>
      <w:bookmarkStart w:id="72" w:name="_Toc267059806"/>
      <w:bookmarkStart w:id="73" w:name="_Toc213208766"/>
      <w:bookmarkStart w:id="74" w:name="_Toc192996338"/>
      <w:bookmarkStart w:id="75" w:name="_Toc213756051"/>
      <w:bookmarkStart w:id="76" w:name="_Toc236021449"/>
      <w:bookmarkStart w:id="77" w:name="_Toc182805217"/>
      <w:bookmarkStart w:id="78" w:name="_Toc180302913"/>
      <w:bookmarkStart w:id="79" w:name="_Toc267059539"/>
      <w:bookmarkStart w:id="80" w:name="_Toc191783222"/>
      <w:bookmarkStart w:id="81" w:name="_Toc259692740"/>
      <w:bookmarkStart w:id="82" w:name="_Toc181436461"/>
      <w:bookmarkStart w:id="83" w:name="_Toc235438274"/>
      <w:bookmarkStart w:id="84" w:name="_Toc170798793"/>
      <w:bookmarkStart w:id="85" w:name="_Toc192663835"/>
      <w:bookmarkStart w:id="86" w:name="_Toc258401256"/>
      <w:bookmarkStart w:id="87" w:name="_Toc255975007"/>
      <w:bookmarkStart w:id="88" w:name="_Toc182372782"/>
      <w:bookmarkStart w:id="89" w:name="_Toc273178698"/>
      <w:bookmarkStart w:id="90" w:name="_Toc267059653"/>
      <w:bookmarkStart w:id="91" w:name="_Toc211917116"/>
      <w:bookmarkStart w:id="92" w:name="_Toc267059030"/>
      <w:bookmarkStart w:id="93" w:name="_Toc192996446"/>
      <w:bookmarkStart w:id="94" w:name="_Toc223146608"/>
      <w:bookmarkStart w:id="95" w:name="_Toc251586231"/>
      <w:bookmarkStart w:id="96" w:name="_Toc193165734"/>
      <w:bookmarkStart w:id="97" w:name="_Toc254790899"/>
      <w:bookmarkStart w:id="98" w:name="_Toc232302115"/>
      <w:bookmarkStart w:id="99" w:name="_Toc217891402"/>
      <w:bookmarkStart w:id="100" w:name="_Toc266870432"/>
      <w:bookmarkStart w:id="101" w:name="_Toc169332949"/>
      <w:bookmarkStart w:id="102" w:name="_Toc253066614"/>
      <w:bookmarkStart w:id="103" w:name="_Toc169332838"/>
      <w:bookmarkStart w:id="104" w:name="_Toc266870833"/>
      <w:bookmarkStart w:id="105" w:name="_Toc249325711"/>
      <w:bookmarkStart w:id="106" w:name="_Toc267059919"/>
      <w:bookmarkStart w:id="107" w:name="_Toc267060068"/>
      <w:bookmarkStart w:id="108" w:name="_Toc191789329"/>
      <w:bookmarkStart w:id="109" w:name="_Toc203355733"/>
      <w:bookmarkStart w:id="110" w:name="_Toc160880160"/>
      <w:bookmarkStart w:id="111" w:name="_Toc213755858"/>
      <w:bookmarkStart w:id="112" w:name="_Toc235438344"/>
      <w:bookmarkStart w:id="113" w:name="_Toc267060208"/>
      <w:bookmarkStart w:id="114" w:name="_Toc192664153"/>
      <w:bookmarkStart w:id="115" w:name="_Toc219800243"/>
      <w:bookmarkStart w:id="116" w:name="_Toc267059181"/>
      <w:bookmarkStart w:id="117" w:name="_Toc177985469"/>
      <w:bookmarkStart w:id="118" w:name="_Toc259520865"/>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217891408"/>
      <w:bookmarkStart w:id="120" w:name="_Toc232302122"/>
      <w:bookmarkStart w:id="121" w:name="_Toc192663840"/>
      <w:bookmarkStart w:id="122" w:name="_Toc225669328"/>
      <w:bookmarkStart w:id="123" w:name="_Toc182372787"/>
      <w:bookmarkStart w:id="124" w:name="_Toc266868943"/>
      <w:bookmarkStart w:id="125" w:name="_Toc267059035"/>
      <w:bookmarkStart w:id="126" w:name="_Toc230071153"/>
      <w:bookmarkStart w:id="127" w:name="_Toc266870916"/>
      <w:bookmarkStart w:id="128" w:name="_Toc180302918"/>
      <w:bookmarkStart w:id="129" w:name="_Toc267059658"/>
      <w:bookmarkStart w:id="130" w:name="_Toc213208771"/>
      <w:bookmarkStart w:id="131" w:name="_Toc255975016"/>
      <w:bookmarkStart w:id="132" w:name="_Toc192664158"/>
      <w:bookmarkStart w:id="133" w:name="_Toc177985474"/>
      <w:bookmarkStart w:id="134" w:name="_Toc160880534"/>
      <w:bookmarkStart w:id="135" w:name="_Toc235438352"/>
      <w:bookmarkStart w:id="136" w:name="_Toc266870441"/>
      <w:bookmarkStart w:id="137" w:name="_Toc258401265"/>
      <w:bookmarkStart w:id="138" w:name="_Toc169332843"/>
      <w:bookmarkStart w:id="139" w:name="_Toc191789334"/>
      <w:bookmarkStart w:id="140" w:name="_Toc266868679"/>
      <w:bookmarkStart w:id="141" w:name="_Toc267059811"/>
      <w:bookmarkStart w:id="142" w:name="_Toc219800249"/>
      <w:bookmarkStart w:id="143" w:name="_Toc267060216"/>
      <w:bookmarkStart w:id="144" w:name="_Toc169332954"/>
      <w:bookmarkStart w:id="145" w:name="_Toc193160453"/>
      <w:bookmarkStart w:id="146" w:name="_Toc273178703"/>
      <w:bookmarkStart w:id="147" w:name="_Toc192663691"/>
      <w:bookmarkStart w:id="148" w:name="_Toc191802695"/>
      <w:bookmarkStart w:id="149" w:name="_Toc170798798"/>
      <w:bookmarkStart w:id="150" w:name="_Toc267060461"/>
      <w:bookmarkStart w:id="151" w:name="_Toc223146614"/>
      <w:bookmarkStart w:id="152" w:name="_Toc251586241"/>
      <w:bookmarkStart w:id="153" w:name="_Toc251613839"/>
      <w:bookmarkStart w:id="154" w:name="_Toc182805222"/>
      <w:bookmarkStart w:id="155" w:name="_Toc254790909"/>
      <w:bookmarkStart w:id="156" w:name="_Toc259692656"/>
      <w:bookmarkStart w:id="157" w:name="_Toc266870839"/>
      <w:bookmarkStart w:id="158" w:name="_Toc181436466"/>
      <w:bookmarkStart w:id="159" w:name="_Toc192996343"/>
      <w:bookmarkStart w:id="160" w:name="_Toc267059544"/>
      <w:bookmarkStart w:id="161" w:name="_Toc235437998"/>
      <w:bookmarkStart w:id="162" w:name="_Toc249325720"/>
      <w:bookmarkStart w:id="163" w:name="_Toc236021457"/>
      <w:bookmarkStart w:id="164" w:name="_Toc181436570"/>
      <w:bookmarkStart w:id="165" w:name="_Toc213755864"/>
      <w:bookmarkStart w:id="166" w:name="_Toc267059924"/>
      <w:bookmarkStart w:id="167" w:name="_Toc203355738"/>
      <w:bookmarkStart w:id="168" w:name="_Toc267060076"/>
      <w:bookmarkStart w:id="169" w:name="_Toc235438281"/>
      <w:bookmarkStart w:id="170" w:name="_Toc193165739"/>
      <w:bookmarkStart w:id="171" w:name="_Toc213755945"/>
      <w:bookmarkStart w:id="172" w:name="_Toc259692749"/>
      <w:bookmarkStart w:id="173" w:name="_Toc253066624"/>
      <w:bookmarkStart w:id="174" w:name="_Toc213756001"/>
      <w:bookmarkStart w:id="175" w:name="_Toc191783227"/>
      <w:bookmarkStart w:id="176" w:name="_Toc267060326"/>
      <w:bookmarkStart w:id="177" w:name="_Toc191803631"/>
      <w:bookmarkStart w:id="178" w:name="_Toc213756057"/>
      <w:bookmarkStart w:id="179" w:name="_Toc227058536"/>
      <w:bookmarkStart w:id="180" w:name="_Toc160880165"/>
      <w:bookmarkStart w:id="181" w:name="_Toc259520874"/>
      <w:bookmarkStart w:id="182" w:name="_Toc267059186"/>
      <w:bookmarkStart w:id="183" w:name="_Toc211917121"/>
      <w:bookmarkStart w:id="184" w:name="_Toc192996451"/>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35438353"/>
      <w:bookmarkStart w:id="186" w:name="_Toc267060462"/>
      <w:bookmarkStart w:id="187" w:name="_Toc236021458"/>
      <w:bookmarkStart w:id="188" w:name="_Toc251586242"/>
      <w:bookmarkStart w:id="189" w:name="_Toc235437999"/>
      <w:bookmarkStart w:id="190" w:name="_Toc249325721"/>
      <w:bookmarkStart w:id="191" w:name="_Toc219800250"/>
      <w:bookmarkStart w:id="192" w:name="_Toc232302123"/>
      <w:bookmarkStart w:id="193" w:name="_Toc225669329"/>
      <w:bookmarkStart w:id="194" w:name="_Toc255975017"/>
      <w:bookmarkStart w:id="195" w:name="_Toc251613840"/>
      <w:bookmarkStart w:id="196" w:name="_Toc267060077"/>
      <w:bookmarkStart w:id="197" w:name="_Toc217891409"/>
      <w:bookmarkStart w:id="198" w:name="_Toc254790910"/>
      <w:bookmarkStart w:id="199" w:name="_Toc259520875"/>
      <w:bookmarkStart w:id="200" w:name="_Toc253066625"/>
      <w:bookmarkStart w:id="201" w:name="_Toc266868680"/>
      <w:bookmarkStart w:id="202" w:name="_Toc213756058"/>
      <w:bookmarkStart w:id="203" w:name="_Toc266870917"/>
      <w:bookmarkStart w:id="204" w:name="_Toc227058537"/>
      <w:bookmarkStart w:id="205" w:name="_Toc235438282"/>
      <w:bookmarkStart w:id="206" w:name="_Toc266870442"/>
      <w:bookmarkStart w:id="207" w:name="_Toc267060217"/>
      <w:bookmarkStart w:id="208" w:name="_Toc230071154"/>
      <w:bookmarkStart w:id="209" w:name="_Toc259692750"/>
      <w:bookmarkStart w:id="210" w:name="_Toc258401266"/>
      <w:bookmarkStart w:id="211" w:name="_Toc259692657"/>
      <w:bookmarkStart w:id="212" w:name="_Toc223146615"/>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17891410"/>
      <w:bookmarkStart w:id="215" w:name="_Toc259520876"/>
      <w:bookmarkStart w:id="216" w:name="_Toc253066626"/>
      <w:bookmarkStart w:id="217" w:name="_Toc266868681"/>
      <w:bookmarkStart w:id="218" w:name="_Toc235438283"/>
      <w:bookmarkStart w:id="219" w:name="_Toc235438000"/>
      <w:bookmarkStart w:id="220" w:name="_Toc249325722"/>
      <w:bookmarkStart w:id="221" w:name="_Toc213756059"/>
      <w:bookmarkStart w:id="222" w:name="_Toc232302124"/>
      <w:bookmarkStart w:id="223" w:name="_Toc259692658"/>
      <w:bookmarkStart w:id="224" w:name="_Toc219800251"/>
      <w:bookmarkStart w:id="225" w:name="_Toc251586243"/>
      <w:bookmarkStart w:id="226" w:name="_Toc258401267"/>
      <w:bookmarkStart w:id="227" w:name="_Toc254790911"/>
      <w:bookmarkStart w:id="228" w:name="_Toc251613841"/>
      <w:bookmarkStart w:id="229" w:name="_Toc255975018"/>
      <w:bookmarkStart w:id="230" w:name="_Toc266870443"/>
      <w:bookmarkStart w:id="231" w:name="_Toc259692751"/>
      <w:bookmarkStart w:id="232" w:name="_Toc236021459"/>
      <w:bookmarkStart w:id="233" w:name="_Toc230071155"/>
      <w:bookmarkStart w:id="234" w:name="_Toc225669330"/>
      <w:bookmarkStart w:id="235" w:name="_Toc227058538"/>
      <w:bookmarkStart w:id="236" w:name="_Toc235438354"/>
      <w:bookmarkStart w:id="237" w:name="_Toc223146616"/>
      <w:bookmarkStart w:id="238" w:name="_Toc266870918"/>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251613844"/>
      <w:bookmarkStart w:id="240" w:name="_Toc266868684"/>
      <w:bookmarkStart w:id="241" w:name="_Toc160880537"/>
      <w:bookmarkStart w:id="242" w:name="_Toc267060221"/>
      <w:bookmarkStart w:id="243" w:name="_Toc191783230"/>
      <w:bookmarkStart w:id="244" w:name="_Toc192664161"/>
      <w:bookmarkStart w:id="245" w:name="_Toc170798801"/>
      <w:bookmarkStart w:id="246" w:name="_Toc259692754"/>
      <w:bookmarkStart w:id="247" w:name="_Toc266870447"/>
      <w:bookmarkStart w:id="248" w:name="_Toc232302127"/>
      <w:bookmarkStart w:id="249" w:name="_Toc191802698"/>
      <w:bookmarkStart w:id="250" w:name="_Toc235438357"/>
      <w:bookmarkStart w:id="251" w:name="_Toc177985477"/>
      <w:bookmarkStart w:id="252" w:name="_Toc266870446"/>
      <w:bookmarkStart w:id="253" w:name="_Toc191789337"/>
      <w:bookmarkStart w:id="254" w:name="_Toc255975021"/>
      <w:bookmarkStart w:id="255" w:name="_Toc160880168"/>
      <w:bookmarkStart w:id="256" w:name="_Toc192663843"/>
      <w:bookmarkStart w:id="257" w:name="_Toc181436469"/>
      <w:bookmarkStart w:id="258" w:name="_Toc193165742"/>
      <w:bookmarkStart w:id="259" w:name="_Toc192663694"/>
      <w:bookmarkStart w:id="260" w:name="_Toc182372790"/>
      <w:bookmarkStart w:id="261" w:name="_Toc259520881"/>
      <w:bookmarkStart w:id="262" w:name="_Toc254790916"/>
      <w:bookmarkStart w:id="263" w:name="_Toc192996454"/>
      <w:bookmarkStart w:id="264" w:name="_Toc251586246"/>
      <w:bookmarkStart w:id="265" w:name="_Toc180302921"/>
      <w:bookmarkStart w:id="266" w:name="_Toc258401272"/>
      <w:bookmarkStart w:id="267" w:name="_Toc192996346"/>
      <w:bookmarkStart w:id="268" w:name="_Toc258401270"/>
      <w:bookmarkStart w:id="269" w:name="_Toc267060466"/>
      <w:bookmarkStart w:id="270" w:name="_Toc254790914"/>
      <w:bookmarkStart w:id="271" w:name="_Toc193160456"/>
      <w:bookmarkStart w:id="272" w:name="_Toc211917124"/>
      <w:bookmarkStart w:id="273" w:name="_Toc266870922"/>
      <w:bookmarkStart w:id="274" w:name="_Toc259692663"/>
      <w:bookmarkStart w:id="275" w:name="_Toc249325725"/>
      <w:bookmarkStart w:id="276" w:name="_Toc182805225"/>
      <w:bookmarkStart w:id="277" w:name="_Toc259692756"/>
      <w:bookmarkStart w:id="278" w:name="_Toc259520879"/>
      <w:bookmarkStart w:id="279" w:name="_Toc203355741"/>
      <w:bookmarkStart w:id="280" w:name="_Toc255975023"/>
      <w:bookmarkStart w:id="281" w:name="_Toc266868686"/>
      <w:bookmarkStart w:id="282" w:name="_Toc253066629"/>
      <w:bookmarkStart w:id="283" w:name="_Toc259692661"/>
      <w:bookmarkStart w:id="284" w:name="_Toc169332846"/>
      <w:bookmarkStart w:id="285" w:name="_Toc266870921"/>
      <w:bookmarkStart w:id="286" w:name="_Toc191803634"/>
      <w:bookmarkStart w:id="287" w:name="_Toc236021462"/>
      <w:bookmarkStart w:id="288" w:name="_Toc235438003"/>
      <w:bookmarkStart w:id="289" w:name="_Toc267060220"/>
      <w:bookmarkStart w:id="290" w:name="_Toc169332957"/>
      <w:bookmarkStart w:id="291" w:name="_Toc267060080"/>
      <w:bookmarkStart w:id="292" w:name="_Toc181436573"/>
      <w:bookmarkStart w:id="293" w:name="_Toc267060081"/>
      <w:bookmarkStart w:id="294" w:name="_Toc267060465"/>
      <w:bookmarkStart w:id="295" w:name="_Toc235438286"/>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35438287"/>
      <w:bookmarkStart w:id="297" w:name="_Toc235438004"/>
      <w:bookmarkStart w:id="298" w:name="_Toc249325726"/>
      <w:bookmarkStart w:id="299" w:name="_Toc253066630"/>
      <w:bookmarkStart w:id="300" w:name="_Toc267060327"/>
      <w:bookmarkStart w:id="301" w:name="_Toc267059545"/>
      <w:bookmarkStart w:id="302" w:name="_Toc267060222"/>
      <w:bookmarkStart w:id="303" w:name="_Toc267059187"/>
      <w:bookmarkStart w:id="304" w:name="_Toc267059812"/>
      <w:bookmarkStart w:id="305" w:name="_Toc258401273"/>
      <w:bookmarkStart w:id="306" w:name="_Toc267060082"/>
      <w:bookmarkStart w:id="307" w:name="_Toc267059036"/>
      <w:bookmarkStart w:id="308" w:name="_Toc251613845"/>
      <w:bookmarkStart w:id="309" w:name="_Toc259692757"/>
      <w:bookmarkStart w:id="310" w:name="_Toc266870448"/>
      <w:bookmarkStart w:id="311" w:name="_Toc255975024"/>
      <w:bookmarkStart w:id="312" w:name="_Toc254790917"/>
      <w:bookmarkStart w:id="313" w:name="_Toc266870840"/>
      <w:bookmarkStart w:id="314" w:name="_Toc267059925"/>
      <w:bookmarkStart w:id="315" w:name="_Toc267059659"/>
      <w:bookmarkStart w:id="316" w:name="_Toc259520882"/>
      <w:bookmarkStart w:id="317" w:name="_Toc232302128"/>
      <w:bookmarkStart w:id="318" w:name="_Toc266868687"/>
      <w:bookmarkStart w:id="319" w:name="_Toc273178704"/>
      <w:bookmarkStart w:id="320" w:name="_Toc235438358"/>
      <w:bookmarkStart w:id="321" w:name="_Toc259692664"/>
      <w:bookmarkStart w:id="322" w:name="_Toc266870923"/>
      <w:bookmarkStart w:id="323" w:name="_Toc266868944"/>
      <w:bookmarkStart w:id="324" w:name="_Toc267060467"/>
      <w:bookmarkStart w:id="325" w:name="_Toc236021463"/>
      <w:bookmarkStart w:id="326" w:name="_Toc251586247"/>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bookmarkStart w:id="327" w:name="_GoBack"/>
      <w:bookmarkEnd w:id="327"/>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增城校区校门门禁道闸设备采购项目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增城校区校门门禁道闸设备采购项目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项目编号：A-XJ2021-28</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增城校区校门门禁道闸设备采购项目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项目编号：A-XJ2021-28</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FD26D28"/>
    <w:rsid w:val="27CF585E"/>
    <w:rsid w:val="294127F8"/>
    <w:rsid w:val="2CCD05DC"/>
    <w:rsid w:val="34E95998"/>
    <w:rsid w:val="3E344EC8"/>
    <w:rsid w:val="42BD1856"/>
    <w:rsid w:val="42FE721D"/>
    <w:rsid w:val="5DC64BD1"/>
    <w:rsid w:val="5E6358A4"/>
    <w:rsid w:val="605E5BC9"/>
    <w:rsid w:val="721B2883"/>
    <w:rsid w:val="72F16B01"/>
    <w:rsid w:val="7A3D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5"/>
    <w:semiHidden/>
    <w:unhideWhenUsed/>
    <w:qFormat/>
    <w:uiPriority w:val="9"/>
    <w:pPr>
      <w:keepNext/>
      <w:keepLines/>
      <w:spacing w:before="120" w:after="0"/>
      <w:outlineLvl w:val="6"/>
    </w:pPr>
    <w:rPr>
      <w:i/>
      <w:iCs/>
    </w:rPr>
  </w:style>
  <w:style w:type="paragraph" w:styleId="10">
    <w:name w:val="heading 8"/>
    <w:basedOn w:val="1"/>
    <w:next w:val="1"/>
    <w:link w:val="36"/>
    <w:semiHidden/>
    <w:unhideWhenUsed/>
    <w:qFormat/>
    <w:uiPriority w:val="9"/>
    <w:pPr>
      <w:keepNext/>
      <w:keepLines/>
      <w:spacing w:before="120" w:after="0"/>
      <w:outlineLvl w:val="7"/>
    </w:pPr>
    <w:rPr>
      <w:b/>
      <w:bCs/>
    </w:rPr>
  </w:style>
  <w:style w:type="paragraph" w:styleId="11">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9"/>
    <w:semiHidden/>
    <w:unhideWhenUsed/>
    <w:qFormat/>
    <w:uiPriority w:val="99"/>
    <w:pPr>
      <w:spacing w:after="120"/>
    </w:p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3"/>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4"/>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5"/>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6"/>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7"/>
    <w:semiHidden/>
    <w:qFormat/>
    <w:uiPriority w:val="9"/>
    <w:rPr>
      <w:rFonts w:asciiTheme="majorHAnsi" w:hAnsiTheme="majorHAnsi" w:eastAsiaTheme="majorEastAsia" w:cstheme="majorBidi"/>
      <w:b/>
      <w:bCs/>
    </w:rPr>
  </w:style>
  <w:style w:type="character" w:customStyle="1" w:styleId="34">
    <w:name w:val="标题 6 字符"/>
    <w:basedOn w:val="25"/>
    <w:link w:val="8"/>
    <w:semiHidden/>
    <w:qFormat/>
    <w:uiPriority w:val="9"/>
    <w:rPr>
      <w:rFonts w:asciiTheme="majorHAnsi" w:hAnsiTheme="majorHAnsi" w:eastAsiaTheme="majorEastAsia" w:cstheme="majorBidi"/>
      <w:b/>
      <w:bCs/>
      <w:i/>
      <w:iCs/>
    </w:rPr>
  </w:style>
  <w:style w:type="character" w:customStyle="1" w:styleId="35">
    <w:name w:val="标题 7 字符"/>
    <w:basedOn w:val="25"/>
    <w:link w:val="9"/>
    <w:semiHidden/>
    <w:qFormat/>
    <w:uiPriority w:val="9"/>
    <w:rPr>
      <w:i/>
      <w:iCs/>
    </w:rPr>
  </w:style>
  <w:style w:type="character" w:customStyle="1" w:styleId="36">
    <w:name w:val="标题 8 字符"/>
    <w:basedOn w:val="25"/>
    <w:link w:val="10"/>
    <w:semiHidden/>
    <w:qFormat/>
    <w:uiPriority w:val="9"/>
    <w:rPr>
      <w:b/>
      <w:bCs/>
    </w:rPr>
  </w:style>
  <w:style w:type="character" w:customStyle="1" w:styleId="37">
    <w:name w:val="标题 9 字符"/>
    <w:basedOn w:val="25"/>
    <w:link w:val="11"/>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3"/>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2"/>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6</TotalTime>
  <ScaleCrop>false</ScaleCrop>
  <LinksUpToDate>false</LinksUpToDate>
  <CharactersWithSpaces>3430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2021-06-15T09:56:59Z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B0BC8AF3526E4FDC9A286794011ACD00</vt:lpwstr>
  </property>
</Properties>
</file>