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/>
          <w:b/>
          <w:sz w:val="32"/>
          <w:szCs w:val="32"/>
        </w:rPr>
        <w:t>广东白云学院数字成型工艺室设备及广州市白云工商技师学院3D扫描仪采购竞争性磋商公告</w:t>
      </w:r>
    </w:p>
    <w:p>
      <w:pPr>
        <w:spacing w:line="50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bookmarkStart w:id="0" w:name="_Hlk10840310"/>
      <w:r>
        <w:rPr>
          <w:rFonts w:hint="eastAsia" w:ascii="仿宋" w:hAnsi="仿宋" w:eastAsia="仿宋"/>
          <w:color w:val="000000"/>
          <w:sz w:val="28"/>
          <w:szCs w:val="28"/>
        </w:rPr>
        <w:t>根据公开、公平、公正的原则，广东白云学院及广州市白云工商高级技师学院依据教学需求，现将数字成型工艺室设备及3D扫描仪进行采购竞争性磋商商，邀请符合资格且国内有意向商家参与。</w:t>
      </w:r>
    </w:p>
    <w:p>
      <w:pPr>
        <w:numPr>
          <w:ilvl w:val="1"/>
          <w:numId w:val="1"/>
        </w:numPr>
        <w:spacing w:line="50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磋商编号：A-CS2021-19</w:t>
      </w:r>
    </w:p>
    <w:p>
      <w:pPr>
        <w:numPr>
          <w:ilvl w:val="1"/>
          <w:numId w:val="1"/>
        </w:num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磋商货物名称：</w:t>
      </w:r>
      <w:r>
        <w:rPr>
          <w:rFonts w:hint="eastAsia" w:ascii="仿宋" w:hAnsi="仿宋" w:eastAsia="仿宋" w:cs="Times New Roman"/>
          <w:sz w:val="28"/>
          <w:szCs w:val="28"/>
        </w:rPr>
        <w:t>数字成型工艺室设备及3D扫描仪</w:t>
      </w:r>
    </w:p>
    <w:p>
      <w:pPr>
        <w:numPr>
          <w:ilvl w:val="1"/>
          <w:numId w:val="1"/>
        </w:num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数量及主要技术要求: 2台FDM双喷头数字成型工艺机，3台高温材料3D成型机，5台单色3D成型机，2台多功能三维扫描等。详见《竞争性磋商货物一览表》。</w:t>
      </w:r>
    </w:p>
    <w:p>
      <w:pPr>
        <w:numPr>
          <w:ilvl w:val="1"/>
          <w:numId w:val="1"/>
        </w:num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参与人资格标准：</w:t>
      </w:r>
    </w:p>
    <w:p>
      <w:pPr>
        <w:spacing w:line="500" w:lineRule="exact"/>
        <w:ind w:left="1378" w:leftChars="322" w:hanging="702" w:hangingChars="2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（1）参与人应具有独立法人资格，具有独立承担民事责任能力的生产厂商或授权代理商。</w:t>
      </w:r>
    </w:p>
    <w:p>
      <w:pPr>
        <w:spacing w:line="500" w:lineRule="exact"/>
        <w:ind w:left="1378" w:leftChars="322" w:hanging="702" w:hangingChars="2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（2）参与人</w:t>
      </w:r>
      <w:r>
        <w:rPr>
          <w:rFonts w:hint="eastAsia" w:ascii="仿宋" w:hAnsi="仿宋" w:eastAsia="仿宋"/>
          <w:sz w:val="28"/>
          <w:szCs w:val="28"/>
        </w:rPr>
        <w:t>应具</w:t>
      </w:r>
      <w:r>
        <w:rPr>
          <w:rFonts w:ascii="仿宋" w:hAnsi="仿宋" w:eastAsia="仿宋"/>
          <w:sz w:val="28"/>
          <w:szCs w:val="28"/>
        </w:rPr>
        <w:t>有</w:t>
      </w:r>
      <w:r>
        <w:rPr>
          <w:rFonts w:ascii="仿宋" w:hAnsi="仿宋" w:eastAsia="仿宋"/>
          <w:color w:val="000000"/>
          <w:sz w:val="28"/>
          <w:szCs w:val="28"/>
        </w:rPr>
        <w:t>提</w:t>
      </w:r>
      <w:r>
        <w:rPr>
          <w:rFonts w:hint="eastAsia" w:ascii="仿宋" w:hAnsi="仿宋" w:eastAsia="仿宋"/>
          <w:color w:val="000000"/>
          <w:sz w:val="28"/>
          <w:szCs w:val="28"/>
        </w:rPr>
        <w:t>供三维扫描仪类设备采购</w:t>
      </w:r>
      <w:r>
        <w:rPr>
          <w:rFonts w:ascii="仿宋" w:hAnsi="仿宋" w:eastAsia="仿宋"/>
          <w:color w:val="000000"/>
          <w:sz w:val="28"/>
          <w:szCs w:val="28"/>
        </w:rPr>
        <w:t>和服务的资格</w:t>
      </w:r>
      <w:r>
        <w:rPr>
          <w:rFonts w:hint="eastAsia" w:ascii="仿宋" w:hAnsi="仿宋" w:eastAsia="仿宋"/>
          <w:color w:val="000000"/>
          <w:sz w:val="28"/>
          <w:szCs w:val="28"/>
        </w:rPr>
        <w:t>及</w:t>
      </w:r>
      <w:r>
        <w:rPr>
          <w:rFonts w:ascii="仿宋" w:hAnsi="仿宋" w:eastAsia="仿宋"/>
          <w:color w:val="000000"/>
          <w:sz w:val="28"/>
          <w:szCs w:val="28"/>
        </w:rPr>
        <w:t>能力</w:t>
      </w:r>
      <w:r>
        <w:rPr>
          <w:rFonts w:hint="eastAsia" w:ascii="仿宋" w:hAnsi="仿宋" w:eastAsia="仿宋"/>
          <w:color w:val="000000"/>
          <w:sz w:val="28"/>
          <w:szCs w:val="28"/>
        </w:rPr>
        <w:t>。</w:t>
      </w:r>
    </w:p>
    <w:p>
      <w:pPr>
        <w:spacing w:line="500" w:lineRule="exact"/>
        <w:ind w:left="1098" w:leftChars="322" w:hanging="422" w:hangingChars="1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（3）参与人应遵守中国的有关法律、法规和规章的规定。</w:t>
      </w:r>
    </w:p>
    <w:p>
      <w:pPr>
        <w:spacing w:line="500" w:lineRule="exact"/>
        <w:ind w:left="1378" w:leftChars="322" w:hanging="702" w:hangingChars="2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（4）参与人具</w:t>
      </w:r>
      <w:r>
        <w:rPr>
          <w:rFonts w:hint="eastAsia" w:ascii="仿宋" w:hAnsi="仿宋" w:eastAsia="仿宋"/>
          <w:sz w:val="28"/>
          <w:szCs w:val="28"/>
        </w:rPr>
        <w:t>有两年以上（包括两年）两个以上同类项目</w:t>
      </w:r>
      <w:r>
        <w:rPr>
          <w:rFonts w:hint="eastAsia" w:ascii="仿宋" w:hAnsi="仿宋" w:eastAsia="仿宋"/>
          <w:color w:val="000000"/>
          <w:sz w:val="28"/>
          <w:szCs w:val="28"/>
        </w:rPr>
        <w:t>销售和良好的售后服务应用成功案例,近两年未发生重大安全或质量事故。</w:t>
      </w:r>
    </w:p>
    <w:p>
      <w:pPr>
        <w:spacing w:line="500" w:lineRule="exact"/>
        <w:ind w:left="1098" w:leftChars="322" w:hanging="422" w:hangingChars="1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（5）参与人须有良好的商业信誉和健全的财务制度。</w:t>
      </w:r>
    </w:p>
    <w:p>
      <w:pPr>
        <w:spacing w:line="500" w:lineRule="exact"/>
        <w:ind w:left="1098" w:leftChars="322" w:hanging="422" w:hangingChars="1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（6）参与人有依法缴纳税金的良好记录。</w:t>
      </w:r>
    </w:p>
    <w:p>
      <w:pPr>
        <w:numPr>
          <w:ilvl w:val="1"/>
          <w:numId w:val="1"/>
        </w:num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磋商文件购买时间：2021年06月22日至2021年06月25日（节假日除外）上午8:00至12:00、下午14:30至1</w:t>
      </w: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:30;</w:t>
      </w:r>
    </w:p>
    <w:p>
      <w:pPr>
        <w:numPr>
          <w:ilvl w:val="1"/>
          <w:numId w:val="1"/>
        </w:num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正式磋商文件售价300元人民币，购买须采用对公转账形式，磋商文件售出不退。。</w:t>
      </w:r>
    </w:p>
    <w:p>
      <w:pPr>
        <w:numPr>
          <w:ilvl w:val="1"/>
          <w:numId w:val="1"/>
        </w:num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响应</w:t>
      </w:r>
      <w:r>
        <w:rPr>
          <w:rFonts w:hint="eastAsia" w:ascii="仿宋" w:hAnsi="仿宋" w:eastAsia="仿宋"/>
          <w:sz w:val="28"/>
          <w:szCs w:val="28"/>
        </w:rPr>
        <w:t>文件递交截止时间：2021年07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</w:rPr>
        <w:t>01</w:t>
      </w:r>
      <w:r>
        <w:rPr>
          <w:rFonts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</w:rPr>
        <w:t>下午16:00点前</w:t>
      </w:r>
    </w:p>
    <w:p>
      <w:pPr>
        <w:numPr>
          <w:ilvl w:val="1"/>
          <w:numId w:val="1"/>
        </w:num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磋商文件购买及响应文件递交地点：</w:t>
      </w:r>
    </w:p>
    <w:p>
      <w:pPr>
        <w:spacing w:line="440" w:lineRule="exact"/>
        <w:ind w:left="83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地点：广州市白云区江高镇田南路13号</w:t>
      </w:r>
    </w:p>
    <w:p>
      <w:pPr>
        <w:spacing w:line="500" w:lineRule="exact"/>
        <w:ind w:left="83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李树泽</w:t>
      </w:r>
      <w:r>
        <w:rPr>
          <w:rFonts w:hint="eastAsia" w:ascii="仿宋" w:hAnsi="仿宋" w:eastAsia="仿宋"/>
          <w:sz w:val="28"/>
          <w:szCs w:val="28"/>
        </w:rPr>
        <w:t>，电话：13416175669</w:t>
      </w:r>
    </w:p>
    <w:p>
      <w:pPr>
        <w:spacing w:line="500" w:lineRule="exact"/>
        <w:ind w:left="83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正式磋商时间及地点：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spacing w:line="500" w:lineRule="exact"/>
        <w:ind w:left="839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正式磋商时间：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2021年 07月03日上午9点</w:t>
      </w:r>
    </w:p>
    <w:p>
      <w:pPr>
        <w:spacing w:line="500" w:lineRule="exact"/>
        <w:ind w:left="84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正式磋商地点：广州市白云区江高镇学苑路1号</w:t>
      </w:r>
    </w:p>
    <w:p>
      <w:pPr>
        <w:numPr>
          <w:ilvl w:val="1"/>
          <w:numId w:val="1"/>
        </w:num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参加本项目的参与人须在规定的时间内到指定地点购买磋商文件，本项目不接受未购买磋商文件供应商的参与，且不予以书面通知磋商文件补充内容等。</w:t>
      </w:r>
    </w:p>
    <w:p>
      <w:pPr>
        <w:pStyle w:val="10"/>
        <w:numPr>
          <w:ilvl w:val="1"/>
          <w:numId w:val="1"/>
        </w:numPr>
        <w:adjustRightInd w:val="0"/>
        <w:spacing w:after="0" w:line="500" w:lineRule="exact"/>
        <w:ind w:hanging="42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项目需缴纳磋商保证金1万元，成交参与人磋商保证金自动转为履约质保金，履约质保金在验收合格日算起十五个工作日内无息退还，未成交参与人的磋商保证金，将按竞争性磋商文件规定在确定成交参与人成交通知书发出之后，十五个工作日办理原额无息退还手续。</w:t>
      </w:r>
    </w:p>
    <w:p>
      <w:pPr>
        <w:pStyle w:val="10"/>
        <w:numPr>
          <w:ilvl w:val="1"/>
          <w:numId w:val="1"/>
        </w:numPr>
        <w:adjustRightInd w:val="0"/>
        <w:spacing w:after="0" w:line="500" w:lineRule="exact"/>
        <w:ind w:hanging="42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本项目最终成交结果会在中教集团后勤贤知平台“中标信息公示”板块公示，网址：</w:t>
      </w:r>
      <w:r>
        <w:fldChar w:fldCharType="begin"/>
      </w:r>
      <w:r>
        <w:instrText xml:space="preserve"> HYPERLINK "http://www.ceghqxz.com" </w:instrText>
      </w:r>
      <w:r>
        <w:fldChar w:fldCharType="separate"/>
      </w:r>
      <w:r>
        <w:rPr>
          <w:rStyle w:val="7"/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www.ceghqxz.com</w:t>
      </w:r>
      <w:r>
        <w:rPr>
          <w:rStyle w:val="7"/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b/>
          <w:sz w:val="28"/>
          <w:szCs w:val="28"/>
        </w:rPr>
        <w:t>本项目监督投诉部门：中教集团内控部；投诉电话：0791-88102608；投诉邮箱：</w:t>
      </w:r>
      <w:r>
        <w:fldChar w:fldCharType="begin"/>
      </w:r>
      <w:r>
        <w:instrText xml:space="preserve"> HYPERLINK "mailto:Neikongbu@educationgroup.cn" </w:instrText>
      </w:r>
      <w:r>
        <w:fldChar w:fldCharType="separate"/>
      </w:r>
      <w:r>
        <w:rPr>
          <w:rStyle w:val="7"/>
          <w:rFonts w:hint="eastAsia" w:ascii="仿宋" w:hAnsi="仿宋" w:eastAsia="仿宋"/>
          <w:b/>
          <w:sz w:val="28"/>
          <w:szCs w:val="28"/>
        </w:rPr>
        <w:t>Neikongbu@educationgroup.cn</w:t>
      </w:r>
      <w:r>
        <w:rPr>
          <w:rStyle w:val="7"/>
          <w:rFonts w:hint="eastAsia" w:ascii="仿宋" w:hAnsi="仿宋" w:eastAsia="仿宋"/>
          <w:b/>
          <w:sz w:val="28"/>
          <w:szCs w:val="28"/>
        </w:rPr>
        <w:fldChar w:fldCharType="end"/>
      </w:r>
    </w:p>
    <w:p>
      <w:pPr>
        <w:pStyle w:val="10"/>
        <w:numPr>
          <w:ilvl w:val="1"/>
          <w:numId w:val="1"/>
        </w:numPr>
        <w:adjustRightInd w:val="0"/>
        <w:spacing w:after="0" w:line="500" w:lineRule="exact"/>
        <w:ind w:hanging="42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磋商文件购买及保证金汇款账号  </w:t>
      </w:r>
      <w:r>
        <w:rPr>
          <w:rFonts w:ascii="仿宋" w:hAnsi="仿宋" w:eastAsia="仿宋"/>
          <w:sz w:val="28"/>
          <w:szCs w:val="28"/>
        </w:rPr>
        <w:t xml:space="preserve">  </w:t>
      </w:r>
    </w:p>
    <w:p>
      <w:pPr>
        <w:pStyle w:val="10"/>
        <w:adjustRightInd w:val="0"/>
        <w:spacing w:after="0" w:line="500" w:lineRule="exact"/>
        <w:ind w:left="845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开户名称：广东白云学院            </w:t>
      </w:r>
    </w:p>
    <w:p>
      <w:pPr>
        <w:spacing w:line="500" w:lineRule="exact"/>
        <w:ind w:left="840" w:leftChars="4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帐    号：4400  1491  1040  5045  6980</w:t>
      </w:r>
      <w:r>
        <w:rPr>
          <w:rFonts w:hint="eastAsia"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 xml:space="preserve">开户银行：建设银行广州江高支行   </w:t>
      </w:r>
    </w:p>
    <w:bookmarkEnd w:id="0"/>
    <w:p>
      <w:pPr>
        <w:tabs>
          <w:tab w:val="left" w:pos="1469"/>
        </w:tabs>
        <w:spacing w:line="500" w:lineRule="exact"/>
        <w:ind w:left="718" w:leftChars="192" w:hanging="315" w:hangingChars="150"/>
        <w:rPr>
          <w:rFonts w:ascii="仿宋" w:hAnsi="仿宋" w:eastAsia="仿宋"/>
          <w:sz w:val="28"/>
          <w:szCs w:val="28"/>
        </w:rPr>
      </w:pPr>
      <w:r>
        <w:rPr>
          <w:rFonts w:hint="eastAsia"/>
        </w:rPr>
        <w:t xml:space="preserve">                                                              </w:t>
      </w:r>
      <w:r>
        <w:rPr>
          <w:rFonts w:hint="eastAsia" w:ascii="仿宋" w:hAnsi="仿宋" w:eastAsia="仿宋"/>
          <w:sz w:val="28"/>
          <w:szCs w:val="28"/>
        </w:rPr>
        <w:t>广东白云学院</w:t>
      </w:r>
    </w:p>
    <w:p>
      <w:pPr>
        <w:tabs>
          <w:tab w:val="left" w:pos="1469"/>
        </w:tabs>
        <w:spacing w:line="500" w:lineRule="exact"/>
        <w:ind w:left="823" w:leftChars="192" w:hanging="420" w:hangingChars="150"/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    2021年06月</w:t>
      </w:r>
      <w:bookmarkStart w:id="1" w:name="_GoBack"/>
      <w:bookmarkEnd w:id="1"/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pgSz w:w="11906" w:h="16838"/>
      <w:pgMar w:top="1440" w:right="1440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  <w:rPr>
        <w:rFonts w:ascii="仿宋" w:hAnsi="仿宋" w:eastAsia="仿宋" w:cs="仿宋"/>
      </w:rPr>
    </w:pPr>
    <w:r>
      <w:rPr>
        <w:rFonts w:hint="eastAsia" w:ascii="仿宋" w:hAnsi="仿宋" w:eastAsia="仿宋" w:cs="仿宋"/>
      </w:rPr>
      <w:t>广东白云学院数字成型工艺室设备及广州市白云工商技师学院3D扫描仪采购项目（项目编号A-CS2021-19）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CE0CAE"/>
    <w:multiLevelType w:val="multilevel"/>
    <w:tmpl w:val="5CCE0CAE"/>
    <w:lvl w:ilvl="0" w:tentative="0">
      <w:start w:val="1"/>
      <w:numFmt w:val="decimal"/>
      <w:lvlText w:val="%1."/>
      <w:lvlJc w:val="left"/>
      <w:pPr>
        <w:tabs>
          <w:tab w:val="left" w:pos="1469"/>
        </w:tabs>
        <w:ind w:left="1469" w:hanging="419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845"/>
        </w:tabs>
        <w:ind w:left="845" w:hanging="419"/>
      </w:pPr>
      <w:rPr>
        <w:rFonts w:hint="eastAsia"/>
        <w:b w:val="0"/>
        <w:color w:val="000000" w:themeColor="text1"/>
        <w14:textFill>
          <w14:solidFill>
            <w14:schemeClr w14:val="tx1"/>
          </w14:solidFill>
        </w14:textFill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7D"/>
    <w:rsid w:val="000D2055"/>
    <w:rsid w:val="001F79FE"/>
    <w:rsid w:val="00204BBE"/>
    <w:rsid w:val="003E2FF8"/>
    <w:rsid w:val="004A7AA9"/>
    <w:rsid w:val="006518B3"/>
    <w:rsid w:val="007F4F37"/>
    <w:rsid w:val="00877FEF"/>
    <w:rsid w:val="008B43F0"/>
    <w:rsid w:val="00BA48E8"/>
    <w:rsid w:val="00CB4E7D"/>
    <w:rsid w:val="00D927DB"/>
    <w:rsid w:val="00DD557E"/>
    <w:rsid w:val="00EB186C"/>
    <w:rsid w:val="00F77600"/>
    <w:rsid w:val="0747231E"/>
    <w:rsid w:val="08F15EF1"/>
    <w:rsid w:val="0A26099F"/>
    <w:rsid w:val="15980E4D"/>
    <w:rsid w:val="15D4088B"/>
    <w:rsid w:val="1CCB6D67"/>
    <w:rsid w:val="23865ABB"/>
    <w:rsid w:val="2DDB5186"/>
    <w:rsid w:val="403B66E7"/>
    <w:rsid w:val="418E4146"/>
    <w:rsid w:val="4CFE088F"/>
    <w:rsid w:val="4D2C2444"/>
    <w:rsid w:val="50187DFB"/>
    <w:rsid w:val="5B166E9D"/>
    <w:rsid w:val="60EC2C38"/>
    <w:rsid w:val="634A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link w:val="11"/>
    <w:qFormat/>
    <w:uiPriority w:val="34"/>
    <w:pPr>
      <w:widowControl/>
      <w:spacing w:after="160" w:line="252" w:lineRule="auto"/>
      <w:ind w:firstLine="420" w:firstLineChars="200"/>
    </w:pPr>
    <w:rPr>
      <w:kern w:val="0"/>
      <w:sz w:val="22"/>
    </w:rPr>
  </w:style>
  <w:style w:type="character" w:customStyle="1" w:styleId="11">
    <w:name w:val="列出段落 Char"/>
    <w:link w:val="10"/>
    <w:qFormat/>
    <w:locked/>
    <w:uiPriority w:val="34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199</Words>
  <Characters>1140</Characters>
  <Lines>9</Lines>
  <Paragraphs>2</Paragraphs>
  <TotalTime>10</TotalTime>
  <ScaleCrop>false</ScaleCrop>
  <LinksUpToDate>false</LinksUpToDate>
  <CharactersWithSpaces>1337</CharactersWithSpaces>
  <Application>WPS Office_11.1.0.10379_F1E327BC-269C-435d-A152-05C5408002CA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2011-01-01T18:35:00Z</dcterms:created>
  <dc:creator>微软用户</dc:creator>
  <cp:lastModifiedBy>il菓菓</cp:lastModifiedBy>
  <dcterms:modified xsi:type="dcterms:W3CDTF">2021-06-22T01:56:32Z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2052-11.1.0.10379</vt:lpwstr>
  </property>
  <property fmtid="{D5CDD505-2E9C-101B-9397-08002B2CF9AE}" pid="3" name="ICV">
    <vt:lpwstr>33740E48911C43489B982A8B1357A9BD</vt:lpwstr>
  </property>
</Properties>
</file>