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259" w:name="_GoBack"/>
      <w:bookmarkEnd w:id="259"/>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rPr>
        <w:t>济南大学泉城学院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eastAsia="zh-CN"/>
        </w:rPr>
        <w:t>花洒套装采购</w:t>
      </w:r>
      <w:r>
        <w:rPr>
          <w:rFonts w:hint="eastAsia" w:ascii="仿宋" w:hAnsi="仿宋" w:eastAsia="仿宋"/>
          <w:b/>
          <w:sz w:val="44"/>
          <w:szCs w:val="44"/>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331" w:firstLineChars="645"/>
        <w:rPr>
          <w:rFonts w:hint="default" w:ascii="仿宋" w:hAnsi="仿宋" w:eastAsia="仿宋"/>
          <w:b/>
          <w:sz w:val="36"/>
          <w:szCs w:val="36"/>
          <w:lang w:val="en-US" w:eastAsia="zh-CN"/>
        </w:rPr>
      </w:pPr>
      <w:r>
        <w:rPr>
          <w:rFonts w:hint="eastAsia" w:ascii="仿宋" w:hAnsi="仿宋" w:eastAsia="仿宋"/>
          <w:b/>
          <w:sz w:val="36"/>
          <w:szCs w:val="36"/>
        </w:rPr>
        <w:t>项目编号：</w:t>
      </w:r>
      <w:r>
        <w:rPr>
          <w:rFonts w:hint="eastAsia" w:ascii="仿宋" w:hAnsi="仿宋" w:eastAsia="仿宋"/>
          <w:b/>
          <w:sz w:val="36"/>
          <w:szCs w:val="36"/>
          <w:lang w:val="en-US" w:eastAsia="zh-CN"/>
        </w:rPr>
        <w:t>JDQY20210624</w:t>
      </w:r>
    </w:p>
    <w:p>
      <w:pPr>
        <w:spacing w:line="500" w:lineRule="exact"/>
        <w:ind w:left="4112" w:leftChars="1059" w:hanging="1782" w:hangingChars="493"/>
        <w:rPr>
          <w:rFonts w:ascii="仿宋" w:hAnsi="仿宋" w:eastAsia="仿宋"/>
          <w:b/>
          <w:sz w:val="36"/>
          <w:szCs w:val="36"/>
        </w:rPr>
        <w:sectPr>
          <w:footerReference r:id="rId5" w:type="default"/>
          <w:pgSz w:w="11906" w:h="16838"/>
          <w:pgMar w:top="1440" w:right="1416" w:bottom="1440" w:left="1134" w:header="851" w:footer="227" w:gutter="0"/>
          <w:cols w:space="425" w:num="1"/>
          <w:titlePg/>
          <w:docGrid w:type="lines" w:linePitch="312" w:charSpace="0"/>
        </w:sectPr>
      </w:pPr>
      <w:bookmarkStart w:id="1" w:name="_Toc169332792"/>
      <w:bookmarkStart w:id="2" w:name="_Toc160880485"/>
      <w:bookmarkStart w:id="3" w:name="_Toc160880118"/>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Hlk52355075"/>
      <w:bookmarkStart w:id="5" w:name="_Toc223146565"/>
      <w:bookmarkStart w:id="6" w:name="_Toc219800200"/>
      <w:bookmarkStart w:id="7" w:name="_Toc225669277"/>
      <w:bookmarkStart w:id="8" w:name="_Toc217891359"/>
      <w:bookmarkStart w:id="9" w:name="_Toc216241307"/>
      <w:bookmarkStart w:id="10" w:name="_Toc212530253"/>
      <w:bookmarkStart w:id="11" w:name="_Toc212456146"/>
      <w:bookmarkStart w:id="12" w:name="_Toc212526081"/>
      <w:bookmarkStart w:id="13" w:name="_Toc273178686"/>
      <w:bookmarkStart w:id="14" w:name="_Toc267060407"/>
      <w:bookmarkStart w:id="15" w:name="_Toc267060162"/>
      <w:bookmarkStart w:id="16" w:name="_Toc267060022"/>
      <w:bookmarkStart w:id="17" w:name="_Toc267059899"/>
      <w:bookmarkStart w:id="18" w:name="_Toc267059786"/>
      <w:bookmarkStart w:id="19" w:name="_Toc267059519"/>
      <w:bookmarkStart w:id="20" w:name="_Toc267059633"/>
      <w:bookmarkStart w:id="21" w:name="_Toc267059161"/>
      <w:bookmarkStart w:id="22" w:name="_Toc267059010"/>
      <w:bookmarkStart w:id="23" w:name="_Toc266870861"/>
      <w:bookmarkStart w:id="24" w:name="_Toc266870386"/>
      <w:bookmarkStart w:id="25" w:name="_Toc266868624"/>
      <w:bookmarkStart w:id="26" w:name="_Toc266868924"/>
      <w:bookmarkStart w:id="27" w:name="_Toc259692693"/>
      <w:bookmarkStart w:id="28" w:name="_Toc259692600"/>
      <w:bookmarkStart w:id="29" w:name="_Toc259520819"/>
      <w:bookmarkStart w:id="30" w:name="_Toc258401210"/>
      <w:bookmarkStart w:id="31" w:name="_Toc255974963"/>
      <w:bookmarkStart w:id="32" w:name="_Toc254790852"/>
      <w:bookmarkStart w:id="33" w:name="_Toc253066567"/>
      <w:bookmarkStart w:id="34" w:name="_Toc251613780"/>
      <w:bookmarkStart w:id="35" w:name="_Toc249325665"/>
      <w:bookmarkStart w:id="36" w:name="_Toc251586187"/>
      <w:bookmarkStart w:id="37" w:name="_Toc236021402"/>
      <w:bookmarkStart w:id="38" w:name="_Toc235438297"/>
      <w:bookmarkStart w:id="39" w:name="_Toc235438227"/>
      <w:bookmarkStart w:id="40" w:name="_Toc212454753"/>
      <w:bookmarkStart w:id="41" w:name="_Toc211937196"/>
      <w:bookmarkStart w:id="42" w:name="_Toc207014580"/>
      <w:bookmarkStart w:id="43" w:name="_Toc170798743"/>
      <w:bookmarkStart w:id="44" w:name="_Toc177985424"/>
      <w:bookmarkStart w:id="45" w:name="_Toc169332904"/>
      <w:bookmarkStart w:id="46" w:name="_Toc169332794"/>
      <w:bookmarkStart w:id="47" w:name="_Toc160880487"/>
      <w:bookmarkStart w:id="48" w:name="_Toc235437942"/>
      <w:bookmarkStart w:id="49" w:name="_Toc227058483"/>
      <w:r>
        <w:rPr>
          <w:rFonts w:hint="eastAsia" w:ascii="仿宋" w:hAnsi="仿宋" w:eastAsia="仿宋"/>
          <w:b/>
          <w:sz w:val="36"/>
          <w:szCs w:val="36"/>
        </w:rPr>
        <w:t>济南大学泉城</w:t>
      </w:r>
      <w:r>
        <w:rPr>
          <w:rFonts w:hint="eastAsia" w:ascii="仿宋" w:hAnsi="仿宋" w:eastAsia="仿宋"/>
          <w:b/>
          <w:sz w:val="36"/>
          <w:szCs w:val="36"/>
          <w:lang w:eastAsia="zh-CN"/>
        </w:rPr>
        <w:t>学院花洒套装采购</w:t>
      </w:r>
      <w:r>
        <w:rPr>
          <w:rFonts w:hint="eastAsia" w:ascii="仿宋" w:hAnsi="仿宋" w:eastAsia="仿宋"/>
          <w:b/>
          <w:sz w:val="36"/>
          <w:szCs w:val="36"/>
        </w:rPr>
        <w:t>项目</w:t>
      </w:r>
      <w:bookmarkEnd w:id="4"/>
    </w:p>
    <w:p>
      <w:pPr>
        <w:rPr>
          <w:rFonts w:hint="eastAsia" w:ascii="仿宋" w:hAnsi="仿宋" w:eastAsia="仿宋"/>
          <w:b/>
          <w:color w:val="auto"/>
          <w:sz w:val="44"/>
          <w:szCs w:val="44"/>
        </w:rPr>
      </w:pPr>
      <w:r>
        <w:rPr>
          <w:rFonts w:hint="eastAsia" w:ascii="仿宋" w:hAnsi="仿宋" w:eastAsia="仿宋"/>
          <w:b/>
          <w:color w:val="auto"/>
          <w:sz w:val="44"/>
          <w:szCs w:val="44"/>
        </w:rPr>
        <w:br w:type="page"/>
      </w:r>
    </w:p>
    <w:p>
      <w:pPr>
        <w:pStyle w:val="51"/>
        <w:spacing w:line="360" w:lineRule="auto"/>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hint="eastAsia" w:ascii="仿宋" w:hAnsi="仿宋" w:eastAsia="仿宋"/>
          <w:b/>
          <w:color w:val="auto"/>
          <w:sz w:val="44"/>
          <w:szCs w:val="44"/>
        </w:rPr>
        <w:t>函</w:t>
      </w:r>
    </w:p>
    <w:p>
      <w:pPr>
        <w:spacing w:line="500" w:lineRule="exact"/>
        <w:ind w:firstLine="560" w:firstLineChars="200"/>
        <w:rPr>
          <w:rFonts w:ascii="仿宋" w:hAnsi="仿宋" w:eastAsia="仿宋"/>
          <w:sz w:val="28"/>
          <w:szCs w:val="28"/>
        </w:rPr>
      </w:pPr>
      <w:bookmarkStart w:id="50" w:name="_Hlk10840310"/>
      <w:r>
        <w:rPr>
          <w:rFonts w:hint="eastAsia" w:ascii="仿宋" w:hAnsi="仿宋" w:eastAsia="仿宋"/>
          <w:sz w:val="28"/>
          <w:szCs w:val="28"/>
        </w:rPr>
        <w:t>济南大学泉城学院成立于2005年，是国家教育部和山东省人民政府批准成立的全日制普通本科高校。现有全日制在校生</w:t>
      </w:r>
      <w:r>
        <w:rPr>
          <w:rFonts w:ascii="仿宋" w:hAnsi="仿宋" w:eastAsia="仿宋"/>
          <w:sz w:val="28"/>
          <w:szCs w:val="28"/>
        </w:rPr>
        <w:t>10000</w:t>
      </w:r>
      <w:r>
        <w:rPr>
          <w:rFonts w:hint="eastAsia" w:ascii="仿宋" w:hAnsi="仿宋" w:eastAsia="仿宋"/>
          <w:sz w:val="28"/>
          <w:szCs w:val="28"/>
        </w:rPr>
        <w:t>余人，基础设施完备，教学科研条件优越。根据需要，对济南大学泉城学院图书管理系统项目进行公开询价，欢迎国内合格参与人参与。</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一、项目说明</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项目编号：JDQY20210</w:t>
      </w:r>
      <w:r>
        <w:rPr>
          <w:rFonts w:hint="eastAsia" w:ascii="仿宋" w:hAnsi="仿宋" w:eastAsia="仿宋"/>
          <w:sz w:val="28"/>
          <w:szCs w:val="28"/>
          <w:lang w:val="en-US" w:eastAsia="zh-CN"/>
        </w:rPr>
        <w:t>624</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项目名称：济南大学泉城学院花洒</w:t>
      </w:r>
      <w:r>
        <w:rPr>
          <w:rFonts w:hint="eastAsia" w:ascii="仿宋" w:hAnsi="仿宋" w:eastAsia="仿宋"/>
          <w:sz w:val="28"/>
          <w:szCs w:val="28"/>
          <w:lang w:eastAsia="zh-CN"/>
        </w:rPr>
        <w:t>套装</w:t>
      </w:r>
      <w:r>
        <w:rPr>
          <w:rFonts w:hint="eastAsia" w:ascii="仿宋" w:hAnsi="仿宋" w:eastAsia="仿宋"/>
          <w:sz w:val="28"/>
          <w:szCs w:val="28"/>
        </w:rPr>
        <w:t>采购项目</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数量及主要技术要求:详见《公开询价项目概述》。</w:t>
      </w:r>
    </w:p>
    <w:p>
      <w:pPr>
        <w:widowControl w:val="0"/>
        <w:numPr>
          <w:ilvl w:val="1"/>
          <w:numId w:val="1"/>
        </w:numPr>
        <w:spacing w:after="0" w:line="500" w:lineRule="exact"/>
        <w:rPr>
          <w:rFonts w:ascii="仿宋" w:hAnsi="仿宋" w:eastAsia="仿宋"/>
          <w:sz w:val="28"/>
          <w:szCs w:val="28"/>
        </w:rPr>
      </w:pPr>
      <w:r>
        <w:rPr>
          <w:rFonts w:hint="eastAsia" w:ascii="仿宋" w:hAnsi="仿宋" w:eastAsia="仿宋"/>
          <w:sz w:val="28"/>
          <w:szCs w:val="28"/>
        </w:rPr>
        <w:t>参与人资格标准：</w:t>
      </w:r>
      <w:r>
        <w:rPr>
          <w:rFonts w:ascii="仿宋" w:hAnsi="仿宋" w:eastAsia="仿宋"/>
          <w:sz w:val="28"/>
          <w:szCs w:val="28"/>
        </w:rPr>
        <w:t xml:space="preserve"> </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（1）参与人应具有独立法人资格，具有独立承担民事责任能力的生产厂商或授权代理商。</w:t>
      </w:r>
    </w:p>
    <w:p>
      <w:pPr>
        <w:spacing w:after="0" w:line="500" w:lineRule="exact"/>
        <w:ind w:left="1410" w:leftChars="322" w:hanging="702" w:hangingChars="251"/>
        <w:jc w:val="left"/>
        <w:rPr>
          <w:rFonts w:ascii="仿宋" w:hAnsi="仿宋" w:eastAsia="仿宋"/>
          <w:sz w:val="28"/>
          <w:szCs w:val="28"/>
        </w:rPr>
      </w:pPr>
      <w:r>
        <w:rPr>
          <w:rFonts w:hint="eastAsia" w:ascii="仿宋" w:hAnsi="仿宋" w:eastAsia="仿宋"/>
          <w:sz w:val="28"/>
          <w:szCs w:val="28"/>
        </w:rPr>
        <w:t>（2）</w:t>
      </w:r>
      <w:r>
        <w:rPr>
          <w:rFonts w:hint="eastAsia" w:ascii="仿宋" w:hAnsi="仿宋" w:eastAsia="仿宋"/>
          <w:color w:val="000000" w:themeColor="text1"/>
          <w:sz w:val="28"/>
          <w:szCs w:val="28"/>
          <w14:textFill>
            <w14:solidFill>
              <w14:schemeClr w14:val="tx1"/>
            </w14:solidFill>
          </w14:textFill>
        </w:rPr>
        <w:t>参与人应具</w:t>
      </w:r>
      <w:r>
        <w:rPr>
          <w:rFonts w:ascii="仿宋" w:hAnsi="仿宋" w:eastAsia="仿宋"/>
          <w:color w:val="000000" w:themeColor="text1"/>
          <w:sz w:val="28"/>
          <w:szCs w:val="28"/>
          <w14:textFill>
            <w14:solidFill>
              <w14:schemeClr w14:val="tx1"/>
            </w14:solidFill>
          </w14:textFill>
        </w:rPr>
        <w:t>有提</w:t>
      </w:r>
      <w:r>
        <w:rPr>
          <w:rFonts w:hint="eastAsia" w:ascii="仿宋" w:hAnsi="仿宋" w:eastAsia="仿宋"/>
          <w:color w:val="000000" w:themeColor="text1"/>
          <w:sz w:val="28"/>
          <w:szCs w:val="28"/>
          <w14:textFill>
            <w14:solidFill>
              <w14:schemeClr w14:val="tx1"/>
            </w14:solidFill>
          </w14:textFill>
        </w:rPr>
        <w:t>供相应的设备和服务的能力。</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（3）参与人应遵守中国的有关法律、法规和规章的规定。</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（4）参与人须有良好的商业信誉和健全的财务制度。</w:t>
      </w:r>
    </w:p>
    <w:p>
      <w:pPr>
        <w:spacing w:after="0" w:line="500" w:lineRule="exact"/>
        <w:ind w:left="1130" w:leftChars="322" w:hanging="422" w:hangingChars="151"/>
        <w:jc w:val="left"/>
        <w:rPr>
          <w:rFonts w:ascii="仿宋" w:hAnsi="仿宋" w:eastAsia="仿宋"/>
          <w:sz w:val="28"/>
          <w:szCs w:val="28"/>
        </w:rPr>
      </w:pPr>
      <w:r>
        <w:rPr>
          <w:rFonts w:hint="eastAsia" w:ascii="仿宋" w:hAnsi="仿宋" w:eastAsia="仿宋"/>
          <w:sz w:val="28"/>
          <w:szCs w:val="28"/>
        </w:rPr>
        <w:t>（5）参与人有依法缴纳税金的良好记录。</w:t>
      </w:r>
    </w:p>
    <w:p>
      <w:pPr>
        <w:spacing w:after="0" w:line="500" w:lineRule="exact"/>
        <w:ind w:firstLine="705" w:firstLineChars="252"/>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val="en-US" w:eastAsia="zh-CN"/>
        </w:rPr>
        <w:t>6</w:t>
      </w:r>
      <w:r>
        <w:rPr>
          <w:rFonts w:hint="eastAsia" w:ascii="仿宋" w:hAnsi="仿宋" w:eastAsia="仿宋"/>
          <w:sz w:val="28"/>
          <w:szCs w:val="28"/>
        </w:rPr>
        <w:t>）本项目不接受联合体参与报价。</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报价响应文件递交方式：密封报价或邮寄。</w:t>
      </w:r>
    </w:p>
    <w:p>
      <w:pPr>
        <w:widowControl w:val="0"/>
        <w:numPr>
          <w:ilvl w:val="1"/>
          <w:numId w:val="1"/>
        </w:numPr>
        <w:spacing w:after="0" w:line="500" w:lineRule="exact"/>
        <w:rPr>
          <w:rFonts w:ascii="仿宋" w:hAnsi="仿宋" w:eastAsia="仿宋"/>
          <w:sz w:val="28"/>
          <w:szCs w:val="28"/>
          <w:shd w:val="clear" w:color="auto" w:fill="FFFFFF"/>
        </w:rPr>
      </w:pPr>
      <w:r>
        <w:rPr>
          <w:rFonts w:hint="eastAsia" w:ascii="仿宋" w:hAnsi="仿宋" w:eastAsia="仿宋"/>
          <w:sz w:val="28"/>
          <w:szCs w:val="28"/>
        </w:rPr>
        <w:t>报价响应文件递交截止时间</w:t>
      </w:r>
      <w:r>
        <w:rPr>
          <w:rFonts w:hint="eastAsia" w:ascii="仿宋" w:hAnsi="仿宋" w:eastAsia="仿宋"/>
          <w:sz w:val="28"/>
          <w:szCs w:val="28"/>
          <w:shd w:val="clear" w:color="auto" w:fill="FFFFFF"/>
        </w:rPr>
        <w:t>：20</w:t>
      </w:r>
      <w:r>
        <w:rPr>
          <w:rFonts w:ascii="仿宋" w:hAnsi="仿宋" w:eastAsia="仿宋"/>
          <w:sz w:val="28"/>
          <w:szCs w:val="28"/>
          <w:shd w:val="clear" w:color="auto" w:fill="FFFFFF"/>
        </w:rPr>
        <w:t>2</w:t>
      </w:r>
      <w:r>
        <w:rPr>
          <w:rFonts w:hint="eastAsia" w:ascii="仿宋" w:hAnsi="仿宋" w:eastAsia="仿宋"/>
          <w:sz w:val="28"/>
          <w:szCs w:val="28"/>
          <w:shd w:val="clear" w:color="auto" w:fill="FFFFFF"/>
          <w:lang w:val="en-US" w:eastAsia="zh-CN"/>
        </w:rPr>
        <w:t>1</w:t>
      </w:r>
      <w:r>
        <w:rPr>
          <w:rFonts w:hint="eastAsia" w:ascii="仿宋" w:hAnsi="仿宋" w:eastAsia="仿宋"/>
          <w:sz w:val="28"/>
          <w:szCs w:val="28"/>
          <w:shd w:val="clear" w:color="auto" w:fill="FFFFFF"/>
        </w:rPr>
        <w:t>年</w:t>
      </w:r>
      <w:r>
        <w:rPr>
          <w:rFonts w:hint="eastAsia" w:ascii="仿宋" w:hAnsi="仿宋" w:eastAsia="仿宋"/>
          <w:sz w:val="28"/>
          <w:szCs w:val="28"/>
          <w:shd w:val="clear" w:color="auto" w:fill="FFFFFF"/>
          <w:lang w:val="en-US" w:eastAsia="zh-CN"/>
        </w:rPr>
        <w:t>6</w:t>
      </w:r>
      <w:r>
        <w:rPr>
          <w:rFonts w:ascii="仿宋" w:hAnsi="仿宋" w:eastAsia="仿宋"/>
          <w:sz w:val="28"/>
          <w:szCs w:val="28"/>
          <w:shd w:val="clear" w:color="auto" w:fill="FFFFFF"/>
        </w:rPr>
        <w:t>月</w:t>
      </w:r>
      <w:r>
        <w:rPr>
          <w:rFonts w:hint="eastAsia" w:ascii="仿宋" w:hAnsi="仿宋" w:eastAsia="仿宋"/>
          <w:sz w:val="28"/>
          <w:szCs w:val="28"/>
          <w:shd w:val="clear" w:color="auto" w:fill="FFFFFF"/>
          <w:lang w:val="en-US" w:eastAsia="zh-CN"/>
        </w:rPr>
        <w:t>30</w:t>
      </w:r>
      <w:r>
        <w:rPr>
          <w:rFonts w:ascii="仿宋" w:hAnsi="仿宋" w:eastAsia="仿宋"/>
          <w:sz w:val="28"/>
          <w:szCs w:val="28"/>
          <w:shd w:val="clear" w:color="auto" w:fill="FFFFFF"/>
        </w:rPr>
        <w:t>日</w:t>
      </w:r>
      <w:r>
        <w:rPr>
          <w:rFonts w:hint="eastAsia" w:ascii="仿宋" w:hAnsi="仿宋" w:eastAsia="仿宋"/>
          <w:sz w:val="28"/>
          <w:szCs w:val="28"/>
          <w:shd w:val="clear" w:color="auto" w:fill="FFFFFF"/>
        </w:rPr>
        <w:t>下午</w:t>
      </w:r>
      <w:r>
        <w:rPr>
          <w:rFonts w:ascii="仿宋" w:hAnsi="仿宋" w:eastAsia="仿宋"/>
          <w:sz w:val="28"/>
          <w:szCs w:val="28"/>
          <w:shd w:val="clear" w:color="auto" w:fill="FFFFFF"/>
        </w:rPr>
        <w:t>16</w:t>
      </w:r>
      <w:r>
        <w:rPr>
          <w:rFonts w:hint="eastAsia" w:ascii="仿宋" w:hAnsi="仿宋" w:eastAsia="仿宋"/>
          <w:sz w:val="28"/>
          <w:szCs w:val="28"/>
          <w:shd w:val="clear" w:color="auto" w:fill="FFFFFF"/>
        </w:rPr>
        <w:t>:</w:t>
      </w:r>
      <w:r>
        <w:rPr>
          <w:rFonts w:ascii="仿宋" w:hAnsi="仿宋" w:eastAsia="仿宋"/>
          <w:sz w:val="28"/>
          <w:szCs w:val="28"/>
          <w:shd w:val="clear" w:color="auto" w:fill="FFFFFF"/>
        </w:rPr>
        <w:t>00</w:t>
      </w:r>
      <w:r>
        <w:rPr>
          <w:rFonts w:hint="eastAsia" w:ascii="仿宋" w:hAnsi="仿宋" w:eastAsia="仿宋"/>
          <w:sz w:val="28"/>
          <w:szCs w:val="28"/>
          <w:shd w:val="clear" w:color="auto" w:fill="FFFFFF"/>
        </w:rPr>
        <w:t>前。</w:t>
      </w:r>
    </w:p>
    <w:p>
      <w:pPr>
        <w:spacing w:after="0" w:line="500" w:lineRule="exact"/>
        <w:ind w:firstLine="420" w:firstLineChars="15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 报价响应文件递交地点：山东省烟台市蓬莱区仙境西路3</w:t>
      </w:r>
      <w:r>
        <w:rPr>
          <w:rFonts w:ascii="仿宋" w:hAnsi="仿宋" w:eastAsia="仿宋"/>
          <w:sz w:val="28"/>
          <w:szCs w:val="28"/>
        </w:rPr>
        <w:t>4</w:t>
      </w:r>
      <w:r>
        <w:rPr>
          <w:rFonts w:hint="eastAsia" w:ascii="仿宋" w:hAnsi="仿宋" w:eastAsia="仿宋"/>
          <w:sz w:val="28"/>
          <w:szCs w:val="28"/>
        </w:rPr>
        <w:t>号济南大学泉城学院图文信息楼A</w:t>
      </w:r>
      <w:r>
        <w:rPr>
          <w:rFonts w:ascii="仿宋" w:hAnsi="仿宋" w:eastAsia="仿宋"/>
          <w:sz w:val="28"/>
          <w:szCs w:val="28"/>
        </w:rPr>
        <w:t>609</w:t>
      </w:r>
      <w:r>
        <w:rPr>
          <w:rFonts w:hint="eastAsia" w:ascii="仿宋" w:hAnsi="仿宋" w:eastAsia="仿宋"/>
          <w:sz w:val="28"/>
          <w:szCs w:val="28"/>
        </w:rPr>
        <w:t>总务处</w:t>
      </w:r>
      <w:r>
        <w:rPr>
          <w:rFonts w:hint="eastAsia" w:ascii="仿宋" w:hAnsi="仿宋" w:eastAsia="仿宋"/>
          <w:b/>
          <w:bCs/>
          <w:sz w:val="28"/>
          <w:szCs w:val="28"/>
          <w:lang w:eastAsia="zh-CN"/>
        </w:rPr>
        <w:t>（报价时需同时提交样品）</w:t>
      </w:r>
      <w:r>
        <w:rPr>
          <w:rFonts w:hint="eastAsia" w:ascii="仿宋" w:hAnsi="仿宋" w:eastAsia="仿宋"/>
          <w:sz w:val="28"/>
          <w:szCs w:val="28"/>
        </w:rPr>
        <w:t>。</w:t>
      </w:r>
    </w:p>
    <w:p>
      <w:pPr>
        <w:widowControl w:val="0"/>
        <w:spacing w:after="0" w:line="500" w:lineRule="exact"/>
        <w:ind w:left="426" w:leftChars="0" w:firstLine="453" w:firstLineChars="162"/>
        <w:jc w:val="left"/>
        <w:rPr>
          <w:rFonts w:ascii="仿宋" w:hAnsi="仿宋" w:eastAsia="仿宋"/>
          <w:sz w:val="28"/>
          <w:szCs w:val="28"/>
        </w:rPr>
      </w:pPr>
      <w:r>
        <w:rPr>
          <w:rFonts w:hint="eastAsia" w:ascii="仿宋" w:hAnsi="仿宋" w:eastAsia="仿宋"/>
          <w:sz w:val="28"/>
          <w:szCs w:val="28"/>
        </w:rPr>
        <w:t>联系人：丛楠</w:t>
      </w:r>
      <w:r>
        <w:rPr>
          <w:rFonts w:ascii="仿宋" w:hAnsi="仿宋" w:eastAsia="仿宋"/>
          <w:sz w:val="28"/>
          <w:szCs w:val="28"/>
        </w:rPr>
        <w:tab/>
      </w:r>
      <w:r>
        <w:rPr>
          <w:rFonts w:hint="eastAsia" w:ascii="仿宋" w:hAnsi="仿宋" w:eastAsia="仿宋"/>
          <w:sz w:val="28"/>
          <w:szCs w:val="28"/>
        </w:rPr>
        <w:t>；联系电话：</w:t>
      </w:r>
      <w:r>
        <w:rPr>
          <w:rFonts w:ascii="仿宋" w:hAnsi="仿宋" w:eastAsia="仿宋"/>
          <w:sz w:val="28"/>
          <w:szCs w:val="28"/>
        </w:rPr>
        <w:t>15589582099</w:t>
      </w:r>
    </w:p>
    <w:p>
      <w:pPr>
        <w:widowControl w:val="0"/>
        <w:spacing w:after="0" w:line="500" w:lineRule="exact"/>
        <w:ind w:left="426" w:leftChars="0" w:firstLine="453" w:firstLineChars="162"/>
        <w:jc w:val="left"/>
        <w:rPr>
          <w:rFonts w:hint="eastAsia" w:ascii="仿宋" w:hAnsi="仿宋" w:eastAsia="仿宋"/>
          <w:sz w:val="28"/>
          <w:szCs w:val="28"/>
        </w:rPr>
      </w:pPr>
      <w:r>
        <w:rPr>
          <w:rFonts w:hint="eastAsia" w:ascii="仿宋" w:hAnsi="仿宋" w:eastAsia="仿宋"/>
          <w:sz w:val="28"/>
          <w:szCs w:val="28"/>
        </w:rPr>
        <w:t>本项目监督投诉部门:中教集团内控部</w:t>
      </w:r>
    </w:p>
    <w:p>
      <w:pPr>
        <w:widowControl w:val="0"/>
        <w:spacing w:after="0" w:line="500" w:lineRule="exact"/>
        <w:ind w:left="426" w:leftChars="0" w:firstLine="453" w:firstLineChars="162"/>
        <w:jc w:val="left"/>
        <w:rPr>
          <w:rFonts w:hint="eastAsia" w:ascii="仿宋" w:hAnsi="仿宋" w:eastAsia="仿宋"/>
          <w:sz w:val="28"/>
          <w:szCs w:val="28"/>
        </w:rPr>
      </w:pPr>
      <w:r>
        <w:rPr>
          <w:rFonts w:hint="eastAsia" w:ascii="仿宋" w:hAnsi="仿宋" w:eastAsia="仿宋"/>
          <w:sz w:val="28"/>
          <w:szCs w:val="28"/>
        </w:rPr>
        <w:t>投诉电话:0791-88102608</w:t>
      </w:r>
    </w:p>
    <w:p>
      <w:pPr>
        <w:widowControl w:val="0"/>
        <w:spacing w:after="0" w:line="500" w:lineRule="exact"/>
        <w:ind w:left="426" w:leftChars="0" w:firstLine="453" w:firstLineChars="162"/>
        <w:jc w:val="left"/>
        <w:rPr>
          <w:rFonts w:hint="eastAsia" w:ascii="仿宋" w:hAnsi="仿宋" w:eastAsia="仿宋"/>
          <w:sz w:val="28"/>
          <w:szCs w:val="28"/>
        </w:rPr>
      </w:pPr>
      <w:r>
        <w:rPr>
          <w:rFonts w:hint="eastAsia" w:ascii="仿宋" w:hAnsi="仿宋" w:eastAsia="仿宋"/>
          <w:sz w:val="28"/>
          <w:szCs w:val="28"/>
        </w:rPr>
        <w:t>投诉邮箱:Neikongbu@educationgroup.cn</w:t>
      </w:r>
    </w:p>
    <w:p>
      <w:pPr>
        <w:widowControl w:val="0"/>
        <w:spacing w:after="0" w:line="500" w:lineRule="exact"/>
        <w:ind w:left="426" w:leftChars="0" w:firstLine="453" w:firstLineChars="162"/>
        <w:jc w:val="left"/>
        <w:rPr>
          <w:rFonts w:ascii="仿宋" w:hAnsi="仿宋" w:eastAsia="仿宋"/>
          <w:sz w:val="28"/>
          <w:szCs w:val="28"/>
        </w:rPr>
      </w:pPr>
      <w:r>
        <w:rPr>
          <w:rFonts w:hint="eastAsia" w:ascii="仿宋" w:hAnsi="仿宋" w:eastAsia="仿宋"/>
          <w:sz w:val="28"/>
          <w:szCs w:val="28"/>
        </w:rPr>
        <w:t>本项目最终成交结果会在中教集团后勤贤知平台“中标信息公示”板块公示，网址：www.ceghqxz.com</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二、参与人须知</w:t>
      </w:r>
    </w:p>
    <w:p>
      <w:pPr>
        <w:widowControl w:val="0"/>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 xml:space="preserve"> </w:t>
      </w:r>
      <w:r>
        <w:rPr>
          <w:rFonts w:hint="eastAsia" w:ascii="仿宋" w:hAnsi="仿宋" w:eastAsia="仿宋"/>
          <w:sz w:val="28"/>
          <w:szCs w:val="28"/>
        </w:rPr>
        <w:t>所有货物均以人民币报价；</w:t>
      </w:r>
    </w:p>
    <w:p>
      <w:pPr>
        <w:widowControl w:val="0"/>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 xml:space="preserve"> </w:t>
      </w:r>
      <w:r>
        <w:rPr>
          <w:rFonts w:hint="eastAsia" w:ascii="仿宋" w:hAnsi="仿宋" w:eastAsia="仿宋"/>
          <w:sz w:val="28"/>
          <w:szCs w:val="28"/>
        </w:rPr>
        <w:t>报价响应文件</w:t>
      </w:r>
      <w:r>
        <w:rPr>
          <w:rFonts w:ascii="仿宋" w:hAnsi="仿宋" w:eastAsia="仿宋"/>
          <w:sz w:val="28"/>
          <w:szCs w:val="28"/>
        </w:rPr>
        <w:t>3</w:t>
      </w:r>
      <w:r>
        <w:rPr>
          <w:rFonts w:hint="eastAsia" w:ascii="仿宋" w:hAnsi="仿宋" w:eastAsia="仿宋"/>
          <w:sz w:val="28"/>
          <w:szCs w:val="28"/>
        </w:rPr>
        <w:t>份，报价响应文件</w:t>
      </w:r>
      <w:r>
        <w:rPr>
          <w:rFonts w:ascii="仿宋" w:hAnsi="仿宋" w:eastAsia="仿宋"/>
          <w:sz w:val="28"/>
          <w:szCs w:val="28"/>
        </w:rPr>
        <w:t>必须用A4幅面纸张打印</w:t>
      </w:r>
      <w:r>
        <w:rPr>
          <w:rFonts w:hint="eastAsia" w:ascii="仿宋" w:hAnsi="仿宋" w:eastAsia="仿宋"/>
          <w:sz w:val="28"/>
          <w:szCs w:val="28"/>
        </w:rPr>
        <w:t>，须由参与人填写并加盖公章（正本</w:t>
      </w:r>
      <w:r>
        <w:rPr>
          <w:rFonts w:ascii="仿宋" w:hAnsi="仿宋" w:eastAsia="仿宋"/>
          <w:sz w:val="28"/>
          <w:szCs w:val="28"/>
        </w:rPr>
        <w:t>1</w:t>
      </w:r>
      <w:r>
        <w:rPr>
          <w:rFonts w:hint="eastAsia" w:ascii="仿宋" w:hAnsi="仿宋" w:eastAsia="仿宋"/>
          <w:sz w:val="28"/>
          <w:szCs w:val="28"/>
        </w:rPr>
        <w:t>份副本</w:t>
      </w:r>
      <w:r>
        <w:rPr>
          <w:rFonts w:hint="eastAsia" w:ascii="仿宋" w:hAnsi="仿宋" w:eastAsia="仿宋"/>
          <w:sz w:val="28"/>
          <w:szCs w:val="28"/>
          <w:lang w:val="en-US" w:eastAsia="zh-CN"/>
        </w:rPr>
        <w:t>1</w:t>
      </w:r>
      <w:r>
        <w:rPr>
          <w:rFonts w:hint="eastAsia" w:ascii="仿宋" w:hAnsi="仿宋" w:eastAsia="仿宋"/>
          <w:sz w:val="28"/>
          <w:szCs w:val="28"/>
        </w:rPr>
        <w:t>份）；</w:t>
      </w:r>
    </w:p>
    <w:p>
      <w:pPr>
        <w:widowControl w:val="0"/>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3.</w:t>
      </w:r>
      <w:r>
        <w:rPr>
          <w:rFonts w:ascii="仿宋" w:hAnsi="仿宋" w:eastAsia="仿宋"/>
          <w:sz w:val="28"/>
          <w:szCs w:val="28"/>
        </w:rPr>
        <w:t xml:space="preserve"> </w:t>
      </w:r>
      <w:r>
        <w:rPr>
          <w:rFonts w:hint="eastAsia" w:ascii="仿宋" w:hAnsi="仿宋" w:eastAsia="仿宋"/>
          <w:sz w:val="28"/>
          <w:szCs w:val="28"/>
        </w:rPr>
        <w:t>报价响应文件用不退色墨水书写或打印，因字迹潦草或表达不清所引起的后果由参与人自负；</w:t>
      </w:r>
    </w:p>
    <w:p>
      <w:pPr>
        <w:widowControl w:val="0"/>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4</w:t>
      </w:r>
      <w:r>
        <w:rPr>
          <w:rFonts w:ascii="仿宋" w:hAnsi="仿宋" w:eastAsia="仿宋"/>
          <w:sz w:val="28"/>
          <w:szCs w:val="28"/>
        </w:rPr>
        <w:t xml:space="preserve">. </w:t>
      </w:r>
      <w:r>
        <w:rPr>
          <w:rFonts w:hint="eastAsia" w:ascii="仿宋" w:hAnsi="仿宋" w:eastAsia="仿宋"/>
          <w:b/>
          <w:bCs/>
          <w:sz w:val="28"/>
          <w:szCs w:val="28"/>
        </w:rPr>
        <w:t>报价响应文件及所有相关资料需同时进行密封处理，并在密封处加盖公章，未做密封处理及未加盖公章的视为无效报价；</w:t>
      </w:r>
    </w:p>
    <w:p>
      <w:pPr>
        <w:widowControl w:val="0"/>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5.</w:t>
      </w:r>
      <w:r>
        <w:rPr>
          <w:rFonts w:ascii="仿宋" w:hAnsi="仿宋" w:eastAsia="仿宋"/>
          <w:sz w:val="28"/>
          <w:szCs w:val="28"/>
        </w:rPr>
        <w:t xml:space="preserve"> </w:t>
      </w:r>
      <w:r>
        <w:rPr>
          <w:rFonts w:hint="eastAsia" w:ascii="仿宋" w:hAnsi="仿宋" w:eastAsia="仿宋"/>
          <w:sz w:val="28"/>
          <w:szCs w:val="28"/>
        </w:rPr>
        <w:t>一个参与人只能提交一个报价响应文件。但如果参与人之间存在下列互为关联关系情形之一的，不得同时参加本项目报价：</w:t>
      </w:r>
    </w:p>
    <w:p>
      <w:pPr>
        <w:widowControl w:val="0"/>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(1) 法定代表人为同一人的两个及两个以上法人；</w:t>
      </w:r>
    </w:p>
    <w:p>
      <w:pPr>
        <w:widowControl w:val="0"/>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(2) 母公司、直接或间接持股50％及以上的被投资公司;</w:t>
      </w:r>
    </w:p>
    <w:p>
      <w:pPr>
        <w:widowControl w:val="0"/>
        <w:spacing w:after="0" w:line="500" w:lineRule="exact"/>
        <w:ind w:firstLine="425" w:firstLineChars="152"/>
        <w:jc w:val="left"/>
        <w:rPr>
          <w:rFonts w:ascii="仿宋" w:hAnsi="仿宋" w:eastAsia="仿宋"/>
          <w:sz w:val="28"/>
          <w:szCs w:val="28"/>
        </w:rPr>
      </w:pPr>
      <w:r>
        <w:rPr>
          <w:rFonts w:hint="eastAsia" w:ascii="仿宋" w:hAnsi="仿宋" w:eastAsia="仿宋"/>
          <w:sz w:val="28"/>
          <w:szCs w:val="28"/>
        </w:rPr>
        <w:t>(3) 均为同一家母公司直接或间接持股50％及以上的被投资公司。</w:t>
      </w:r>
    </w:p>
    <w:p>
      <w:pPr>
        <w:spacing w:after="0" w:line="500" w:lineRule="exact"/>
        <w:ind w:firstLine="427" w:firstLineChars="152"/>
        <w:jc w:val="left"/>
        <w:rPr>
          <w:rFonts w:ascii="仿宋" w:hAnsi="仿宋" w:eastAsia="仿宋"/>
          <w:color w:val="FF0000"/>
          <w:sz w:val="28"/>
          <w:szCs w:val="28"/>
        </w:rPr>
      </w:pPr>
      <w:r>
        <w:rPr>
          <w:rFonts w:hint="eastAsia" w:ascii="仿宋" w:hAnsi="仿宋" w:eastAsia="仿宋"/>
          <w:b/>
          <w:bCs/>
          <w:sz w:val="28"/>
          <w:szCs w:val="28"/>
        </w:rPr>
        <w:t>三、</w:t>
      </w:r>
      <w:r>
        <w:rPr>
          <w:rFonts w:hint="eastAsia" w:ascii="仿宋" w:hAnsi="仿宋" w:eastAsia="仿宋"/>
          <w:sz w:val="28"/>
          <w:szCs w:val="28"/>
        </w:rPr>
        <w:t>售后服务要求</w:t>
      </w:r>
    </w:p>
    <w:p>
      <w:pPr>
        <w:widowControl w:val="0"/>
        <w:spacing w:after="0" w:line="500" w:lineRule="exact"/>
        <w:ind w:left="426"/>
        <w:jc w:val="left"/>
        <w:rPr>
          <w:rFonts w:hint="eastAsia"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产品质量保证期为1年，自安装完成之日起计算。</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2.应急送货时间安排；</w:t>
      </w:r>
    </w:p>
    <w:p>
      <w:pPr>
        <w:widowControl w:val="0"/>
        <w:spacing w:after="0" w:line="500" w:lineRule="exact"/>
        <w:ind w:left="426"/>
        <w:jc w:val="left"/>
        <w:rPr>
          <w:rFonts w:ascii="仿宋" w:hAnsi="仿宋" w:eastAsia="仿宋"/>
          <w:sz w:val="28"/>
          <w:szCs w:val="28"/>
        </w:rPr>
      </w:pPr>
      <w:r>
        <w:rPr>
          <w:rFonts w:hint="eastAsia" w:ascii="仿宋" w:hAnsi="仿宋" w:eastAsia="仿宋"/>
          <w:sz w:val="28"/>
          <w:szCs w:val="28"/>
        </w:rPr>
        <w:t>3.送货人员的地点、地址、联系电话及人员；</w:t>
      </w:r>
    </w:p>
    <w:p>
      <w:pPr>
        <w:spacing w:after="0" w:line="500" w:lineRule="exact"/>
        <w:ind w:firstLine="427" w:firstLineChars="152"/>
        <w:jc w:val="left"/>
        <w:rPr>
          <w:rFonts w:ascii="仿宋" w:hAnsi="仿宋" w:eastAsia="仿宋"/>
          <w:b/>
          <w:bCs/>
          <w:sz w:val="28"/>
          <w:szCs w:val="28"/>
        </w:rPr>
      </w:pPr>
      <w:r>
        <w:rPr>
          <w:rFonts w:hint="eastAsia" w:ascii="仿宋" w:hAnsi="仿宋" w:eastAsia="仿宋"/>
          <w:b/>
          <w:bCs/>
          <w:sz w:val="28"/>
          <w:szCs w:val="28"/>
        </w:rPr>
        <w:t>四、确定成交参与人标准及原则</w:t>
      </w:r>
    </w:p>
    <w:p>
      <w:pPr>
        <w:widowControl w:val="0"/>
        <w:spacing w:after="0" w:line="500" w:lineRule="exact"/>
        <w:ind w:left="426" w:firstLine="560" w:firstLineChars="200"/>
        <w:jc w:val="left"/>
        <w:rPr>
          <w:rFonts w:ascii="仿宋" w:hAnsi="仿宋" w:eastAsia="仿宋"/>
          <w:sz w:val="28"/>
          <w:szCs w:val="28"/>
        </w:rPr>
      </w:pPr>
      <w:r>
        <w:rPr>
          <w:rFonts w:hint="eastAsia" w:ascii="仿宋" w:hAnsi="仿宋" w:eastAsia="仿宋"/>
          <w:sz w:val="28"/>
          <w:szCs w:val="28"/>
        </w:rPr>
        <w:t>所投设备符合采购需求、质量和服务要求,经过磋商所报价格为合理价格的参与人为成交参与人，最低报价不作为成交的保证。</w:t>
      </w:r>
    </w:p>
    <w:p>
      <w:pPr>
        <w:widowControl w:val="0"/>
        <w:spacing w:after="0" w:line="500" w:lineRule="exact"/>
        <w:ind w:firstLine="422" w:firstLineChars="150"/>
        <w:jc w:val="left"/>
        <w:rPr>
          <w:rFonts w:ascii="仿宋" w:hAnsi="仿宋" w:eastAsia="仿宋"/>
          <w:b/>
          <w:bCs/>
          <w:sz w:val="28"/>
          <w:szCs w:val="28"/>
        </w:rPr>
      </w:pPr>
      <w:r>
        <w:rPr>
          <w:rFonts w:hint="eastAsia" w:ascii="仿宋" w:hAnsi="仿宋" w:eastAsia="仿宋"/>
          <w:b/>
          <w:bCs/>
          <w:sz w:val="28"/>
          <w:szCs w:val="28"/>
        </w:rPr>
        <w:t>五、付款方式</w:t>
      </w:r>
    </w:p>
    <w:p>
      <w:pPr>
        <w:widowControl w:val="0"/>
        <w:spacing w:after="0" w:line="500" w:lineRule="exact"/>
        <w:ind w:left="426"/>
        <w:jc w:val="left"/>
        <w:rPr>
          <w:rFonts w:hint="eastAsia" w:ascii="仿宋" w:hAnsi="仿宋" w:eastAsia="仿宋"/>
          <w:color w:val="auto"/>
          <w:sz w:val="28"/>
          <w:szCs w:val="28"/>
        </w:rPr>
      </w:pPr>
      <w:r>
        <w:rPr>
          <w:rFonts w:hint="eastAsia" w:ascii="仿宋" w:hAnsi="仿宋" w:eastAsia="仿宋"/>
          <w:color w:val="auto"/>
          <w:sz w:val="28"/>
          <w:szCs w:val="28"/>
        </w:rPr>
        <w:t>（A）验收款：即合同总价的 95 ％，在全部货物验收合格并由甲方签署验收合格证书后 30 日内向乙方支付。</w:t>
      </w:r>
    </w:p>
    <w:p>
      <w:pPr>
        <w:widowControl w:val="0"/>
        <w:spacing w:after="0" w:line="500" w:lineRule="exact"/>
        <w:ind w:left="426"/>
        <w:jc w:val="left"/>
        <w:rPr>
          <w:rFonts w:ascii="仿宋" w:hAnsi="仿宋" w:eastAsia="仿宋"/>
          <w:sz w:val="28"/>
          <w:szCs w:val="28"/>
        </w:rPr>
      </w:pPr>
      <w:r>
        <w:rPr>
          <w:rFonts w:hint="eastAsia" w:ascii="仿宋" w:hAnsi="仿宋" w:eastAsia="仿宋"/>
          <w:color w:val="auto"/>
          <w:sz w:val="28"/>
          <w:szCs w:val="28"/>
        </w:rPr>
        <w:t>（B）质保金：即合同总价的 5 ％，本合同约定的质保期届满且甲方确认无质量问题后 30 日内向乙方支付。</w:t>
      </w:r>
      <w:r>
        <w:rPr>
          <w:rFonts w:ascii="仿宋" w:hAnsi="仿宋" w:eastAsia="仿宋"/>
          <w:sz w:val="28"/>
          <w:szCs w:val="28"/>
        </w:rPr>
        <w:br w:type="page"/>
      </w:r>
    </w:p>
    <w:bookmarkEnd w:id="50"/>
    <w:p>
      <w:pPr>
        <w:pStyle w:val="51"/>
        <w:numPr>
          <w:ilvl w:val="0"/>
          <w:numId w:val="2"/>
        </w:numPr>
        <w:adjustRightInd/>
        <w:spacing w:after="156" w:afterLines="50"/>
        <w:jc w:val="center"/>
        <w:outlineLvl w:val="0"/>
        <w:rPr>
          <w:rFonts w:ascii="华文仿宋" w:hAnsi="华文仿宋" w:eastAsia="华文仿宋"/>
          <w:b/>
          <w:sz w:val="30"/>
          <w:szCs w:val="30"/>
        </w:rPr>
      </w:pPr>
      <w:r>
        <w:rPr>
          <w:rFonts w:hint="eastAsia" w:ascii="仿宋" w:hAnsi="仿宋" w:eastAsia="仿宋"/>
          <w:b/>
          <w:color w:val="000000" w:themeColor="text1"/>
          <w:sz w:val="44"/>
          <w:szCs w:val="44"/>
          <w14:textFill>
            <w14:solidFill>
              <w14:schemeClr w14:val="tx1"/>
            </w14:solidFill>
          </w14:textFill>
        </w:rPr>
        <w:t>公开询价货物一览表</w:t>
      </w:r>
    </w:p>
    <w:tbl>
      <w:tblPr>
        <w:tblStyle w:val="24"/>
        <w:tblpPr w:leftFromText="180" w:rightFromText="180" w:vertAnchor="text" w:horzAnchor="page" w:tblpX="900" w:tblpY="699"/>
        <w:tblOverlap w:val="never"/>
        <w:tblW w:w="9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68"/>
        <w:gridCol w:w="4650"/>
        <w:gridCol w:w="1050"/>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641" w:type="dxa"/>
            <w:vAlign w:val="center"/>
          </w:tcPr>
          <w:p>
            <w:pPr>
              <w:widowControl/>
              <w:spacing w:after="0" w:line="360" w:lineRule="exact"/>
              <w:jc w:val="center"/>
              <w:rPr>
                <w:rFonts w:ascii="仿宋" w:hAnsi="仿宋" w:eastAsia="仿宋" w:cs="仿宋"/>
                <w:b/>
                <w:bCs w:val="0"/>
                <w:color w:val="000000"/>
                <w:sz w:val="24"/>
                <w:szCs w:val="24"/>
              </w:rPr>
            </w:pPr>
            <w:r>
              <w:rPr>
                <w:rFonts w:hint="eastAsia" w:ascii="仿宋" w:hAnsi="仿宋" w:eastAsia="仿宋" w:cs="仿宋"/>
                <w:b/>
                <w:bCs w:val="0"/>
                <w:color w:val="000000"/>
                <w:sz w:val="24"/>
                <w:szCs w:val="24"/>
              </w:rPr>
              <w:t>序号</w:t>
            </w:r>
          </w:p>
        </w:tc>
        <w:tc>
          <w:tcPr>
            <w:tcW w:w="1268" w:type="dxa"/>
            <w:vAlign w:val="center"/>
          </w:tcPr>
          <w:p>
            <w:pPr>
              <w:widowControl/>
              <w:spacing w:after="0" w:line="360" w:lineRule="exact"/>
              <w:jc w:val="center"/>
              <w:rPr>
                <w:rFonts w:ascii="仿宋" w:hAnsi="仿宋" w:eastAsia="仿宋" w:cs="仿宋"/>
                <w:b/>
                <w:bCs w:val="0"/>
                <w:color w:val="000000"/>
                <w:sz w:val="24"/>
                <w:szCs w:val="24"/>
              </w:rPr>
            </w:pPr>
            <w:r>
              <w:rPr>
                <w:rFonts w:hint="eastAsia" w:ascii="仿宋" w:hAnsi="仿宋" w:eastAsia="仿宋" w:cs="仿宋"/>
                <w:b/>
                <w:bCs w:val="0"/>
                <w:color w:val="000000"/>
                <w:sz w:val="24"/>
                <w:szCs w:val="24"/>
              </w:rPr>
              <w:t>物品名称</w:t>
            </w:r>
          </w:p>
        </w:tc>
        <w:tc>
          <w:tcPr>
            <w:tcW w:w="4650" w:type="dxa"/>
            <w:vAlign w:val="center"/>
          </w:tcPr>
          <w:p>
            <w:pPr>
              <w:widowControl/>
              <w:spacing w:after="0" w:line="360" w:lineRule="exact"/>
              <w:jc w:val="center"/>
              <w:rPr>
                <w:rFonts w:ascii="仿宋" w:hAnsi="仿宋" w:eastAsia="仿宋" w:cs="仿宋"/>
                <w:b/>
                <w:bCs w:val="0"/>
                <w:color w:val="000000"/>
                <w:sz w:val="24"/>
                <w:szCs w:val="24"/>
              </w:rPr>
            </w:pPr>
            <w:r>
              <w:rPr>
                <w:rFonts w:hint="eastAsia" w:ascii="仿宋" w:hAnsi="仿宋" w:eastAsia="仿宋" w:cs="仿宋"/>
                <w:b/>
                <w:bCs w:val="0"/>
                <w:color w:val="000000"/>
                <w:sz w:val="24"/>
                <w:szCs w:val="24"/>
              </w:rPr>
              <w:t>技术参数</w:t>
            </w:r>
          </w:p>
          <w:p>
            <w:pPr>
              <w:widowControl/>
              <w:spacing w:after="0" w:line="360" w:lineRule="exact"/>
              <w:jc w:val="center"/>
              <w:rPr>
                <w:rFonts w:ascii="仿宋" w:hAnsi="仿宋" w:eastAsia="仿宋" w:cs="仿宋"/>
                <w:b/>
                <w:bCs w:val="0"/>
                <w:color w:val="000000"/>
                <w:sz w:val="24"/>
                <w:szCs w:val="24"/>
              </w:rPr>
            </w:pPr>
            <w:r>
              <w:rPr>
                <w:rFonts w:hint="eastAsia" w:ascii="仿宋" w:hAnsi="仿宋" w:eastAsia="仿宋" w:cs="仿宋"/>
                <w:b/>
                <w:bCs w:val="0"/>
                <w:color w:val="000000"/>
                <w:sz w:val="24"/>
                <w:szCs w:val="24"/>
              </w:rPr>
              <w:t>（规格型号）</w:t>
            </w:r>
          </w:p>
        </w:tc>
        <w:tc>
          <w:tcPr>
            <w:tcW w:w="1050" w:type="dxa"/>
            <w:vAlign w:val="center"/>
          </w:tcPr>
          <w:p>
            <w:pPr>
              <w:widowControl/>
              <w:spacing w:after="0" w:line="360" w:lineRule="exact"/>
              <w:jc w:val="center"/>
              <w:rPr>
                <w:rFonts w:ascii="仿宋" w:hAnsi="仿宋" w:eastAsia="仿宋" w:cs="仿宋"/>
                <w:b/>
                <w:bCs w:val="0"/>
                <w:color w:val="000000"/>
                <w:sz w:val="24"/>
                <w:szCs w:val="24"/>
              </w:rPr>
            </w:pPr>
            <w:r>
              <w:rPr>
                <w:rFonts w:hint="eastAsia" w:ascii="仿宋" w:hAnsi="仿宋" w:eastAsia="仿宋" w:cs="仿宋"/>
                <w:b/>
                <w:bCs w:val="0"/>
                <w:color w:val="000000"/>
                <w:sz w:val="24"/>
                <w:szCs w:val="24"/>
              </w:rPr>
              <w:t>单位</w:t>
            </w:r>
          </w:p>
        </w:tc>
        <w:tc>
          <w:tcPr>
            <w:tcW w:w="1554" w:type="dxa"/>
            <w:vAlign w:val="center"/>
          </w:tcPr>
          <w:p>
            <w:pPr>
              <w:widowControl/>
              <w:spacing w:after="0" w:line="360" w:lineRule="exact"/>
              <w:jc w:val="center"/>
              <w:rPr>
                <w:rFonts w:ascii="仿宋" w:hAnsi="仿宋" w:eastAsia="仿宋" w:cs="仿宋"/>
                <w:b/>
                <w:bCs w:val="0"/>
                <w:color w:val="000000"/>
                <w:sz w:val="24"/>
                <w:szCs w:val="24"/>
              </w:rPr>
            </w:pPr>
            <w:r>
              <w:rPr>
                <w:rFonts w:hint="eastAsia" w:ascii="仿宋" w:hAnsi="仿宋" w:eastAsia="仿宋" w:cs="仿宋"/>
                <w:b/>
                <w:bCs w:val="0"/>
                <w:color w:val="000000"/>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6" w:hRule="atLeast"/>
        </w:trPr>
        <w:tc>
          <w:tcPr>
            <w:tcW w:w="641"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1</w:t>
            </w:r>
          </w:p>
        </w:tc>
        <w:tc>
          <w:tcPr>
            <w:tcW w:w="1268" w:type="dxa"/>
            <w:vAlign w:val="center"/>
          </w:tcPr>
          <w:p>
            <w:pPr>
              <w:widowControl w:val="0"/>
              <w:jc w:val="center"/>
              <w:rPr>
                <w:rFonts w:hint="eastAsia" w:asciiTheme="majorEastAsia" w:hAnsiTheme="majorEastAsia" w:eastAsiaTheme="majorEastAsia" w:cstheme="majorEastAsia"/>
                <w:bCs/>
                <w:color w:val="000000"/>
                <w:sz w:val="20"/>
                <w:szCs w:val="20"/>
                <w:lang w:eastAsia="zh-CN"/>
              </w:rPr>
            </w:pPr>
            <w:r>
              <w:rPr>
                <w:rFonts w:hint="eastAsia" w:asciiTheme="majorEastAsia" w:hAnsiTheme="majorEastAsia" w:eastAsiaTheme="majorEastAsia" w:cstheme="majorEastAsia"/>
                <w:bCs/>
                <w:color w:val="000000"/>
                <w:sz w:val="20"/>
                <w:szCs w:val="20"/>
                <w:lang w:eastAsia="zh-CN"/>
              </w:rPr>
              <w:t>花洒套装</w:t>
            </w:r>
          </w:p>
        </w:tc>
        <w:tc>
          <w:tcPr>
            <w:tcW w:w="4650" w:type="dxa"/>
            <w:vAlign w:val="center"/>
          </w:tcPr>
          <w:p>
            <w:pPr>
              <w:widowControl w:val="0"/>
              <w:rPr>
                <w:rFonts w:hint="eastAsia" w:asciiTheme="majorEastAsia" w:hAnsiTheme="majorEastAsia" w:eastAsiaTheme="majorEastAsia" w:cstheme="majorEastAsia"/>
                <w:b/>
                <w:bCs w:val="0"/>
                <w:color w:val="000000"/>
                <w:sz w:val="20"/>
                <w:szCs w:val="20"/>
                <w:lang w:eastAsia="zh-CN"/>
              </w:rPr>
            </w:pPr>
            <w:r>
              <w:rPr>
                <w:rFonts w:hint="eastAsia" w:asciiTheme="majorEastAsia" w:hAnsiTheme="majorEastAsia" w:eastAsiaTheme="majorEastAsia" w:cstheme="majorEastAsia"/>
                <w:b/>
                <w:bCs w:val="0"/>
                <w:color w:val="000000"/>
                <w:sz w:val="20"/>
                <w:szCs w:val="20"/>
                <w:lang w:eastAsia="zh-CN"/>
              </w:rPr>
              <w:t>分别包含：混水阀、手持花洒、</w:t>
            </w:r>
            <w:r>
              <w:rPr>
                <w:rFonts w:hint="eastAsia" w:asciiTheme="majorEastAsia" w:hAnsiTheme="majorEastAsia" w:eastAsiaTheme="majorEastAsia" w:cstheme="majorEastAsia"/>
                <w:b/>
                <w:bCs w:val="0"/>
                <w:color w:val="000000"/>
                <w:sz w:val="20"/>
                <w:szCs w:val="20"/>
                <w:lang w:val="en-US" w:eastAsia="zh-CN"/>
              </w:rPr>
              <w:t>1.5m</w:t>
            </w:r>
            <w:r>
              <w:rPr>
                <w:rFonts w:hint="eastAsia" w:asciiTheme="majorEastAsia" w:hAnsiTheme="majorEastAsia" w:eastAsiaTheme="majorEastAsia" w:cstheme="majorEastAsia"/>
                <w:b/>
                <w:bCs w:val="0"/>
                <w:color w:val="000000"/>
                <w:sz w:val="20"/>
                <w:szCs w:val="20"/>
                <w:lang w:eastAsia="zh-CN"/>
              </w:rPr>
              <w:t>软管、花洒底座</w:t>
            </w:r>
          </w:p>
          <w:p>
            <w:pPr>
              <w:widowControl w:val="0"/>
              <w:rPr>
                <w:rFonts w:hint="eastAsia" w:asciiTheme="majorEastAsia" w:hAnsiTheme="majorEastAsia" w:eastAsiaTheme="majorEastAsia" w:cstheme="majorEastAsia"/>
                <w:bCs/>
                <w:color w:val="000000"/>
                <w:sz w:val="20"/>
                <w:szCs w:val="20"/>
                <w:lang w:eastAsia="zh-CN"/>
              </w:rPr>
            </w:pPr>
            <w:r>
              <w:rPr>
                <w:rFonts w:hint="eastAsia" w:asciiTheme="majorEastAsia" w:hAnsiTheme="majorEastAsia" w:eastAsiaTheme="majorEastAsia" w:cstheme="majorEastAsia"/>
                <w:bCs/>
                <w:color w:val="000000"/>
                <w:sz w:val="20"/>
                <w:szCs w:val="20"/>
                <w:lang w:eastAsia="zh-CN"/>
              </w:rPr>
              <w:t>颜色：银色</w:t>
            </w:r>
          </w:p>
          <w:p>
            <w:pPr>
              <w:widowControl w:val="0"/>
              <w:rPr>
                <w:rFonts w:hint="eastAsia" w:asciiTheme="majorEastAsia" w:hAnsiTheme="majorEastAsia" w:eastAsiaTheme="majorEastAsia" w:cstheme="majorEastAsia"/>
                <w:bCs/>
                <w:color w:val="000000"/>
                <w:sz w:val="20"/>
                <w:szCs w:val="20"/>
                <w:lang w:eastAsia="zh-CN"/>
              </w:rPr>
            </w:pPr>
            <w:r>
              <w:rPr>
                <w:rFonts w:hint="eastAsia" w:asciiTheme="majorEastAsia" w:hAnsiTheme="majorEastAsia" w:eastAsiaTheme="majorEastAsia" w:cstheme="majorEastAsia"/>
                <w:bCs/>
                <w:color w:val="000000"/>
                <w:sz w:val="20"/>
                <w:szCs w:val="20"/>
                <w:lang w:eastAsia="zh-CN"/>
              </w:rPr>
              <w:t>整体要求：防锈处理</w:t>
            </w:r>
          </w:p>
          <w:p>
            <w:pPr>
              <w:widowControl w:val="0"/>
              <w:rPr>
                <w:rFonts w:hint="eastAsia" w:asciiTheme="majorEastAsia" w:hAnsiTheme="majorEastAsia" w:eastAsiaTheme="majorEastAsia" w:cstheme="majorEastAsia"/>
                <w:bCs/>
                <w:color w:val="000000"/>
                <w:sz w:val="20"/>
                <w:szCs w:val="20"/>
                <w:lang w:eastAsia="zh-CN"/>
              </w:rPr>
            </w:pPr>
            <w:r>
              <w:rPr>
                <w:rFonts w:hint="eastAsia" w:asciiTheme="majorEastAsia" w:hAnsiTheme="majorEastAsia" w:eastAsiaTheme="majorEastAsia" w:cstheme="majorEastAsia"/>
                <w:bCs/>
                <w:color w:val="000000"/>
                <w:sz w:val="20"/>
                <w:szCs w:val="20"/>
                <w:lang w:eastAsia="zh-CN"/>
              </w:rPr>
              <w:t>混水阀：全铜材质、表面精密电镀</w:t>
            </w:r>
          </w:p>
          <w:p>
            <w:pPr>
              <w:widowControl w:val="0"/>
              <w:rPr>
                <w:rFonts w:hint="eastAsia" w:asciiTheme="majorEastAsia" w:hAnsiTheme="majorEastAsia" w:eastAsiaTheme="majorEastAsia" w:cstheme="majorEastAsia"/>
                <w:bCs/>
                <w:color w:val="000000"/>
                <w:sz w:val="20"/>
                <w:szCs w:val="20"/>
                <w:lang w:eastAsia="zh-CN"/>
              </w:rPr>
            </w:pPr>
            <w:r>
              <w:rPr>
                <w:rFonts w:hint="eastAsia" w:asciiTheme="majorEastAsia" w:hAnsiTheme="majorEastAsia" w:eastAsiaTheme="majorEastAsia" w:cstheme="majorEastAsia"/>
                <w:bCs/>
                <w:color w:val="000000"/>
                <w:sz w:val="20"/>
                <w:szCs w:val="20"/>
                <w:lang w:eastAsia="zh-CN"/>
              </w:rPr>
              <w:t>花洒主体：</w:t>
            </w:r>
            <w:r>
              <w:rPr>
                <w:rFonts w:hint="eastAsia" w:asciiTheme="majorEastAsia" w:hAnsiTheme="majorEastAsia" w:eastAsiaTheme="majorEastAsia" w:cstheme="majorEastAsia"/>
                <w:bCs/>
                <w:color w:val="000000"/>
                <w:sz w:val="20"/>
                <w:szCs w:val="20"/>
                <w:lang w:val="en-US" w:eastAsia="zh-CN"/>
              </w:rPr>
              <w:t>ABS耐高温工程塑料，表面酸铜镀铬、多层电镀，</w:t>
            </w:r>
          </w:p>
          <w:p>
            <w:pPr>
              <w:widowControl w:val="0"/>
              <w:rPr>
                <w:rFonts w:hint="eastAsia" w:asciiTheme="majorEastAsia" w:hAnsiTheme="majorEastAsia" w:eastAsiaTheme="majorEastAsia" w:cstheme="majorEastAsia"/>
                <w:bCs/>
                <w:color w:val="000000"/>
                <w:sz w:val="20"/>
                <w:szCs w:val="20"/>
                <w:lang w:eastAsia="zh-CN"/>
              </w:rPr>
            </w:pPr>
            <w:r>
              <w:rPr>
                <w:rFonts w:hint="eastAsia" w:asciiTheme="majorEastAsia" w:hAnsiTheme="majorEastAsia" w:eastAsiaTheme="majorEastAsia" w:cstheme="majorEastAsia"/>
                <w:bCs/>
                <w:color w:val="000000"/>
                <w:sz w:val="20"/>
                <w:szCs w:val="20"/>
                <w:lang w:eastAsia="zh-CN"/>
              </w:rPr>
              <w:t>软管：</w:t>
            </w:r>
            <w:r>
              <w:rPr>
                <w:rFonts w:hint="eastAsia" w:asciiTheme="majorEastAsia" w:hAnsiTheme="majorEastAsia" w:eastAsiaTheme="majorEastAsia" w:cstheme="majorEastAsia"/>
                <w:bCs/>
                <w:color w:val="000000"/>
                <w:sz w:val="20"/>
                <w:szCs w:val="20"/>
                <w:lang w:val="en-US" w:eastAsia="zh-CN"/>
              </w:rPr>
              <w:t>304</w:t>
            </w:r>
            <w:r>
              <w:rPr>
                <w:rFonts w:hint="eastAsia" w:asciiTheme="majorEastAsia" w:hAnsiTheme="majorEastAsia" w:eastAsiaTheme="majorEastAsia" w:cstheme="majorEastAsia"/>
                <w:bCs/>
                <w:color w:val="000000"/>
                <w:sz w:val="20"/>
                <w:szCs w:val="20"/>
                <w:lang w:eastAsia="zh-CN"/>
              </w:rPr>
              <w:t>不锈钢</w:t>
            </w:r>
          </w:p>
          <w:p>
            <w:pPr>
              <w:widowControl w:val="0"/>
              <w:rPr>
                <w:rFonts w:hint="default" w:asciiTheme="majorEastAsia" w:hAnsiTheme="majorEastAsia" w:eastAsiaTheme="majorEastAsia" w:cstheme="majorEastAsia"/>
                <w:bCs/>
                <w:color w:val="000000"/>
                <w:sz w:val="20"/>
                <w:szCs w:val="20"/>
                <w:lang w:val="en-US" w:eastAsia="zh-CN"/>
              </w:rPr>
            </w:pPr>
            <w:r>
              <w:rPr>
                <w:rFonts w:hint="eastAsia" w:asciiTheme="majorEastAsia" w:hAnsiTheme="majorEastAsia" w:eastAsiaTheme="majorEastAsia" w:cstheme="majorEastAsia"/>
                <w:bCs/>
                <w:color w:val="000000"/>
                <w:sz w:val="20"/>
                <w:szCs w:val="20"/>
                <w:lang w:eastAsia="zh-CN"/>
              </w:rPr>
              <w:t>花洒底座：</w:t>
            </w:r>
            <w:r>
              <w:rPr>
                <w:rFonts w:hint="eastAsia" w:asciiTheme="majorEastAsia" w:hAnsiTheme="majorEastAsia" w:eastAsiaTheme="majorEastAsia" w:cstheme="majorEastAsia"/>
                <w:bCs/>
                <w:color w:val="000000"/>
                <w:sz w:val="20"/>
                <w:szCs w:val="20"/>
                <w:lang w:val="en-US" w:eastAsia="zh-CN"/>
              </w:rPr>
              <w:t>ABS耐高温工程塑料，可上下调节45度</w:t>
            </w:r>
          </w:p>
        </w:tc>
        <w:tc>
          <w:tcPr>
            <w:tcW w:w="1050" w:type="dxa"/>
            <w:vAlign w:val="center"/>
          </w:tcPr>
          <w:p>
            <w:pPr>
              <w:widowControl/>
              <w:spacing w:after="0" w:line="360" w:lineRule="exact"/>
              <w:jc w:val="center"/>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套</w:t>
            </w:r>
          </w:p>
        </w:tc>
        <w:tc>
          <w:tcPr>
            <w:tcW w:w="1554" w:type="dxa"/>
            <w:vAlign w:val="center"/>
          </w:tcPr>
          <w:p>
            <w:pPr>
              <w:widowControl/>
              <w:spacing w:after="0" w:line="360" w:lineRule="exact"/>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1079</w:t>
            </w:r>
          </w:p>
        </w:tc>
      </w:tr>
    </w:tbl>
    <w:p>
      <w:pPr>
        <w:rPr>
          <w:rFonts w:hint="eastAsia" w:ascii="仿宋" w:hAnsi="仿宋" w:eastAsia="仿宋"/>
          <w:b/>
          <w:sz w:val="72"/>
          <w:szCs w:val="72"/>
        </w:rPr>
      </w:pPr>
      <w:r>
        <w:rPr>
          <w:rFonts w:hint="eastAsia" w:ascii="仿宋" w:hAnsi="仿宋" w:eastAsia="仿宋"/>
          <w:b/>
          <w:sz w:val="72"/>
          <w:szCs w:val="72"/>
        </w:rPr>
        <w:br w:type="page"/>
      </w:r>
    </w:p>
    <w:p>
      <w:pPr>
        <w:spacing w:line="1000" w:lineRule="exact"/>
        <w:jc w:val="center"/>
        <w:rPr>
          <w:rFonts w:ascii="仿宋" w:hAnsi="仿宋" w:eastAsia="仿宋"/>
          <w:b/>
          <w:sz w:val="72"/>
          <w:szCs w:val="72"/>
        </w:rPr>
      </w:pPr>
      <w:r>
        <w:rPr>
          <w:rFonts w:hint="eastAsia" w:ascii="仿宋" w:hAnsi="仿宋" w:eastAsia="仿宋"/>
          <w:b/>
          <w:sz w:val="72"/>
          <w:szCs w:val="72"/>
        </w:rPr>
        <w:t>济南大学泉城学院</w:t>
      </w:r>
    </w:p>
    <w:p>
      <w:pPr>
        <w:spacing w:line="1000" w:lineRule="exact"/>
        <w:jc w:val="center"/>
        <w:rPr>
          <w:rFonts w:ascii="仿宋" w:hAnsi="仿宋" w:eastAsia="仿宋"/>
          <w:b/>
          <w:sz w:val="44"/>
          <w:szCs w:val="44"/>
        </w:rPr>
      </w:pPr>
      <w:r>
        <w:rPr>
          <w:rFonts w:hint="eastAsia" w:ascii="仿宋" w:hAnsi="仿宋" w:eastAsia="仿宋"/>
          <w:b/>
          <w:sz w:val="44"/>
          <w:szCs w:val="44"/>
        </w:rPr>
        <w:t>关于</w:t>
      </w:r>
      <w:r>
        <w:rPr>
          <w:rFonts w:hint="eastAsia" w:ascii="仿宋" w:hAnsi="仿宋" w:eastAsia="仿宋"/>
          <w:b/>
          <w:sz w:val="44"/>
          <w:szCs w:val="44"/>
          <w:lang w:eastAsia="zh-CN"/>
        </w:rPr>
        <w:t>花洒套装采购</w:t>
      </w:r>
      <w:r>
        <w:rPr>
          <w:rFonts w:hint="eastAsia" w:ascii="仿宋" w:hAnsi="仿宋" w:eastAsia="仿宋"/>
          <w:b/>
          <w:sz w:val="44"/>
          <w:szCs w:val="44"/>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参与人名称（公司全称）：</w:t>
      </w:r>
      <w:r>
        <w:rPr>
          <w:rFonts w:ascii="仿宋" w:hAnsi="仿宋" w:eastAsia="仿宋"/>
          <w:b/>
          <w:sz w:val="36"/>
          <w:szCs w:val="36"/>
        </w:rPr>
        <w:t>XXXX</w:t>
      </w:r>
    </w:p>
    <w:p>
      <w:pPr>
        <w:spacing w:line="500" w:lineRule="exact"/>
        <w:ind w:firstLine="2331" w:firstLineChars="645"/>
        <w:rPr>
          <w:rFonts w:ascii="仿宋" w:hAnsi="仿宋" w:eastAsia="仿宋"/>
          <w:b/>
          <w:sz w:val="36"/>
          <w:szCs w:val="36"/>
        </w:rPr>
      </w:pPr>
      <w:r>
        <w:rPr>
          <w:rFonts w:hint="eastAsia" w:ascii="仿宋" w:hAnsi="仿宋" w:eastAsia="仿宋"/>
          <w:b/>
          <w:sz w:val="36"/>
          <w:szCs w:val="36"/>
        </w:rPr>
        <w:t>参与人授权代表：X</w:t>
      </w:r>
      <w:r>
        <w:rPr>
          <w:rFonts w:ascii="仿宋" w:hAnsi="仿宋" w:eastAsia="仿宋"/>
          <w:b/>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7" w:type="first"/>
          <w:headerReference r:id="rId6" w:type="default"/>
          <w:type w:val="continuous"/>
          <w:pgSz w:w="11906" w:h="16838"/>
          <w:pgMar w:top="1440" w:right="1416" w:bottom="1440" w:left="1134" w:header="851" w:footer="227" w:gutter="0"/>
          <w:cols w:space="425" w:num="1"/>
          <w:titlePg/>
          <w:docGrid w:type="lines" w:linePitch="312" w:charSpace="0"/>
        </w:sectPr>
      </w:pPr>
    </w:p>
    <w:p>
      <w:pPr>
        <w:rPr>
          <w:rFonts w:ascii="仿宋" w:hAnsi="仿宋" w:eastAsia="仿宋"/>
          <w:b/>
          <w:bCs/>
          <w:sz w:val="28"/>
          <w:szCs w:val="28"/>
        </w:rPr>
      </w:pPr>
      <w:r>
        <w:rPr>
          <w:rFonts w:hint="eastAsia" w:ascii="仿宋" w:hAnsi="仿宋" w:eastAsia="仿宋"/>
          <w:b/>
          <w:bCs/>
          <w:sz w:val="28"/>
          <w:szCs w:val="28"/>
        </w:rPr>
        <w:br w:type="page"/>
      </w:r>
    </w:p>
    <w:p>
      <w:pPr>
        <w:pStyle w:val="54"/>
        <w:numPr>
          <w:ilvl w:val="0"/>
          <w:numId w:val="3"/>
        </w:numPr>
        <w:ind w:firstLineChars="0"/>
        <w:jc w:val="center"/>
        <w:outlineLvl w:val="1"/>
        <w:rPr>
          <w:rFonts w:ascii="仿宋" w:hAnsi="仿宋" w:eastAsia="仿宋"/>
          <w:b/>
          <w:bCs/>
          <w:sz w:val="28"/>
          <w:szCs w:val="28"/>
        </w:rPr>
      </w:pPr>
      <w:r>
        <w:rPr>
          <w:rFonts w:hint="eastAsia" w:ascii="仿宋" w:hAnsi="仿宋" w:eastAsia="仿宋"/>
          <w:b/>
          <w:bCs/>
          <w:sz w:val="28"/>
          <w:szCs w:val="28"/>
        </w:rPr>
        <w:t>询价响应函</w:t>
      </w:r>
    </w:p>
    <w:p>
      <w:pPr>
        <w:spacing w:after="0" w:line="480" w:lineRule="exact"/>
        <w:rPr>
          <w:rFonts w:hint="eastAsia" w:ascii="仿宋" w:hAnsi="仿宋" w:eastAsia="仿宋"/>
          <w:sz w:val="28"/>
          <w:szCs w:val="28"/>
          <w:lang w:eastAsia="zh-CN"/>
        </w:rPr>
      </w:pPr>
      <w:r>
        <w:rPr>
          <w:rFonts w:hint="eastAsia" w:ascii="仿宋" w:hAnsi="仿宋" w:eastAsia="仿宋"/>
          <w:sz w:val="28"/>
          <w:szCs w:val="28"/>
        </w:rPr>
        <w:t>致：</w:t>
      </w:r>
      <w:r>
        <w:rPr>
          <w:rFonts w:hint="eastAsia" w:ascii="仿宋" w:hAnsi="仿宋" w:eastAsia="仿宋"/>
          <w:sz w:val="28"/>
          <w:szCs w:val="28"/>
          <w:lang w:eastAsia="zh-CN"/>
        </w:rPr>
        <w:t>济南大学泉城学院</w:t>
      </w:r>
    </w:p>
    <w:p>
      <w:pPr>
        <w:spacing w:after="0" w:line="480" w:lineRule="exact"/>
        <w:ind w:firstLine="570"/>
        <w:rPr>
          <w:rFonts w:ascii="仿宋" w:hAnsi="仿宋" w:eastAsia="仿宋"/>
          <w:sz w:val="28"/>
          <w:szCs w:val="28"/>
        </w:rPr>
      </w:pPr>
      <w:r>
        <w:rPr>
          <w:rFonts w:hint="eastAsia" w:ascii="仿宋" w:hAnsi="仿宋" w:eastAsia="仿宋"/>
          <w:sz w:val="28"/>
          <w:szCs w:val="28"/>
        </w:rPr>
        <w:t xml:space="preserve">根据贵方为 </w:t>
      </w:r>
      <w:r>
        <w:rPr>
          <w:rFonts w:hint="eastAsia" w:ascii="仿宋" w:hAnsi="仿宋" w:eastAsia="仿宋"/>
          <w:sz w:val="28"/>
          <w:szCs w:val="28"/>
          <w:u w:val="single"/>
        </w:rPr>
        <w:t xml:space="preserve">     </w:t>
      </w:r>
      <w:r>
        <w:rPr>
          <w:rFonts w:hint="eastAsia" w:ascii="仿宋" w:hAnsi="仿宋" w:eastAsia="仿宋"/>
          <w:sz w:val="28"/>
          <w:szCs w:val="28"/>
        </w:rPr>
        <w:t xml:space="preserve">项目的公开询价邀请（编号）: </w:t>
      </w:r>
      <w:r>
        <w:rPr>
          <w:rFonts w:hint="eastAsia" w:ascii="仿宋" w:hAnsi="仿宋" w:eastAsia="仿宋"/>
          <w:sz w:val="28"/>
          <w:szCs w:val="28"/>
          <w:u w:val="single"/>
        </w:rPr>
        <w:t xml:space="preserve">        </w:t>
      </w:r>
      <w:r>
        <w:rPr>
          <w:rFonts w:hint="eastAsia" w:ascii="仿宋" w:hAnsi="仿宋" w:eastAsia="仿宋"/>
          <w:sz w:val="28"/>
          <w:szCs w:val="28"/>
        </w:rPr>
        <w:t>，本签字代表</w:t>
      </w:r>
      <w:r>
        <w:rPr>
          <w:rFonts w:hint="eastAsia" w:ascii="仿宋" w:hAnsi="仿宋" w:eastAsia="仿宋"/>
          <w:sz w:val="28"/>
          <w:szCs w:val="28"/>
          <w:u w:val="single"/>
        </w:rPr>
        <w:t>（全名、职务）</w:t>
      </w:r>
      <w:r>
        <w:rPr>
          <w:rFonts w:hint="eastAsia" w:ascii="仿宋" w:hAnsi="仿宋" w:eastAsia="仿宋"/>
          <w:sz w:val="28"/>
          <w:szCs w:val="28"/>
        </w:rPr>
        <w:t>正式授权并代表我方</w:t>
      </w:r>
      <w:r>
        <w:rPr>
          <w:rFonts w:hint="eastAsia" w:ascii="仿宋" w:hAnsi="仿宋" w:eastAsia="仿宋"/>
          <w:sz w:val="28"/>
          <w:szCs w:val="28"/>
          <w:u w:val="single"/>
        </w:rPr>
        <w:t>（参与人公司名称、地址）</w:t>
      </w:r>
      <w:r>
        <w:rPr>
          <w:rFonts w:hint="eastAsia" w:ascii="仿宋" w:hAnsi="仿宋" w:eastAsia="仿宋"/>
          <w:sz w:val="28"/>
          <w:szCs w:val="28"/>
        </w:rPr>
        <w:t>提交下述文件正本</w:t>
      </w:r>
      <w:r>
        <w:rPr>
          <w:rFonts w:ascii="仿宋" w:hAnsi="仿宋" w:eastAsia="仿宋"/>
          <w:sz w:val="28"/>
          <w:szCs w:val="28"/>
        </w:rPr>
        <w:t>1</w:t>
      </w:r>
      <w:r>
        <w:rPr>
          <w:rFonts w:hint="eastAsia" w:ascii="仿宋" w:hAnsi="仿宋" w:eastAsia="仿宋"/>
          <w:sz w:val="28"/>
          <w:szCs w:val="28"/>
        </w:rPr>
        <w:t>份和副本</w:t>
      </w:r>
      <w:r>
        <w:rPr>
          <w:rFonts w:hint="eastAsia" w:ascii="仿宋" w:hAnsi="仿宋" w:eastAsia="仿宋"/>
          <w:sz w:val="28"/>
          <w:szCs w:val="28"/>
          <w:lang w:val="en-US" w:eastAsia="zh-CN"/>
        </w:rPr>
        <w:t>1</w:t>
      </w:r>
      <w:r>
        <w:rPr>
          <w:rFonts w:hint="eastAsia" w:ascii="仿宋" w:hAnsi="仿宋" w:eastAsia="仿宋"/>
          <w:sz w:val="28"/>
          <w:szCs w:val="28"/>
        </w:rPr>
        <w:t>份。</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 分项报价表</w:t>
      </w:r>
    </w:p>
    <w:p>
      <w:pPr>
        <w:spacing w:after="0" w:line="480" w:lineRule="exact"/>
        <w:ind w:firstLine="425" w:firstLineChars="152"/>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w:t>
      </w:r>
      <w:r>
        <w:rPr>
          <w:rFonts w:hint="eastAsia" w:ascii="仿宋" w:hAnsi="仿宋" w:eastAsia="仿宋"/>
          <w:sz w:val="28"/>
          <w:szCs w:val="28"/>
        </w:rPr>
        <w:t>) 参与人资格证明文件</w:t>
      </w:r>
    </w:p>
    <w:p>
      <w:pPr>
        <w:spacing w:after="0" w:line="480" w:lineRule="exact"/>
        <w:ind w:firstLine="57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 质保期和售后服务承诺书（采购物品为一般货物时需要）</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ind w:firstLine="570"/>
        <w:rPr>
          <w:rFonts w:ascii="仿宋" w:hAnsi="仿宋" w:eastAsia="仿宋"/>
          <w:sz w:val="28"/>
          <w:szCs w:val="28"/>
        </w:rPr>
      </w:pPr>
      <w:r>
        <w:rPr>
          <w:rFonts w:hint="eastAsia" w:ascii="仿宋" w:hAnsi="仿宋" w:eastAsia="仿宋"/>
          <w:sz w:val="28"/>
          <w:szCs w:val="28"/>
        </w:rPr>
        <w:t xml:space="preserve">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ind w:firstLine="570"/>
        <w:rPr>
          <w:rFonts w:ascii="仿宋" w:hAnsi="仿宋" w:eastAsia="仿宋"/>
          <w:sz w:val="28"/>
          <w:szCs w:val="28"/>
        </w:rPr>
      </w:pPr>
      <w:r>
        <w:rPr>
          <w:rFonts w:hint="eastAsia" w:ascii="仿宋" w:hAnsi="仿宋" w:eastAsia="仿宋"/>
          <w:sz w:val="28"/>
          <w:szCs w:val="28"/>
        </w:rPr>
        <w:t>3.参与人保证遵守公开询价文件的全部规定，参与人所提交的材料中所含的信息均为真实、准确、完整，且不具有任何误导性。</w:t>
      </w:r>
    </w:p>
    <w:p>
      <w:pPr>
        <w:spacing w:after="0" w:line="480" w:lineRule="exact"/>
        <w:ind w:firstLine="570"/>
        <w:rPr>
          <w:rFonts w:ascii="仿宋" w:hAnsi="仿宋" w:eastAsia="仿宋"/>
          <w:sz w:val="28"/>
          <w:szCs w:val="28"/>
        </w:rPr>
      </w:pPr>
      <w:r>
        <w:rPr>
          <w:rFonts w:hint="eastAsia" w:ascii="仿宋" w:hAnsi="仿宋" w:eastAsia="仿宋"/>
          <w:sz w:val="28"/>
          <w:szCs w:val="28"/>
        </w:rPr>
        <w:t>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6"/>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color w:val="FF0000"/>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ascii="仿宋" w:hAnsi="仿宋" w:eastAsia="仿宋"/>
          <w:sz w:val="28"/>
          <w:szCs w:val="28"/>
        </w:rPr>
      </w:pPr>
      <w:r>
        <w:rPr>
          <w:rFonts w:hint="eastAsia" w:ascii="仿宋" w:hAnsi="仿宋" w:eastAsia="仿宋"/>
          <w:sz w:val="28"/>
          <w:szCs w:val="28"/>
        </w:rPr>
        <w:t>货币单位：</w:t>
      </w:r>
    </w:p>
    <w:tbl>
      <w:tblPr>
        <w:tblStyle w:val="24"/>
        <w:tblW w:w="92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268"/>
        <w:gridCol w:w="4004"/>
        <w:gridCol w:w="546"/>
        <w:gridCol w:w="927"/>
        <w:gridCol w:w="887"/>
        <w:gridCol w:w="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641"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序号</w:t>
            </w:r>
          </w:p>
        </w:tc>
        <w:tc>
          <w:tcPr>
            <w:tcW w:w="1268"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物品名称</w:t>
            </w:r>
          </w:p>
        </w:tc>
        <w:tc>
          <w:tcPr>
            <w:tcW w:w="4004"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技术参数</w:t>
            </w:r>
          </w:p>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（规格型号）</w:t>
            </w:r>
          </w:p>
        </w:tc>
        <w:tc>
          <w:tcPr>
            <w:tcW w:w="546"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单位</w:t>
            </w:r>
          </w:p>
        </w:tc>
        <w:tc>
          <w:tcPr>
            <w:tcW w:w="927"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数量</w:t>
            </w:r>
          </w:p>
        </w:tc>
        <w:tc>
          <w:tcPr>
            <w:tcW w:w="887"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单价（元）</w:t>
            </w:r>
          </w:p>
        </w:tc>
        <w:tc>
          <w:tcPr>
            <w:tcW w:w="940"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6" w:hRule="atLeast"/>
        </w:trPr>
        <w:tc>
          <w:tcPr>
            <w:tcW w:w="641" w:type="dxa"/>
            <w:vAlign w:val="center"/>
          </w:tcPr>
          <w:p>
            <w:pPr>
              <w:widowControl/>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1</w:t>
            </w:r>
          </w:p>
        </w:tc>
        <w:tc>
          <w:tcPr>
            <w:tcW w:w="1268" w:type="dxa"/>
            <w:vAlign w:val="center"/>
          </w:tcPr>
          <w:p>
            <w:pPr>
              <w:widowControl w:val="0"/>
              <w:jc w:val="center"/>
              <w:rPr>
                <w:rFonts w:hint="eastAsia" w:asciiTheme="majorEastAsia" w:hAnsiTheme="majorEastAsia" w:eastAsiaTheme="majorEastAsia" w:cstheme="majorEastAsia"/>
                <w:bCs/>
                <w:color w:val="000000"/>
                <w:sz w:val="20"/>
                <w:szCs w:val="20"/>
                <w:lang w:eastAsia="zh-CN"/>
              </w:rPr>
            </w:pPr>
            <w:r>
              <w:rPr>
                <w:rFonts w:hint="eastAsia" w:asciiTheme="majorEastAsia" w:hAnsiTheme="majorEastAsia" w:eastAsiaTheme="majorEastAsia" w:cstheme="majorEastAsia"/>
                <w:bCs/>
                <w:color w:val="000000"/>
                <w:sz w:val="20"/>
                <w:szCs w:val="20"/>
                <w:lang w:eastAsia="zh-CN"/>
              </w:rPr>
              <w:t>花洒套装</w:t>
            </w:r>
          </w:p>
        </w:tc>
        <w:tc>
          <w:tcPr>
            <w:tcW w:w="4004" w:type="dxa"/>
            <w:vAlign w:val="center"/>
          </w:tcPr>
          <w:p>
            <w:pPr>
              <w:widowControl w:val="0"/>
              <w:rPr>
                <w:rFonts w:hint="eastAsia" w:asciiTheme="majorEastAsia" w:hAnsiTheme="majorEastAsia" w:eastAsiaTheme="majorEastAsia" w:cstheme="majorEastAsia"/>
                <w:b/>
                <w:bCs w:val="0"/>
                <w:color w:val="000000"/>
                <w:sz w:val="20"/>
                <w:szCs w:val="20"/>
                <w:lang w:eastAsia="zh-CN"/>
              </w:rPr>
            </w:pPr>
            <w:r>
              <w:rPr>
                <w:rFonts w:hint="eastAsia" w:asciiTheme="majorEastAsia" w:hAnsiTheme="majorEastAsia" w:eastAsiaTheme="majorEastAsia" w:cstheme="majorEastAsia"/>
                <w:b/>
                <w:bCs w:val="0"/>
                <w:color w:val="000000"/>
                <w:sz w:val="20"/>
                <w:szCs w:val="20"/>
                <w:lang w:eastAsia="zh-CN"/>
              </w:rPr>
              <w:t>分别包含：混水阀、手持花洒、</w:t>
            </w:r>
            <w:r>
              <w:rPr>
                <w:rFonts w:hint="eastAsia" w:asciiTheme="majorEastAsia" w:hAnsiTheme="majorEastAsia" w:eastAsiaTheme="majorEastAsia" w:cstheme="majorEastAsia"/>
                <w:b/>
                <w:bCs w:val="0"/>
                <w:color w:val="000000"/>
                <w:sz w:val="20"/>
                <w:szCs w:val="20"/>
                <w:lang w:val="en-US" w:eastAsia="zh-CN"/>
              </w:rPr>
              <w:t>1.5m</w:t>
            </w:r>
            <w:r>
              <w:rPr>
                <w:rFonts w:hint="eastAsia" w:asciiTheme="majorEastAsia" w:hAnsiTheme="majorEastAsia" w:eastAsiaTheme="majorEastAsia" w:cstheme="majorEastAsia"/>
                <w:b/>
                <w:bCs w:val="0"/>
                <w:color w:val="000000"/>
                <w:sz w:val="20"/>
                <w:szCs w:val="20"/>
                <w:lang w:eastAsia="zh-CN"/>
              </w:rPr>
              <w:t>软管、花洒底座</w:t>
            </w:r>
          </w:p>
          <w:p>
            <w:pPr>
              <w:widowControl w:val="0"/>
              <w:rPr>
                <w:rFonts w:hint="eastAsia" w:asciiTheme="majorEastAsia" w:hAnsiTheme="majorEastAsia" w:eastAsiaTheme="majorEastAsia" w:cstheme="majorEastAsia"/>
                <w:bCs/>
                <w:color w:val="000000"/>
                <w:sz w:val="20"/>
                <w:szCs w:val="20"/>
                <w:lang w:eastAsia="zh-CN"/>
              </w:rPr>
            </w:pPr>
            <w:r>
              <w:rPr>
                <w:rFonts w:hint="eastAsia" w:asciiTheme="majorEastAsia" w:hAnsiTheme="majorEastAsia" w:eastAsiaTheme="majorEastAsia" w:cstheme="majorEastAsia"/>
                <w:bCs/>
                <w:color w:val="000000"/>
                <w:sz w:val="20"/>
                <w:szCs w:val="20"/>
                <w:lang w:eastAsia="zh-CN"/>
              </w:rPr>
              <w:t>颜色：银色</w:t>
            </w:r>
          </w:p>
          <w:p>
            <w:pPr>
              <w:widowControl w:val="0"/>
              <w:rPr>
                <w:rFonts w:hint="eastAsia" w:asciiTheme="majorEastAsia" w:hAnsiTheme="majorEastAsia" w:eastAsiaTheme="majorEastAsia" w:cstheme="majorEastAsia"/>
                <w:bCs/>
                <w:color w:val="000000"/>
                <w:sz w:val="20"/>
                <w:szCs w:val="20"/>
                <w:lang w:eastAsia="zh-CN"/>
              </w:rPr>
            </w:pPr>
            <w:r>
              <w:rPr>
                <w:rFonts w:hint="eastAsia" w:asciiTheme="majorEastAsia" w:hAnsiTheme="majorEastAsia" w:eastAsiaTheme="majorEastAsia" w:cstheme="majorEastAsia"/>
                <w:bCs/>
                <w:color w:val="000000"/>
                <w:sz w:val="20"/>
                <w:szCs w:val="20"/>
                <w:lang w:eastAsia="zh-CN"/>
              </w:rPr>
              <w:t>整体要求：防锈处理</w:t>
            </w:r>
          </w:p>
          <w:p>
            <w:pPr>
              <w:widowControl w:val="0"/>
              <w:rPr>
                <w:rFonts w:hint="eastAsia" w:asciiTheme="majorEastAsia" w:hAnsiTheme="majorEastAsia" w:eastAsiaTheme="majorEastAsia" w:cstheme="majorEastAsia"/>
                <w:bCs/>
                <w:color w:val="000000"/>
                <w:sz w:val="20"/>
                <w:szCs w:val="20"/>
                <w:lang w:eastAsia="zh-CN"/>
              </w:rPr>
            </w:pPr>
            <w:r>
              <w:rPr>
                <w:rFonts w:hint="eastAsia" w:asciiTheme="majorEastAsia" w:hAnsiTheme="majorEastAsia" w:eastAsiaTheme="majorEastAsia" w:cstheme="majorEastAsia"/>
                <w:bCs/>
                <w:color w:val="000000"/>
                <w:sz w:val="20"/>
                <w:szCs w:val="20"/>
                <w:lang w:eastAsia="zh-CN"/>
              </w:rPr>
              <w:t>混水阀：全铜材质、表面精密电镀</w:t>
            </w:r>
          </w:p>
          <w:p>
            <w:pPr>
              <w:widowControl w:val="0"/>
              <w:rPr>
                <w:rFonts w:hint="eastAsia" w:asciiTheme="majorEastAsia" w:hAnsiTheme="majorEastAsia" w:eastAsiaTheme="majorEastAsia" w:cstheme="majorEastAsia"/>
                <w:bCs/>
                <w:color w:val="000000"/>
                <w:sz w:val="20"/>
                <w:szCs w:val="20"/>
                <w:lang w:eastAsia="zh-CN"/>
              </w:rPr>
            </w:pPr>
            <w:r>
              <w:rPr>
                <w:rFonts w:hint="eastAsia" w:asciiTheme="majorEastAsia" w:hAnsiTheme="majorEastAsia" w:eastAsiaTheme="majorEastAsia" w:cstheme="majorEastAsia"/>
                <w:bCs/>
                <w:color w:val="000000"/>
                <w:sz w:val="20"/>
                <w:szCs w:val="20"/>
                <w:lang w:eastAsia="zh-CN"/>
              </w:rPr>
              <w:t>花洒主体：</w:t>
            </w:r>
            <w:r>
              <w:rPr>
                <w:rFonts w:hint="eastAsia" w:asciiTheme="majorEastAsia" w:hAnsiTheme="majorEastAsia" w:eastAsiaTheme="majorEastAsia" w:cstheme="majorEastAsia"/>
                <w:bCs/>
                <w:color w:val="000000"/>
                <w:sz w:val="20"/>
                <w:szCs w:val="20"/>
                <w:lang w:val="en-US" w:eastAsia="zh-CN"/>
              </w:rPr>
              <w:t>ABS耐高温工程塑料，表面酸铜镀铬、多层电镀，</w:t>
            </w:r>
          </w:p>
          <w:p>
            <w:pPr>
              <w:widowControl w:val="0"/>
              <w:rPr>
                <w:rFonts w:hint="eastAsia" w:asciiTheme="majorEastAsia" w:hAnsiTheme="majorEastAsia" w:eastAsiaTheme="majorEastAsia" w:cstheme="majorEastAsia"/>
                <w:bCs/>
                <w:color w:val="000000"/>
                <w:sz w:val="20"/>
                <w:szCs w:val="20"/>
                <w:lang w:eastAsia="zh-CN"/>
              </w:rPr>
            </w:pPr>
            <w:r>
              <w:rPr>
                <w:rFonts w:hint="eastAsia" w:asciiTheme="majorEastAsia" w:hAnsiTheme="majorEastAsia" w:eastAsiaTheme="majorEastAsia" w:cstheme="majorEastAsia"/>
                <w:bCs/>
                <w:color w:val="000000"/>
                <w:sz w:val="20"/>
                <w:szCs w:val="20"/>
                <w:lang w:eastAsia="zh-CN"/>
              </w:rPr>
              <w:t>软管：</w:t>
            </w:r>
            <w:r>
              <w:rPr>
                <w:rFonts w:hint="eastAsia" w:asciiTheme="majorEastAsia" w:hAnsiTheme="majorEastAsia" w:eastAsiaTheme="majorEastAsia" w:cstheme="majorEastAsia"/>
                <w:bCs/>
                <w:color w:val="000000"/>
                <w:sz w:val="20"/>
                <w:szCs w:val="20"/>
                <w:lang w:val="en-US" w:eastAsia="zh-CN"/>
              </w:rPr>
              <w:t>304</w:t>
            </w:r>
            <w:r>
              <w:rPr>
                <w:rFonts w:hint="eastAsia" w:asciiTheme="majorEastAsia" w:hAnsiTheme="majorEastAsia" w:eastAsiaTheme="majorEastAsia" w:cstheme="majorEastAsia"/>
                <w:bCs/>
                <w:color w:val="000000"/>
                <w:sz w:val="20"/>
                <w:szCs w:val="20"/>
                <w:lang w:eastAsia="zh-CN"/>
              </w:rPr>
              <w:t>不锈钢</w:t>
            </w:r>
          </w:p>
          <w:p>
            <w:pPr>
              <w:widowControl w:val="0"/>
              <w:rPr>
                <w:rFonts w:hint="default" w:asciiTheme="majorEastAsia" w:hAnsiTheme="majorEastAsia" w:eastAsiaTheme="majorEastAsia" w:cstheme="majorEastAsia"/>
                <w:bCs/>
                <w:color w:val="000000"/>
                <w:sz w:val="20"/>
                <w:szCs w:val="20"/>
                <w:lang w:val="en-US" w:eastAsia="zh-CN"/>
              </w:rPr>
            </w:pPr>
            <w:r>
              <w:rPr>
                <w:rFonts w:hint="eastAsia" w:asciiTheme="majorEastAsia" w:hAnsiTheme="majorEastAsia" w:eastAsiaTheme="majorEastAsia" w:cstheme="majorEastAsia"/>
                <w:bCs/>
                <w:color w:val="000000"/>
                <w:sz w:val="20"/>
                <w:szCs w:val="20"/>
                <w:lang w:eastAsia="zh-CN"/>
              </w:rPr>
              <w:t>花洒底座：</w:t>
            </w:r>
            <w:r>
              <w:rPr>
                <w:rFonts w:hint="eastAsia" w:asciiTheme="majorEastAsia" w:hAnsiTheme="majorEastAsia" w:eastAsiaTheme="majorEastAsia" w:cstheme="majorEastAsia"/>
                <w:bCs/>
                <w:color w:val="000000"/>
                <w:sz w:val="20"/>
                <w:szCs w:val="20"/>
                <w:lang w:val="en-US" w:eastAsia="zh-CN"/>
              </w:rPr>
              <w:t>ABS耐高温工程塑料，可上下调节45度</w:t>
            </w:r>
          </w:p>
        </w:tc>
        <w:tc>
          <w:tcPr>
            <w:tcW w:w="546" w:type="dxa"/>
            <w:vAlign w:val="center"/>
          </w:tcPr>
          <w:p>
            <w:pPr>
              <w:widowControl/>
              <w:spacing w:after="0" w:line="360" w:lineRule="exact"/>
              <w:jc w:val="center"/>
              <w:rPr>
                <w:rFonts w:hint="eastAsia"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套</w:t>
            </w:r>
          </w:p>
        </w:tc>
        <w:tc>
          <w:tcPr>
            <w:tcW w:w="927" w:type="dxa"/>
            <w:vAlign w:val="center"/>
          </w:tcPr>
          <w:p>
            <w:pPr>
              <w:widowControl/>
              <w:spacing w:after="0" w:line="360" w:lineRule="exact"/>
              <w:jc w:val="center"/>
              <w:rPr>
                <w:rFonts w:hint="default" w:ascii="仿宋" w:hAnsi="仿宋" w:eastAsia="仿宋" w:cs="仿宋"/>
                <w:bCs/>
                <w:color w:val="000000"/>
                <w:sz w:val="24"/>
                <w:szCs w:val="24"/>
                <w:lang w:val="en-US" w:eastAsia="zh-CN"/>
              </w:rPr>
            </w:pPr>
            <w:r>
              <w:rPr>
                <w:rFonts w:hint="eastAsia" w:ascii="仿宋" w:hAnsi="仿宋" w:eastAsia="仿宋" w:cs="仿宋"/>
                <w:bCs/>
                <w:color w:val="000000"/>
                <w:sz w:val="24"/>
                <w:szCs w:val="24"/>
                <w:lang w:val="en-US" w:eastAsia="zh-CN"/>
              </w:rPr>
              <w:t>1079</w:t>
            </w:r>
          </w:p>
        </w:tc>
        <w:tc>
          <w:tcPr>
            <w:tcW w:w="887" w:type="dxa"/>
            <w:vAlign w:val="center"/>
          </w:tcPr>
          <w:p>
            <w:pPr>
              <w:widowControl/>
              <w:spacing w:after="0" w:line="360" w:lineRule="exact"/>
              <w:jc w:val="center"/>
              <w:rPr>
                <w:rFonts w:ascii="仿宋" w:hAnsi="仿宋" w:eastAsia="仿宋" w:cs="仿宋"/>
                <w:bCs/>
                <w:color w:val="000000"/>
                <w:sz w:val="24"/>
                <w:szCs w:val="24"/>
              </w:rPr>
            </w:pPr>
          </w:p>
        </w:tc>
        <w:tc>
          <w:tcPr>
            <w:tcW w:w="940" w:type="dxa"/>
            <w:vAlign w:val="center"/>
          </w:tcPr>
          <w:p>
            <w:pPr>
              <w:widowControl/>
              <w:spacing w:after="0" w:line="360" w:lineRule="exact"/>
              <w:jc w:val="center"/>
              <w:rPr>
                <w:rFonts w:ascii="仿宋" w:hAnsi="仿宋" w:eastAsia="仿宋" w:cs="仿宋"/>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5913" w:type="dxa"/>
            <w:gridSpan w:val="3"/>
            <w:vAlign w:val="center"/>
          </w:tcPr>
          <w:p>
            <w:pPr>
              <w:widowControl w:val="0"/>
              <w:spacing w:after="0" w:line="360" w:lineRule="exact"/>
              <w:jc w:val="center"/>
              <w:rPr>
                <w:rFonts w:ascii="仿宋" w:hAnsi="仿宋" w:eastAsia="仿宋" w:cs="仿宋"/>
                <w:bCs/>
                <w:color w:val="000000"/>
                <w:sz w:val="24"/>
                <w:szCs w:val="24"/>
              </w:rPr>
            </w:pPr>
            <w:r>
              <w:rPr>
                <w:rFonts w:hint="eastAsia" w:ascii="仿宋" w:hAnsi="仿宋" w:eastAsia="仿宋" w:cs="仿宋"/>
                <w:bCs/>
                <w:color w:val="000000"/>
                <w:sz w:val="24"/>
                <w:szCs w:val="24"/>
              </w:rPr>
              <w:t>合   计</w:t>
            </w:r>
          </w:p>
        </w:tc>
        <w:tc>
          <w:tcPr>
            <w:tcW w:w="3300" w:type="dxa"/>
            <w:gridSpan w:val="4"/>
            <w:vAlign w:val="center"/>
          </w:tcPr>
          <w:p>
            <w:pPr>
              <w:widowControl w:val="0"/>
              <w:spacing w:after="0" w:line="360" w:lineRule="exact"/>
              <w:jc w:val="center"/>
              <w:rPr>
                <w:rFonts w:ascii="仿宋" w:hAnsi="仿宋" w:eastAsia="仿宋" w:cs="仿宋"/>
                <w:bCs/>
                <w:color w:val="000000"/>
                <w:sz w:val="24"/>
                <w:szCs w:val="24"/>
              </w:rPr>
            </w:pPr>
          </w:p>
        </w:tc>
      </w:tr>
    </w:tbl>
    <w:p>
      <w:pPr>
        <w:spacing w:line="380" w:lineRule="exact"/>
        <w:rPr>
          <w:rFonts w:ascii="仿宋" w:hAnsi="仿宋" w:eastAsia="仿宋"/>
          <w:sz w:val="28"/>
          <w:szCs w:val="28"/>
        </w:rPr>
      </w:pPr>
    </w:p>
    <w:p>
      <w:pPr>
        <w:spacing w:line="380" w:lineRule="exact"/>
        <w:ind w:left="147" w:leftChars="67"/>
        <w:rPr>
          <w:rFonts w:ascii="仿宋" w:hAnsi="仿宋" w:eastAsia="仿宋"/>
          <w:sz w:val="28"/>
          <w:szCs w:val="28"/>
        </w:rPr>
      </w:pPr>
      <w:r>
        <w:rPr>
          <w:rFonts w:ascii="仿宋" w:hAnsi="仿宋" w:eastAsia="仿宋"/>
          <w:sz w:val="28"/>
          <w:szCs w:val="28"/>
        </w:rPr>
        <w:t>注：1.如果按单价计算的结果与总价不一致,以单价为准修正总价。</w:t>
      </w:r>
    </w:p>
    <w:p>
      <w:pPr>
        <w:spacing w:line="380" w:lineRule="exact"/>
        <w:ind w:left="147" w:leftChars="67" w:firstLine="560" w:firstLineChars="200"/>
        <w:rPr>
          <w:rFonts w:ascii="仿宋" w:hAnsi="仿宋" w:eastAsia="仿宋"/>
          <w:sz w:val="28"/>
          <w:szCs w:val="28"/>
        </w:rPr>
      </w:pPr>
      <w:r>
        <w:rPr>
          <w:rFonts w:ascii="仿宋" w:hAnsi="仿宋" w:eastAsia="仿宋"/>
          <w:sz w:val="28"/>
          <w:szCs w:val="28"/>
        </w:rPr>
        <w:t>2.如果不提供详细参数和报价将视为没有实质性响应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spacing w:after="0" w:line="300" w:lineRule="exact"/>
        <w:ind w:firstLine="560" w:firstLineChars="200"/>
        <w:rPr>
          <w:rFonts w:ascii="仿宋" w:hAnsi="仿宋" w:eastAsia="仿宋"/>
          <w:sz w:val="28"/>
          <w:szCs w:val="28"/>
          <w:lang w:val="zh-CN"/>
        </w:rPr>
      </w:pPr>
    </w:p>
    <w:p>
      <w:pPr>
        <w:spacing w:line="380" w:lineRule="exact"/>
        <w:rPr>
          <w:rFonts w:ascii="仿宋" w:hAnsi="仿宋" w:eastAsia="仿宋"/>
          <w:sz w:val="28"/>
          <w:szCs w:val="28"/>
          <w:lang w:val="zh-CN"/>
        </w:rPr>
      </w:pP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sz w:val="28"/>
          <w:szCs w:val="28"/>
          <w:lang w:val="zh-CN"/>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51" w:name="_Toc255975016"/>
      <w:bookmarkStart w:id="52" w:name="_Toc254790909"/>
      <w:bookmarkStart w:id="53" w:name="_Toc249325720"/>
      <w:bookmarkStart w:id="54" w:name="_Toc251586241"/>
      <w:bookmarkStart w:id="55" w:name="_Toc266868679"/>
      <w:bookmarkStart w:id="56" w:name="_Toc213208771"/>
      <w:bookmarkStart w:id="57" w:name="_Toc160880165"/>
      <w:bookmarkStart w:id="58" w:name="_Toc266868943"/>
      <w:bookmarkStart w:id="59" w:name="_Toc259692656"/>
      <w:bookmarkStart w:id="60" w:name="_Toc259692749"/>
      <w:bookmarkStart w:id="61" w:name="_Toc267059186"/>
      <w:bookmarkStart w:id="62" w:name="_Toc259520874"/>
      <w:bookmarkStart w:id="63" w:name="_Toc258401265"/>
      <w:bookmarkStart w:id="64" w:name="_Toc267059544"/>
      <w:bookmarkStart w:id="65" w:name="_Toc266870916"/>
      <w:bookmarkStart w:id="66" w:name="_Toc267059035"/>
      <w:bookmarkStart w:id="67" w:name="_Toc267060216"/>
      <w:bookmarkStart w:id="68" w:name="_Toc266870839"/>
      <w:bookmarkStart w:id="69" w:name="_Toc266870441"/>
      <w:bookmarkStart w:id="70" w:name="_Toc267060326"/>
      <w:bookmarkStart w:id="71" w:name="_Toc267059924"/>
      <w:bookmarkStart w:id="72" w:name="_Toc267060076"/>
      <w:bookmarkStart w:id="73" w:name="_Toc267059811"/>
      <w:bookmarkStart w:id="74" w:name="_Toc267059658"/>
      <w:bookmarkStart w:id="75" w:name="_Toc273178703"/>
      <w:bookmarkStart w:id="76" w:name="_Toc267060461"/>
      <w:bookmarkStart w:id="77" w:name="_Toc236021457"/>
      <w:bookmarkStart w:id="78" w:name="_Toc235438352"/>
      <w:bookmarkStart w:id="79" w:name="_Toc235437998"/>
      <w:bookmarkStart w:id="80" w:name="_Toc235438281"/>
      <w:bookmarkStart w:id="81" w:name="_Toc192663840"/>
      <w:bookmarkStart w:id="82" w:name="_Toc192663691"/>
      <w:bookmarkStart w:id="83" w:name="_Toc191803631"/>
      <w:bookmarkStart w:id="84" w:name="_Toc191789334"/>
      <w:bookmarkStart w:id="85" w:name="_Toc191783227"/>
      <w:bookmarkStart w:id="86" w:name="_Toc182805222"/>
      <w:bookmarkStart w:id="87" w:name="_Toc177985474"/>
      <w:bookmarkStart w:id="88" w:name="_Toc170798798"/>
      <w:bookmarkStart w:id="89" w:name="_Toc169332954"/>
      <w:bookmarkStart w:id="90" w:name="_Toc191802695"/>
      <w:bookmarkStart w:id="91" w:name="_Toc182372787"/>
      <w:bookmarkStart w:id="92" w:name="_Toc232302122"/>
      <w:bookmarkStart w:id="93" w:name="_Toc251613839"/>
      <w:bookmarkStart w:id="94" w:name="_Toc180302918"/>
      <w:bookmarkStart w:id="95" w:name="_Toc160880534"/>
      <w:bookmarkStart w:id="96" w:name="_Toc169332843"/>
      <w:bookmarkStart w:id="97" w:name="_Toc181436570"/>
      <w:bookmarkStart w:id="98" w:name="_Toc181436466"/>
      <w:bookmarkStart w:id="99" w:name="_Toc230071153"/>
      <w:bookmarkStart w:id="100" w:name="_Toc227058536"/>
      <w:bookmarkStart w:id="101" w:name="_Toc225669328"/>
      <w:bookmarkStart w:id="102" w:name="_Toc223146614"/>
      <w:bookmarkStart w:id="103" w:name="_Toc219800249"/>
      <w:bookmarkStart w:id="104" w:name="_Toc213755864"/>
      <w:bookmarkStart w:id="105" w:name="_Toc217891408"/>
      <w:bookmarkStart w:id="106" w:name="_Toc213756057"/>
      <w:bookmarkStart w:id="107" w:name="_Toc213756001"/>
      <w:bookmarkStart w:id="108" w:name="_Toc213755945"/>
      <w:bookmarkStart w:id="109" w:name="_Toc211917121"/>
      <w:bookmarkStart w:id="110" w:name="_Toc203355738"/>
      <w:bookmarkStart w:id="111" w:name="_Toc193165739"/>
      <w:bookmarkStart w:id="112" w:name="_Toc193160453"/>
      <w:bookmarkStart w:id="113" w:name="_Toc192996451"/>
      <w:bookmarkStart w:id="114" w:name="_Toc253066624"/>
      <w:bookmarkStart w:id="115" w:name="_Toc192996343"/>
      <w:bookmarkStart w:id="116" w:name="_Toc192664158"/>
    </w:p>
    <w:p>
      <w:pPr>
        <w:spacing w:line="380" w:lineRule="exact"/>
        <w:ind w:right="1120"/>
        <w:outlineLvl w:val="2"/>
        <w:rPr>
          <w:rFonts w:ascii="仿宋" w:hAnsi="仿宋" w:eastAsia="仿宋"/>
          <w:bCs/>
          <w:sz w:val="28"/>
          <w:szCs w:val="28"/>
          <w:u w:val="single"/>
        </w:rPr>
      </w:pPr>
    </w:p>
    <w:p>
      <w:pPr>
        <w:rPr>
          <w:rFonts w:ascii="仿宋" w:hAnsi="仿宋" w:eastAsia="仿宋"/>
          <w:b/>
          <w:bCs/>
          <w:sz w:val="28"/>
          <w:szCs w:val="28"/>
        </w:rPr>
      </w:pPr>
      <w:r>
        <w:rPr>
          <w:rFonts w:ascii="仿宋" w:hAnsi="仿宋" w:eastAsia="仿宋"/>
          <w:b/>
          <w:bCs/>
          <w:sz w:val="28"/>
          <w:szCs w:val="28"/>
        </w:rPr>
        <w:br w:type="page"/>
      </w: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6"/>
        <w:rPr>
          <w:rFonts w:ascii="仿宋" w:hAnsi="仿宋" w:eastAsia="仿宋"/>
          <w:szCs w:val="28"/>
        </w:rPr>
      </w:pPr>
    </w:p>
    <w:p>
      <w:pPr>
        <w:spacing w:line="380" w:lineRule="exact"/>
        <w:jc w:val="center"/>
        <w:outlineLvl w:val="2"/>
        <w:rPr>
          <w:rFonts w:ascii="仿宋" w:hAnsi="仿宋" w:eastAsia="仿宋"/>
          <w:b/>
          <w:sz w:val="28"/>
          <w:szCs w:val="28"/>
        </w:rPr>
      </w:pPr>
      <w:bookmarkStart w:id="117" w:name="_Toc255975017"/>
      <w:bookmarkStart w:id="118" w:name="_Toc258401266"/>
      <w:bookmarkStart w:id="119" w:name="_Toc254790910"/>
      <w:bookmarkStart w:id="120" w:name="_Toc266870442"/>
      <w:bookmarkStart w:id="121" w:name="_Toc259520875"/>
      <w:bookmarkStart w:id="122" w:name="_Toc259692657"/>
      <w:bookmarkStart w:id="123" w:name="_Toc259692750"/>
      <w:bookmarkStart w:id="124" w:name="_Toc266868680"/>
      <w:bookmarkStart w:id="125" w:name="_Toc217891409"/>
      <w:bookmarkStart w:id="126" w:name="_Toc219800250"/>
      <w:bookmarkStart w:id="127" w:name="_Toc267060462"/>
      <w:bookmarkStart w:id="128" w:name="_Toc223146615"/>
      <w:bookmarkStart w:id="129" w:name="_Toc225669329"/>
      <w:bookmarkStart w:id="130" w:name="_Toc267060077"/>
      <w:bookmarkStart w:id="131" w:name="_Toc267060217"/>
      <w:bookmarkStart w:id="132" w:name="_Toc266870917"/>
      <w:bookmarkStart w:id="133" w:name="_Toc213756058"/>
      <w:bookmarkStart w:id="134" w:name="_Toc235437999"/>
      <w:bookmarkStart w:id="135" w:name="_Toc232302123"/>
      <w:bookmarkStart w:id="136" w:name="_Toc235438282"/>
      <w:bookmarkStart w:id="137" w:name="_Toc227058537"/>
      <w:bookmarkStart w:id="138" w:name="_Toc230071154"/>
      <w:bookmarkStart w:id="139" w:name="_Toc235438353"/>
      <w:bookmarkStart w:id="140" w:name="_Toc236021458"/>
      <w:bookmarkStart w:id="141" w:name="_Toc249325721"/>
      <w:bookmarkStart w:id="142" w:name="_Toc251613840"/>
      <w:bookmarkStart w:id="143" w:name="_Toc251586242"/>
      <w:bookmarkStart w:id="144" w:name="_Toc253066625"/>
      <w:r>
        <w:rPr>
          <w:rFonts w:ascii="仿宋" w:hAnsi="仿宋" w:eastAsia="仿宋"/>
          <w:b/>
          <w:sz w:val="28"/>
          <w:szCs w:val="28"/>
        </w:rPr>
        <w:t>3</w:t>
      </w:r>
      <w:r>
        <w:rPr>
          <w:rFonts w:hint="eastAsia" w:ascii="仿宋" w:hAnsi="仿宋" w:eastAsia="仿宋"/>
          <w:b/>
          <w:sz w:val="28"/>
          <w:szCs w:val="28"/>
        </w:rPr>
        <w:t>-1关于资格的声明函</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Pr>
          <w:rFonts w:hint="eastAsia" w:ascii="仿宋" w:hAnsi="仿宋" w:eastAsia="仿宋"/>
          <w:b/>
          <w:sz w:val="28"/>
          <w:szCs w:val="28"/>
        </w:rPr>
        <w:cr/>
      </w:r>
    </w:p>
    <w:p>
      <w:pPr>
        <w:spacing w:after="0" w:line="500" w:lineRule="exact"/>
        <w:rPr>
          <w:rFonts w:ascii="仿宋" w:hAnsi="仿宋" w:eastAsia="仿宋"/>
          <w:sz w:val="28"/>
          <w:szCs w:val="28"/>
        </w:rPr>
      </w:pPr>
      <w:bookmarkStart w:id="145" w:name="_Hlk511663739"/>
      <w:r>
        <w:rPr>
          <w:rFonts w:hint="eastAsia" w:ascii="仿宋" w:hAnsi="仿宋" w:eastAsia="仿宋"/>
          <w:sz w:val="28"/>
          <w:szCs w:val="28"/>
          <w:lang w:eastAsia="zh-CN"/>
        </w:rPr>
        <w:t>济南大学泉城学院</w:t>
      </w:r>
      <w:r>
        <w:rPr>
          <w:rFonts w:hint="eastAsia" w:ascii="仿宋" w:hAnsi="仿宋" w:eastAsia="仿宋"/>
          <w:sz w:val="28"/>
          <w:szCs w:val="28"/>
        </w:rPr>
        <w:t>：</w:t>
      </w:r>
      <w:bookmarkEnd w:id="145"/>
    </w:p>
    <w:p>
      <w:pPr>
        <w:spacing w:after="0" w:line="500" w:lineRule="exact"/>
        <w:ind w:firstLine="560" w:firstLineChars="200"/>
        <w:jc w:val="left"/>
        <w:rPr>
          <w:rFonts w:ascii="仿宋" w:hAnsi="仿宋" w:eastAsia="仿宋"/>
          <w:sz w:val="28"/>
          <w:szCs w:val="28"/>
        </w:rPr>
      </w:pPr>
      <w:r>
        <w:rPr>
          <w:rFonts w:hint="eastAsia" w:ascii="仿宋" w:hAnsi="仿宋" w:eastAsia="仿宋"/>
          <w:sz w:val="28"/>
          <w:szCs w:val="28"/>
        </w:rPr>
        <w:t>关于贵方</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r>
        <w:rPr>
          <w:rFonts w:hint="eastAsia" w:ascii="仿宋" w:hAnsi="仿宋" w:eastAsia="仿宋"/>
          <w:sz w:val="28"/>
          <w:szCs w:val="28"/>
          <w:u w:val="single"/>
        </w:rPr>
        <w:t xml:space="preserve">     </w:t>
      </w:r>
      <w:r>
        <w:rPr>
          <w:rFonts w:hint="eastAsia" w:ascii="仿宋" w:hAnsi="仿宋" w:eastAsia="仿宋"/>
          <w:sz w:val="28"/>
          <w:szCs w:val="28"/>
        </w:rPr>
        <w:t xml:space="preserve"> （项目编号）公开询价邀请，本签字人愿意参加本次报价，提供公开询价文件中规定的</w:t>
      </w:r>
      <w:r>
        <w:rPr>
          <w:rFonts w:hint="eastAsia" w:ascii="仿宋" w:hAnsi="仿宋" w:eastAsia="仿宋"/>
          <w:sz w:val="28"/>
          <w:szCs w:val="28"/>
          <w:u w:val="single"/>
        </w:rPr>
        <w:t xml:space="preserve">                   </w:t>
      </w:r>
      <w:r>
        <w:rPr>
          <w:rFonts w:hint="eastAsia" w:ascii="仿宋" w:hAnsi="仿宋" w:eastAsia="仿宋"/>
          <w:sz w:val="28"/>
          <w:szCs w:val="28"/>
        </w:rPr>
        <w:t>货物，并证明提交的下列文件和说明是准确的和真实的。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2．我方的资格声明正本</w:t>
      </w:r>
      <w:r>
        <w:rPr>
          <w:rFonts w:ascii="仿宋" w:hAnsi="仿宋" w:eastAsia="仿宋"/>
          <w:sz w:val="28"/>
          <w:szCs w:val="28"/>
        </w:rPr>
        <w:t>1</w:t>
      </w:r>
      <w:r>
        <w:rPr>
          <w:rFonts w:hint="eastAsia" w:ascii="仿宋" w:hAnsi="仿宋" w:eastAsia="仿宋"/>
          <w:sz w:val="28"/>
          <w:szCs w:val="28"/>
        </w:rPr>
        <w:t>份，副本</w:t>
      </w:r>
      <w:r>
        <w:rPr>
          <w:rFonts w:ascii="仿宋" w:hAnsi="仿宋" w:eastAsia="仿宋"/>
          <w:sz w:val="28"/>
          <w:szCs w:val="28"/>
        </w:rPr>
        <w:t>2</w:t>
      </w:r>
      <w:r>
        <w:rPr>
          <w:rFonts w:hint="eastAsia" w:ascii="仿宋" w:hAnsi="仿宋" w:eastAsia="仿宋"/>
          <w:sz w:val="28"/>
          <w:szCs w:val="28"/>
        </w:rPr>
        <w:t>份，随报价响应文件一同递交。</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146" w:name="_Toc235438000"/>
      <w:bookmarkStart w:id="147" w:name="_Toc236021459"/>
      <w:bookmarkStart w:id="148" w:name="_Toc235438354"/>
      <w:bookmarkStart w:id="149" w:name="_Toc235438283"/>
      <w:bookmarkStart w:id="150" w:name="_Toc249325722"/>
      <w:bookmarkStart w:id="151" w:name="_Toc251586243"/>
      <w:bookmarkStart w:id="152" w:name="_Toc251613841"/>
      <w:bookmarkStart w:id="153" w:name="_Toc253066626"/>
      <w:bookmarkStart w:id="154" w:name="_Toc254790911"/>
      <w:bookmarkStart w:id="155" w:name="_Toc255975018"/>
      <w:bookmarkStart w:id="156" w:name="_Toc258401267"/>
      <w:bookmarkStart w:id="157" w:name="_Toc259520876"/>
      <w:bookmarkStart w:id="158" w:name="_Toc259692658"/>
      <w:bookmarkStart w:id="159" w:name="_Toc259692751"/>
      <w:bookmarkStart w:id="160" w:name="_Toc266868681"/>
      <w:bookmarkStart w:id="161" w:name="_Toc266870443"/>
      <w:bookmarkStart w:id="162" w:name="_Toc266870918"/>
      <w:bookmarkStart w:id="163" w:name="_Toc230071155"/>
      <w:bookmarkStart w:id="164" w:name="_Toc227058538"/>
      <w:bookmarkStart w:id="165" w:name="_Toc213756059"/>
      <w:bookmarkStart w:id="166" w:name="_Toc217891410"/>
      <w:bookmarkStart w:id="167" w:name="_Toc219800251"/>
      <w:bookmarkStart w:id="168" w:name="_Toc223146616"/>
      <w:bookmarkStart w:id="169" w:name="_Toc225669330"/>
      <w:bookmarkStart w:id="170" w:name="_Toc232302124"/>
    </w:p>
    <w:p>
      <w:pPr>
        <w:jc w:val="center"/>
        <w:outlineLvl w:val="1"/>
        <w:rPr>
          <w:rFonts w:ascii="仿宋" w:hAnsi="仿宋" w:eastAsia="仿宋"/>
          <w:b/>
          <w:sz w:val="28"/>
          <w:szCs w:val="28"/>
        </w:rPr>
      </w:pPr>
      <w:r>
        <w:rPr>
          <w:rFonts w:ascii="仿宋" w:hAnsi="仿宋" w:eastAsia="仿宋"/>
          <w:sz w:val="28"/>
          <w:szCs w:val="28"/>
        </w:rPr>
        <w:br w:type="page"/>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pPr>
        <w:jc w:val="center"/>
        <w:outlineLvl w:val="1"/>
        <w:rPr>
          <w:rFonts w:ascii="仿宋" w:hAnsi="仿宋" w:eastAsia="仿宋"/>
          <w:b/>
          <w:sz w:val="28"/>
          <w:szCs w:val="28"/>
        </w:rPr>
      </w:pPr>
      <w:r>
        <w:rPr>
          <w:rFonts w:ascii="仿宋" w:hAnsi="仿宋" w:eastAsia="仿宋"/>
          <w:b/>
          <w:sz w:val="28"/>
          <w:szCs w:val="28"/>
        </w:rPr>
        <w:t>3</w:t>
      </w:r>
      <w:r>
        <w:rPr>
          <w:rFonts w:hint="eastAsia" w:ascii="仿宋" w:hAnsi="仿宋" w:eastAsia="仿宋"/>
          <w:b/>
          <w:sz w:val="28"/>
          <w:szCs w:val="28"/>
        </w:rPr>
        <w:t>-</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仿宋" w:hAnsi="仿宋" w:eastAsia="仿宋"/>
          <w:b/>
          <w:bCs/>
          <w:sz w:val="28"/>
          <w:szCs w:val="28"/>
        </w:rPr>
        <w:t>2</w:t>
      </w:r>
      <w:r>
        <w:rPr>
          <w:rFonts w:hint="eastAsia" w:ascii="仿宋" w:hAnsi="仿宋" w:eastAsia="仿宋"/>
          <w:b/>
          <w:bCs/>
          <w:sz w:val="28"/>
          <w:szCs w:val="28"/>
        </w:rPr>
        <w:t xml:space="preserve"> 企业</w:t>
      </w:r>
      <w:r>
        <w:rPr>
          <w:rFonts w:hint="eastAsia" w:ascii="仿宋" w:hAnsi="仿宋" w:eastAsia="仿宋"/>
          <w:b/>
          <w:sz w:val="28"/>
          <w:szCs w:val="28"/>
        </w:rPr>
        <w:t>法人营业执照（复印件并加盖公章）</w:t>
      </w:r>
    </w:p>
    <w:p>
      <w:pPr>
        <w:jc w:val="center"/>
        <w:outlineLvl w:val="1"/>
        <w:rPr>
          <w:rFonts w:ascii="仿宋" w:hAnsi="仿宋" w:eastAsia="仿宋"/>
          <w:b/>
          <w:sz w:val="28"/>
          <w:szCs w:val="28"/>
        </w:rPr>
      </w:pPr>
    </w:p>
    <w:p>
      <w:pPr>
        <w:spacing w:after="0" w:line="500" w:lineRule="exact"/>
        <w:rPr>
          <w:rFonts w:ascii="仿宋" w:hAnsi="仿宋" w:eastAsia="仿宋"/>
          <w:sz w:val="28"/>
          <w:szCs w:val="28"/>
        </w:rPr>
      </w:pPr>
      <w:r>
        <w:rPr>
          <w:rFonts w:hint="eastAsia" w:ascii="仿宋" w:hAnsi="仿宋" w:eastAsia="仿宋"/>
          <w:sz w:val="28"/>
          <w:szCs w:val="28"/>
          <w:lang w:eastAsia="zh-CN"/>
        </w:rPr>
        <w:t>济南大学泉城学院</w:t>
      </w:r>
      <w:r>
        <w:rPr>
          <w:rFonts w:hint="eastAsia" w:ascii="仿宋" w:hAnsi="仿宋" w:eastAsia="仿宋"/>
          <w:sz w:val="28"/>
          <w:szCs w:val="28"/>
        </w:rPr>
        <w:t>：</w:t>
      </w:r>
    </w:p>
    <w:p>
      <w:pPr>
        <w:spacing w:after="0" w:line="500" w:lineRule="exact"/>
        <w:ind w:firstLine="560" w:firstLineChars="200"/>
        <w:rPr>
          <w:rFonts w:ascii="仿宋" w:hAnsi="仿宋" w:eastAsia="仿宋"/>
          <w:sz w:val="28"/>
          <w:szCs w:val="28"/>
        </w:rPr>
      </w:pPr>
      <w:r>
        <w:rPr>
          <w:rFonts w:hint="eastAsia" w:ascii="仿宋" w:hAnsi="仿宋" w:eastAsia="仿宋"/>
          <w:sz w:val="28"/>
          <w:szCs w:val="28"/>
        </w:rPr>
        <w:t>现附上由</w:t>
      </w:r>
      <w:r>
        <w:rPr>
          <w:rFonts w:hint="eastAsia" w:ascii="仿宋" w:hAnsi="仿宋" w:eastAsia="仿宋"/>
          <w:sz w:val="28"/>
          <w:szCs w:val="28"/>
          <w:u w:val="single"/>
        </w:rPr>
        <w:t xml:space="preserve">                         </w:t>
      </w:r>
      <w:r>
        <w:rPr>
          <w:rFonts w:hint="eastAsia" w:ascii="仿宋" w:hAnsi="仿宋" w:eastAsia="仿宋"/>
          <w:sz w:val="28"/>
          <w:szCs w:val="28"/>
        </w:rPr>
        <w:t>（签发机关名称）签发的我方法人营业执照复印件，该执照业经年检，真实有效。</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171" w:name="_Toc254790914"/>
      <w:bookmarkStart w:id="172" w:name="_Toc255975021"/>
      <w:bookmarkStart w:id="173" w:name="_Toc258401270"/>
      <w:bookmarkStart w:id="174" w:name="_Toc259520879"/>
      <w:bookmarkStart w:id="175" w:name="_Toc259692661"/>
      <w:bookmarkStart w:id="176" w:name="_Toc259692754"/>
      <w:bookmarkStart w:id="177" w:name="_Toc266868684"/>
      <w:bookmarkStart w:id="178" w:name="_Toc266870446"/>
      <w:bookmarkStart w:id="179" w:name="_Toc266870921"/>
      <w:bookmarkStart w:id="180" w:name="_Toc267060080"/>
      <w:bookmarkStart w:id="181" w:name="_Toc267060220"/>
      <w:bookmarkStart w:id="182" w:name="_Toc267060465"/>
      <w:bookmarkStart w:id="183" w:name="_Toc191803634"/>
      <w:bookmarkStart w:id="184" w:name="_Toc192663694"/>
      <w:bookmarkStart w:id="185" w:name="_Toc192663843"/>
      <w:bookmarkStart w:id="186" w:name="_Toc192664161"/>
      <w:bookmarkStart w:id="187" w:name="_Toc192996346"/>
      <w:bookmarkStart w:id="188" w:name="_Toc192996454"/>
      <w:bookmarkStart w:id="189" w:name="_Toc193160456"/>
      <w:bookmarkStart w:id="190" w:name="_Toc193165742"/>
      <w:bookmarkStart w:id="191" w:name="_Toc203355741"/>
      <w:bookmarkStart w:id="192" w:name="_Toc211917124"/>
      <w:bookmarkStart w:id="193" w:name="_Toc258401272"/>
      <w:bookmarkStart w:id="194" w:name="_Toc254790916"/>
      <w:bookmarkStart w:id="195" w:name="_Toc255975023"/>
      <w:bookmarkStart w:id="196" w:name="_Toc259520881"/>
      <w:bookmarkStart w:id="197" w:name="_Toc259692663"/>
      <w:bookmarkStart w:id="198" w:name="_Toc259692756"/>
      <w:bookmarkStart w:id="199" w:name="_Toc266868686"/>
      <w:bookmarkStart w:id="200" w:name="_Toc266870447"/>
      <w:bookmarkStart w:id="201" w:name="_Toc266870922"/>
      <w:bookmarkStart w:id="202" w:name="_Toc267060081"/>
      <w:bookmarkStart w:id="203" w:name="_Toc267060221"/>
      <w:bookmarkStart w:id="204" w:name="_Toc267060466"/>
      <w:bookmarkStart w:id="205" w:name="_Toc232302127"/>
      <w:bookmarkStart w:id="206" w:name="_Toc235438003"/>
      <w:bookmarkStart w:id="207" w:name="_Toc235438286"/>
      <w:bookmarkStart w:id="208" w:name="_Toc235438357"/>
      <w:bookmarkStart w:id="209" w:name="_Toc236021462"/>
      <w:bookmarkStart w:id="210" w:name="_Toc249325725"/>
      <w:bookmarkStart w:id="211" w:name="_Toc251586246"/>
      <w:bookmarkStart w:id="212" w:name="_Toc251613844"/>
      <w:bookmarkStart w:id="213" w:name="_Toc253066629"/>
      <w:bookmarkStart w:id="214" w:name="_Toc160880168"/>
      <w:bookmarkStart w:id="215" w:name="_Toc160880537"/>
      <w:bookmarkStart w:id="216" w:name="_Toc169332846"/>
      <w:bookmarkStart w:id="217" w:name="_Toc169332957"/>
      <w:bookmarkStart w:id="218" w:name="_Toc170798801"/>
      <w:bookmarkStart w:id="219" w:name="_Toc177985477"/>
      <w:bookmarkStart w:id="220" w:name="_Toc180302921"/>
      <w:bookmarkStart w:id="221" w:name="_Toc181436469"/>
      <w:bookmarkStart w:id="222" w:name="_Toc181436573"/>
      <w:bookmarkStart w:id="223" w:name="_Toc182372790"/>
      <w:bookmarkStart w:id="224" w:name="_Toc182805225"/>
      <w:bookmarkStart w:id="225" w:name="_Toc191783230"/>
      <w:bookmarkStart w:id="226" w:name="_Toc191789337"/>
      <w:bookmarkStart w:id="227" w:name="_Toc191802698"/>
    </w:p>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Pr>
        <w:spacing w:after="0" w:line="480" w:lineRule="exact"/>
        <w:ind w:firstLine="570"/>
        <w:jc w:val="center"/>
        <w:rPr>
          <w:rFonts w:ascii="仿宋" w:hAnsi="仿宋" w:eastAsia="仿宋"/>
          <w:b/>
          <w:bCs/>
          <w:sz w:val="28"/>
          <w:szCs w:val="28"/>
        </w:rPr>
      </w:pPr>
      <w:bookmarkStart w:id="228" w:name="_Toc267060467"/>
      <w:bookmarkStart w:id="229" w:name="_Toc254790917"/>
      <w:bookmarkStart w:id="230" w:name="_Toc273178704"/>
      <w:bookmarkStart w:id="231" w:name="_Toc258401273"/>
      <w:bookmarkStart w:id="232" w:name="_Toc232302128"/>
      <w:bookmarkStart w:id="233" w:name="_Toc235438004"/>
      <w:bookmarkStart w:id="234" w:name="_Toc235438287"/>
      <w:bookmarkStart w:id="235" w:name="_Toc235438358"/>
      <w:bookmarkStart w:id="236" w:name="_Toc236021463"/>
      <w:bookmarkStart w:id="237" w:name="_Toc249325726"/>
      <w:bookmarkStart w:id="238" w:name="_Toc251586247"/>
      <w:bookmarkStart w:id="239" w:name="_Toc251613845"/>
      <w:bookmarkStart w:id="240" w:name="_Toc253066630"/>
      <w:bookmarkStart w:id="241" w:name="_Toc255975024"/>
      <w:bookmarkStart w:id="242" w:name="_Toc259520882"/>
      <w:bookmarkStart w:id="243" w:name="_Toc259692664"/>
      <w:bookmarkStart w:id="244" w:name="_Toc259692757"/>
      <w:bookmarkStart w:id="245" w:name="_Toc266868687"/>
      <w:bookmarkStart w:id="246" w:name="_Toc266868944"/>
      <w:bookmarkStart w:id="247" w:name="_Toc266870448"/>
      <w:bookmarkStart w:id="248" w:name="_Toc266870840"/>
      <w:bookmarkStart w:id="249" w:name="_Toc266870923"/>
      <w:bookmarkStart w:id="250" w:name="_Toc267059036"/>
      <w:bookmarkStart w:id="251" w:name="_Toc267059187"/>
      <w:bookmarkStart w:id="252" w:name="_Toc267059545"/>
      <w:bookmarkStart w:id="253" w:name="_Toc267059659"/>
      <w:bookmarkStart w:id="254" w:name="_Toc267059812"/>
      <w:bookmarkStart w:id="255" w:name="_Toc267059925"/>
      <w:bookmarkStart w:id="256" w:name="_Toc267060082"/>
      <w:bookmarkStart w:id="257" w:name="_Toc267060222"/>
      <w:bookmarkStart w:id="258" w:name="_Toc267060327"/>
      <w:r>
        <w:rPr>
          <w:rFonts w:ascii="仿宋" w:hAnsi="仿宋" w:eastAsia="仿宋"/>
          <w:b/>
          <w:bCs/>
          <w:sz w:val="28"/>
          <w:szCs w:val="28"/>
        </w:rPr>
        <w:t>4.</w:t>
      </w:r>
      <w:r>
        <w:rPr>
          <w:rFonts w:hint="eastAsia" w:ascii="仿宋" w:hAnsi="仿宋" w:eastAsia="仿宋"/>
          <w:b/>
          <w:bCs/>
          <w:sz w:val="28"/>
          <w:szCs w:val="28"/>
        </w:rPr>
        <w:t>质保期和售后服务承诺书</w:t>
      </w:r>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pPr>
        <w:spacing w:after="0" w:line="480" w:lineRule="exact"/>
        <w:ind w:firstLine="570"/>
        <w:jc w:val="center"/>
        <w:rPr>
          <w:rFonts w:ascii="仿宋" w:hAnsi="仿宋" w:eastAsia="仿宋"/>
          <w:sz w:val="28"/>
          <w:szCs w:val="28"/>
        </w:rPr>
      </w:pPr>
    </w:p>
    <w:p>
      <w:pPr>
        <w:widowControl w:val="0"/>
        <w:spacing w:after="0" w:line="240" w:lineRule="auto"/>
        <w:ind w:left="420"/>
        <w:jc w:val="center"/>
        <w:outlineLvl w:val="1"/>
        <w:rPr>
          <w:rFonts w:ascii="仿宋" w:hAnsi="仿宋" w:eastAsia="仿宋"/>
          <w:b/>
          <w:sz w:val="28"/>
          <w:szCs w:val="28"/>
        </w:rPr>
      </w:pPr>
    </w:p>
    <w:p>
      <w:pPr>
        <w:rPr>
          <w:rFonts w:ascii="仿宋" w:hAnsi="仿宋" w:eastAsia="仿宋"/>
          <w:b/>
          <w:sz w:val="28"/>
          <w:szCs w:val="28"/>
        </w:rPr>
      </w:pPr>
      <w:r>
        <w:rPr>
          <w:rFonts w:ascii="仿宋" w:hAnsi="仿宋" w:eastAsia="仿宋"/>
          <w:b/>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参与人根据公开询价文件中对售后服务的要求，结合自身实际情况进行承诺</w:t>
      </w:r>
      <w:r>
        <w:rPr>
          <w:rFonts w:ascii="仿宋" w:hAnsi="仿宋" w:eastAsia="仿宋"/>
          <w:sz w:val="28"/>
          <w:szCs w:val="28"/>
        </w:rPr>
        <w:t>（含</w:t>
      </w:r>
      <w:r>
        <w:rPr>
          <w:rFonts w:hint="eastAsia" w:ascii="仿宋" w:hAnsi="仿宋" w:eastAsia="仿宋"/>
          <w:sz w:val="28"/>
          <w:szCs w:val="28"/>
        </w:rPr>
        <w:t>产品质量</w:t>
      </w:r>
      <w:r>
        <w:rPr>
          <w:rFonts w:ascii="仿宋" w:hAnsi="仿宋" w:eastAsia="仿宋"/>
          <w:sz w:val="28"/>
          <w:szCs w:val="28"/>
        </w:rPr>
        <w:t>保障体系等）、交货</w:t>
      </w:r>
      <w:r>
        <w:rPr>
          <w:rFonts w:hint="eastAsia" w:ascii="仿宋" w:hAnsi="仿宋" w:eastAsia="仿宋"/>
          <w:sz w:val="28"/>
          <w:szCs w:val="28"/>
        </w:rPr>
        <w:t>周</w:t>
      </w:r>
      <w:r>
        <w:rPr>
          <w:rFonts w:ascii="仿宋" w:hAnsi="仿宋" w:eastAsia="仿宋"/>
          <w:sz w:val="28"/>
          <w:szCs w:val="28"/>
        </w:rPr>
        <w:t>期承诺等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entury Gothic">
    <w:panose1 w:val="020B0502020202020204"/>
    <w:charset w:val="00"/>
    <w:family w:val="swiss"/>
    <w:pitch w:val="default"/>
    <w:sig w:usb0="00000287"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1938744"/>
      <w:docPartObj>
        <w:docPartGallery w:val="autotext"/>
      </w:docPartObj>
    </w:sdtPr>
    <w:sdtContent>
      <w:sdt>
        <w:sdtPr>
          <w:id w:val="-1705238520"/>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7357217"/>
      <w:docPartObj>
        <w:docPartGallery w:val="autotext"/>
      </w:docPartObj>
    </w:sdtPr>
    <w:sdtContent>
      <w:sdt>
        <w:sdtPr>
          <w:id w:val="455225834"/>
          <w:docPartObj>
            <w:docPartGallery w:val="autotext"/>
          </w:docPartObj>
        </w:sdtPr>
        <w:sdtContent>
          <w:p>
            <w:pPr>
              <w:pStyle w:val="16"/>
              <w:jc w:val="center"/>
              <w:rPr>
                <w:b/>
                <w:bCs/>
                <w:sz w:val="24"/>
                <w:szCs w:val="24"/>
              </w:rP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r>
              <w:rPr>
                <w:b/>
                <w:bCs/>
                <w:sz w:val="24"/>
                <w:szCs w:val="24"/>
              </w:rPr>
              <w:t xml:space="preserve">        </w:t>
            </w:r>
          </w:p>
          <w:p>
            <w:pPr>
              <w:pStyle w:val="16"/>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10AE12"/>
    <w:multiLevelType w:val="singleLevel"/>
    <w:tmpl w:val="E210AE12"/>
    <w:lvl w:ilvl="0" w:tentative="0">
      <w:start w:val="2"/>
      <w:numFmt w:val="chineseCounting"/>
      <w:suff w:val="nothing"/>
      <w:lvlText w:val="%1、"/>
      <w:lvlJc w:val="left"/>
      <w:rPr>
        <w:rFonts w:hint="eastAsia"/>
      </w:rPr>
    </w:lvl>
  </w:abstractNum>
  <w:abstractNum w:abstractNumId="1">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1A523F7"/>
    <w:multiLevelType w:val="multilevel"/>
    <w:tmpl w:val="71A523F7"/>
    <w:lvl w:ilvl="0" w:tentative="0">
      <w:start w:val="2"/>
      <w:numFmt w:val="decimal"/>
      <w:lvlText w:val="%1、"/>
      <w:lvlJc w:val="left"/>
      <w:pPr>
        <w:ind w:left="720" w:hanging="72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05B7"/>
    <w:rsid w:val="002772BB"/>
    <w:rsid w:val="0029119F"/>
    <w:rsid w:val="002C2C3D"/>
    <w:rsid w:val="002C4297"/>
    <w:rsid w:val="00334E6F"/>
    <w:rsid w:val="003570A0"/>
    <w:rsid w:val="00387942"/>
    <w:rsid w:val="003C60EF"/>
    <w:rsid w:val="003E6439"/>
    <w:rsid w:val="003F20A6"/>
    <w:rsid w:val="00404FA2"/>
    <w:rsid w:val="004242F4"/>
    <w:rsid w:val="0043243C"/>
    <w:rsid w:val="00441955"/>
    <w:rsid w:val="004B66B1"/>
    <w:rsid w:val="00502F52"/>
    <w:rsid w:val="0053082C"/>
    <w:rsid w:val="005548FD"/>
    <w:rsid w:val="00582530"/>
    <w:rsid w:val="00590957"/>
    <w:rsid w:val="005A5A4D"/>
    <w:rsid w:val="005F1FC8"/>
    <w:rsid w:val="006267D7"/>
    <w:rsid w:val="00630374"/>
    <w:rsid w:val="006F3C71"/>
    <w:rsid w:val="006F5FBA"/>
    <w:rsid w:val="007B0F09"/>
    <w:rsid w:val="007B2319"/>
    <w:rsid w:val="00820F76"/>
    <w:rsid w:val="00832578"/>
    <w:rsid w:val="00865B30"/>
    <w:rsid w:val="00874219"/>
    <w:rsid w:val="008854FB"/>
    <w:rsid w:val="008902DC"/>
    <w:rsid w:val="00916532"/>
    <w:rsid w:val="00923C7E"/>
    <w:rsid w:val="00936704"/>
    <w:rsid w:val="009606BC"/>
    <w:rsid w:val="00967E57"/>
    <w:rsid w:val="00994E59"/>
    <w:rsid w:val="00A148CE"/>
    <w:rsid w:val="00A24465"/>
    <w:rsid w:val="00A374BB"/>
    <w:rsid w:val="00A40610"/>
    <w:rsid w:val="00A4220E"/>
    <w:rsid w:val="00A44A63"/>
    <w:rsid w:val="00A64A5B"/>
    <w:rsid w:val="00AD29A3"/>
    <w:rsid w:val="00AF3C2A"/>
    <w:rsid w:val="00B14C37"/>
    <w:rsid w:val="00B171D5"/>
    <w:rsid w:val="00B54440"/>
    <w:rsid w:val="00B554E7"/>
    <w:rsid w:val="00BD49FB"/>
    <w:rsid w:val="00BD7232"/>
    <w:rsid w:val="00BE1921"/>
    <w:rsid w:val="00C035B5"/>
    <w:rsid w:val="00C66E1E"/>
    <w:rsid w:val="00C676BA"/>
    <w:rsid w:val="00C81AB4"/>
    <w:rsid w:val="00C857BF"/>
    <w:rsid w:val="00CC0DE6"/>
    <w:rsid w:val="00D2102C"/>
    <w:rsid w:val="00D36D52"/>
    <w:rsid w:val="00D56DEA"/>
    <w:rsid w:val="00DA1606"/>
    <w:rsid w:val="00E11567"/>
    <w:rsid w:val="00E12402"/>
    <w:rsid w:val="00E3310A"/>
    <w:rsid w:val="00E33B9E"/>
    <w:rsid w:val="00E33C1C"/>
    <w:rsid w:val="00E95973"/>
    <w:rsid w:val="00ED2437"/>
    <w:rsid w:val="00EE3803"/>
    <w:rsid w:val="00F0149B"/>
    <w:rsid w:val="00F5316C"/>
    <w:rsid w:val="00F63014"/>
    <w:rsid w:val="00F8646A"/>
    <w:rsid w:val="00F876DE"/>
    <w:rsid w:val="00FF1750"/>
    <w:rsid w:val="01D22801"/>
    <w:rsid w:val="10913080"/>
    <w:rsid w:val="182D0237"/>
    <w:rsid w:val="2D620DA0"/>
    <w:rsid w:val="38CD00C0"/>
    <w:rsid w:val="4CF95054"/>
    <w:rsid w:val="5153768A"/>
    <w:rsid w:val="6DD53CEB"/>
    <w:rsid w:val="72262C94"/>
    <w:rsid w:val="7C8E4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5"/>
    <w:link w:val="4"/>
    <w:semiHidden/>
    <w:uiPriority w:val="9"/>
    <w:rPr>
      <w:rFonts w:asciiTheme="majorHAnsi" w:hAnsiTheme="majorHAnsi" w:eastAsiaTheme="majorEastAsia" w:cstheme="majorBidi"/>
      <w:spacing w:val="4"/>
      <w:sz w:val="24"/>
      <w:szCs w:val="24"/>
    </w:rPr>
  </w:style>
  <w:style w:type="character" w:customStyle="1" w:styleId="31">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5"/>
    <w:link w:val="6"/>
    <w:semiHidden/>
    <w:uiPriority w:val="9"/>
    <w:rPr>
      <w:rFonts w:asciiTheme="majorHAnsi" w:hAnsiTheme="majorHAnsi" w:eastAsiaTheme="majorEastAsia" w:cstheme="majorBidi"/>
      <w:b/>
      <w:bCs/>
    </w:rPr>
  </w:style>
  <w:style w:type="character" w:customStyle="1" w:styleId="33">
    <w:name w:val="标题 6 字符"/>
    <w:basedOn w:val="25"/>
    <w:link w:val="7"/>
    <w:semiHidden/>
    <w:uiPriority w:val="9"/>
    <w:rPr>
      <w:rFonts w:asciiTheme="majorHAnsi" w:hAnsiTheme="majorHAnsi" w:eastAsiaTheme="majorEastAsia" w:cstheme="majorBidi"/>
      <w:b/>
      <w:bCs/>
      <w:i/>
      <w:iCs/>
    </w:rPr>
  </w:style>
  <w:style w:type="character" w:customStyle="1" w:styleId="34">
    <w:name w:val="标题 7 字符"/>
    <w:basedOn w:val="25"/>
    <w:link w:val="8"/>
    <w:semiHidden/>
    <w:qFormat/>
    <w:uiPriority w:val="9"/>
    <w:rPr>
      <w:i/>
      <w:iCs/>
    </w:rPr>
  </w:style>
  <w:style w:type="character" w:customStyle="1" w:styleId="35">
    <w:name w:val="标题 8 字符"/>
    <w:basedOn w:val="25"/>
    <w:link w:val="9"/>
    <w:semiHidden/>
    <w:qFormat/>
    <w:uiPriority w:val="9"/>
    <w:rPr>
      <w:b/>
      <w:bCs/>
    </w:rPr>
  </w:style>
  <w:style w:type="character" w:customStyle="1" w:styleId="36">
    <w:name w:val="标题 9 字符"/>
    <w:basedOn w:val="25"/>
    <w:link w:val="10"/>
    <w:semiHidden/>
    <w:qFormat/>
    <w:uiPriority w:val="9"/>
    <w:rPr>
      <w:i/>
      <w:iCs/>
    </w:rPr>
  </w:style>
  <w:style w:type="character" w:customStyle="1" w:styleId="37">
    <w:name w:val="标题 字符"/>
    <w:basedOn w:val="25"/>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5"/>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5"/>
    <w:link w:val="42"/>
    <w:qFormat/>
    <w:uiPriority w:val="30"/>
    <w:rPr>
      <w:rFonts w:asciiTheme="majorHAnsi" w:hAnsiTheme="majorHAnsi" w:eastAsiaTheme="majorEastAsia" w:cstheme="majorBidi"/>
      <w:sz w:val="26"/>
      <w:szCs w:val="26"/>
    </w:rPr>
  </w:style>
  <w:style w:type="character" w:customStyle="1" w:styleId="44">
    <w:name w:val="Subtle Emphasis"/>
    <w:basedOn w:val="25"/>
    <w:qFormat/>
    <w:uiPriority w:val="19"/>
    <w:rPr>
      <w:i/>
      <w:iCs/>
      <w:color w:val="auto"/>
    </w:rPr>
  </w:style>
  <w:style w:type="character" w:customStyle="1" w:styleId="45">
    <w:name w:val="Intense Emphasis"/>
    <w:basedOn w:val="25"/>
    <w:qFormat/>
    <w:uiPriority w:val="21"/>
    <w:rPr>
      <w:b/>
      <w:bCs/>
      <w:i/>
      <w:iCs/>
      <w:color w:val="auto"/>
    </w:rPr>
  </w:style>
  <w:style w:type="character" w:customStyle="1" w:styleId="46">
    <w:name w:val="Subtle Reference"/>
    <w:basedOn w:val="25"/>
    <w:qFormat/>
    <w:uiPriority w:val="31"/>
    <w:rPr>
      <w:smallCaps/>
      <w:color w:val="auto"/>
      <w:u w:val="single" w:color="7E7E7E" w:themeColor="text1" w:themeTint="80"/>
    </w:rPr>
  </w:style>
  <w:style w:type="character" w:customStyle="1" w:styleId="47">
    <w:name w:val="Intense Reference"/>
    <w:basedOn w:val="25"/>
    <w:qFormat/>
    <w:uiPriority w:val="32"/>
    <w:rPr>
      <w:b/>
      <w:bCs/>
      <w:smallCaps/>
      <w:color w:val="auto"/>
      <w:u w:val="single"/>
    </w:rPr>
  </w:style>
  <w:style w:type="character" w:customStyle="1" w:styleId="48">
    <w:name w:val="Book Title"/>
    <w:basedOn w:val="25"/>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5"/>
    <w:link w:val="39"/>
    <w:qFormat/>
    <w:uiPriority w:val="1"/>
  </w:style>
  <w:style w:type="paragraph" w:customStyle="1" w:styleId="51">
    <w:name w:val="Defaul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5"/>
    <w:link w:val="17"/>
    <w:uiPriority w:val="99"/>
    <w:rPr>
      <w:sz w:val="18"/>
      <w:szCs w:val="18"/>
    </w:rPr>
  </w:style>
  <w:style w:type="character" w:customStyle="1" w:styleId="53">
    <w:name w:val="页脚 字符"/>
    <w:basedOn w:val="25"/>
    <w:link w:val="16"/>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5"/>
    <w:link w:val="20"/>
    <w:uiPriority w:val="0"/>
    <w:rPr>
      <w:rFonts w:ascii="Times New Roman" w:hAnsi="Times New Roman" w:eastAsia="宋体" w:cs="Times New Roman"/>
      <w:kern w:val="2"/>
      <w:sz w:val="16"/>
      <w:szCs w:val="16"/>
    </w:rPr>
  </w:style>
  <w:style w:type="paragraph" w:customStyle="1" w:styleId="56">
    <w:name w:val="样式3"/>
    <w:basedOn w:val="15"/>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5"/>
    <w:link w:val="15"/>
    <w:semiHidden/>
    <w:uiPriority w:val="99"/>
    <w:rPr>
      <w:rFonts w:hAnsi="Courier New" w:cs="Courier New" w:asciiTheme="minorEastAsia"/>
    </w:rPr>
  </w:style>
  <w:style w:type="character" w:customStyle="1" w:styleId="58">
    <w:name w:val="正文文本 字符"/>
    <w:basedOn w:val="25"/>
    <w:link w:val="13"/>
    <w:semiHidden/>
    <w:uiPriority w:val="99"/>
  </w:style>
  <w:style w:type="character" w:customStyle="1" w:styleId="59">
    <w:name w:val="纯文本 Char"/>
    <w:uiPriority w:val="0"/>
    <w:rPr>
      <w:rFonts w:ascii="宋体" w:hAnsi="Courier New" w:eastAsia="宋体"/>
      <w:kern w:val="2"/>
      <w:sz w:val="21"/>
      <w:lang w:val="en-US" w:eastAsia="zh-CN" w:bidi="ar-SA"/>
    </w:rPr>
  </w:style>
  <w:style w:type="paragraph" w:customStyle="1" w:styleId="60">
    <w:name w:val="标准文本"/>
    <w:basedOn w:val="1"/>
    <w:qFormat/>
    <w:uiPriority w:val="0"/>
    <w:pPr>
      <w:widowControl w:val="0"/>
      <w:adjustRightInd/>
      <w:snapToGrid/>
      <w:spacing w:after="0" w:line="360" w:lineRule="auto"/>
      <w:ind w:firstLine="480" w:firstLineChars="200"/>
      <w:jc w:val="both"/>
    </w:pPr>
    <w:rPr>
      <w:rFonts w:ascii="Times New Roman" w:hAnsi="Times New Roman" w:eastAsia="宋体" w:cs="Times New Roman"/>
      <w:kern w:val="2"/>
      <w:sz w:val="24"/>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肥皂">
  <a:themeElements>
    <a:clrScheme name="肥皂">
      <a:dk1>
        <a:sysClr val="windowText" lastClr="000000"/>
      </a:dk1>
      <a:lt1>
        <a:sysClr val="window" lastClr="CCE8C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FD7026-7A80-451E-8CB7-D9276E9BEAB9}">
  <ds:schemaRefs/>
</ds:datastoreItem>
</file>

<file path=docProps/app.xml><?xml version="1.0" encoding="utf-8"?>
<Properties xmlns="http://schemas.openxmlformats.org/officeDocument/2006/extended-properties" xmlns:vt="http://schemas.openxmlformats.org/officeDocument/2006/docPropsVTypes">
  <Template>Normal.dotm</Template>
  <Pages>13</Pages>
  <Words>871</Words>
  <Characters>4969</Characters>
  <Lines>41</Lines>
  <Paragraphs>11</Paragraphs>
  <TotalTime>2</TotalTime>
  <ScaleCrop>false</ScaleCrop>
  <LinksUpToDate>false</LinksUpToDate>
  <CharactersWithSpaces>5829</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2020-11-10T00:16:00Z</dcterms:created>
  <dc:creator>树亮 门</dc:creator>
  <cp:lastModifiedBy>il菓菓</cp:lastModifiedBy>
  <dcterms:modified xsi:type="dcterms:W3CDTF">2021-06-24T07:26:00Z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E1D1A2841098451B98EDAA153C694EE9</vt:lpwstr>
  </property>
</Properties>
</file>