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sz w:val="72"/>
          <w:szCs w:val="72"/>
        </w:rPr>
      </w:pPr>
      <w:bookmarkStart w:id="0" w:name="_Hlk38472698"/>
      <w:bookmarkStart w:id="236" w:name="_GoBack"/>
      <w:bookmarkEnd w:id="236"/>
      <w:r>
        <w:rPr>
          <w:rFonts w:hint="eastAsia" w:ascii="仿宋" w:hAnsi="仿宋" w:eastAsia="仿宋"/>
          <w:b/>
          <w:sz w:val="72"/>
          <w:szCs w:val="72"/>
        </w:rPr>
        <w:t>济南大学泉城学院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000000" w:themeColor="text1"/>
          <w:sz w:val="44"/>
          <w:szCs w:val="44"/>
        </w:rPr>
        <w:t>移动式卫生间制作安装项目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ascii="仿宋" w:hAnsi="仿宋" w:eastAsia="仿宋"/>
          <w:b/>
          <w:sz w:val="36"/>
          <w:szCs w:val="36"/>
        </w:rPr>
      </w:pPr>
    </w:p>
    <w:p>
      <w:pPr>
        <w:spacing w:line="500" w:lineRule="exact"/>
        <w:ind w:firstLine="2331" w:firstLineChars="645"/>
        <w:rPr>
          <w:rFonts w:ascii="仿宋" w:hAnsi="仿宋" w:eastAsia="仿宋"/>
          <w:b/>
          <w:sz w:val="36"/>
          <w:szCs w:val="36"/>
        </w:rPr>
      </w:pPr>
    </w:p>
    <w:p>
      <w:pPr>
        <w:spacing w:line="500" w:lineRule="exact"/>
        <w:ind w:firstLine="2331" w:firstLineChars="645"/>
        <w:rPr>
          <w:rFonts w:ascii="仿宋" w:hAnsi="仿宋" w:eastAsia="仿宋"/>
          <w:b/>
          <w:sz w:val="36"/>
          <w:szCs w:val="36"/>
        </w:rPr>
      </w:pPr>
    </w:p>
    <w:p>
      <w:pPr>
        <w:spacing w:line="500" w:lineRule="exact"/>
        <w:jc w:val="left"/>
        <w:rPr>
          <w:rFonts w:ascii="仿宋" w:hAnsi="仿宋" w:eastAsia="仿宋"/>
          <w:b/>
          <w:color w:val="000000" w:themeColor="text1"/>
          <w:sz w:val="36"/>
          <w:szCs w:val="36"/>
        </w:rPr>
      </w:pPr>
      <w:r>
        <w:rPr>
          <w:rFonts w:hint="eastAsia" w:ascii="仿宋" w:hAnsi="仿宋" w:eastAsia="仿宋"/>
          <w:b/>
          <w:sz w:val="36"/>
          <w:szCs w:val="36"/>
        </w:rPr>
        <w:t>项目编号：</w:t>
      </w:r>
      <w:r>
        <w:rPr>
          <w:rFonts w:hint="eastAsia" w:ascii="仿宋" w:hAnsi="仿宋" w:eastAsia="仿宋"/>
          <w:b/>
          <w:color w:val="000000" w:themeColor="text1"/>
          <w:sz w:val="36"/>
          <w:szCs w:val="36"/>
        </w:rPr>
        <w:t>JDQY20210602(1)</w:t>
      </w:r>
    </w:p>
    <w:p>
      <w:pPr>
        <w:spacing w:line="500" w:lineRule="exact"/>
        <w:rPr>
          <w:rFonts w:ascii="仿宋" w:hAnsi="仿宋" w:eastAsia="仿宋"/>
          <w:b/>
          <w:color w:val="000000" w:themeColor="text1"/>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color w:val="000000" w:themeColor="text1"/>
          <w:sz w:val="36"/>
          <w:szCs w:val="36"/>
        </w:rPr>
        <w:t>项目名称</w:t>
      </w:r>
      <w:bookmarkEnd w:id="1"/>
      <w:bookmarkEnd w:id="2"/>
      <w:bookmarkEnd w:id="3"/>
      <w:r>
        <w:rPr>
          <w:rFonts w:hint="eastAsia" w:ascii="仿宋" w:hAnsi="仿宋" w:eastAsia="仿宋"/>
          <w:b/>
          <w:color w:val="000000" w:themeColor="text1"/>
          <w:sz w:val="36"/>
          <w:szCs w:val="36"/>
        </w:rPr>
        <w:t>：</w:t>
      </w:r>
      <w:bookmarkStart w:id="4" w:name="_Toc266868624"/>
      <w:bookmarkStart w:id="5" w:name="_Toc251613780"/>
      <w:bookmarkStart w:id="6" w:name="_Toc267059519"/>
      <w:bookmarkStart w:id="7" w:name="_Toc267059161"/>
      <w:bookmarkStart w:id="8" w:name="_Toc253066567"/>
      <w:bookmarkStart w:id="9" w:name="_Toc207014580"/>
      <w:bookmarkStart w:id="10" w:name="_Toc211937196"/>
      <w:bookmarkStart w:id="11" w:name="_Toc259692693"/>
      <w:bookmarkStart w:id="12" w:name="_Toc255974963"/>
      <w:bookmarkStart w:id="13" w:name="_Toc267059633"/>
      <w:bookmarkStart w:id="14" w:name="_Toc212454753"/>
      <w:bookmarkStart w:id="15" w:name="_Toc251586187"/>
      <w:bookmarkStart w:id="16" w:name="_Toc254790852"/>
      <w:bookmarkStart w:id="17" w:name="_Toc267060407"/>
      <w:bookmarkStart w:id="18" w:name="_Toc160880487"/>
      <w:bookmarkStart w:id="19" w:name="_Toc217891359"/>
      <w:bookmarkStart w:id="20" w:name="_Toc219800200"/>
      <w:bookmarkStart w:id="21" w:name="_Toc259692600"/>
      <w:bookmarkStart w:id="22" w:name="_Toc258401210"/>
      <w:bookmarkStart w:id="23" w:name="_Toc259520819"/>
      <w:bookmarkStart w:id="24" w:name="_Toc273178686"/>
      <w:bookmarkStart w:id="25" w:name="_Toc216241307"/>
      <w:bookmarkStart w:id="26" w:name="_Toc266870386"/>
      <w:bookmarkStart w:id="27" w:name="_Toc266870861"/>
      <w:bookmarkStart w:id="28" w:name="_Toc212526081"/>
      <w:bookmarkStart w:id="29" w:name="_Toc170798743"/>
      <w:bookmarkStart w:id="30" w:name="_Toc212456146"/>
      <w:bookmarkStart w:id="31" w:name="_Toc236021402"/>
      <w:bookmarkStart w:id="32" w:name="_Toc177985424"/>
      <w:bookmarkStart w:id="33" w:name="_Toc212530253"/>
      <w:bookmarkStart w:id="34" w:name="_Toc267059010"/>
      <w:bookmarkStart w:id="35" w:name="_Toc266868924"/>
      <w:bookmarkStart w:id="36" w:name="_Toc249325665"/>
      <w:bookmarkStart w:id="37" w:name="_Toc223146565"/>
      <w:bookmarkStart w:id="38" w:name="_Toc235438227"/>
      <w:bookmarkStart w:id="39" w:name="_Toc267060162"/>
      <w:bookmarkStart w:id="40" w:name="_Toc235437942"/>
      <w:bookmarkStart w:id="41" w:name="_Toc267059899"/>
      <w:bookmarkStart w:id="42" w:name="_Toc235438297"/>
      <w:bookmarkStart w:id="43" w:name="_Toc169332904"/>
      <w:bookmarkStart w:id="44" w:name="_Toc267059786"/>
      <w:bookmarkStart w:id="45" w:name="_Toc267060022"/>
      <w:bookmarkStart w:id="46" w:name="_Toc227058483"/>
      <w:bookmarkStart w:id="47" w:name="_Toc169332794"/>
      <w:bookmarkStart w:id="48" w:name="_Toc225669277"/>
      <w:r>
        <w:rPr>
          <w:rFonts w:hint="eastAsia" w:ascii="仿宋" w:hAnsi="仿宋" w:eastAsia="仿宋"/>
          <w:b/>
          <w:color w:val="000000" w:themeColor="text1"/>
          <w:sz w:val="36"/>
          <w:szCs w:val="36"/>
        </w:rPr>
        <w:t>移动式卫生间制作安装项目</w:t>
      </w:r>
      <w:r>
        <w:rPr>
          <w:rFonts w:ascii="仿宋" w:hAnsi="仿宋" w:eastAsia="仿宋"/>
          <w:b/>
          <w:color w:val="000000" w:themeColor="text1"/>
          <w:sz w:val="36"/>
          <w:szCs w:val="36"/>
        </w:rPr>
        <w:t xml:space="preserve"> </w:t>
      </w:r>
    </w:p>
    <w:p>
      <w:pPr>
        <w:pStyle w:val="52"/>
        <w:spacing w:line="360" w:lineRule="auto"/>
        <w:jc w:val="both"/>
        <w:outlineLvl w:val="0"/>
        <w:rPr>
          <w:rFonts w:ascii="仿宋" w:hAnsi="仿宋" w:eastAsia="仿宋"/>
          <w:b/>
          <w:color w:val="auto"/>
          <w:sz w:val="44"/>
          <w:szCs w:val="44"/>
        </w:rPr>
      </w:pP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color w:val="000000"/>
          <w:sz w:val="28"/>
          <w:szCs w:val="28"/>
        </w:rPr>
      </w:pPr>
      <w:bookmarkStart w:id="49" w:name="_Hlk10840310"/>
      <w:r>
        <w:rPr>
          <w:rFonts w:hint="eastAsia" w:ascii="仿宋" w:hAnsi="仿宋" w:eastAsia="仿宋"/>
          <w:sz w:val="28"/>
          <w:szCs w:val="28"/>
        </w:rPr>
        <w:t>济南大学泉城学院成立于2005年，是国家教育部和山东省人民政府批准成立的全日制普通本科高校。位于人间仙境—山东蓬莱，环境优美。现有全日制在校生11000余人，基础设施完备，教学科研条件优越。根据需要，对济南大学泉城学院移动卫生间制作安装项目进行公开询价，欢迎国内合格参与人参与。</w:t>
      </w:r>
    </w:p>
    <w:p>
      <w:pPr>
        <w:spacing w:after="0" w:line="500" w:lineRule="exact"/>
        <w:ind w:firstLine="425" w:firstLineChars="152"/>
        <w:jc w:val="left"/>
        <w:rPr>
          <w:rFonts w:ascii="仿宋" w:hAnsi="仿宋" w:eastAsia="仿宋"/>
          <w:color w:val="000000" w:themeColor="text1"/>
          <w:sz w:val="28"/>
          <w:szCs w:val="28"/>
        </w:rPr>
      </w:pPr>
      <w:r>
        <w:rPr>
          <w:rFonts w:hint="eastAsia" w:ascii="仿宋" w:hAnsi="仿宋" w:eastAsia="仿宋"/>
          <w:color w:val="000000" w:themeColor="text1"/>
          <w:sz w:val="28"/>
          <w:szCs w:val="28"/>
        </w:rPr>
        <w:t>一、项目说明</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项目编号：JDQY20210602(1)</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项目名称：</w:t>
      </w:r>
      <w:r>
        <w:rPr>
          <w:rFonts w:hint="eastAsia" w:ascii="仿宋" w:hAnsi="仿宋" w:eastAsia="仿宋"/>
          <w:bCs/>
          <w:color w:val="000000" w:themeColor="text1"/>
          <w:sz w:val="28"/>
          <w:szCs w:val="28"/>
        </w:rPr>
        <w:t>移动式卫生间制作安装项目</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数量及主要技术要求:《公开询价货物一览表》。</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参与人资格标准：</w:t>
      </w:r>
      <w:r>
        <w:rPr>
          <w:rFonts w:ascii="仿宋" w:hAnsi="仿宋" w:eastAsia="仿宋"/>
          <w:color w:val="000000" w:themeColor="text1"/>
          <w:sz w:val="28"/>
          <w:szCs w:val="28"/>
        </w:rPr>
        <w:t xml:space="preserve"> </w:t>
      </w:r>
    </w:p>
    <w:p>
      <w:pPr>
        <w:spacing w:after="0" w:line="500" w:lineRule="exact"/>
        <w:ind w:left="1410" w:leftChars="322" w:hanging="702" w:hangingChars="251"/>
        <w:jc w:val="left"/>
        <w:rPr>
          <w:rFonts w:ascii="仿宋" w:hAnsi="仿宋" w:eastAsia="仿宋"/>
          <w:color w:val="000000" w:themeColor="text1"/>
          <w:sz w:val="28"/>
          <w:szCs w:val="28"/>
        </w:rPr>
      </w:pPr>
      <w:r>
        <w:rPr>
          <w:rFonts w:hint="eastAsia" w:ascii="仿宋" w:hAnsi="仿宋" w:eastAsia="仿宋"/>
          <w:color w:val="000000" w:themeColor="text1"/>
          <w:sz w:val="28"/>
          <w:szCs w:val="28"/>
        </w:rPr>
        <w:t>（1）参与人应具有独立法人资格。</w:t>
      </w:r>
      <w:r>
        <w:rPr>
          <w:rFonts w:ascii="仿宋" w:hAnsi="仿宋" w:eastAsia="仿宋"/>
          <w:color w:val="000000" w:themeColor="text1"/>
          <w:sz w:val="28"/>
          <w:szCs w:val="28"/>
        </w:rPr>
        <w:t xml:space="preserve"> </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color w:val="000000" w:themeColor="text1"/>
          <w:sz w:val="28"/>
          <w:szCs w:val="28"/>
        </w:rPr>
        <w:t>（2）设备供应商需提供所供品牌正式的授权承诺书盖章原件，保证无侵权现象。</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000000" w:themeColor="text1"/>
          <w:sz w:val="28"/>
          <w:szCs w:val="28"/>
        </w:rPr>
      </w:pPr>
      <w:r>
        <w:rPr>
          <w:rFonts w:hint="eastAsia" w:ascii="仿宋" w:hAnsi="仿宋" w:eastAsia="仿宋"/>
          <w:color w:val="000000" w:themeColor="text1"/>
          <w:sz w:val="28"/>
          <w:szCs w:val="28"/>
        </w:rPr>
        <w:t>（4）参与人具有3个以上同类项目良好的售后服务应用成功案例,近三年未发生重大安全或质量事故。</w:t>
      </w:r>
    </w:p>
    <w:p>
      <w:pPr>
        <w:spacing w:after="0" w:line="500" w:lineRule="exact"/>
        <w:ind w:left="1130" w:leftChars="322" w:hanging="422" w:hangingChars="151"/>
        <w:jc w:val="left"/>
        <w:rPr>
          <w:rFonts w:ascii="仿宋" w:hAnsi="仿宋" w:eastAsia="仿宋"/>
          <w:color w:val="000000" w:themeColor="text1"/>
          <w:sz w:val="28"/>
          <w:szCs w:val="28"/>
        </w:rPr>
      </w:pPr>
      <w:r>
        <w:rPr>
          <w:rFonts w:hint="eastAsia" w:ascii="仿宋" w:hAnsi="仿宋" w:eastAsia="仿宋"/>
          <w:color w:val="000000" w:themeColor="text1"/>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000000" w:themeColor="text1"/>
          <w:sz w:val="28"/>
          <w:szCs w:val="28"/>
        </w:rPr>
      </w:pPr>
      <w:r>
        <w:rPr>
          <w:rFonts w:hint="eastAsia" w:ascii="仿宋" w:hAnsi="仿宋" w:eastAsia="仿宋"/>
          <w:color w:val="000000" w:themeColor="text1"/>
          <w:sz w:val="28"/>
          <w:szCs w:val="28"/>
        </w:rPr>
        <w:t>（6）参与人有依法缴纳税金和社会保障资金的良好记录。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报价响应文件递交方式：密封报价送达或邮寄。</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w:t>
      </w:r>
      <w:r>
        <w:rPr>
          <w:rFonts w:hint="eastAsia" w:ascii="仿宋" w:hAnsi="仿宋" w:eastAsia="仿宋"/>
          <w:color w:val="000000" w:themeColor="text1"/>
          <w:sz w:val="28"/>
          <w:szCs w:val="28"/>
          <w:shd w:val="clear" w:color="auto" w:fill="FFFFFF"/>
        </w:rPr>
        <w:t>6</w:t>
      </w:r>
      <w:r>
        <w:rPr>
          <w:rFonts w:ascii="仿宋" w:hAnsi="仿宋" w:eastAsia="仿宋"/>
          <w:color w:val="000000" w:themeColor="text1"/>
          <w:sz w:val="28"/>
          <w:szCs w:val="28"/>
          <w:shd w:val="clear" w:color="auto" w:fill="FFFFFF"/>
        </w:rPr>
        <w:t>月</w:t>
      </w:r>
      <w:r>
        <w:rPr>
          <w:rFonts w:hint="eastAsia" w:ascii="仿宋" w:hAnsi="仿宋" w:eastAsia="仿宋"/>
          <w:color w:val="000000" w:themeColor="text1"/>
          <w:sz w:val="28"/>
          <w:szCs w:val="28"/>
          <w:shd w:val="clear" w:color="auto" w:fill="FFFFFF"/>
          <w:lang w:val="en-US" w:eastAsia="zh-CN"/>
        </w:rPr>
        <w:t>30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下午15:</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w:t>
      </w:r>
    </w:p>
    <w:p>
      <w:pPr>
        <w:numPr>
          <w:ilvl w:val="1"/>
          <w:numId w:val="1"/>
        </w:numPr>
        <w:spacing w:after="0" w:line="500" w:lineRule="exact"/>
        <w:rPr>
          <w:rFonts w:ascii="仿宋" w:hAnsi="仿宋" w:eastAsia="仿宋"/>
          <w:color w:val="000000" w:themeColor="text1"/>
          <w:sz w:val="28"/>
          <w:szCs w:val="28"/>
        </w:rPr>
      </w:pPr>
      <w:r>
        <w:rPr>
          <w:rFonts w:hint="eastAsia" w:ascii="仿宋" w:hAnsi="仿宋" w:eastAsia="仿宋"/>
          <w:sz w:val="28"/>
          <w:szCs w:val="28"/>
        </w:rPr>
        <w:t>报价响应文件递交地点：</w:t>
      </w:r>
      <w:r>
        <w:rPr>
          <w:rFonts w:hint="eastAsia" w:ascii="仿宋" w:hAnsi="仿宋" w:eastAsia="仿宋"/>
          <w:color w:val="000000" w:themeColor="text1"/>
          <w:sz w:val="28"/>
          <w:szCs w:val="28"/>
        </w:rPr>
        <w:t>烟台市蓬莱区仙境西路34号济南大学泉城学院 总务处</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 xml:space="preserve">  联系人：史老师   联系电话：18596187899。</w:t>
      </w:r>
    </w:p>
    <w:p>
      <w:pPr>
        <w:widowControl w:val="0"/>
        <w:spacing w:after="0" w:line="500" w:lineRule="exact"/>
        <w:ind w:left="426" w:firstLine="453" w:firstLineChars="162"/>
        <w:jc w:val="left"/>
        <w:rPr>
          <w:rFonts w:ascii="仿宋" w:hAnsi="仿宋" w:eastAsia="仿宋"/>
          <w:sz w:val="28"/>
          <w:szCs w:val="28"/>
        </w:rPr>
      </w:pPr>
      <w:r>
        <w:rPr>
          <w:rFonts w:hint="eastAsia" w:ascii="仿宋" w:hAnsi="仿宋" w:eastAsia="仿宋"/>
          <w:sz w:val="28"/>
          <w:szCs w:val="28"/>
        </w:rPr>
        <w:t>本项目监督投诉部门:中教集团内控部</w:t>
      </w:r>
    </w:p>
    <w:p>
      <w:pPr>
        <w:widowControl w:val="0"/>
        <w:spacing w:after="0" w:line="500" w:lineRule="exact"/>
        <w:ind w:left="426" w:firstLine="453" w:firstLineChars="162"/>
        <w:jc w:val="left"/>
        <w:rPr>
          <w:rFonts w:ascii="仿宋" w:hAnsi="仿宋" w:eastAsia="仿宋"/>
          <w:sz w:val="28"/>
          <w:szCs w:val="28"/>
        </w:rPr>
      </w:pPr>
      <w:r>
        <w:rPr>
          <w:rFonts w:hint="eastAsia" w:ascii="仿宋" w:hAnsi="仿宋" w:eastAsia="仿宋"/>
          <w:sz w:val="28"/>
          <w:szCs w:val="28"/>
        </w:rPr>
        <w:t>投诉电话:0791-88102608</w:t>
      </w:r>
    </w:p>
    <w:p>
      <w:pPr>
        <w:widowControl w:val="0"/>
        <w:spacing w:after="0" w:line="500" w:lineRule="exact"/>
        <w:ind w:left="426" w:firstLine="453" w:firstLineChars="162"/>
        <w:jc w:val="left"/>
        <w:rPr>
          <w:rFonts w:ascii="仿宋" w:hAnsi="仿宋" w:eastAsia="仿宋"/>
          <w:sz w:val="28"/>
          <w:szCs w:val="28"/>
        </w:rPr>
      </w:pPr>
      <w:r>
        <w:rPr>
          <w:rFonts w:hint="eastAsia" w:ascii="仿宋" w:hAnsi="仿宋" w:eastAsia="仿宋"/>
          <w:sz w:val="28"/>
          <w:szCs w:val="28"/>
        </w:rPr>
        <w:t>投诉邮箱:Neikongbu@educationgroup.cn</w:t>
      </w:r>
    </w:p>
    <w:p>
      <w:pPr>
        <w:widowControl w:val="0"/>
        <w:spacing w:after="0" w:line="500" w:lineRule="exact"/>
        <w:ind w:left="426" w:firstLine="453" w:firstLineChars="162"/>
        <w:jc w:val="left"/>
        <w:rPr>
          <w:rFonts w:ascii="仿宋" w:hAnsi="仿宋" w:eastAsia="仿宋"/>
          <w:color w:val="000000" w:themeColor="text1"/>
          <w:sz w:val="28"/>
          <w:szCs w:val="28"/>
        </w:rPr>
      </w:pPr>
      <w:r>
        <w:rPr>
          <w:rFonts w:hint="eastAsia" w:ascii="仿宋" w:hAnsi="仿宋" w:eastAsia="仿宋"/>
          <w:sz w:val="28"/>
          <w:szCs w:val="28"/>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color w:val="000000" w:themeColor="text1"/>
          <w:sz w:val="28"/>
          <w:szCs w:val="28"/>
        </w:rPr>
        <w:t>2份，报价响应文件</w:t>
      </w:r>
      <w:r>
        <w:rPr>
          <w:rFonts w:ascii="仿宋" w:hAnsi="仿宋" w:eastAsia="仿宋"/>
          <w:color w:val="000000" w:themeColor="text1"/>
          <w:sz w:val="28"/>
          <w:szCs w:val="28"/>
        </w:rPr>
        <w:t>必须用A4幅面纸张打印</w:t>
      </w:r>
      <w:r>
        <w:rPr>
          <w:rFonts w:hint="eastAsia" w:ascii="仿宋" w:hAnsi="仿宋" w:eastAsia="仿宋"/>
          <w:color w:val="000000" w:themeColor="text1"/>
          <w:sz w:val="28"/>
          <w:szCs w:val="28"/>
        </w:rPr>
        <w:t>，须由参与人填写并加盖公章（正本1份副本1份</w:t>
      </w:r>
      <w:r>
        <w:rPr>
          <w:rFonts w:hint="eastAsia" w:ascii="仿宋" w:hAnsi="仿宋" w:eastAsia="仿宋"/>
          <w:sz w:val="28"/>
          <w:szCs w:val="28"/>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000000" w:themeColor="text1"/>
          <w:sz w:val="28"/>
          <w:szCs w:val="28"/>
        </w:rPr>
      </w:pPr>
      <w:r>
        <w:rPr>
          <w:rFonts w:hint="eastAsia" w:ascii="仿宋" w:hAnsi="仿宋" w:eastAsia="仿宋"/>
          <w:sz w:val="28"/>
          <w:szCs w:val="28"/>
        </w:rPr>
        <w:t>三、制作安装</w:t>
      </w:r>
      <w:r>
        <w:rPr>
          <w:rFonts w:hint="eastAsia" w:ascii="仿宋" w:hAnsi="仿宋" w:eastAsia="仿宋"/>
          <w:color w:val="000000" w:themeColor="text1"/>
          <w:sz w:val="28"/>
          <w:szCs w:val="28"/>
        </w:rPr>
        <w:t>要求</w:t>
      </w:r>
    </w:p>
    <w:p>
      <w:pPr>
        <w:spacing w:after="0" w:line="500" w:lineRule="exact"/>
        <w:ind w:left="440" w:leftChars="200" w:firstLine="540" w:firstLineChars="193"/>
        <w:jc w:val="left"/>
        <w:rPr>
          <w:rFonts w:ascii="仿宋" w:hAnsi="仿宋" w:eastAsia="仿宋"/>
          <w:color w:val="000000" w:themeColor="text1"/>
          <w:sz w:val="28"/>
          <w:szCs w:val="28"/>
        </w:rPr>
      </w:pPr>
      <w:r>
        <w:rPr>
          <w:rFonts w:hint="eastAsia" w:ascii="仿宋" w:hAnsi="仿宋" w:eastAsia="仿宋"/>
          <w:color w:val="000000" w:themeColor="text1"/>
          <w:sz w:val="28"/>
          <w:szCs w:val="28"/>
        </w:rPr>
        <w:t>制作安装包含整体制作、保修服务、上门安装、质保（一年）等。</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themeColor="text1"/>
          <w:sz w:val="28"/>
          <w:szCs w:val="28"/>
        </w:rPr>
        <w:t xml:space="preserve"> </w:t>
      </w: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所投设备符合采购需求、质量和服务要求,经过磋商所报价格为合理价格的参与人为成交参与人，最低报价不作为成交的保证。</w:t>
      </w:r>
    </w:p>
    <w:p>
      <w:pPr>
        <w:spacing w:after="0" w:line="500" w:lineRule="exact"/>
        <w:ind w:firstLine="425" w:firstLineChars="152"/>
        <w:jc w:val="left"/>
        <w:rPr>
          <w:rFonts w:ascii="仿宋" w:hAnsi="仿宋" w:eastAsia="仿宋"/>
          <w:color w:val="000000" w:themeColor="text1"/>
          <w:sz w:val="28"/>
          <w:szCs w:val="28"/>
        </w:rPr>
      </w:pPr>
      <w:r>
        <w:rPr>
          <w:rFonts w:ascii="仿宋" w:hAnsi="仿宋" w:eastAsia="仿宋"/>
          <w:color w:val="000000" w:themeColor="text1"/>
          <w:sz w:val="28"/>
          <w:szCs w:val="28"/>
        </w:rPr>
        <w:br w:type="page"/>
      </w:r>
    </w:p>
    <w:p>
      <w:pPr>
        <w:pStyle w:val="52"/>
        <w:spacing w:line="360" w:lineRule="auto"/>
        <w:jc w:val="center"/>
        <w:outlineLvl w:val="0"/>
        <w:rPr>
          <w:rFonts w:ascii="仿宋" w:hAnsi="仿宋" w:eastAsia="仿宋"/>
          <w:b/>
          <w:sz w:val="36"/>
          <w:szCs w:val="36"/>
        </w:rPr>
      </w:pPr>
      <w:r>
        <w:rPr>
          <w:rFonts w:hint="eastAsia" w:ascii="仿宋" w:hAnsi="仿宋" w:eastAsia="仿宋"/>
          <w:b/>
          <w:color w:val="auto"/>
          <w:sz w:val="44"/>
          <w:szCs w:val="44"/>
        </w:rPr>
        <w:t>二、</w:t>
      </w:r>
      <w:bookmarkEnd w:id="49"/>
      <w:r>
        <w:rPr>
          <w:rFonts w:hint="eastAsia" w:ascii="仿宋" w:hAnsi="仿宋" w:eastAsia="仿宋"/>
          <w:b/>
          <w:sz w:val="36"/>
          <w:szCs w:val="36"/>
        </w:rPr>
        <w:t>公开询价货物一览表</w:t>
      </w:r>
    </w:p>
    <w:tbl>
      <w:tblPr>
        <w:tblStyle w:val="24"/>
        <w:tblpPr w:leftFromText="180" w:rightFromText="180" w:vertAnchor="text" w:tblpX="-209" w:tblpY="1"/>
        <w:tblOverlap w:val="never"/>
        <w:tblW w:w="9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08"/>
        <w:gridCol w:w="3402"/>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rFonts w:ascii="Times New Roman" w:hAnsi="Times New Roman" w:eastAsia="宋体"/>
                <w:b/>
                <w:kern w:val="2"/>
                <w:sz w:val="21"/>
                <w:szCs w:val="21"/>
              </w:rPr>
            </w:pPr>
            <w:r>
              <w:rPr>
                <w:rStyle w:val="62"/>
                <w:rFonts w:hint="eastAsia" w:ascii="Times New Roman" w:hAnsi="Times New Roman" w:eastAsia="宋体"/>
                <w:b/>
                <w:kern w:val="2"/>
                <w:sz w:val="21"/>
                <w:szCs w:val="21"/>
              </w:rPr>
              <w:t>1数量</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rFonts w:ascii="Times New Roman" w:hAnsi="Times New Roman" w:eastAsia="宋体"/>
                <w:b/>
                <w:kern w:val="2"/>
                <w:sz w:val="21"/>
                <w:szCs w:val="21"/>
              </w:rPr>
            </w:pPr>
            <w:r>
              <w:rPr>
                <w:rStyle w:val="62"/>
                <w:rFonts w:hint="eastAsia" w:ascii="Times New Roman" w:hAnsi="Times New Roman" w:eastAsia="宋体"/>
                <w:b/>
                <w:kern w:val="2"/>
                <w:sz w:val="21"/>
                <w:szCs w:val="21"/>
              </w:rPr>
              <w:t>5蹲位/组   共2组</w:t>
            </w:r>
          </w:p>
        </w:tc>
        <w:tc>
          <w:tcPr>
            <w:tcW w:w="3969" w:type="dxa"/>
            <w:tcBorders>
              <w:top w:val="single" w:color="000000" w:sz="4" w:space="0"/>
              <w:left w:val="single" w:color="000000" w:sz="4" w:space="0"/>
              <w:bottom w:val="single" w:color="000000"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hint="eastAsia" w:ascii="Times New Roman" w:hAnsi="Times New Roman" w:eastAsia="宋体"/>
                <w:b/>
                <w:kern w:val="2"/>
                <w:sz w:val="21"/>
                <w:szCs w:val="21"/>
              </w:rPr>
              <w:t>2</w:t>
            </w:r>
            <w:r>
              <w:rPr>
                <w:rStyle w:val="62"/>
                <w:rFonts w:ascii="Times New Roman" w:hAnsi="Times New Roman" w:eastAsia="宋体"/>
                <w:b/>
                <w:kern w:val="2"/>
                <w:sz w:val="21"/>
                <w:szCs w:val="21"/>
              </w:rPr>
              <w:t>规格型号</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外径2m×6mx3m</w:t>
            </w:r>
            <w:r>
              <w:rPr>
                <w:rStyle w:val="62"/>
                <w:rFonts w:hint="eastAsia" w:ascii="Times New Roman" w:hAnsi="Times New Roman" w:eastAsia="宋体"/>
                <w:b/>
                <w:kern w:val="2"/>
                <w:sz w:val="21"/>
                <w:szCs w:val="21"/>
              </w:rPr>
              <w:t xml:space="preserve">（参考尺寸）  </w:t>
            </w:r>
          </w:p>
        </w:tc>
        <w:tc>
          <w:tcPr>
            <w:tcW w:w="3969" w:type="dxa"/>
            <w:vMerge w:val="restart"/>
            <w:tcBorders>
              <w:top w:val="single" w:color="000000" w:sz="4" w:space="0"/>
              <w:left w:val="single" w:color="000000" w:sz="4" w:space="0"/>
              <w:right w:val="single" w:color="000000" w:sz="4" w:space="0"/>
            </w:tcBorders>
          </w:tcPr>
          <w:p>
            <w:pPr>
              <w:rPr>
                <w:rStyle w:val="62"/>
              </w:rPr>
            </w:pPr>
            <w:r>
              <w:rPr>
                <w:rStyle w:val="62"/>
              </w:rPr>
              <w:drawing>
                <wp:inline distT="0" distB="0" distL="0" distR="0">
                  <wp:extent cx="2327275" cy="2044065"/>
                  <wp:effectExtent l="19050" t="0" r="0" b="0"/>
                  <wp:docPr id="5" name="图片 1" descr="C:\Users\ADMINI~1\AppData\Local\Temp\WeChat Files\25c840b91399f5f5adad2471786f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1\AppData\Local\Temp\WeChat Files\25c840b91399f5f5adad2471786f722.jpg"/>
                          <pic:cNvPicPr>
                            <a:picLocks noChangeAspect="1" noChangeArrowheads="1"/>
                          </pic:cNvPicPr>
                        </pic:nvPicPr>
                        <pic:blipFill>
                          <a:blip r:embed="rId13" cstate="print"/>
                          <a:srcRect/>
                          <a:stretch>
                            <a:fillRect/>
                          </a:stretch>
                        </pic:blipFill>
                        <pic:spPr>
                          <a:xfrm>
                            <a:off x="0" y="0"/>
                            <a:ext cx="2334177" cy="2050470"/>
                          </a:xfrm>
                          <a:prstGeom prst="rect">
                            <a:avLst/>
                          </a:prstGeom>
                          <a:noFill/>
                          <a:ln w="9525">
                            <a:noFill/>
                            <a:miter lim="800000"/>
                            <a:headEnd/>
                            <a:tailEnd/>
                          </a:ln>
                        </pic:spPr>
                      </pic:pic>
                    </a:graphicData>
                  </a:graphic>
                </wp:inline>
              </w:drawing>
            </w:r>
          </w:p>
          <w:p>
            <w:pPr>
              <w:jc w:val="left"/>
              <w:rPr>
                <w:rStyle w:val="62"/>
              </w:rPr>
            </w:pPr>
            <w:r>
              <w:rPr>
                <w:rStyle w:val="62"/>
              </w:rPr>
              <w:drawing>
                <wp:inline distT="0" distB="0" distL="0" distR="0">
                  <wp:extent cx="2327275" cy="1923415"/>
                  <wp:effectExtent l="0" t="0" r="15875" b="635"/>
                  <wp:docPr id="7" name="图片 2" descr="C:\Users\ADMINI~1\AppData\Local\Temp\WeChat Files\2fd8a1f83d96db5783a6cb895b758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DMINI~1\AppData\Local\Temp\WeChat Files\2fd8a1f83d96db5783a6cb895b7589f.jpg"/>
                          <pic:cNvPicPr>
                            <a:picLocks noChangeAspect="1" noChangeArrowheads="1"/>
                          </pic:cNvPicPr>
                        </pic:nvPicPr>
                        <pic:blipFill>
                          <a:blip r:embed="rId14" cstate="print"/>
                          <a:srcRect/>
                          <a:stretch>
                            <a:fillRect/>
                          </a:stretch>
                        </pic:blipFill>
                        <pic:spPr>
                          <a:xfrm>
                            <a:off x="0" y="0"/>
                            <a:ext cx="2330720" cy="1926488"/>
                          </a:xfrm>
                          <a:prstGeom prst="rect">
                            <a:avLst/>
                          </a:prstGeom>
                          <a:noFill/>
                          <a:ln w="9525">
                            <a:noFill/>
                            <a:miter lim="800000"/>
                            <a:headEnd/>
                            <a:tailEnd/>
                          </a:ln>
                        </pic:spPr>
                      </pic:pic>
                    </a:graphicData>
                  </a:graphic>
                </wp:inline>
              </w:drawing>
            </w:r>
          </w:p>
          <w:p>
            <w:pPr>
              <w:ind w:firstLine="1100" w:firstLineChars="500"/>
              <w:rPr>
                <w:rStyle w:val="62"/>
              </w:rPr>
            </w:pPr>
            <w:r>
              <w:rPr>
                <w:rStyle w:val="62"/>
                <w:rFonts w:hint="eastAsia"/>
              </w:rPr>
              <w:t>（参考图片）</w:t>
            </w:r>
          </w:p>
          <w:p>
            <w:pPr>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rPr>
                <w:rStyle w:val="62"/>
                <w:b/>
                <w:szCs w:val="21"/>
              </w:rPr>
            </w:pPr>
            <w:r>
              <w:rPr>
                <w:rStyle w:val="62"/>
                <w:rFonts w:hint="eastAsia" w:ascii="Times New Roman" w:hAnsi="Times New Roman" w:eastAsia="宋体"/>
                <w:b/>
                <w:kern w:val="2"/>
                <w:sz w:val="21"/>
                <w:szCs w:val="21"/>
              </w:rPr>
              <w:t>3</w:t>
            </w:r>
            <w:r>
              <w:rPr>
                <w:rStyle w:val="62"/>
                <w:rFonts w:ascii="Times New Roman" w:hAnsi="Times New Roman" w:eastAsia="宋体"/>
                <w:b/>
                <w:kern w:val="2"/>
                <w:sz w:val="21"/>
                <w:szCs w:val="21"/>
              </w:rPr>
              <w:t>主体材料</w:t>
            </w:r>
          </w:p>
        </w:tc>
        <w:tc>
          <w:tcPr>
            <w:tcW w:w="70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外墙</w:t>
            </w:r>
          </w:p>
        </w:tc>
        <w:tc>
          <w:tcPr>
            <w:tcW w:w="3402"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优质金属雕花板（</w:t>
            </w:r>
            <w:r>
              <w:rPr>
                <w:rStyle w:val="62"/>
                <w:rFonts w:hint="eastAsia" w:ascii="Times New Roman" w:hAnsi="Times New Roman" w:eastAsia="宋体"/>
                <w:b/>
                <w:kern w:val="2"/>
                <w:sz w:val="21"/>
                <w:szCs w:val="21"/>
              </w:rPr>
              <w:t>厚度≥</w:t>
            </w:r>
            <w:r>
              <w:rPr>
                <w:rStyle w:val="62"/>
                <w:rFonts w:ascii="Times New Roman" w:hAnsi="Times New Roman" w:eastAsia="宋体"/>
                <w:b/>
                <w:kern w:val="2"/>
                <w:sz w:val="21"/>
                <w:szCs w:val="21"/>
              </w:rPr>
              <w:t xml:space="preserve">16mm合金板材）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2"/>
                <w:b/>
                <w:szCs w:val="21"/>
              </w:rPr>
            </w:pPr>
          </w:p>
        </w:tc>
        <w:tc>
          <w:tcPr>
            <w:tcW w:w="708" w:type="dxa"/>
            <w:tcBorders>
              <w:top w:val="single" w:color="000000" w:sz="4" w:space="0"/>
              <w:left w:val="single" w:color="000000" w:sz="4" w:space="0"/>
              <w:bottom w:val="single" w:color="000000" w:sz="4" w:space="0"/>
              <w:right w:val="single" w:color="000000" w:sz="4" w:space="0"/>
            </w:tcBorders>
          </w:tcPr>
          <w:p>
            <w:pPr>
              <w:rPr>
                <w:rStyle w:val="62"/>
                <w:b/>
                <w:szCs w:val="21"/>
              </w:rPr>
            </w:pPr>
          </w:p>
          <w:p>
            <w:pPr>
              <w:rPr>
                <w:rStyle w:val="62"/>
                <w:b/>
                <w:szCs w:val="21"/>
              </w:rPr>
            </w:pPr>
            <w:r>
              <w:rPr>
                <w:rStyle w:val="62"/>
                <w:rFonts w:ascii="Times New Roman" w:hAnsi="Times New Roman" w:eastAsia="宋体"/>
                <w:b/>
                <w:kern w:val="2"/>
                <w:sz w:val="21"/>
                <w:szCs w:val="21"/>
              </w:rPr>
              <w:t>骨架</w:t>
            </w:r>
          </w:p>
        </w:tc>
        <w:tc>
          <w:tcPr>
            <w:tcW w:w="3402"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40×20方管（</w:t>
            </w:r>
            <w:r>
              <w:rPr>
                <w:rStyle w:val="62"/>
                <w:rFonts w:hint="eastAsia" w:ascii="Times New Roman" w:hAnsi="Times New Roman" w:eastAsia="宋体"/>
                <w:b/>
                <w:kern w:val="2"/>
                <w:sz w:val="21"/>
                <w:szCs w:val="21"/>
              </w:rPr>
              <w:t>厚度≥</w:t>
            </w:r>
            <w:r>
              <w:rPr>
                <w:rStyle w:val="62"/>
                <w:rFonts w:ascii="Times New Roman" w:hAnsi="Times New Roman" w:eastAsia="宋体"/>
                <w:b/>
                <w:kern w:val="2"/>
                <w:sz w:val="21"/>
                <w:szCs w:val="21"/>
              </w:rPr>
              <w:t>2.0mm）</w:t>
            </w:r>
          </w:p>
          <w:p>
            <w:pPr>
              <w:rPr>
                <w:rStyle w:val="62"/>
                <w:b/>
                <w:szCs w:val="21"/>
              </w:rPr>
            </w:pPr>
            <w:r>
              <w:rPr>
                <w:rStyle w:val="62"/>
                <w:rFonts w:ascii="Times New Roman" w:hAnsi="Times New Roman" w:eastAsia="宋体"/>
                <w:b/>
                <w:kern w:val="2"/>
                <w:sz w:val="21"/>
                <w:szCs w:val="21"/>
              </w:rPr>
              <w:t>40×40方管（</w:t>
            </w:r>
            <w:r>
              <w:rPr>
                <w:rStyle w:val="62"/>
                <w:rFonts w:hint="eastAsia" w:ascii="Times New Roman" w:hAnsi="Times New Roman" w:eastAsia="宋体"/>
                <w:b/>
                <w:kern w:val="2"/>
                <w:sz w:val="21"/>
                <w:szCs w:val="21"/>
              </w:rPr>
              <w:t>厚度≥</w:t>
            </w:r>
            <w:r>
              <w:rPr>
                <w:rStyle w:val="62"/>
                <w:rFonts w:ascii="Times New Roman" w:hAnsi="Times New Roman" w:eastAsia="宋体"/>
                <w:b/>
                <w:kern w:val="2"/>
                <w:sz w:val="21"/>
                <w:szCs w:val="21"/>
              </w:rPr>
              <w:t xml:space="preserve">2.5mm） </w:t>
            </w:r>
          </w:p>
          <w:p>
            <w:pPr>
              <w:rPr>
                <w:rStyle w:val="62"/>
                <w:b/>
                <w:szCs w:val="21"/>
              </w:rPr>
            </w:pPr>
            <w:r>
              <w:rPr>
                <w:rStyle w:val="62"/>
                <w:rFonts w:ascii="Times New Roman" w:hAnsi="Times New Roman" w:eastAsia="宋体"/>
                <w:b/>
                <w:kern w:val="2"/>
                <w:sz w:val="21"/>
                <w:szCs w:val="21"/>
              </w:rPr>
              <w:t>50×100方管（</w:t>
            </w:r>
            <w:r>
              <w:rPr>
                <w:rStyle w:val="62"/>
                <w:rFonts w:hint="eastAsia" w:ascii="Times New Roman" w:hAnsi="Times New Roman" w:eastAsia="宋体"/>
                <w:b/>
                <w:kern w:val="2"/>
                <w:sz w:val="21"/>
                <w:szCs w:val="21"/>
              </w:rPr>
              <w:t>厚度≥</w:t>
            </w:r>
            <w:r>
              <w:rPr>
                <w:rStyle w:val="62"/>
                <w:rFonts w:ascii="Times New Roman" w:hAnsi="Times New Roman" w:eastAsia="宋体"/>
                <w:b/>
                <w:kern w:val="2"/>
                <w:sz w:val="21"/>
                <w:szCs w:val="21"/>
              </w:rPr>
              <w:t xml:space="preserve">2.5mm）                                    </w:t>
            </w:r>
            <w:r>
              <w:rPr>
                <w:rStyle w:val="62"/>
                <w:rFonts w:ascii="Times New Roman" w:hAnsi="Times New Roman" w:eastAsia="宋体"/>
                <w:b/>
                <w:color w:val="FF0000"/>
                <w:kern w:val="2"/>
                <w:sz w:val="21"/>
                <w:szCs w:val="21"/>
              </w:rPr>
              <w:t xml:space="preserve">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2"/>
                <w:b/>
                <w:szCs w:val="21"/>
              </w:rPr>
            </w:pPr>
          </w:p>
        </w:tc>
        <w:tc>
          <w:tcPr>
            <w:tcW w:w="70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内墙</w:t>
            </w:r>
          </w:p>
        </w:tc>
        <w:tc>
          <w:tcPr>
            <w:tcW w:w="3402"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hint="eastAsia" w:ascii="Times New Roman" w:hAnsi="Times New Roman" w:eastAsia="宋体"/>
                <w:b/>
                <w:kern w:val="2"/>
                <w:sz w:val="21"/>
                <w:szCs w:val="21"/>
              </w:rPr>
              <w:t>厚度≥</w:t>
            </w:r>
            <w:r>
              <w:rPr>
                <w:rStyle w:val="62"/>
                <w:rFonts w:ascii="Times New Roman" w:hAnsi="Times New Roman" w:eastAsia="宋体"/>
                <w:b/>
                <w:kern w:val="2"/>
                <w:sz w:val="21"/>
                <w:szCs w:val="21"/>
              </w:rPr>
              <w:t xml:space="preserve">10mm 优质金属雕花板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hint="eastAsia" w:ascii="Times New Roman" w:hAnsi="Times New Roman" w:eastAsia="宋体"/>
                <w:b/>
                <w:kern w:val="2"/>
                <w:sz w:val="21"/>
                <w:szCs w:val="21"/>
              </w:rPr>
              <w:t>4</w:t>
            </w:r>
            <w:r>
              <w:rPr>
                <w:rStyle w:val="62"/>
                <w:rFonts w:ascii="Times New Roman" w:hAnsi="Times New Roman" w:eastAsia="宋体"/>
                <w:b/>
                <w:kern w:val="2"/>
                <w:sz w:val="21"/>
                <w:szCs w:val="21"/>
              </w:rPr>
              <w:t>房顶</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 xml:space="preserve">灰色沥青瓦  保温隔热层 特殊防水处理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18" w:type="dxa"/>
            <w:tcBorders>
              <w:top w:val="single" w:color="000000" w:sz="4" w:space="0"/>
              <w:left w:val="single" w:color="000000" w:sz="4" w:space="0"/>
              <w:bottom w:val="single" w:color="000000" w:sz="4" w:space="0"/>
              <w:right w:val="single" w:color="000000" w:sz="4" w:space="0"/>
            </w:tcBorders>
          </w:tcPr>
          <w:p>
            <w:pPr>
              <w:jc w:val="left"/>
              <w:rPr>
                <w:rStyle w:val="62"/>
                <w:b/>
                <w:szCs w:val="21"/>
              </w:rPr>
            </w:pPr>
            <w:r>
              <w:rPr>
                <w:rStyle w:val="62"/>
                <w:rFonts w:hint="eastAsia" w:ascii="Times New Roman" w:hAnsi="Times New Roman" w:eastAsia="宋体"/>
                <w:b/>
                <w:kern w:val="2"/>
                <w:sz w:val="21"/>
                <w:szCs w:val="21"/>
              </w:rPr>
              <w:t>5</w:t>
            </w:r>
            <w:r>
              <w:rPr>
                <w:rStyle w:val="62"/>
                <w:rFonts w:ascii="Times New Roman" w:hAnsi="Times New Roman" w:eastAsia="宋体"/>
                <w:b/>
                <w:kern w:val="2"/>
                <w:sz w:val="21"/>
                <w:szCs w:val="21"/>
              </w:rPr>
              <w:t>室内吊顶</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 xml:space="preserve">PVC吊顶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hint="eastAsia" w:ascii="Times New Roman" w:hAnsi="Times New Roman" w:eastAsia="宋体"/>
                <w:b/>
                <w:kern w:val="2"/>
                <w:sz w:val="21"/>
                <w:szCs w:val="21"/>
              </w:rPr>
              <w:t>6</w:t>
            </w:r>
            <w:r>
              <w:rPr>
                <w:rStyle w:val="62"/>
                <w:rFonts w:ascii="Times New Roman" w:hAnsi="Times New Roman" w:eastAsia="宋体"/>
                <w:b/>
                <w:kern w:val="2"/>
                <w:sz w:val="21"/>
                <w:szCs w:val="21"/>
              </w:rPr>
              <w:t>底座</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 xml:space="preserve">方钢焊接加15mm防火板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rFonts w:ascii="宋体" w:hAnsi="宋体" w:eastAsia="宋体"/>
                <w:b/>
                <w:sz w:val="21"/>
                <w:szCs w:val="21"/>
              </w:rPr>
            </w:pPr>
            <w:r>
              <w:rPr>
                <w:rStyle w:val="62"/>
                <w:rFonts w:hint="eastAsia" w:ascii="宋体" w:hAnsi="宋体" w:eastAsia="宋体"/>
                <w:b/>
                <w:sz w:val="21"/>
                <w:szCs w:val="21"/>
              </w:rPr>
              <w:t>7室内地板</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卫生间地面铺铝花纹板</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hint="eastAsia" w:ascii="Times New Roman" w:hAnsi="Times New Roman" w:eastAsia="宋体"/>
                <w:b/>
                <w:kern w:val="2"/>
                <w:sz w:val="21"/>
                <w:szCs w:val="21"/>
              </w:rPr>
              <w:t>8</w:t>
            </w:r>
            <w:r>
              <w:rPr>
                <w:rStyle w:val="62"/>
                <w:rFonts w:ascii="Times New Roman" w:hAnsi="Times New Roman" w:eastAsia="宋体"/>
                <w:b/>
                <w:kern w:val="2"/>
                <w:sz w:val="21"/>
                <w:szCs w:val="21"/>
              </w:rPr>
              <w:t>门</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优质铝合金外开门（</w:t>
            </w:r>
            <w:r>
              <w:rPr>
                <w:rStyle w:val="62"/>
                <w:rFonts w:hint="eastAsia" w:ascii="Times New Roman" w:hAnsi="Times New Roman" w:eastAsia="宋体"/>
                <w:b/>
                <w:kern w:val="2"/>
                <w:sz w:val="21"/>
                <w:szCs w:val="21"/>
              </w:rPr>
              <w:t>咖啡色）</w:t>
            </w:r>
            <w:r>
              <w:rPr>
                <w:rStyle w:val="62"/>
                <w:rFonts w:ascii="Times New Roman" w:hAnsi="Times New Roman" w:eastAsia="宋体"/>
                <w:b/>
                <w:kern w:val="2"/>
                <w:sz w:val="21"/>
                <w:szCs w:val="21"/>
              </w:rPr>
              <w:t xml:space="preserve">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hint="eastAsia" w:ascii="Times New Roman" w:hAnsi="Times New Roman" w:eastAsia="宋体"/>
                <w:b/>
                <w:kern w:val="2"/>
                <w:sz w:val="21"/>
                <w:szCs w:val="21"/>
              </w:rPr>
              <w:t>9</w:t>
            </w:r>
            <w:r>
              <w:rPr>
                <w:rStyle w:val="62"/>
                <w:rFonts w:ascii="Times New Roman" w:hAnsi="Times New Roman" w:eastAsia="宋体"/>
                <w:b/>
                <w:kern w:val="2"/>
                <w:sz w:val="21"/>
                <w:szCs w:val="21"/>
              </w:rPr>
              <w:t>窗</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优质铝合金推拉窗（</w:t>
            </w:r>
            <w:r>
              <w:rPr>
                <w:rStyle w:val="62"/>
                <w:rFonts w:hint="eastAsia" w:ascii="Times New Roman" w:hAnsi="Times New Roman" w:eastAsia="宋体"/>
                <w:b/>
                <w:kern w:val="2"/>
                <w:sz w:val="21"/>
                <w:szCs w:val="21"/>
              </w:rPr>
              <w:t>咖啡色）</w:t>
            </w:r>
            <w:r>
              <w:rPr>
                <w:rStyle w:val="62"/>
                <w:rFonts w:ascii="Times New Roman" w:hAnsi="Times New Roman" w:eastAsia="宋体"/>
                <w:b/>
                <w:kern w:val="2"/>
                <w:sz w:val="21"/>
                <w:szCs w:val="21"/>
              </w:rPr>
              <w:t xml:space="preserve">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hint="eastAsia" w:ascii="Times New Roman" w:hAnsi="Times New Roman" w:eastAsia="宋体"/>
                <w:b/>
                <w:kern w:val="2"/>
                <w:sz w:val="21"/>
                <w:szCs w:val="21"/>
              </w:rPr>
              <w:t>10</w:t>
            </w:r>
            <w:r>
              <w:rPr>
                <w:rStyle w:val="62"/>
                <w:rFonts w:ascii="Times New Roman" w:hAnsi="Times New Roman" w:eastAsia="宋体"/>
                <w:b/>
                <w:kern w:val="2"/>
                <w:sz w:val="21"/>
                <w:szCs w:val="21"/>
              </w:rPr>
              <w:t>玻璃</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 xml:space="preserve">优质透明玻璃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hint="eastAsia" w:ascii="Times New Roman" w:hAnsi="Times New Roman" w:eastAsia="宋体"/>
                <w:b/>
                <w:kern w:val="2"/>
                <w:sz w:val="21"/>
                <w:szCs w:val="21"/>
              </w:rPr>
              <w:t>11</w:t>
            </w:r>
            <w:r>
              <w:rPr>
                <w:rStyle w:val="62"/>
                <w:rFonts w:ascii="Times New Roman" w:hAnsi="Times New Roman" w:eastAsia="宋体"/>
                <w:b/>
                <w:kern w:val="2"/>
                <w:sz w:val="21"/>
                <w:szCs w:val="21"/>
              </w:rPr>
              <w:t>门窗口</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门窗包口料（铝合金U型槽）</w:t>
            </w:r>
            <w:r>
              <w:rPr>
                <w:rStyle w:val="62"/>
                <w:rFonts w:hint="eastAsia" w:ascii="Times New Roman" w:hAnsi="Times New Roman" w:eastAsia="宋体"/>
                <w:b/>
                <w:kern w:val="2"/>
                <w:sz w:val="21"/>
                <w:szCs w:val="21"/>
              </w:rPr>
              <w:t>（咖啡色）</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1</w:t>
            </w:r>
            <w:r>
              <w:rPr>
                <w:rStyle w:val="62"/>
                <w:rFonts w:hint="eastAsia" w:ascii="Times New Roman" w:hAnsi="Times New Roman" w:eastAsia="宋体"/>
                <w:b/>
                <w:kern w:val="2"/>
                <w:sz w:val="21"/>
                <w:szCs w:val="21"/>
              </w:rPr>
              <w:t>2</w:t>
            </w:r>
            <w:r>
              <w:rPr>
                <w:rStyle w:val="62"/>
                <w:rFonts w:ascii="Times New Roman" w:hAnsi="Times New Roman" w:eastAsia="宋体"/>
                <w:b/>
                <w:kern w:val="2"/>
                <w:sz w:val="21"/>
                <w:szCs w:val="21"/>
              </w:rPr>
              <w:t>锁</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 xml:space="preserve">优质门窗锁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1</w:t>
            </w:r>
            <w:r>
              <w:rPr>
                <w:rStyle w:val="62"/>
                <w:rFonts w:hint="eastAsia" w:ascii="Times New Roman" w:hAnsi="Times New Roman" w:eastAsia="宋体"/>
                <w:b/>
                <w:kern w:val="2"/>
                <w:sz w:val="21"/>
                <w:szCs w:val="21"/>
              </w:rPr>
              <w:t>3</w:t>
            </w:r>
            <w:r>
              <w:rPr>
                <w:rStyle w:val="62"/>
                <w:rFonts w:ascii="Times New Roman" w:hAnsi="Times New Roman" w:eastAsia="宋体"/>
                <w:b/>
                <w:kern w:val="2"/>
                <w:sz w:val="21"/>
                <w:szCs w:val="21"/>
              </w:rPr>
              <w:t>保温材料</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岩棉</w:t>
            </w:r>
            <w:r>
              <w:rPr>
                <w:rStyle w:val="62"/>
                <w:rFonts w:hint="eastAsia" w:ascii="Times New Roman" w:hAnsi="Times New Roman" w:eastAsia="宋体"/>
                <w:b/>
                <w:kern w:val="2"/>
                <w:sz w:val="21"/>
                <w:szCs w:val="21"/>
              </w:rPr>
              <w:t>厚度≥</w:t>
            </w:r>
            <w:r>
              <w:rPr>
                <w:rStyle w:val="62"/>
                <w:rFonts w:ascii="Times New Roman" w:hAnsi="Times New Roman" w:eastAsia="宋体"/>
                <w:b/>
                <w:kern w:val="2"/>
                <w:sz w:val="21"/>
                <w:szCs w:val="21"/>
              </w:rPr>
              <w:t xml:space="preserve">40mm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1</w:t>
            </w:r>
            <w:r>
              <w:rPr>
                <w:rStyle w:val="62"/>
                <w:rFonts w:hint="eastAsia" w:ascii="Times New Roman" w:hAnsi="Times New Roman" w:eastAsia="宋体"/>
                <w:b/>
                <w:kern w:val="2"/>
                <w:sz w:val="21"/>
                <w:szCs w:val="21"/>
              </w:rPr>
              <w:t>4</w:t>
            </w:r>
            <w:r>
              <w:rPr>
                <w:rStyle w:val="62"/>
                <w:rFonts w:ascii="Times New Roman" w:hAnsi="Times New Roman" w:eastAsia="宋体"/>
                <w:b/>
                <w:kern w:val="2"/>
                <w:sz w:val="21"/>
                <w:szCs w:val="21"/>
              </w:rPr>
              <w:t>照明</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 xml:space="preserve">室内吸顶灯5盏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vMerge w:val="restart"/>
            <w:tcBorders>
              <w:top w:val="single" w:color="000000" w:sz="4" w:space="0"/>
              <w:left w:val="single" w:color="000000" w:sz="4" w:space="0"/>
              <w:bottom w:val="single" w:color="000000" w:sz="4" w:space="0"/>
              <w:right w:val="single" w:color="000000" w:sz="4" w:space="0"/>
            </w:tcBorders>
          </w:tcPr>
          <w:p>
            <w:pPr>
              <w:rPr>
                <w:rStyle w:val="62"/>
                <w:rFonts w:ascii="Times New Roman" w:hAnsi="Times New Roman" w:eastAsia="宋体"/>
                <w:b/>
                <w:kern w:val="2"/>
                <w:sz w:val="21"/>
                <w:szCs w:val="21"/>
              </w:rPr>
            </w:pPr>
          </w:p>
          <w:p>
            <w:pPr>
              <w:rPr>
                <w:rStyle w:val="62"/>
                <w:rFonts w:ascii="Times New Roman" w:hAnsi="Times New Roman" w:eastAsia="宋体"/>
                <w:b/>
                <w:kern w:val="2"/>
                <w:sz w:val="21"/>
                <w:szCs w:val="21"/>
              </w:rPr>
            </w:pPr>
            <w:r>
              <w:rPr>
                <w:rStyle w:val="62"/>
                <w:rFonts w:ascii="Times New Roman" w:hAnsi="Times New Roman" w:eastAsia="宋体"/>
                <w:b/>
                <w:kern w:val="2"/>
                <w:sz w:val="21"/>
                <w:szCs w:val="21"/>
              </w:rPr>
              <w:t>1</w:t>
            </w:r>
            <w:r>
              <w:rPr>
                <w:rStyle w:val="62"/>
                <w:rFonts w:hint="eastAsia" w:ascii="Times New Roman" w:hAnsi="Times New Roman" w:eastAsia="宋体"/>
                <w:b/>
                <w:kern w:val="2"/>
                <w:sz w:val="21"/>
                <w:szCs w:val="21"/>
              </w:rPr>
              <w:t>5</w:t>
            </w:r>
            <w:r>
              <w:rPr>
                <w:rStyle w:val="62"/>
                <w:rFonts w:ascii="Times New Roman" w:hAnsi="Times New Roman" w:eastAsia="宋体"/>
                <w:b/>
                <w:kern w:val="2"/>
                <w:sz w:val="21"/>
                <w:szCs w:val="21"/>
              </w:rPr>
              <w:t>配电系统</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rFonts w:ascii="Times New Roman" w:hAnsi="Times New Roman" w:eastAsia="宋体"/>
                <w:b/>
                <w:kern w:val="2"/>
                <w:sz w:val="21"/>
                <w:szCs w:val="21"/>
              </w:rPr>
            </w:pPr>
            <w:r>
              <w:rPr>
                <w:rStyle w:val="62"/>
                <w:rFonts w:ascii="Times New Roman" w:hAnsi="Times New Roman" w:eastAsia="宋体"/>
                <w:b/>
                <w:kern w:val="2"/>
                <w:sz w:val="21"/>
                <w:szCs w:val="21"/>
              </w:rPr>
              <w:t xml:space="preserve">漏电保护器1 组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rPr>
                <w:rStyle w:val="62"/>
                <w:rFonts w:ascii="Times New Roman" w:hAnsi="Times New Roman" w:eastAsia="宋体"/>
                <w:b/>
                <w:kern w:val="2"/>
                <w:sz w:val="21"/>
                <w:szCs w:val="21"/>
              </w:rPr>
            </w:pP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rFonts w:ascii="Times New Roman" w:hAnsi="Times New Roman" w:eastAsia="宋体"/>
                <w:b/>
                <w:kern w:val="2"/>
                <w:sz w:val="21"/>
                <w:szCs w:val="21"/>
              </w:rPr>
            </w:pPr>
            <w:r>
              <w:rPr>
                <w:rStyle w:val="62"/>
                <w:rFonts w:ascii="Times New Roman" w:hAnsi="Times New Roman" w:eastAsia="宋体"/>
                <w:b/>
                <w:kern w:val="2"/>
                <w:sz w:val="21"/>
                <w:szCs w:val="21"/>
              </w:rPr>
              <w:t xml:space="preserve">开关 5组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rPr>
                <w:rStyle w:val="62"/>
                <w:rFonts w:ascii="Times New Roman" w:hAnsi="Times New Roman" w:eastAsia="宋体"/>
                <w:b/>
                <w:kern w:val="2"/>
                <w:sz w:val="21"/>
                <w:szCs w:val="21"/>
              </w:rPr>
            </w:pPr>
          </w:p>
        </w:tc>
        <w:tc>
          <w:tcPr>
            <w:tcW w:w="4110" w:type="dxa"/>
            <w:gridSpan w:val="2"/>
            <w:tcBorders>
              <w:top w:val="single" w:color="000000" w:sz="4" w:space="0"/>
              <w:left w:val="single" w:color="000000" w:sz="4" w:space="0"/>
              <w:bottom w:val="single" w:color="000000" w:sz="4" w:space="0"/>
              <w:right w:val="single" w:color="000000" w:sz="4" w:space="0"/>
            </w:tcBorders>
          </w:tcPr>
          <w:p>
            <w:pPr>
              <w:jc w:val="left"/>
              <w:rPr>
                <w:rStyle w:val="62"/>
                <w:rFonts w:ascii="Times New Roman" w:hAnsi="Times New Roman" w:eastAsia="宋体"/>
                <w:b/>
                <w:kern w:val="2"/>
                <w:sz w:val="21"/>
                <w:szCs w:val="21"/>
              </w:rPr>
            </w:pPr>
            <w:r>
              <w:rPr>
                <w:rStyle w:val="62"/>
                <w:rFonts w:ascii="Times New Roman" w:hAnsi="Times New Roman" w:eastAsia="宋体"/>
                <w:b/>
                <w:kern w:val="2"/>
                <w:sz w:val="21"/>
                <w:szCs w:val="21"/>
              </w:rPr>
              <w:t xml:space="preserve">塑铜线4.0   2.5m²          </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jc w:val="left"/>
              <w:rPr>
                <w:rStyle w:val="62"/>
                <w:b/>
                <w:szCs w:val="21"/>
              </w:rPr>
            </w:pPr>
            <w:r>
              <w:rPr>
                <w:rStyle w:val="62"/>
                <w:rFonts w:ascii="Times New Roman" w:hAnsi="Times New Roman" w:eastAsia="宋体"/>
                <w:b/>
                <w:kern w:val="2"/>
                <w:sz w:val="21"/>
                <w:szCs w:val="21"/>
              </w:rPr>
              <w:t>1</w:t>
            </w:r>
            <w:r>
              <w:rPr>
                <w:rStyle w:val="62"/>
                <w:rFonts w:hint="eastAsia" w:ascii="Times New Roman" w:hAnsi="Times New Roman" w:eastAsia="宋体"/>
                <w:b/>
                <w:kern w:val="2"/>
                <w:sz w:val="21"/>
                <w:szCs w:val="21"/>
              </w:rPr>
              <w:t>6</w:t>
            </w:r>
            <w:r>
              <w:rPr>
                <w:rStyle w:val="62"/>
                <w:rFonts w:ascii="Times New Roman" w:hAnsi="Times New Roman" w:eastAsia="宋体"/>
                <w:b/>
                <w:kern w:val="2"/>
                <w:sz w:val="21"/>
                <w:szCs w:val="21"/>
              </w:rPr>
              <w:t>卫生间</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蹲便器5套</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18" w:type="dxa"/>
            <w:vMerge w:val="continue"/>
            <w:tcBorders>
              <w:top w:val="single" w:color="000000" w:sz="4" w:space="0"/>
              <w:left w:val="single" w:color="000000" w:sz="4" w:space="0"/>
              <w:bottom w:val="single" w:color="000000" w:sz="4" w:space="0"/>
              <w:right w:val="single" w:color="000000" w:sz="4" w:space="0"/>
            </w:tcBorders>
          </w:tcPr>
          <w:p>
            <w:pPr>
              <w:rPr>
                <w:rStyle w:val="62"/>
                <w:b/>
                <w:szCs w:val="21"/>
              </w:rPr>
            </w:pP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ascii="Times New Roman" w:hAnsi="Times New Roman" w:eastAsia="宋体"/>
                <w:b/>
                <w:kern w:val="2"/>
                <w:sz w:val="21"/>
                <w:szCs w:val="21"/>
              </w:rPr>
              <w:t>洗手盆5套</w:t>
            </w:r>
          </w:p>
        </w:tc>
        <w:tc>
          <w:tcPr>
            <w:tcW w:w="3969" w:type="dxa"/>
            <w:vMerge w:val="continue"/>
            <w:tcBorders>
              <w:left w:val="single" w:color="000000" w:sz="4" w:space="0"/>
              <w:right w:val="single" w:color="000000" w:sz="4" w:space="0"/>
            </w:tcBorders>
            <w:vAlign w:val="center"/>
          </w:tcPr>
          <w:p>
            <w:pPr>
              <w:jc w:val="left"/>
              <w:rPr>
                <w:rStyle w:val="6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18" w:type="dxa"/>
            <w:tcBorders>
              <w:top w:val="single" w:color="000000" w:sz="4" w:space="0"/>
              <w:left w:val="single" w:color="000000" w:sz="4" w:space="0"/>
              <w:bottom w:val="single" w:color="000000" w:sz="4" w:space="0"/>
              <w:right w:val="single" w:color="000000" w:sz="4" w:space="0"/>
            </w:tcBorders>
          </w:tcPr>
          <w:p>
            <w:pPr>
              <w:rPr>
                <w:rStyle w:val="62"/>
                <w:b/>
                <w:szCs w:val="21"/>
              </w:rPr>
            </w:pPr>
            <w:r>
              <w:rPr>
                <w:rStyle w:val="62"/>
                <w:rFonts w:hint="eastAsia" w:ascii="Times New Roman" w:hAnsi="Times New Roman" w:eastAsia="宋体"/>
                <w:b/>
                <w:kern w:val="2"/>
                <w:sz w:val="21"/>
                <w:szCs w:val="21"/>
              </w:rPr>
              <w:t>17预留接头</w:t>
            </w:r>
            <w:r>
              <w:rPr>
                <w:rStyle w:val="62"/>
                <w:rFonts w:hint="eastAsia"/>
                <w:b/>
                <w:szCs w:val="21"/>
              </w:rPr>
              <w:t xml:space="preserve"> </w:t>
            </w:r>
          </w:p>
        </w:tc>
        <w:tc>
          <w:tcPr>
            <w:tcW w:w="4110" w:type="dxa"/>
            <w:gridSpan w:val="2"/>
            <w:tcBorders>
              <w:top w:val="single" w:color="000000" w:sz="4" w:space="0"/>
              <w:left w:val="single" w:color="000000" w:sz="4" w:space="0"/>
              <w:bottom w:val="single" w:color="000000" w:sz="4" w:space="0"/>
              <w:right w:val="single" w:color="000000" w:sz="4" w:space="0"/>
            </w:tcBorders>
          </w:tcPr>
          <w:p>
            <w:pPr>
              <w:rPr>
                <w:rStyle w:val="62"/>
                <w:rFonts w:ascii="Times New Roman" w:hAnsi="Times New Roman" w:eastAsia="宋体"/>
                <w:b/>
                <w:kern w:val="2"/>
                <w:sz w:val="21"/>
                <w:szCs w:val="21"/>
              </w:rPr>
            </w:pPr>
            <w:r>
              <w:rPr>
                <w:rStyle w:val="62"/>
                <w:rFonts w:hint="eastAsia" w:ascii="Times New Roman" w:hAnsi="Times New Roman" w:eastAsia="宋体"/>
                <w:b/>
                <w:kern w:val="2"/>
                <w:sz w:val="21"/>
                <w:szCs w:val="21"/>
              </w:rPr>
              <w:t>预留上下水接头</w:t>
            </w:r>
          </w:p>
        </w:tc>
        <w:tc>
          <w:tcPr>
            <w:tcW w:w="3969" w:type="dxa"/>
            <w:vMerge w:val="continue"/>
            <w:tcBorders>
              <w:left w:val="single" w:color="000000" w:sz="4" w:space="0"/>
              <w:bottom w:val="single" w:color="000000" w:sz="4" w:space="0"/>
              <w:right w:val="single" w:color="000000" w:sz="4" w:space="0"/>
            </w:tcBorders>
            <w:vAlign w:val="center"/>
          </w:tcPr>
          <w:p>
            <w:pPr>
              <w:jc w:val="left"/>
              <w:rPr>
                <w:rStyle w:val="62"/>
                <w:b/>
                <w:szCs w:val="21"/>
              </w:rPr>
            </w:pPr>
          </w:p>
        </w:tc>
      </w:tr>
    </w:tbl>
    <w:p>
      <w:pPr>
        <w:pStyle w:val="52"/>
        <w:spacing w:line="360" w:lineRule="auto"/>
        <w:outlineLvl w:val="0"/>
        <w:rPr>
          <w:rFonts w:ascii="仿宋" w:hAnsi="仿宋" w:eastAsia="仿宋"/>
        </w:rPr>
      </w:pPr>
      <w:r>
        <w:rPr>
          <w:rFonts w:hint="eastAsia" w:ascii="仿宋" w:hAnsi="仿宋" w:eastAsia="仿宋"/>
        </w:rPr>
        <w:t>注：报价包括材料费、外购、外协、生产制造、包装、保险、运杂费、安装调试费、税金等供货中的所有费用。签订采购合同，安装完毕，验收合格后，付至合同款的95%，剩余5%作为质保金，壹年后无质量问题无息支付。</w:t>
      </w:r>
    </w:p>
    <w:tbl>
      <w:tblPr>
        <w:tblStyle w:val="24"/>
        <w:tblpPr w:leftFromText="180" w:rightFromText="180" w:vertAnchor="text" w:horzAnchor="margin" w:tblpY="171"/>
        <w:tblW w:w="60" w:type="dxa"/>
        <w:tblInd w:w="0" w:type="dxa"/>
        <w:tblLayout w:type="autofit"/>
        <w:tblCellMar>
          <w:top w:w="0" w:type="dxa"/>
          <w:left w:w="0" w:type="dxa"/>
          <w:bottom w:w="0" w:type="dxa"/>
          <w:right w:w="0" w:type="dxa"/>
        </w:tblCellMar>
      </w:tblPr>
      <w:tblGrid>
        <w:gridCol w:w="60"/>
      </w:tblGrid>
      <w:tr>
        <w:tblPrEx>
          <w:tblCellMar>
            <w:top w:w="0" w:type="dxa"/>
            <w:left w:w="0" w:type="dxa"/>
            <w:bottom w:w="0" w:type="dxa"/>
            <w:right w:w="0" w:type="dxa"/>
          </w:tblCellMar>
        </w:tblPrEx>
        <w:trPr>
          <w:trHeight w:val="148" w:hRule="atLeast"/>
        </w:trPr>
        <w:tc>
          <w:tcPr>
            <w:tcW w:w="6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方正小标宋简体" w:hAnsi="宋体" w:eastAsia="方正小标宋简体" w:cs="宋体"/>
                <w:color w:val="000000" w:themeColor="text1"/>
                <w:sz w:val="36"/>
                <w:szCs w:val="36"/>
              </w:rPr>
            </w:pPr>
          </w:p>
        </w:tc>
      </w:tr>
    </w:tbl>
    <w:p>
      <w:pPr>
        <w:spacing w:line="1000" w:lineRule="exact"/>
        <w:jc w:val="center"/>
        <w:rPr>
          <w:rFonts w:ascii="仿宋" w:hAnsi="仿宋" w:eastAsia="仿宋"/>
          <w:b/>
          <w:sz w:val="72"/>
          <w:szCs w:val="72"/>
        </w:rPr>
      </w:pPr>
      <w:r>
        <w:rPr>
          <w:rFonts w:hint="eastAsia" w:ascii="仿宋" w:hAnsi="仿宋" w:eastAsia="仿宋"/>
          <w:b/>
          <w:sz w:val="72"/>
          <w:szCs w:val="72"/>
        </w:rPr>
        <w:t>济南大学泉城学院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000000" w:themeColor="text1"/>
          <w:sz w:val="44"/>
          <w:szCs w:val="44"/>
        </w:rPr>
        <w:t>移动式卫生间制作安装</w:t>
      </w:r>
      <w:r>
        <w:rPr>
          <w:rFonts w:hint="eastAsia" w:ascii="仿宋" w:hAnsi="仿宋" w:eastAsia="仿宋"/>
          <w:b/>
          <w:sz w:val="44"/>
          <w:szCs w:val="44"/>
        </w:rPr>
        <w:t>项目</w:t>
      </w:r>
    </w:p>
    <w:p>
      <w:pPr>
        <w:spacing w:line="1000" w:lineRule="exact"/>
        <w:jc w:val="center"/>
        <w:rPr>
          <w:rFonts w:ascii="仿宋" w:hAnsi="仿宋" w:eastAsia="仿宋"/>
          <w:b/>
          <w:sz w:val="44"/>
          <w:szCs w:val="44"/>
        </w:rPr>
      </w:pP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sectPr>
          <w:headerReference r:id="rId8" w:type="first"/>
          <w:headerReference r:id="rId7" w:type="default"/>
          <w:pgSz w:w="11906" w:h="16838"/>
          <w:pgMar w:top="709" w:right="1418" w:bottom="851" w:left="1134" w:header="851" w:footer="227" w:gutter="0"/>
          <w:cols w:space="425" w:num="1"/>
          <w:titlePg/>
          <w:docGrid w:type="lines" w:linePitch="312" w:charSpace="0"/>
        </w:sectPr>
      </w:pPr>
      <w:r>
        <w:rPr>
          <w:rFonts w:hint="eastAsia" w:ascii="仿宋" w:hAnsi="仿宋" w:eastAsia="仿宋"/>
          <w:b/>
          <w:bCs/>
          <w:sz w:val="30"/>
          <w:szCs w:val="30"/>
        </w:rPr>
        <w:t>此封面应作为报价响应文件封皮</w:t>
      </w:r>
    </w:p>
    <w:p>
      <w:pPr>
        <w:jc w:val="center"/>
        <w:outlineLvl w:val="1"/>
        <w:rPr>
          <w:rFonts w:ascii="仿宋" w:hAnsi="仿宋" w:eastAsia="仿宋"/>
          <w:b/>
          <w:bCs/>
          <w:sz w:val="28"/>
          <w:szCs w:val="28"/>
        </w:rPr>
      </w:pPr>
      <w:bookmarkStart w:id="50" w:name="_Toc259692647"/>
      <w:bookmarkStart w:id="51" w:name="_Toc251613829"/>
      <w:bookmarkStart w:id="52" w:name="_Toc232302115"/>
      <w:bookmarkStart w:id="53" w:name="_Toc235438274"/>
      <w:bookmarkStart w:id="54" w:name="_Toc236021449"/>
      <w:bookmarkStart w:id="55" w:name="_Toc235438344"/>
      <w:bookmarkStart w:id="56" w:name="_Toc266870907"/>
      <w:bookmarkStart w:id="57" w:name="_Toc235437991"/>
      <w:bookmarkStart w:id="58" w:name="_Toc267059181"/>
      <w:bookmarkStart w:id="59" w:name="_Toc227058530"/>
      <w:bookmarkStart w:id="60" w:name="_Toc213755858"/>
      <w:bookmarkStart w:id="61" w:name="_Toc213756051"/>
      <w:bookmarkStart w:id="62" w:name="_Toc266868670"/>
      <w:bookmarkStart w:id="63" w:name="_Toc217891402"/>
      <w:bookmarkStart w:id="64" w:name="_Toc267059539"/>
      <w:bookmarkStart w:id="65" w:name="_Toc225669322"/>
      <w:bookmarkStart w:id="66" w:name="_Toc266870833"/>
      <w:bookmarkStart w:id="67" w:name="_Toc258401256"/>
      <w:bookmarkStart w:id="68" w:name="_Toc253066614"/>
      <w:bookmarkStart w:id="69" w:name="_Toc259692740"/>
      <w:bookmarkStart w:id="70" w:name="_Toc249325711"/>
      <w:bookmarkStart w:id="71" w:name="_Toc266868937"/>
      <w:bookmarkStart w:id="72" w:name="_Toc230071147"/>
      <w:bookmarkStart w:id="73" w:name="_Toc254790899"/>
      <w:bookmarkStart w:id="74" w:name="_Toc251586231"/>
      <w:bookmarkStart w:id="75" w:name="_Toc255975007"/>
      <w:bookmarkStart w:id="76" w:name="_Toc180302913"/>
      <w:bookmarkStart w:id="77" w:name="_Toc223146608"/>
      <w:bookmarkStart w:id="78" w:name="_Toc213755995"/>
      <w:bookmarkStart w:id="79" w:name="_Toc219800243"/>
      <w:bookmarkStart w:id="80" w:name="_Toc267059806"/>
      <w:bookmarkStart w:id="81" w:name="_Toc191783222"/>
      <w:bookmarkStart w:id="82" w:name="_Toc267059919"/>
      <w:bookmarkStart w:id="83" w:name="_Toc191789329"/>
      <w:bookmarkStart w:id="84" w:name="_Toc169332949"/>
      <w:bookmarkStart w:id="85" w:name="_Toc267060321"/>
      <w:bookmarkStart w:id="86" w:name="_Toc160880529"/>
      <w:bookmarkStart w:id="87" w:name="_Toc273178698"/>
      <w:bookmarkStart w:id="88" w:name="_Toc192664153"/>
      <w:bookmarkStart w:id="89" w:name="_Toc177985469"/>
      <w:bookmarkStart w:id="90" w:name="_Toc182372782"/>
      <w:bookmarkStart w:id="91" w:name="_Toc192663686"/>
      <w:bookmarkStart w:id="92" w:name="_Toc192996338"/>
      <w:bookmarkStart w:id="93" w:name="_Toc213208766"/>
      <w:bookmarkStart w:id="94" w:name="_Toc193165734"/>
      <w:bookmarkStart w:id="95" w:name="_Toc266870432"/>
      <w:bookmarkStart w:id="96" w:name="_Toc191802690"/>
      <w:bookmarkStart w:id="97" w:name="_Toc160880160"/>
      <w:bookmarkStart w:id="98" w:name="_Toc267059653"/>
      <w:bookmarkStart w:id="99" w:name="_Toc170798793"/>
      <w:bookmarkStart w:id="100" w:name="_Toc169332838"/>
      <w:bookmarkStart w:id="101" w:name="_Toc182805217"/>
      <w:bookmarkStart w:id="102" w:name="_Toc181436565"/>
      <w:bookmarkStart w:id="103" w:name="_Toc181436461"/>
      <w:bookmarkStart w:id="104" w:name="_Toc203355733"/>
      <w:bookmarkStart w:id="105" w:name="_Toc192996446"/>
      <w:bookmarkStart w:id="106" w:name="_Toc193160448"/>
      <w:bookmarkStart w:id="107" w:name="_Toc267060453"/>
      <w:bookmarkStart w:id="108" w:name="_Toc191803626"/>
      <w:bookmarkStart w:id="109" w:name="_Toc192663835"/>
      <w:bookmarkStart w:id="110" w:name="_Toc267060068"/>
      <w:bookmarkStart w:id="111" w:name="_Toc213755939"/>
      <w:bookmarkStart w:id="112" w:name="_Toc267060208"/>
      <w:bookmarkStart w:id="113" w:name="_Toc211917116"/>
      <w:bookmarkStart w:id="114" w:name="_Toc259520865"/>
      <w:bookmarkStart w:id="115" w:name="_Toc267059030"/>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color w:val="000000" w:themeColor="text1"/>
          <w:sz w:val="28"/>
          <w:szCs w:val="28"/>
        </w:rPr>
      </w:pPr>
      <w:r>
        <w:rPr>
          <w:rFonts w:hint="eastAsia" w:ascii="仿宋" w:hAnsi="仿宋" w:eastAsia="仿宋"/>
          <w:sz w:val="28"/>
          <w:szCs w:val="28"/>
        </w:rPr>
        <w:t>致：</w:t>
      </w:r>
      <w:r>
        <w:rPr>
          <w:rFonts w:hint="eastAsia" w:ascii="仿宋" w:hAnsi="仿宋" w:eastAsia="仿宋"/>
          <w:color w:val="000000" w:themeColor="text1"/>
          <w:sz w:val="28"/>
          <w:szCs w:val="28"/>
        </w:rPr>
        <w:t>济南大学泉城学院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hint="eastAsia" w:ascii="仿宋" w:hAnsi="仿宋" w:eastAsia="仿宋"/>
          <w:color w:val="000000" w:themeColor="text1"/>
          <w:sz w:val="28"/>
          <w:szCs w:val="28"/>
        </w:rPr>
        <w:t>1份和副本1份</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jc w:val="center"/>
        <w:rPr>
          <w:rFonts w:ascii="仿宋" w:hAnsi="仿宋" w:eastAsia="仿宋" w:cs="Times New Roman"/>
          <w:kern w:val="2"/>
          <w:sz w:val="28"/>
          <w:szCs w:val="28"/>
        </w:rPr>
      </w:pPr>
      <w:r>
        <w:rPr>
          <w:rFonts w:ascii="仿宋" w:hAnsi="仿宋" w:eastAsia="仿宋"/>
          <w:szCs w:val="28"/>
        </w:rPr>
        <w:br w:type="page"/>
      </w: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2"/>
        <w:gridCol w:w="1746"/>
        <w:gridCol w:w="1248"/>
        <w:gridCol w:w="1056"/>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412" w:type="dxa"/>
            <w:vAlign w:val="center"/>
          </w:tcPr>
          <w:p>
            <w:pPr>
              <w:widowControl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1746" w:type="dxa"/>
            <w:vAlign w:val="center"/>
          </w:tcPr>
          <w:p>
            <w:pPr>
              <w:widowControl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规格型号</w:t>
            </w:r>
          </w:p>
        </w:tc>
        <w:tc>
          <w:tcPr>
            <w:tcW w:w="1248" w:type="dxa"/>
            <w:vAlign w:val="center"/>
          </w:tcPr>
          <w:p>
            <w:pPr>
              <w:widowControl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数量</w:t>
            </w:r>
          </w:p>
        </w:tc>
        <w:tc>
          <w:tcPr>
            <w:tcW w:w="1056" w:type="dxa"/>
            <w:vAlign w:val="center"/>
          </w:tcPr>
          <w:p>
            <w:pPr>
              <w:widowControl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单价</w:t>
            </w:r>
          </w:p>
        </w:tc>
        <w:tc>
          <w:tcPr>
            <w:tcW w:w="1602" w:type="dxa"/>
            <w:vAlign w:val="center"/>
          </w:tcPr>
          <w:p>
            <w:pPr>
              <w:widowControl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3412" w:type="dxa"/>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移动式卫生间制作安装</w:t>
            </w:r>
          </w:p>
        </w:tc>
        <w:tc>
          <w:tcPr>
            <w:tcW w:w="1746" w:type="dxa"/>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5蹲位</w:t>
            </w:r>
          </w:p>
        </w:tc>
        <w:tc>
          <w:tcPr>
            <w:tcW w:w="1248" w:type="dxa"/>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2组</w:t>
            </w:r>
          </w:p>
        </w:tc>
        <w:tc>
          <w:tcPr>
            <w:tcW w:w="1056" w:type="dxa"/>
            <w:vAlign w:val="center"/>
          </w:tcPr>
          <w:p>
            <w:pPr>
              <w:widowControl w:val="0"/>
              <w:jc w:val="center"/>
              <w:rPr>
                <w:rFonts w:ascii="仿宋_GB2312" w:hAnsi="仿宋_GB2312" w:eastAsia="仿宋_GB2312" w:cs="仿宋_GB2312"/>
                <w:sz w:val="28"/>
                <w:szCs w:val="28"/>
              </w:rPr>
            </w:pPr>
          </w:p>
        </w:tc>
        <w:tc>
          <w:tcPr>
            <w:tcW w:w="1602" w:type="dxa"/>
            <w:vAlign w:val="center"/>
          </w:tcPr>
          <w:p>
            <w:pPr>
              <w:widowControl w:val="0"/>
              <w:jc w:val="center"/>
              <w:rPr>
                <w:rFonts w:ascii="仿宋_GB2312" w:hAnsi="仿宋_GB2312" w:eastAsia="仿宋_GB2312" w:cs="仿宋_GB2312"/>
                <w:sz w:val="28"/>
                <w:szCs w:val="28"/>
              </w:rPr>
            </w:pPr>
          </w:p>
        </w:tc>
      </w:tr>
    </w:tbl>
    <w:p>
      <w:pPr>
        <w:pStyle w:val="52"/>
        <w:spacing w:line="360" w:lineRule="auto"/>
        <w:outlineLvl w:val="0"/>
        <w:rPr>
          <w:rFonts w:ascii="仿宋" w:hAnsi="仿宋" w:eastAsia="仿宋"/>
          <w:b/>
          <w:sz w:val="36"/>
          <w:szCs w:val="36"/>
        </w:rPr>
      </w:pPr>
      <w:r>
        <w:rPr>
          <w:rFonts w:hint="eastAsia" w:ascii="仿宋" w:hAnsi="仿宋" w:eastAsia="仿宋"/>
          <w:sz w:val="28"/>
          <w:szCs w:val="28"/>
        </w:rPr>
        <w:t>注：1.报价包括材料费、外购、外协、生产制造、包装、保险、运杂费、安装调试费、税金等供货中的所有费用。</w:t>
      </w:r>
    </w:p>
    <w:p>
      <w:pPr>
        <w:spacing w:line="380" w:lineRule="exact"/>
        <w:ind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pStyle w:val="52"/>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3.签订采购合同，安装完毕，验收合格后，付至合同款的95%，剩余5%作为质保金，壹年后无质量问题无息支付。</w:t>
      </w:r>
    </w:p>
    <w:p>
      <w:pPr>
        <w:spacing w:line="380" w:lineRule="exact"/>
        <w:ind w:firstLine="560" w:firstLineChars="200"/>
        <w:rPr>
          <w:rFonts w:ascii="仿宋" w:hAnsi="仿宋" w:eastAsia="仿宋"/>
          <w:sz w:val="28"/>
          <w:szCs w:val="28"/>
        </w:rPr>
      </w:pP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53066624"/>
      <w:bookmarkStart w:id="117" w:name="_Toc236021457"/>
      <w:bookmarkStart w:id="118" w:name="_Toc213756001"/>
      <w:bookmarkStart w:id="119" w:name="_Toc192664158"/>
      <w:bookmarkStart w:id="120" w:name="_Toc213208771"/>
      <w:bookmarkStart w:id="121" w:name="_Toc273178703"/>
      <w:bookmarkStart w:id="122" w:name="_Toc267060461"/>
      <w:bookmarkStart w:id="123" w:name="_Toc267059035"/>
      <w:bookmarkStart w:id="124" w:name="_Toc181436466"/>
      <w:bookmarkStart w:id="125" w:name="_Toc177985474"/>
      <w:bookmarkStart w:id="126" w:name="_Toc160880534"/>
      <w:bookmarkStart w:id="127" w:name="_Toc267060326"/>
      <w:bookmarkStart w:id="128" w:name="_Toc267060076"/>
      <w:bookmarkStart w:id="129" w:name="_Toc267059924"/>
      <w:bookmarkStart w:id="130" w:name="_Toc267059811"/>
      <w:bookmarkStart w:id="131" w:name="_Toc170798798"/>
      <w:bookmarkStart w:id="132" w:name="_Toc267060216"/>
      <w:bookmarkStart w:id="133" w:name="_Toc223146614"/>
      <w:bookmarkStart w:id="134" w:name="_Toc211917121"/>
      <w:bookmarkStart w:id="135" w:name="_Toc193165739"/>
      <w:bookmarkStart w:id="136" w:name="_Toc251586241"/>
      <w:bookmarkStart w:id="137" w:name="_Toc249325720"/>
      <w:bookmarkStart w:id="138" w:name="_Toc191802695"/>
      <w:bookmarkStart w:id="139" w:name="_Toc191789334"/>
      <w:bookmarkStart w:id="140" w:name="_Toc213756057"/>
      <w:bookmarkStart w:id="141" w:name="_Toc213755945"/>
      <w:bookmarkStart w:id="142" w:name="_Toc192663840"/>
      <w:bookmarkStart w:id="143" w:name="_Toc219800249"/>
      <w:bookmarkStart w:id="144" w:name="_Toc217891408"/>
      <w:bookmarkStart w:id="145" w:name="_Toc230071153"/>
      <w:bookmarkStart w:id="146" w:name="_Toc191803631"/>
      <w:bookmarkStart w:id="147" w:name="_Toc193160453"/>
      <w:bookmarkStart w:id="148" w:name="_Toc192663691"/>
      <w:bookmarkStart w:id="149" w:name="_Toc192996451"/>
      <w:bookmarkStart w:id="150" w:name="_Toc227058536"/>
      <w:bookmarkStart w:id="151" w:name="_Toc225669328"/>
      <w:bookmarkStart w:id="152" w:name="_Toc266870441"/>
      <w:bookmarkStart w:id="153" w:name="_Toc258401265"/>
      <w:bookmarkStart w:id="154" w:name="_Toc259692656"/>
      <w:bookmarkStart w:id="155" w:name="_Toc255975016"/>
      <w:bookmarkStart w:id="156" w:name="_Toc259520874"/>
      <w:bookmarkStart w:id="157" w:name="_Toc259692749"/>
      <w:bookmarkStart w:id="158" w:name="_Toc266868679"/>
      <w:bookmarkStart w:id="159" w:name="_Toc266868943"/>
      <w:bookmarkStart w:id="160" w:name="_Toc235438352"/>
      <w:bookmarkStart w:id="161" w:name="_Toc235438281"/>
      <w:bookmarkStart w:id="162" w:name="_Toc266870839"/>
      <w:bookmarkStart w:id="163" w:name="_Toc266870916"/>
      <w:bookmarkStart w:id="164" w:name="_Toc232302122"/>
      <w:bookmarkStart w:id="165" w:name="_Toc235437998"/>
      <w:bookmarkStart w:id="166" w:name="_Toc203355738"/>
      <w:bookmarkStart w:id="167" w:name="_Toc160880165"/>
      <w:bookmarkStart w:id="168" w:name="_Toc169332843"/>
      <w:bookmarkStart w:id="169" w:name="_Toc267059544"/>
      <w:bookmarkStart w:id="170" w:name="_Toc192996343"/>
      <w:bookmarkStart w:id="171" w:name="_Toc182372787"/>
      <w:bookmarkStart w:id="172" w:name="_Toc182805222"/>
      <w:bookmarkStart w:id="173" w:name="_Toc267059186"/>
      <w:bookmarkStart w:id="174" w:name="_Toc180302918"/>
      <w:bookmarkStart w:id="175" w:name="_Toc191783227"/>
      <w:bookmarkStart w:id="176" w:name="_Toc267059658"/>
      <w:bookmarkStart w:id="177" w:name="_Toc213755864"/>
      <w:bookmarkStart w:id="178" w:name="_Toc254790909"/>
      <w:bookmarkStart w:id="179" w:name="_Toc169332954"/>
      <w:bookmarkStart w:id="180" w:name="_Toc251613839"/>
      <w:bookmarkStart w:id="181" w:name="_Toc181436570"/>
    </w:p>
    <w:p>
      <w:pPr>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54790910"/>
      <w:bookmarkStart w:id="183" w:name="_Toc266870917"/>
      <w:bookmarkStart w:id="184" w:name="_Toc251586242"/>
      <w:bookmarkStart w:id="185" w:name="_Toc253066625"/>
      <w:bookmarkStart w:id="186" w:name="_Toc230071154"/>
      <w:bookmarkStart w:id="187" w:name="_Toc219800250"/>
      <w:bookmarkStart w:id="188" w:name="_Toc266870442"/>
      <w:bookmarkStart w:id="189" w:name="_Toc259692750"/>
      <w:bookmarkStart w:id="190" w:name="_Toc227058537"/>
      <w:bookmarkStart w:id="191" w:name="_Toc255975017"/>
      <w:bookmarkStart w:id="192" w:name="_Toc251613840"/>
      <w:bookmarkStart w:id="193" w:name="_Toc235438282"/>
      <w:bookmarkStart w:id="194" w:name="_Toc267060217"/>
      <w:bookmarkStart w:id="195" w:name="_Toc232302123"/>
      <w:bookmarkStart w:id="196" w:name="_Toc223146615"/>
      <w:bookmarkStart w:id="197" w:name="_Toc217891409"/>
      <w:bookmarkStart w:id="198" w:name="_Toc235438353"/>
      <w:bookmarkStart w:id="199" w:name="_Toc259520875"/>
      <w:bookmarkStart w:id="200" w:name="_Toc267060077"/>
      <w:bookmarkStart w:id="201" w:name="_Toc235437999"/>
      <w:bookmarkStart w:id="202" w:name="_Toc213756058"/>
      <w:bookmarkStart w:id="203" w:name="_Toc258401266"/>
      <w:bookmarkStart w:id="204" w:name="_Toc259692657"/>
      <w:bookmarkStart w:id="205" w:name="_Toc267060462"/>
      <w:bookmarkStart w:id="206" w:name="_Toc266868680"/>
      <w:bookmarkStart w:id="207" w:name="_Toc236021458"/>
      <w:bookmarkStart w:id="208" w:name="_Toc249325721"/>
      <w:bookmarkStart w:id="209" w:name="_Toc225669329"/>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color w:val="000000" w:themeColor="text1"/>
          <w:sz w:val="28"/>
          <w:szCs w:val="28"/>
        </w:rPr>
        <w:t>济南大学泉城学院</w:t>
      </w:r>
      <w:r>
        <w:rPr>
          <w:rFonts w:hint="eastAsia" w:ascii="仿宋" w:hAnsi="仿宋" w:eastAsia="仿宋"/>
          <w:sz w:val="28"/>
          <w:szCs w:val="28"/>
        </w:rPr>
        <w:t>：</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w:t>
      </w:r>
      <w:r>
        <w:rPr>
          <w:rFonts w:hint="eastAsia" w:ascii="仿宋" w:hAnsi="仿宋" w:eastAsia="仿宋"/>
          <w:color w:val="000000" w:themeColor="text1"/>
          <w:sz w:val="28"/>
          <w:szCs w:val="28"/>
        </w:rPr>
        <w:t>正本1份，副本1份</w:t>
      </w:r>
      <w:r>
        <w:rPr>
          <w:rFonts w:hint="eastAsia" w:ascii="仿宋" w:hAnsi="仿宋" w:eastAsia="仿宋"/>
          <w:sz w:val="28"/>
          <w:szCs w:val="28"/>
        </w:rPr>
        <w:t>，随报价响应文件一同递交。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27058538"/>
      <w:bookmarkStart w:id="212" w:name="_Toc225669330"/>
      <w:bookmarkStart w:id="213" w:name="_Toc235438000"/>
      <w:bookmarkStart w:id="214" w:name="_Toc254790911"/>
      <w:bookmarkStart w:id="215" w:name="_Toc266868681"/>
      <w:bookmarkStart w:id="216" w:name="_Toc259520876"/>
      <w:bookmarkStart w:id="217" w:name="_Toc223146616"/>
      <w:bookmarkStart w:id="218" w:name="_Toc266870443"/>
      <w:bookmarkStart w:id="219" w:name="_Toc251586243"/>
      <w:bookmarkStart w:id="220" w:name="_Toc235438283"/>
      <w:bookmarkStart w:id="221" w:name="_Toc213756059"/>
      <w:bookmarkStart w:id="222" w:name="_Toc253066626"/>
      <w:bookmarkStart w:id="223" w:name="_Toc251613841"/>
      <w:bookmarkStart w:id="224" w:name="_Toc266870918"/>
      <w:bookmarkStart w:id="225" w:name="_Toc249325722"/>
      <w:bookmarkStart w:id="226" w:name="_Toc235438354"/>
      <w:bookmarkStart w:id="227" w:name="_Toc259692751"/>
      <w:bookmarkStart w:id="228" w:name="_Toc232302124"/>
      <w:bookmarkStart w:id="229" w:name="_Toc230071155"/>
      <w:bookmarkStart w:id="230" w:name="_Toc259692658"/>
      <w:bookmarkStart w:id="231" w:name="_Toc217891410"/>
      <w:bookmarkStart w:id="232" w:name="_Toc258401267"/>
      <w:bookmarkStart w:id="233" w:name="_Toc236021459"/>
      <w:bookmarkStart w:id="234" w:name="_Toc255975018"/>
      <w:bookmarkStart w:id="235" w:name="_Toc219800251"/>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color w:val="000000" w:themeColor="text1"/>
          <w:sz w:val="28"/>
          <w:szCs w:val="28"/>
        </w:rPr>
        <w:t>济南大学泉城学院</w:t>
      </w:r>
      <w:r>
        <w:rPr>
          <w:rFonts w:hint="eastAsia" w:ascii="仿宋" w:hAnsi="仿宋" w:eastAsia="仿宋"/>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outlineLvl w:val="2"/>
        <w:rPr>
          <w:rFonts w:ascii="仿宋" w:hAnsi="仿宋" w:eastAsia="仿宋"/>
          <w:b/>
          <w:sz w:val="28"/>
          <w:szCs w:val="28"/>
        </w:rPr>
      </w:pPr>
    </w:p>
    <w:sectPr>
      <w:headerReference r:id="rId10" w:type="first"/>
      <w:headerReference r:id="rId9" w:type="default"/>
      <w:footerReference r:id="rId11" w:type="default"/>
      <w:pgSz w:w="11906" w:h="16838"/>
      <w:pgMar w:top="1276" w:right="1418" w:bottom="284" w:left="1134" w:header="851" w:footer="992" w:gutter="0"/>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10424"/>
    </w:sdtPr>
    <w:sdtContent>
      <w:sdt>
        <w:sdtPr>
          <w:id w:val="9410425"/>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8737"/>
    </w:sdtPr>
    <w:sdtContent>
      <w:sdt>
        <w:sdtPr>
          <w:id w:val="4588738"/>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3BA5"/>
    <w:rsid w:val="0000490C"/>
    <w:rsid w:val="00013043"/>
    <w:rsid w:val="0004648B"/>
    <w:rsid w:val="0004687F"/>
    <w:rsid w:val="000569E1"/>
    <w:rsid w:val="00074B20"/>
    <w:rsid w:val="0008074F"/>
    <w:rsid w:val="000818B3"/>
    <w:rsid w:val="00082572"/>
    <w:rsid w:val="00091059"/>
    <w:rsid w:val="000934D4"/>
    <w:rsid w:val="000A6A08"/>
    <w:rsid w:val="000B002A"/>
    <w:rsid w:val="000D345A"/>
    <w:rsid w:val="000E7B5F"/>
    <w:rsid w:val="000F4F45"/>
    <w:rsid w:val="00103AE5"/>
    <w:rsid w:val="001269D6"/>
    <w:rsid w:val="001275DC"/>
    <w:rsid w:val="0013118F"/>
    <w:rsid w:val="00137D87"/>
    <w:rsid w:val="001561E9"/>
    <w:rsid w:val="00176CD4"/>
    <w:rsid w:val="00180783"/>
    <w:rsid w:val="00182C6E"/>
    <w:rsid w:val="001914AE"/>
    <w:rsid w:val="001953F9"/>
    <w:rsid w:val="00195FA5"/>
    <w:rsid w:val="001A155D"/>
    <w:rsid w:val="001A5B43"/>
    <w:rsid w:val="001A7977"/>
    <w:rsid w:val="001B0696"/>
    <w:rsid w:val="001B719E"/>
    <w:rsid w:val="001C37B3"/>
    <w:rsid w:val="001C6943"/>
    <w:rsid w:val="002053A0"/>
    <w:rsid w:val="00215525"/>
    <w:rsid w:val="00235C32"/>
    <w:rsid w:val="00244E90"/>
    <w:rsid w:val="002772BB"/>
    <w:rsid w:val="002945BF"/>
    <w:rsid w:val="002C2C3D"/>
    <w:rsid w:val="002C4297"/>
    <w:rsid w:val="002F37E3"/>
    <w:rsid w:val="00302565"/>
    <w:rsid w:val="003117E2"/>
    <w:rsid w:val="00321C80"/>
    <w:rsid w:val="00332F8E"/>
    <w:rsid w:val="00334E6F"/>
    <w:rsid w:val="003570A0"/>
    <w:rsid w:val="003C001A"/>
    <w:rsid w:val="003C60EF"/>
    <w:rsid w:val="003E6439"/>
    <w:rsid w:val="003F20A6"/>
    <w:rsid w:val="00404FA2"/>
    <w:rsid w:val="004242F4"/>
    <w:rsid w:val="0043243C"/>
    <w:rsid w:val="00441955"/>
    <w:rsid w:val="00442D76"/>
    <w:rsid w:val="00452DD9"/>
    <w:rsid w:val="004A4900"/>
    <w:rsid w:val="004A5567"/>
    <w:rsid w:val="004B66B1"/>
    <w:rsid w:val="004D15F1"/>
    <w:rsid w:val="004E6948"/>
    <w:rsid w:val="004F0E68"/>
    <w:rsid w:val="00502F52"/>
    <w:rsid w:val="00545923"/>
    <w:rsid w:val="00546718"/>
    <w:rsid w:val="00577496"/>
    <w:rsid w:val="00582530"/>
    <w:rsid w:val="005840EC"/>
    <w:rsid w:val="00590957"/>
    <w:rsid w:val="005A5A4D"/>
    <w:rsid w:val="005E3A21"/>
    <w:rsid w:val="005F1FC8"/>
    <w:rsid w:val="005F38CE"/>
    <w:rsid w:val="00630374"/>
    <w:rsid w:val="00655DD8"/>
    <w:rsid w:val="00682DA3"/>
    <w:rsid w:val="006F3C71"/>
    <w:rsid w:val="006F589F"/>
    <w:rsid w:val="006F5FBA"/>
    <w:rsid w:val="006F6568"/>
    <w:rsid w:val="00713F50"/>
    <w:rsid w:val="00720D5C"/>
    <w:rsid w:val="00733577"/>
    <w:rsid w:val="00733A77"/>
    <w:rsid w:val="007650F5"/>
    <w:rsid w:val="00770CF8"/>
    <w:rsid w:val="00792424"/>
    <w:rsid w:val="007B0F09"/>
    <w:rsid w:val="007B2319"/>
    <w:rsid w:val="007B5B6F"/>
    <w:rsid w:val="007D57C1"/>
    <w:rsid w:val="007F2265"/>
    <w:rsid w:val="00820F76"/>
    <w:rsid w:val="00823C96"/>
    <w:rsid w:val="00832D3D"/>
    <w:rsid w:val="00851BCC"/>
    <w:rsid w:val="00865B30"/>
    <w:rsid w:val="00874219"/>
    <w:rsid w:val="008902DC"/>
    <w:rsid w:val="008D791D"/>
    <w:rsid w:val="008D7F60"/>
    <w:rsid w:val="008E006D"/>
    <w:rsid w:val="008E3439"/>
    <w:rsid w:val="008F338F"/>
    <w:rsid w:val="008F5DEF"/>
    <w:rsid w:val="00916532"/>
    <w:rsid w:val="009201F5"/>
    <w:rsid w:val="00923C7E"/>
    <w:rsid w:val="00931B2F"/>
    <w:rsid w:val="00936704"/>
    <w:rsid w:val="009606BC"/>
    <w:rsid w:val="00967E57"/>
    <w:rsid w:val="00981A3E"/>
    <w:rsid w:val="00986786"/>
    <w:rsid w:val="00994E59"/>
    <w:rsid w:val="00997B74"/>
    <w:rsid w:val="009D0B56"/>
    <w:rsid w:val="00A01831"/>
    <w:rsid w:val="00A146A1"/>
    <w:rsid w:val="00A148CE"/>
    <w:rsid w:val="00A17256"/>
    <w:rsid w:val="00A24465"/>
    <w:rsid w:val="00A266F3"/>
    <w:rsid w:val="00A40610"/>
    <w:rsid w:val="00A4220E"/>
    <w:rsid w:val="00A44A63"/>
    <w:rsid w:val="00A51E3E"/>
    <w:rsid w:val="00A64A5B"/>
    <w:rsid w:val="00A755A3"/>
    <w:rsid w:val="00A90ABE"/>
    <w:rsid w:val="00AB7979"/>
    <w:rsid w:val="00AC4F28"/>
    <w:rsid w:val="00AD29A3"/>
    <w:rsid w:val="00AE1716"/>
    <w:rsid w:val="00AF0253"/>
    <w:rsid w:val="00AF3C2A"/>
    <w:rsid w:val="00B14C37"/>
    <w:rsid w:val="00B54440"/>
    <w:rsid w:val="00B554E7"/>
    <w:rsid w:val="00B5633A"/>
    <w:rsid w:val="00B57454"/>
    <w:rsid w:val="00B976F8"/>
    <w:rsid w:val="00BA1667"/>
    <w:rsid w:val="00BA69FA"/>
    <w:rsid w:val="00BD49FB"/>
    <w:rsid w:val="00BD7232"/>
    <w:rsid w:val="00BE1921"/>
    <w:rsid w:val="00BE2150"/>
    <w:rsid w:val="00BE4701"/>
    <w:rsid w:val="00C035B5"/>
    <w:rsid w:val="00C21D5F"/>
    <w:rsid w:val="00C26EE5"/>
    <w:rsid w:val="00C30302"/>
    <w:rsid w:val="00C45432"/>
    <w:rsid w:val="00C66E1E"/>
    <w:rsid w:val="00C676BA"/>
    <w:rsid w:val="00C72ACD"/>
    <w:rsid w:val="00C74705"/>
    <w:rsid w:val="00C81AB4"/>
    <w:rsid w:val="00C857BF"/>
    <w:rsid w:val="00CA41E8"/>
    <w:rsid w:val="00CC2243"/>
    <w:rsid w:val="00CC30A0"/>
    <w:rsid w:val="00CD1FB9"/>
    <w:rsid w:val="00CE2ECD"/>
    <w:rsid w:val="00CF49FB"/>
    <w:rsid w:val="00CF4BD4"/>
    <w:rsid w:val="00CF5064"/>
    <w:rsid w:val="00D14D36"/>
    <w:rsid w:val="00D16A1A"/>
    <w:rsid w:val="00D2102C"/>
    <w:rsid w:val="00D33699"/>
    <w:rsid w:val="00D36B85"/>
    <w:rsid w:val="00D36D52"/>
    <w:rsid w:val="00D56DEA"/>
    <w:rsid w:val="00DB49BE"/>
    <w:rsid w:val="00DC1C99"/>
    <w:rsid w:val="00DC7FE2"/>
    <w:rsid w:val="00E11567"/>
    <w:rsid w:val="00E1249E"/>
    <w:rsid w:val="00E148C7"/>
    <w:rsid w:val="00E3310A"/>
    <w:rsid w:val="00E33A4A"/>
    <w:rsid w:val="00E33B9E"/>
    <w:rsid w:val="00E33C1C"/>
    <w:rsid w:val="00E37EE3"/>
    <w:rsid w:val="00E549EB"/>
    <w:rsid w:val="00E565EB"/>
    <w:rsid w:val="00E64AD5"/>
    <w:rsid w:val="00E95973"/>
    <w:rsid w:val="00ED11BF"/>
    <w:rsid w:val="00ED2437"/>
    <w:rsid w:val="00ED4415"/>
    <w:rsid w:val="00EE3803"/>
    <w:rsid w:val="00EF28E9"/>
    <w:rsid w:val="00F0149B"/>
    <w:rsid w:val="00F65297"/>
    <w:rsid w:val="00F83E76"/>
    <w:rsid w:val="00F8646A"/>
    <w:rsid w:val="00F876DE"/>
    <w:rsid w:val="00FC2158"/>
    <w:rsid w:val="00FE3787"/>
    <w:rsid w:val="00FF1750"/>
    <w:rsid w:val="00FF6D68"/>
    <w:rsid w:val="015626DB"/>
    <w:rsid w:val="116C2693"/>
    <w:rsid w:val="15ED3F6D"/>
    <w:rsid w:val="174561D8"/>
    <w:rsid w:val="187A572E"/>
    <w:rsid w:val="189A4CDB"/>
    <w:rsid w:val="218B0DE1"/>
    <w:rsid w:val="29AC2DC9"/>
    <w:rsid w:val="2F074E46"/>
    <w:rsid w:val="4C812EBD"/>
    <w:rsid w:val="6C902D04"/>
    <w:rsid w:val="70396339"/>
    <w:rsid w:val="71A20C67"/>
    <w:rsid w:val="77010359"/>
    <w:rsid w:val="7AF8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1"/>
    <w:semiHidden/>
    <w:unhideWhenUsed/>
    <w:qFormat/>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customStyle="1" w:styleId="29">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1">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2">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3">
    <w:name w:val="标题 5 Char"/>
    <w:basedOn w:val="26"/>
    <w:link w:val="6"/>
    <w:semiHidden/>
    <w:qFormat/>
    <w:uiPriority w:val="9"/>
    <w:rPr>
      <w:rFonts w:asciiTheme="majorHAnsi" w:hAnsiTheme="majorHAnsi" w:eastAsiaTheme="majorEastAsia" w:cstheme="majorBidi"/>
      <w:b/>
      <w:bCs/>
    </w:rPr>
  </w:style>
  <w:style w:type="character" w:customStyle="1" w:styleId="34">
    <w:name w:val="标题 6 Char"/>
    <w:basedOn w:val="26"/>
    <w:link w:val="7"/>
    <w:semiHidden/>
    <w:qFormat/>
    <w:uiPriority w:val="9"/>
    <w:rPr>
      <w:rFonts w:asciiTheme="majorHAnsi" w:hAnsiTheme="majorHAnsi" w:eastAsiaTheme="majorEastAsia" w:cstheme="majorBidi"/>
      <w:b/>
      <w:bCs/>
      <w:i/>
      <w:iCs/>
    </w:rPr>
  </w:style>
  <w:style w:type="character" w:customStyle="1" w:styleId="35">
    <w:name w:val="标题 7 Char"/>
    <w:basedOn w:val="26"/>
    <w:link w:val="8"/>
    <w:semiHidden/>
    <w:qFormat/>
    <w:uiPriority w:val="9"/>
    <w:rPr>
      <w:i/>
      <w:iCs/>
    </w:rPr>
  </w:style>
  <w:style w:type="character" w:customStyle="1" w:styleId="36">
    <w:name w:val="标题 8 Char"/>
    <w:basedOn w:val="26"/>
    <w:link w:val="9"/>
    <w:semiHidden/>
    <w:qFormat/>
    <w:uiPriority w:val="9"/>
    <w:rPr>
      <w:b/>
      <w:bCs/>
    </w:rPr>
  </w:style>
  <w:style w:type="character" w:customStyle="1" w:styleId="37">
    <w:name w:val="标题 9 Char"/>
    <w:basedOn w:val="26"/>
    <w:link w:val="10"/>
    <w:semiHidden/>
    <w:qFormat/>
    <w:uiPriority w:val="9"/>
    <w:rPr>
      <w:i/>
      <w:iCs/>
    </w:rPr>
  </w:style>
  <w:style w:type="character" w:customStyle="1" w:styleId="38">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6"/>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6"/>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6"/>
    <w:link w:val="43"/>
    <w:qFormat/>
    <w:uiPriority w:val="30"/>
    <w:rPr>
      <w:rFonts w:asciiTheme="majorHAnsi" w:hAnsiTheme="majorHAnsi" w:eastAsiaTheme="majorEastAsia" w:cstheme="majorBidi"/>
      <w:sz w:val="26"/>
      <w:szCs w:val="26"/>
    </w:rPr>
  </w:style>
  <w:style w:type="character" w:customStyle="1" w:styleId="45">
    <w:name w:val="不明显强调1"/>
    <w:basedOn w:val="26"/>
    <w:qFormat/>
    <w:uiPriority w:val="19"/>
    <w:rPr>
      <w:i/>
      <w:iCs/>
      <w:color w:val="auto"/>
    </w:rPr>
  </w:style>
  <w:style w:type="character" w:customStyle="1" w:styleId="46">
    <w:name w:val="明显强调1"/>
    <w:basedOn w:val="26"/>
    <w:qFormat/>
    <w:uiPriority w:val="21"/>
    <w:rPr>
      <w:b/>
      <w:bCs/>
      <w:i/>
      <w:iCs/>
      <w:color w:val="auto"/>
    </w:rPr>
  </w:style>
  <w:style w:type="character" w:customStyle="1" w:styleId="47">
    <w:name w:val="不明显参考1"/>
    <w:basedOn w:val="26"/>
    <w:qFormat/>
    <w:uiPriority w:val="31"/>
    <w:rPr>
      <w:smallCaps/>
      <w:color w:val="auto"/>
      <w:u w:val="single" w:color="7E7E7E" w:themeColor="text1" w:themeTint="80"/>
    </w:rPr>
  </w:style>
  <w:style w:type="character" w:customStyle="1" w:styleId="48">
    <w:name w:val="明显参考1"/>
    <w:basedOn w:val="26"/>
    <w:qFormat/>
    <w:uiPriority w:val="32"/>
    <w:rPr>
      <w:b/>
      <w:bCs/>
      <w:smallCaps/>
      <w:color w:val="auto"/>
      <w:u w:val="single"/>
    </w:rPr>
  </w:style>
  <w:style w:type="character" w:customStyle="1" w:styleId="49">
    <w:name w:val="书籍标题1"/>
    <w:basedOn w:val="26"/>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Char"/>
    <w:basedOn w:val="26"/>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Char"/>
    <w:basedOn w:val="26"/>
    <w:link w:val="18"/>
    <w:qFormat/>
    <w:uiPriority w:val="99"/>
    <w:rPr>
      <w:sz w:val="18"/>
      <w:szCs w:val="18"/>
    </w:rPr>
  </w:style>
  <w:style w:type="character" w:customStyle="1" w:styleId="54">
    <w:name w:val="页脚 Char"/>
    <w:basedOn w:val="26"/>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6"/>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6"/>
    <w:link w:val="15"/>
    <w:semiHidden/>
    <w:qFormat/>
    <w:uiPriority w:val="99"/>
    <w:rPr>
      <w:rFonts w:hAnsi="Courier New" w:cs="Courier New" w:asciiTheme="minorEastAsia"/>
    </w:rPr>
  </w:style>
  <w:style w:type="character" w:customStyle="1" w:styleId="59">
    <w:name w:val="正文文本 Char"/>
    <w:basedOn w:val="26"/>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批注框文本 Char"/>
    <w:basedOn w:val="26"/>
    <w:link w:val="16"/>
    <w:semiHidden/>
    <w:qFormat/>
    <w:uiPriority w:val="99"/>
    <w:rPr>
      <w:sz w:val="18"/>
      <w:szCs w:val="18"/>
    </w:rPr>
  </w:style>
  <w:style w:type="character" w:customStyle="1" w:styleId="6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08DF4-E590-468D-B880-CD0172A4BE89}">
  <ds:schemaRefs/>
</ds:datastoreItem>
</file>

<file path=docProps/app.xml><?xml version="1.0" encoding="utf-8"?>
<Properties xmlns="http://schemas.openxmlformats.org/officeDocument/2006/extended-properties" xmlns:vt="http://schemas.openxmlformats.org/officeDocument/2006/docPropsVTypes">
  <Template>Normal</Template>
  <Pages>9</Pages>
  <Words>557</Words>
  <Characters>3177</Characters>
  <Lines>26</Lines>
  <Paragraphs>7</Paragraphs>
  <TotalTime>146</TotalTime>
  <ScaleCrop>false</ScaleCrop>
  <LinksUpToDate>false</LinksUpToDate>
  <CharactersWithSpaces>3727</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2021-03-20T06:58:00Z</dcterms:created>
  <dc:creator>树亮 门</dc:creator>
  <cp:lastModifiedBy>il菓菓</cp:lastModifiedBy>
  <dcterms:modified xsi:type="dcterms:W3CDTF">2021-06-24T07:26:14Z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80D55059C8CB4FC081B823028B970489</vt:lpwstr>
  </property>
</Properties>
</file>