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spacing w:line="1000" w:lineRule="exact"/>
        <w:jc w:val="center"/>
        <w:rPr>
          <w:rFonts w:hint="eastAsia" w:ascii="仿宋" w:hAnsi="仿宋" w:eastAsia="仿宋"/>
          <w:b/>
          <w:sz w:val="72"/>
          <w:szCs w:val="72"/>
          <w:lang w:val="en-US" w:eastAsia="zh-CN"/>
        </w:rPr>
      </w:pPr>
      <w:bookmarkStart w:id="0" w:name="_Hlk38472698"/>
      <w:r>
        <w:rPr>
          <w:rFonts w:hint="eastAsia" w:ascii="仿宋" w:hAnsi="仿宋" w:eastAsia="仿宋"/>
          <w:b/>
          <w:sz w:val="72"/>
          <w:szCs w:val="72"/>
          <w:lang w:val="en-US" w:eastAsia="zh-CN"/>
        </w:rPr>
        <w:t>济南大学泉城学院</w:t>
      </w:r>
    </w:p>
    <w:p>
      <w:pPr>
        <w:spacing w:line="1000" w:lineRule="exact"/>
        <w:jc w:val="center"/>
        <w:rPr>
          <w:rFonts w:ascii="仿宋" w:hAnsi="仿宋" w:eastAsia="仿宋"/>
          <w:b/>
          <w:sz w:val="44"/>
          <w:szCs w:val="44"/>
        </w:rPr>
      </w:pPr>
      <w:r>
        <w:rPr>
          <w:rFonts w:hint="eastAsia" w:ascii="仿宋" w:hAnsi="仿宋" w:eastAsia="仿宋"/>
          <w:b/>
          <w:sz w:val="44"/>
          <w:szCs w:val="44"/>
        </w:rPr>
        <w:t>关于</w:t>
      </w:r>
      <w:r>
        <w:rPr>
          <w:rFonts w:hint="eastAsia" w:ascii="仿宋" w:hAnsi="仿宋" w:eastAsia="仿宋"/>
          <w:b/>
          <w:sz w:val="44"/>
          <w:szCs w:val="44"/>
          <w:lang w:eastAsia="zh-CN"/>
        </w:rPr>
        <w:t>楼顶扇采购</w:t>
      </w:r>
      <w:r>
        <w:rPr>
          <w:rFonts w:hint="eastAsia" w:ascii="仿宋" w:hAnsi="仿宋" w:eastAsia="仿宋"/>
          <w:b/>
          <w:sz w:val="44"/>
          <w:szCs w:val="44"/>
        </w:rPr>
        <w:t>项目</w:t>
      </w:r>
    </w:p>
    <w:bookmarkEnd w:id="0"/>
    <w:p>
      <w:pPr>
        <w:spacing w:line="1000" w:lineRule="exact"/>
        <w:jc w:val="center"/>
        <w:rPr>
          <w:rFonts w:ascii="仿宋" w:hAnsi="仿宋" w:eastAsia="仿宋"/>
          <w:b/>
          <w:sz w:val="72"/>
          <w:szCs w:val="72"/>
        </w:rPr>
      </w:pPr>
      <w:r>
        <w:rPr>
          <w:rFonts w:hint="eastAsia" w:ascii="仿宋" w:hAnsi="仿宋" w:eastAsia="仿宋"/>
          <w:b/>
          <w:sz w:val="72"/>
          <w:szCs w:val="72"/>
        </w:rPr>
        <w:t>公</w:t>
      </w:r>
    </w:p>
    <w:p>
      <w:pPr>
        <w:spacing w:line="1000" w:lineRule="exact"/>
        <w:jc w:val="center"/>
        <w:rPr>
          <w:rFonts w:ascii="仿宋" w:hAnsi="仿宋" w:eastAsia="仿宋"/>
          <w:b/>
          <w:sz w:val="72"/>
          <w:szCs w:val="72"/>
        </w:rPr>
      </w:pPr>
      <w:r>
        <w:rPr>
          <w:rFonts w:hint="eastAsia" w:ascii="仿宋" w:hAnsi="仿宋" w:eastAsia="仿宋"/>
          <w:b/>
          <w:sz w:val="72"/>
          <w:szCs w:val="72"/>
        </w:rPr>
        <w:t>开</w:t>
      </w:r>
    </w:p>
    <w:p>
      <w:pPr>
        <w:spacing w:line="1000" w:lineRule="exact"/>
        <w:jc w:val="center"/>
        <w:rPr>
          <w:rFonts w:ascii="仿宋" w:hAnsi="仿宋" w:eastAsia="仿宋"/>
          <w:b/>
          <w:sz w:val="72"/>
          <w:szCs w:val="72"/>
        </w:rPr>
      </w:pPr>
      <w:r>
        <w:rPr>
          <w:rFonts w:hint="eastAsia" w:ascii="仿宋" w:hAnsi="仿宋" w:eastAsia="仿宋"/>
          <w:b/>
          <w:sz w:val="72"/>
          <w:szCs w:val="72"/>
        </w:rPr>
        <w:t>询</w:t>
      </w:r>
    </w:p>
    <w:p>
      <w:pPr>
        <w:spacing w:line="1000" w:lineRule="exact"/>
        <w:jc w:val="center"/>
        <w:rPr>
          <w:rFonts w:ascii="仿宋" w:hAnsi="仿宋" w:eastAsia="仿宋"/>
          <w:b/>
          <w:sz w:val="72"/>
          <w:szCs w:val="72"/>
        </w:rPr>
      </w:pPr>
      <w:r>
        <w:rPr>
          <w:rFonts w:hint="eastAsia" w:ascii="仿宋" w:hAnsi="仿宋" w:eastAsia="仿宋"/>
          <w:b/>
          <w:sz w:val="72"/>
          <w:szCs w:val="72"/>
        </w:rPr>
        <w:t>价</w:t>
      </w:r>
    </w:p>
    <w:p>
      <w:pPr>
        <w:spacing w:line="1000" w:lineRule="exact"/>
        <w:jc w:val="center"/>
        <w:rPr>
          <w:rFonts w:ascii="仿宋" w:hAnsi="仿宋" w:eastAsia="仿宋"/>
          <w:b/>
          <w:sz w:val="72"/>
          <w:szCs w:val="72"/>
        </w:rPr>
      </w:pPr>
      <w:r>
        <w:rPr>
          <w:rFonts w:hint="eastAsia" w:ascii="仿宋" w:hAnsi="仿宋" w:eastAsia="仿宋"/>
          <w:b/>
          <w:sz w:val="72"/>
          <w:szCs w:val="72"/>
        </w:rPr>
        <w:t>邀</w:t>
      </w:r>
    </w:p>
    <w:p>
      <w:pPr>
        <w:spacing w:line="1000" w:lineRule="exact"/>
        <w:jc w:val="center"/>
        <w:rPr>
          <w:rFonts w:ascii="仿宋" w:hAnsi="仿宋" w:eastAsia="仿宋"/>
          <w:b/>
          <w:sz w:val="72"/>
          <w:szCs w:val="72"/>
        </w:rPr>
      </w:pPr>
      <w:r>
        <w:rPr>
          <w:rFonts w:hint="eastAsia" w:ascii="仿宋" w:hAnsi="仿宋" w:eastAsia="仿宋"/>
          <w:b/>
          <w:sz w:val="72"/>
          <w:szCs w:val="72"/>
        </w:rPr>
        <w:t>请</w:t>
      </w:r>
    </w:p>
    <w:p>
      <w:pPr>
        <w:spacing w:line="1000" w:lineRule="exact"/>
        <w:jc w:val="center"/>
        <w:rPr>
          <w:rFonts w:hint="eastAsia" w:ascii="仿宋" w:hAnsi="仿宋" w:eastAsia="仿宋"/>
          <w:b/>
          <w:sz w:val="72"/>
          <w:szCs w:val="72"/>
        </w:rPr>
      </w:pPr>
      <w:r>
        <w:rPr>
          <w:rFonts w:hint="eastAsia" w:ascii="仿宋" w:hAnsi="仿宋" w:eastAsia="仿宋"/>
          <w:b/>
          <w:sz w:val="72"/>
          <w:szCs w:val="72"/>
        </w:rPr>
        <w:t>函</w:t>
      </w:r>
    </w:p>
    <w:p>
      <w:pPr>
        <w:spacing w:line="1000" w:lineRule="exact"/>
        <w:jc w:val="center"/>
        <w:rPr>
          <w:rFonts w:hint="eastAsia" w:ascii="仿宋" w:hAnsi="仿宋" w:eastAsia="仿宋"/>
          <w:b/>
          <w:sz w:val="72"/>
          <w:szCs w:val="72"/>
        </w:rPr>
      </w:pPr>
    </w:p>
    <w:p>
      <w:pPr>
        <w:spacing w:line="500" w:lineRule="exact"/>
        <w:rPr>
          <w:rFonts w:hint="default" w:ascii="仿宋" w:hAnsi="仿宋" w:eastAsia="仿宋"/>
          <w:b/>
          <w:i w:val="0"/>
          <w:iCs w:val="0"/>
          <w:sz w:val="44"/>
          <w:szCs w:val="44"/>
          <w:lang w:val="en-US" w:eastAsia="zh-CN"/>
        </w:rPr>
      </w:pPr>
      <w:r>
        <w:rPr>
          <w:rFonts w:hint="eastAsia" w:ascii="仿宋" w:hAnsi="仿宋" w:eastAsia="仿宋"/>
          <w:b/>
          <w:sz w:val="36"/>
          <w:szCs w:val="36"/>
        </w:rPr>
        <w:t>项目编号：</w:t>
      </w:r>
      <w:r>
        <w:rPr>
          <w:rFonts w:hint="eastAsia" w:ascii="仿宋" w:hAnsi="仿宋" w:eastAsia="仿宋"/>
          <w:b/>
          <w:i w:val="0"/>
          <w:iCs w:val="0"/>
          <w:sz w:val="44"/>
          <w:szCs w:val="44"/>
          <w:lang w:val="en-US" w:eastAsia="zh-CN"/>
        </w:rPr>
        <w:t>JDQY20210806</w:t>
      </w:r>
    </w:p>
    <w:p>
      <w:pPr>
        <w:spacing w:line="500" w:lineRule="exact"/>
        <w:rPr>
          <w:rFonts w:ascii="仿宋" w:hAnsi="仿宋" w:eastAsia="仿宋"/>
          <w:b/>
          <w:color w:val="FF0000"/>
          <w:sz w:val="36"/>
          <w:szCs w:val="36"/>
        </w:rPr>
        <w:sectPr>
          <w:headerReference r:id="rId5" w:type="default"/>
          <w:footerReference r:id="rId6" w:type="default"/>
          <w:pgSz w:w="11906" w:h="16838"/>
          <w:pgMar w:top="1440" w:right="1416" w:bottom="1440" w:left="1134" w:header="851" w:footer="227" w:gutter="0"/>
          <w:cols w:space="425" w:num="1"/>
          <w:titlePg/>
          <w:docGrid w:type="lines" w:linePitch="312" w:charSpace="0"/>
        </w:sectPr>
      </w:pPr>
      <w:bookmarkStart w:id="1" w:name="_Toc169332792"/>
      <w:bookmarkStart w:id="2" w:name="_Toc160880118"/>
      <w:bookmarkStart w:id="3" w:name="_Toc160880485"/>
      <w:r>
        <w:rPr>
          <w:rFonts w:hint="eastAsia" w:ascii="仿宋" w:hAnsi="仿宋" w:eastAsia="仿宋"/>
          <w:b/>
          <w:sz w:val="36"/>
          <w:szCs w:val="36"/>
        </w:rPr>
        <w:t>项目名称</w:t>
      </w:r>
      <w:bookmarkEnd w:id="1"/>
      <w:bookmarkEnd w:id="2"/>
      <w:bookmarkEnd w:id="3"/>
      <w:r>
        <w:rPr>
          <w:rFonts w:hint="eastAsia" w:ascii="仿宋" w:hAnsi="仿宋" w:eastAsia="仿宋"/>
          <w:b/>
          <w:sz w:val="36"/>
          <w:szCs w:val="36"/>
        </w:rPr>
        <w:t>：</w:t>
      </w:r>
      <w:r>
        <w:rPr>
          <w:rFonts w:hint="eastAsia" w:ascii="仿宋" w:hAnsi="仿宋" w:eastAsia="仿宋"/>
          <w:b/>
          <w:sz w:val="44"/>
          <w:szCs w:val="44"/>
          <w:lang w:eastAsia="zh-CN"/>
        </w:rPr>
        <w:t>楼顶扇采购</w:t>
      </w:r>
      <w:bookmarkStart w:id="4" w:name="_Toc259692600"/>
      <w:bookmarkStart w:id="5" w:name="_Toc212454753"/>
      <w:bookmarkStart w:id="6" w:name="_Toc267059161"/>
      <w:bookmarkStart w:id="7" w:name="_Toc267059010"/>
      <w:bookmarkStart w:id="8" w:name="_Toc251586187"/>
      <w:bookmarkStart w:id="9" w:name="_Toc253066567"/>
      <w:bookmarkStart w:id="10" w:name="_Toc177985424"/>
      <w:bookmarkStart w:id="11" w:name="_Toc217891359"/>
      <w:bookmarkStart w:id="12" w:name="_Toc255974963"/>
      <w:bookmarkStart w:id="13" w:name="_Toc266870386"/>
      <w:bookmarkStart w:id="14" w:name="_Toc266868924"/>
      <w:bookmarkStart w:id="15" w:name="_Toc267059519"/>
      <w:bookmarkStart w:id="16" w:name="_Toc236021402"/>
      <w:bookmarkStart w:id="17" w:name="_Toc266868624"/>
      <w:bookmarkStart w:id="18" w:name="_Toc235438297"/>
      <w:bookmarkStart w:id="19" w:name="_Toc267059633"/>
      <w:bookmarkStart w:id="20" w:name="_Toc212456146"/>
      <w:bookmarkStart w:id="21" w:name="_Toc251613780"/>
      <w:bookmarkStart w:id="22" w:name="_Toc258401210"/>
      <w:bookmarkStart w:id="23" w:name="_Toc267060022"/>
      <w:bookmarkStart w:id="24" w:name="_Toc267060407"/>
      <w:bookmarkStart w:id="25" w:name="_Toc169332904"/>
      <w:bookmarkStart w:id="26" w:name="_Toc249325665"/>
      <w:bookmarkStart w:id="27" w:name="_Toc160880487"/>
      <w:bookmarkStart w:id="28" w:name="_Toc235437942"/>
      <w:bookmarkStart w:id="29" w:name="_Toc227058483"/>
      <w:bookmarkStart w:id="30" w:name="_Toc267059899"/>
      <w:bookmarkStart w:id="31" w:name="_Toc259692693"/>
      <w:bookmarkStart w:id="32" w:name="_Toc225669277"/>
      <w:bookmarkStart w:id="33" w:name="_Toc211937196"/>
      <w:bookmarkStart w:id="34" w:name="_Toc254790852"/>
      <w:bookmarkStart w:id="35" w:name="_Toc267059786"/>
      <w:bookmarkStart w:id="36" w:name="_Toc266870861"/>
      <w:bookmarkStart w:id="37" w:name="_Toc169332794"/>
      <w:bookmarkStart w:id="38" w:name="_Toc223146565"/>
      <w:bookmarkStart w:id="39" w:name="_Toc259520819"/>
      <w:bookmarkStart w:id="40" w:name="_Toc207014580"/>
      <w:bookmarkStart w:id="41" w:name="_Toc267060162"/>
      <w:bookmarkStart w:id="42" w:name="_Toc273178686"/>
      <w:bookmarkStart w:id="43" w:name="_Toc212530253"/>
      <w:bookmarkStart w:id="44" w:name="_Toc216241307"/>
      <w:bookmarkStart w:id="45" w:name="_Toc219800200"/>
      <w:bookmarkStart w:id="46" w:name="_Toc212526081"/>
      <w:bookmarkStart w:id="47" w:name="_Toc235438227"/>
      <w:bookmarkStart w:id="48" w:name="_Toc170798743"/>
    </w:p>
    <w:p>
      <w:pPr>
        <w:pStyle w:val="50"/>
        <w:spacing w:line="360" w:lineRule="auto"/>
        <w:jc w:val="center"/>
        <w:outlineLvl w:val="0"/>
        <w:rPr>
          <w:rFonts w:ascii="仿宋" w:hAnsi="仿宋" w:eastAsia="仿宋"/>
          <w:b/>
          <w:color w:val="auto"/>
          <w:sz w:val="44"/>
          <w:szCs w:val="44"/>
        </w:rPr>
      </w:pPr>
      <w:r>
        <w:rPr>
          <w:rFonts w:hint="eastAsia" w:ascii="仿宋" w:hAnsi="仿宋" w:eastAsia="仿宋"/>
          <w:b/>
          <w:color w:val="auto"/>
          <w:sz w:val="44"/>
          <w:szCs w:val="44"/>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auto"/>
          <w:sz w:val="44"/>
          <w:szCs w:val="44"/>
        </w:rPr>
        <w:t>函</w:t>
      </w:r>
    </w:p>
    <w:p>
      <w:pPr>
        <w:spacing w:line="500" w:lineRule="exact"/>
        <w:ind w:firstLine="560" w:firstLineChars="200"/>
        <w:rPr>
          <w:rFonts w:hint="eastAsia" w:ascii="仿宋" w:hAnsi="仿宋" w:eastAsia="仿宋"/>
          <w:sz w:val="28"/>
          <w:szCs w:val="28"/>
        </w:rPr>
      </w:pPr>
      <w:bookmarkStart w:id="49" w:name="_Hlk10840310"/>
      <w:r>
        <w:rPr>
          <w:rFonts w:hint="eastAsia" w:ascii="仿宋" w:hAnsi="仿宋" w:eastAsia="仿宋"/>
          <w:sz w:val="28"/>
          <w:szCs w:val="28"/>
        </w:rPr>
        <w:t>济南大学泉城学院成立于2005年，是国家教育部和山东省人民政府批准成立的全日制普通本科高校。现有全日制在校生</w:t>
      </w:r>
      <w:r>
        <w:rPr>
          <w:rFonts w:ascii="仿宋" w:hAnsi="仿宋" w:eastAsia="仿宋"/>
          <w:sz w:val="28"/>
          <w:szCs w:val="28"/>
        </w:rPr>
        <w:t>1</w:t>
      </w:r>
      <w:r>
        <w:rPr>
          <w:rFonts w:hint="eastAsia" w:ascii="仿宋" w:hAnsi="仿宋" w:eastAsia="仿宋"/>
          <w:sz w:val="28"/>
          <w:szCs w:val="28"/>
          <w:lang w:val="en-US" w:eastAsia="zh-CN"/>
        </w:rPr>
        <w:t>1</w:t>
      </w:r>
      <w:r>
        <w:rPr>
          <w:rFonts w:ascii="仿宋" w:hAnsi="仿宋" w:eastAsia="仿宋"/>
          <w:sz w:val="28"/>
          <w:szCs w:val="28"/>
        </w:rPr>
        <w:t>000</w:t>
      </w:r>
      <w:r>
        <w:rPr>
          <w:rFonts w:hint="eastAsia" w:ascii="仿宋" w:hAnsi="仿宋" w:eastAsia="仿宋"/>
          <w:sz w:val="28"/>
          <w:szCs w:val="28"/>
        </w:rPr>
        <w:t>余人，基础设施完备，教学科研条件优越。根据需要，对济南大学泉城学</w:t>
      </w:r>
      <w:r>
        <w:rPr>
          <w:rFonts w:hint="eastAsia" w:ascii="仿宋" w:hAnsi="仿宋" w:eastAsia="仿宋"/>
          <w:sz w:val="28"/>
          <w:szCs w:val="28"/>
          <w:lang w:eastAsia="zh-CN"/>
        </w:rPr>
        <w:t>院楼顶扇采购</w:t>
      </w:r>
      <w:r>
        <w:rPr>
          <w:rFonts w:hint="eastAsia" w:ascii="仿宋" w:hAnsi="仿宋" w:eastAsia="仿宋"/>
          <w:sz w:val="28"/>
          <w:szCs w:val="28"/>
        </w:rPr>
        <w:t>项目进行公开询价，欢迎国内合格参与人参与。</w:t>
      </w:r>
    </w:p>
    <w:p>
      <w:pPr>
        <w:spacing w:line="500" w:lineRule="exact"/>
        <w:ind w:firstLine="560" w:firstLineChars="200"/>
        <w:rPr>
          <w:rFonts w:ascii="仿宋" w:hAnsi="仿宋" w:eastAsia="仿宋"/>
          <w:color w:val="000000"/>
          <w:sz w:val="28"/>
          <w:szCs w:val="28"/>
        </w:rPr>
      </w:pPr>
      <w:r>
        <w:rPr>
          <w:rFonts w:hint="eastAsia" w:ascii="仿宋" w:hAnsi="仿宋" w:eastAsia="仿宋"/>
          <w:color w:val="000000"/>
          <w:sz w:val="28"/>
          <w:szCs w:val="28"/>
        </w:rPr>
        <w:t>一、项目说明</w:t>
      </w:r>
    </w:p>
    <w:p>
      <w:pPr>
        <w:widowControl w:val="0"/>
        <w:numPr>
          <w:ilvl w:val="1"/>
          <w:numId w:val="1"/>
        </w:numPr>
        <w:spacing w:after="0" w:line="500" w:lineRule="exact"/>
        <w:rPr>
          <w:rFonts w:ascii="仿宋" w:hAnsi="仿宋" w:eastAsia="仿宋"/>
          <w:sz w:val="28"/>
          <w:szCs w:val="28"/>
        </w:rPr>
      </w:pPr>
      <w:r>
        <w:rPr>
          <w:rFonts w:hint="eastAsia" w:ascii="仿宋" w:hAnsi="仿宋" w:eastAsia="仿宋"/>
          <w:sz w:val="28"/>
          <w:szCs w:val="28"/>
        </w:rPr>
        <w:t>项目编号：</w:t>
      </w:r>
      <w:r>
        <w:rPr>
          <w:rFonts w:hint="eastAsia" w:ascii="仿宋" w:hAnsi="仿宋" w:eastAsia="仿宋"/>
          <w:sz w:val="28"/>
          <w:szCs w:val="28"/>
          <w:lang w:val="en-US" w:eastAsia="zh-CN"/>
        </w:rPr>
        <w:t>JDQY20210806</w:t>
      </w:r>
    </w:p>
    <w:p>
      <w:pPr>
        <w:widowControl w:val="0"/>
        <w:numPr>
          <w:ilvl w:val="1"/>
          <w:numId w:val="1"/>
        </w:numPr>
        <w:spacing w:after="0" w:line="500" w:lineRule="exact"/>
        <w:rPr>
          <w:rFonts w:ascii="仿宋" w:hAnsi="仿宋" w:eastAsia="仿宋"/>
          <w:sz w:val="28"/>
          <w:szCs w:val="28"/>
        </w:rPr>
      </w:pPr>
      <w:r>
        <w:rPr>
          <w:rFonts w:hint="eastAsia" w:ascii="仿宋" w:hAnsi="仿宋" w:eastAsia="仿宋"/>
          <w:sz w:val="28"/>
          <w:szCs w:val="28"/>
        </w:rPr>
        <w:t>项目名称：</w:t>
      </w:r>
      <w:r>
        <w:rPr>
          <w:rFonts w:hint="eastAsia" w:ascii="仿宋" w:hAnsi="仿宋" w:eastAsia="仿宋"/>
          <w:sz w:val="28"/>
          <w:szCs w:val="28"/>
          <w:lang w:eastAsia="zh-CN"/>
        </w:rPr>
        <w:t>楼顶扇采购</w:t>
      </w:r>
      <w:r>
        <w:rPr>
          <w:rFonts w:hint="eastAsia" w:ascii="仿宋" w:hAnsi="仿宋" w:eastAsia="仿宋"/>
          <w:sz w:val="28"/>
          <w:szCs w:val="28"/>
        </w:rPr>
        <w:t>项目</w:t>
      </w:r>
    </w:p>
    <w:p>
      <w:pPr>
        <w:widowControl w:val="0"/>
        <w:numPr>
          <w:ilvl w:val="1"/>
          <w:numId w:val="1"/>
        </w:numPr>
        <w:spacing w:after="0" w:line="500" w:lineRule="exact"/>
        <w:rPr>
          <w:rFonts w:ascii="仿宋" w:hAnsi="仿宋" w:eastAsia="仿宋"/>
          <w:color w:val="auto"/>
          <w:sz w:val="28"/>
          <w:szCs w:val="28"/>
        </w:rPr>
      </w:pPr>
      <w:r>
        <w:rPr>
          <w:rFonts w:hint="eastAsia" w:ascii="仿宋" w:hAnsi="仿宋" w:eastAsia="仿宋"/>
          <w:color w:val="auto"/>
          <w:sz w:val="28"/>
          <w:szCs w:val="28"/>
        </w:rPr>
        <w:t>数量及主要技术要求:详见《公开询价货物一览表》。</w:t>
      </w:r>
    </w:p>
    <w:p>
      <w:pPr>
        <w:widowControl w:val="0"/>
        <w:numPr>
          <w:ilvl w:val="1"/>
          <w:numId w:val="1"/>
        </w:numPr>
        <w:spacing w:after="0" w:line="500" w:lineRule="exact"/>
        <w:rPr>
          <w:rFonts w:ascii="仿宋" w:hAnsi="仿宋" w:eastAsia="仿宋"/>
          <w:color w:val="auto"/>
          <w:sz w:val="28"/>
          <w:szCs w:val="28"/>
        </w:rPr>
      </w:pPr>
      <w:r>
        <w:rPr>
          <w:rFonts w:hint="eastAsia" w:ascii="仿宋" w:hAnsi="仿宋" w:eastAsia="仿宋"/>
          <w:color w:val="auto"/>
          <w:sz w:val="28"/>
          <w:szCs w:val="28"/>
        </w:rPr>
        <w:t>参与人资格标准：</w:t>
      </w:r>
    </w:p>
    <w:p>
      <w:pPr>
        <w:spacing w:after="0" w:line="500" w:lineRule="exact"/>
        <w:ind w:left="1410" w:leftChars="322" w:hanging="702" w:hangingChars="251"/>
        <w:jc w:val="left"/>
        <w:rPr>
          <w:rFonts w:ascii="仿宋" w:hAnsi="仿宋" w:eastAsia="仿宋"/>
          <w:color w:val="auto"/>
          <w:sz w:val="28"/>
          <w:szCs w:val="28"/>
        </w:rPr>
      </w:pPr>
      <w:r>
        <w:rPr>
          <w:rFonts w:hint="eastAsia" w:ascii="仿宋" w:hAnsi="仿宋" w:eastAsia="仿宋"/>
          <w:color w:val="auto"/>
          <w:sz w:val="28"/>
          <w:szCs w:val="28"/>
        </w:rPr>
        <w:t>（1）参与人应具有独立法人资格，生产厂商或授权代理商。</w:t>
      </w:r>
    </w:p>
    <w:p>
      <w:pPr>
        <w:spacing w:after="0" w:line="500" w:lineRule="exact"/>
        <w:ind w:left="1410" w:leftChars="322" w:hanging="702" w:hangingChars="251"/>
        <w:jc w:val="left"/>
        <w:rPr>
          <w:rFonts w:ascii="仿宋" w:hAnsi="仿宋" w:eastAsia="仿宋"/>
          <w:color w:val="auto"/>
          <w:sz w:val="28"/>
          <w:szCs w:val="28"/>
        </w:rPr>
      </w:pPr>
      <w:r>
        <w:rPr>
          <w:rFonts w:hint="eastAsia" w:ascii="仿宋" w:hAnsi="仿宋" w:eastAsia="仿宋"/>
          <w:color w:val="auto"/>
          <w:sz w:val="28"/>
          <w:szCs w:val="28"/>
        </w:rPr>
        <w:t>（2）参与人应具</w:t>
      </w:r>
      <w:r>
        <w:rPr>
          <w:rFonts w:ascii="仿宋" w:hAnsi="仿宋" w:eastAsia="仿宋"/>
          <w:color w:val="auto"/>
          <w:sz w:val="28"/>
          <w:szCs w:val="28"/>
        </w:rPr>
        <w:t>有提</w:t>
      </w:r>
      <w:r>
        <w:rPr>
          <w:rFonts w:hint="eastAsia" w:ascii="仿宋" w:hAnsi="仿宋" w:eastAsia="仿宋"/>
          <w:color w:val="auto"/>
          <w:sz w:val="28"/>
          <w:szCs w:val="28"/>
        </w:rPr>
        <w:t>供设备</w:t>
      </w:r>
      <w:r>
        <w:rPr>
          <w:rFonts w:ascii="仿宋" w:hAnsi="仿宋" w:eastAsia="仿宋"/>
          <w:color w:val="auto"/>
          <w:sz w:val="28"/>
          <w:szCs w:val="28"/>
        </w:rPr>
        <w:t>和服务的资格</w:t>
      </w:r>
      <w:r>
        <w:rPr>
          <w:rFonts w:hint="eastAsia" w:ascii="仿宋" w:hAnsi="仿宋" w:eastAsia="仿宋"/>
          <w:color w:val="auto"/>
          <w:sz w:val="28"/>
          <w:szCs w:val="28"/>
        </w:rPr>
        <w:t>及</w:t>
      </w:r>
      <w:r>
        <w:rPr>
          <w:rFonts w:ascii="仿宋" w:hAnsi="仿宋" w:eastAsia="仿宋"/>
          <w:color w:val="auto"/>
          <w:sz w:val="28"/>
          <w:szCs w:val="28"/>
        </w:rPr>
        <w:t>能力</w:t>
      </w:r>
      <w:r>
        <w:rPr>
          <w:rFonts w:hint="eastAsia" w:ascii="仿宋" w:hAnsi="仿宋" w:eastAsia="仿宋"/>
          <w:color w:val="auto"/>
          <w:sz w:val="28"/>
          <w:szCs w:val="28"/>
        </w:rPr>
        <w:t>。具备相应的维护保养能力。</w:t>
      </w:r>
    </w:p>
    <w:p>
      <w:pPr>
        <w:spacing w:after="0" w:line="500" w:lineRule="exact"/>
        <w:ind w:left="1130" w:leftChars="322" w:hanging="422" w:hangingChars="151"/>
        <w:jc w:val="left"/>
        <w:rPr>
          <w:rFonts w:ascii="仿宋" w:hAnsi="仿宋" w:eastAsia="仿宋"/>
          <w:color w:val="auto"/>
          <w:sz w:val="28"/>
          <w:szCs w:val="28"/>
        </w:rPr>
      </w:pPr>
      <w:r>
        <w:rPr>
          <w:rFonts w:hint="eastAsia" w:ascii="仿宋" w:hAnsi="仿宋" w:eastAsia="仿宋"/>
          <w:color w:val="auto"/>
          <w:sz w:val="28"/>
          <w:szCs w:val="28"/>
        </w:rPr>
        <w:t>（3）参与人应遵守中国的有关法律、法规和规章的规定。</w:t>
      </w:r>
    </w:p>
    <w:p>
      <w:pPr>
        <w:spacing w:after="0" w:line="500" w:lineRule="exact"/>
        <w:ind w:left="1410" w:leftChars="322" w:hanging="702" w:hangingChars="251"/>
        <w:jc w:val="left"/>
        <w:rPr>
          <w:rFonts w:ascii="仿宋" w:hAnsi="仿宋" w:eastAsia="仿宋"/>
          <w:color w:val="auto"/>
          <w:sz w:val="28"/>
          <w:szCs w:val="28"/>
        </w:rPr>
      </w:pPr>
      <w:r>
        <w:rPr>
          <w:rFonts w:hint="eastAsia" w:ascii="仿宋" w:hAnsi="仿宋" w:eastAsia="仿宋"/>
          <w:color w:val="auto"/>
          <w:sz w:val="28"/>
          <w:szCs w:val="28"/>
        </w:rPr>
        <w:t>（4）参与人具有</w:t>
      </w:r>
      <w:r>
        <w:rPr>
          <w:rFonts w:hint="eastAsia" w:ascii="仿宋" w:hAnsi="仿宋" w:eastAsia="仿宋"/>
          <w:color w:val="auto"/>
          <w:sz w:val="28"/>
          <w:szCs w:val="28"/>
          <w:lang w:val="en-US" w:eastAsia="zh-CN"/>
        </w:rPr>
        <w:t>2</w:t>
      </w:r>
      <w:r>
        <w:rPr>
          <w:rFonts w:hint="eastAsia" w:ascii="仿宋" w:hAnsi="仿宋" w:eastAsia="仿宋"/>
          <w:color w:val="auto"/>
          <w:sz w:val="28"/>
          <w:szCs w:val="28"/>
        </w:rPr>
        <w:t>年以上（包括</w:t>
      </w:r>
      <w:r>
        <w:rPr>
          <w:rFonts w:hint="eastAsia" w:ascii="仿宋" w:hAnsi="仿宋" w:eastAsia="仿宋"/>
          <w:color w:val="auto"/>
          <w:sz w:val="28"/>
          <w:szCs w:val="28"/>
          <w:lang w:val="en-US" w:eastAsia="zh-CN"/>
        </w:rPr>
        <w:t>2</w:t>
      </w:r>
      <w:r>
        <w:rPr>
          <w:rFonts w:hint="eastAsia" w:ascii="仿宋" w:hAnsi="仿宋" w:eastAsia="仿宋"/>
          <w:color w:val="auto"/>
          <w:sz w:val="28"/>
          <w:szCs w:val="28"/>
        </w:rPr>
        <w:t>年）</w:t>
      </w:r>
      <w:r>
        <w:rPr>
          <w:rFonts w:hint="eastAsia" w:ascii="仿宋" w:hAnsi="仿宋" w:eastAsia="仿宋"/>
          <w:color w:val="auto"/>
          <w:sz w:val="28"/>
          <w:szCs w:val="28"/>
          <w:lang w:val="en-US" w:eastAsia="zh-CN"/>
        </w:rPr>
        <w:t>3</w:t>
      </w:r>
      <w:r>
        <w:rPr>
          <w:rFonts w:hint="eastAsia" w:ascii="仿宋" w:hAnsi="仿宋" w:eastAsia="仿宋"/>
          <w:color w:val="auto"/>
          <w:sz w:val="28"/>
          <w:szCs w:val="28"/>
        </w:rPr>
        <w:t>个以上同类项目销售和良好的售后服务应用成功案例,近三年未发生重大安全或质量事故。</w:t>
      </w:r>
    </w:p>
    <w:p>
      <w:pPr>
        <w:pStyle w:val="3"/>
        <w:bidi w:val="0"/>
        <w:ind w:firstLine="840" w:firstLineChars="300"/>
        <w:rPr>
          <w:rFonts w:hint="eastAsia" w:ascii="仿宋" w:hAnsi="仿宋" w:eastAsia="仿宋" w:cstheme="minorBidi"/>
          <w:b w:val="0"/>
          <w:bCs w:val="0"/>
          <w:color w:val="auto"/>
          <w:sz w:val="28"/>
          <w:szCs w:val="28"/>
          <w:lang w:val="en-US" w:eastAsia="zh-CN" w:bidi="ar-SA"/>
        </w:rPr>
      </w:pPr>
      <w:r>
        <w:rPr>
          <w:rFonts w:hint="eastAsia" w:ascii="仿宋" w:hAnsi="仿宋" w:eastAsia="仿宋" w:cstheme="minorBidi"/>
          <w:b w:val="0"/>
          <w:bCs w:val="0"/>
          <w:color w:val="auto"/>
          <w:sz w:val="28"/>
          <w:szCs w:val="28"/>
          <w:lang w:val="en-US" w:eastAsia="zh-CN" w:bidi="ar-SA"/>
        </w:rPr>
        <w:t>（5）参与人须有良好的商业信誉和健全的财务制度。</w:t>
      </w:r>
    </w:p>
    <w:p>
      <w:pPr>
        <w:spacing w:after="0" w:line="500" w:lineRule="exact"/>
        <w:ind w:left="1130" w:leftChars="322" w:hanging="422" w:hangingChars="151"/>
        <w:jc w:val="left"/>
        <w:rPr>
          <w:rFonts w:hint="eastAsia" w:ascii="仿宋" w:hAnsi="仿宋" w:eastAsia="仿宋" w:cstheme="minorBidi"/>
          <w:b w:val="0"/>
          <w:bCs w:val="0"/>
          <w:color w:val="auto"/>
          <w:sz w:val="28"/>
          <w:szCs w:val="28"/>
          <w:lang w:val="en-US" w:eastAsia="zh-CN" w:bidi="ar-SA"/>
        </w:rPr>
      </w:pPr>
      <w:r>
        <w:rPr>
          <w:rFonts w:hint="eastAsia" w:ascii="仿宋" w:hAnsi="仿宋" w:eastAsia="仿宋" w:cstheme="minorBidi"/>
          <w:b w:val="0"/>
          <w:bCs w:val="0"/>
          <w:color w:val="auto"/>
          <w:sz w:val="28"/>
          <w:szCs w:val="28"/>
          <w:lang w:val="en-US" w:eastAsia="zh-CN" w:bidi="ar-SA"/>
        </w:rPr>
        <w:t>（6）参与人有依法缴纳税金和社会保障资金的良好记录。</w:t>
      </w:r>
    </w:p>
    <w:p>
      <w:pPr>
        <w:widowControl w:val="0"/>
        <w:numPr>
          <w:ilvl w:val="1"/>
          <w:numId w:val="1"/>
        </w:numPr>
        <w:spacing w:after="0" w:line="500" w:lineRule="exact"/>
        <w:rPr>
          <w:rFonts w:ascii="仿宋" w:hAnsi="仿宋" w:eastAsia="仿宋"/>
          <w:sz w:val="28"/>
          <w:szCs w:val="28"/>
          <w:shd w:val="clear" w:color="auto" w:fill="FFFFFF"/>
        </w:rPr>
      </w:pPr>
      <w:r>
        <w:rPr>
          <w:rFonts w:hint="eastAsia" w:ascii="仿宋" w:hAnsi="仿宋" w:eastAsia="仿宋"/>
          <w:sz w:val="28"/>
          <w:szCs w:val="28"/>
        </w:rPr>
        <w:t>报价响应文件递交方式：密封报价并邮寄。</w:t>
      </w:r>
    </w:p>
    <w:p>
      <w:pPr>
        <w:widowControl w:val="0"/>
        <w:numPr>
          <w:ilvl w:val="1"/>
          <w:numId w:val="1"/>
        </w:numPr>
        <w:spacing w:after="0" w:line="500" w:lineRule="exact"/>
        <w:rPr>
          <w:rFonts w:ascii="仿宋" w:hAnsi="仿宋" w:eastAsia="仿宋"/>
          <w:sz w:val="28"/>
          <w:szCs w:val="28"/>
          <w:shd w:val="clear" w:color="auto" w:fill="FFFFFF"/>
        </w:rPr>
      </w:pPr>
      <w:r>
        <w:rPr>
          <w:rFonts w:hint="eastAsia" w:ascii="仿宋" w:hAnsi="仿宋" w:eastAsia="仿宋"/>
          <w:sz w:val="28"/>
          <w:szCs w:val="28"/>
        </w:rPr>
        <w:t>报价响应文件递交截止时间</w:t>
      </w:r>
      <w:r>
        <w:rPr>
          <w:rFonts w:hint="eastAsia" w:ascii="仿宋" w:hAnsi="仿宋" w:eastAsia="仿宋"/>
          <w:sz w:val="28"/>
          <w:szCs w:val="28"/>
          <w:shd w:val="clear" w:color="auto" w:fill="FFFFFF"/>
        </w:rPr>
        <w:t>：20</w:t>
      </w:r>
      <w:r>
        <w:rPr>
          <w:rFonts w:hint="eastAsia" w:ascii="仿宋" w:hAnsi="仿宋" w:eastAsia="仿宋"/>
          <w:sz w:val="28"/>
          <w:szCs w:val="28"/>
          <w:shd w:val="clear" w:color="auto" w:fill="FFFFFF"/>
          <w:lang w:val="en-US" w:eastAsia="zh-CN"/>
        </w:rPr>
        <w:t>21</w:t>
      </w:r>
      <w:r>
        <w:rPr>
          <w:rFonts w:hint="eastAsia" w:ascii="仿宋" w:hAnsi="仿宋" w:eastAsia="仿宋"/>
          <w:sz w:val="28"/>
          <w:szCs w:val="28"/>
          <w:shd w:val="clear" w:color="auto" w:fill="FFFFFF"/>
        </w:rPr>
        <w:t>年</w:t>
      </w:r>
      <w:r>
        <w:rPr>
          <w:rFonts w:hint="eastAsia" w:ascii="仿宋" w:hAnsi="仿宋" w:eastAsia="仿宋"/>
          <w:sz w:val="28"/>
          <w:szCs w:val="28"/>
          <w:shd w:val="clear" w:color="auto" w:fill="FFFFFF"/>
          <w:lang w:val="en-US" w:eastAsia="zh-CN"/>
        </w:rPr>
        <w:t>8月9</w:t>
      </w:r>
      <w:r>
        <w:rPr>
          <w:rFonts w:ascii="仿宋" w:hAnsi="仿宋" w:eastAsia="仿宋"/>
          <w:sz w:val="28"/>
          <w:szCs w:val="28"/>
          <w:shd w:val="clear" w:color="auto" w:fill="FFFFFF"/>
        </w:rPr>
        <w:t>日</w:t>
      </w:r>
      <w:r>
        <w:rPr>
          <w:rFonts w:hint="eastAsia" w:ascii="仿宋" w:hAnsi="仿宋" w:eastAsia="仿宋"/>
          <w:sz w:val="28"/>
          <w:szCs w:val="28"/>
          <w:shd w:val="clear" w:color="auto" w:fill="FFFFFF"/>
        </w:rPr>
        <w:t>下午</w:t>
      </w:r>
      <w:r>
        <w:rPr>
          <w:rFonts w:ascii="仿宋" w:hAnsi="仿宋" w:eastAsia="仿宋"/>
          <w:sz w:val="28"/>
          <w:szCs w:val="28"/>
          <w:shd w:val="clear" w:color="auto" w:fill="FFFFFF"/>
        </w:rPr>
        <w:t>16</w:t>
      </w:r>
      <w:r>
        <w:rPr>
          <w:rFonts w:hint="eastAsia" w:ascii="仿宋" w:hAnsi="仿宋" w:eastAsia="仿宋"/>
          <w:sz w:val="28"/>
          <w:szCs w:val="28"/>
          <w:shd w:val="clear" w:color="auto" w:fill="FFFFFF"/>
        </w:rPr>
        <w:t>:</w:t>
      </w:r>
      <w:r>
        <w:rPr>
          <w:rFonts w:ascii="仿宋" w:hAnsi="仿宋" w:eastAsia="仿宋"/>
          <w:sz w:val="28"/>
          <w:szCs w:val="28"/>
          <w:shd w:val="clear" w:color="auto" w:fill="FFFFFF"/>
        </w:rPr>
        <w:t>00</w:t>
      </w:r>
      <w:r>
        <w:rPr>
          <w:rFonts w:hint="eastAsia" w:ascii="仿宋" w:hAnsi="仿宋" w:eastAsia="仿宋"/>
          <w:sz w:val="28"/>
          <w:szCs w:val="28"/>
          <w:shd w:val="clear" w:color="auto" w:fill="FFFFFF"/>
        </w:rPr>
        <w:t>前</w:t>
      </w:r>
    </w:p>
    <w:p>
      <w:pPr>
        <w:spacing w:after="0" w:line="500" w:lineRule="exact"/>
        <w:ind w:firstLine="420" w:firstLineChars="150"/>
        <w:rPr>
          <w:rFonts w:ascii="仿宋" w:hAnsi="仿宋" w:eastAsia="仿宋"/>
          <w:sz w:val="28"/>
          <w:szCs w:val="28"/>
        </w:rPr>
      </w:pPr>
      <w:r>
        <w:rPr>
          <w:rFonts w:ascii="仿宋" w:hAnsi="仿宋" w:eastAsia="仿宋"/>
          <w:sz w:val="28"/>
          <w:szCs w:val="28"/>
        </w:rPr>
        <w:t>7</w:t>
      </w:r>
      <w:r>
        <w:rPr>
          <w:rFonts w:hint="eastAsia" w:ascii="仿宋" w:hAnsi="仿宋" w:eastAsia="仿宋"/>
          <w:sz w:val="28"/>
          <w:szCs w:val="28"/>
        </w:rPr>
        <w:t>. 报价响应文件递交地点：山东省烟台市蓬莱区仙境西路3</w:t>
      </w:r>
      <w:r>
        <w:rPr>
          <w:rFonts w:ascii="仿宋" w:hAnsi="仿宋" w:eastAsia="仿宋"/>
          <w:sz w:val="28"/>
          <w:szCs w:val="28"/>
        </w:rPr>
        <w:t>4</w:t>
      </w:r>
      <w:r>
        <w:rPr>
          <w:rFonts w:hint="eastAsia" w:ascii="仿宋" w:hAnsi="仿宋" w:eastAsia="仿宋"/>
          <w:sz w:val="28"/>
          <w:szCs w:val="28"/>
        </w:rPr>
        <w:t>号济南大学泉城学院图文信息楼A</w:t>
      </w:r>
      <w:r>
        <w:rPr>
          <w:rFonts w:hint="eastAsia" w:ascii="仿宋" w:hAnsi="仿宋" w:eastAsia="仿宋"/>
          <w:sz w:val="28"/>
          <w:szCs w:val="28"/>
          <w:lang w:val="en-US" w:eastAsia="zh-CN"/>
        </w:rPr>
        <w:t>616</w:t>
      </w:r>
      <w:r>
        <w:rPr>
          <w:rFonts w:hint="eastAsia" w:ascii="仿宋" w:hAnsi="仿宋" w:eastAsia="仿宋"/>
          <w:sz w:val="28"/>
          <w:szCs w:val="28"/>
        </w:rPr>
        <w:t>总务处</w:t>
      </w:r>
      <w:r>
        <w:rPr>
          <w:rFonts w:hint="eastAsia" w:ascii="仿宋" w:hAnsi="仿宋" w:eastAsia="仿宋"/>
          <w:sz w:val="28"/>
          <w:szCs w:val="28"/>
          <w:lang w:eastAsia="zh-CN"/>
        </w:rPr>
        <w:t>采购科</w:t>
      </w:r>
    </w:p>
    <w:p>
      <w:pPr>
        <w:spacing w:after="0" w:line="500" w:lineRule="exact"/>
        <w:ind w:left="839"/>
        <w:rPr>
          <w:rFonts w:hint="default" w:ascii="仿宋" w:hAnsi="仿宋" w:eastAsia="仿宋"/>
          <w:color w:val="auto"/>
          <w:sz w:val="28"/>
          <w:szCs w:val="28"/>
          <w:lang w:val="en-US" w:eastAsia="zh-CN"/>
        </w:rPr>
      </w:pPr>
      <w:r>
        <w:rPr>
          <w:rFonts w:hint="eastAsia" w:ascii="仿宋" w:hAnsi="仿宋" w:eastAsia="仿宋"/>
          <w:sz w:val="28"/>
          <w:szCs w:val="28"/>
        </w:rPr>
        <w:t>联系人：</w:t>
      </w:r>
      <w:r>
        <w:rPr>
          <w:rFonts w:hint="eastAsia" w:ascii="仿宋" w:hAnsi="仿宋" w:eastAsia="仿宋"/>
          <w:color w:val="auto"/>
          <w:sz w:val="28"/>
          <w:szCs w:val="28"/>
          <w:lang w:eastAsia="zh-CN"/>
        </w:rPr>
        <w:t>吴桂琦</w:t>
      </w:r>
      <w:r>
        <w:rPr>
          <w:rFonts w:hint="eastAsia" w:ascii="仿宋" w:hAnsi="仿宋" w:eastAsia="仿宋"/>
          <w:color w:val="auto"/>
          <w:sz w:val="28"/>
          <w:szCs w:val="28"/>
        </w:rPr>
        <w:t>；联系电话：</w:t>
      </w:r>
      <w:r>
        <w:rPr>
          <w:rFonts w:hint="eastAsia" w:ascii="仿宋" w:hAnsi="仿宋" w:eastAsia="仿宋"/>
          <w:color w:val="auto"/>
          <w:sz w:val="28"/>
          <w:szCs w:val="28"/>
          <w:lang w:val="en-US" w:eastAsia="zh-CN"/>
        </w:rPr>
        <w:t>13573588959</w:t>
      </w:r>
    </w:p>
    <w:p>
      <w:pPr>
        <w:widowControl w:val="0"/>
        <w:spacing w:after="0" w:line="500" w:lineRule="exact"/>
        <w:ind w:left="426" w:leftChars="0" w:firstLine="455" w:firstLineChars="162"/>
        <w:jc w:val="left"/>
        <w:rPr>
          <w:rFonts w:hint="eastAsia" w:ascii="仿宋" w:hAnsi="仿宋" w:eastAsia="仿宋"/>
          <w:b/>
          <w:bCs/>
          <w:sz w:val="28"/>
          <w:szCs w:val="28"/>
        </w:rPr>
      </w:pPr>
      <w:r>
        <w:rPr>
          <w:rFonts w:hint="eastAsia" w:ascii="仿宋" w:hAnsi="仿宋" w:eastAsia="仿宋"/>
          <w:b/>
          <w:bCs/>
          <w:sz w:val="28"/>
          <w:szCs w:val="28"/>
        </w:rPr>
        <w:t>本项目监督投诉部门:中教集团内控部</w:t>
      </w:r>
    </w:p>
    <w:p>
      <w:pPr>
        <w:widowControl w:val="0"/>
        <w:spacing w:after="0" w:line="500" w:lineRule="exact"/>
        <w:ind w:left="426" w:leftChars="0" w:firstLine="455" w:firstLineChars="162"/>
        <w:jc w:val="left"/>
        <w:rPr>
          <w:rFonts w:hint="eastAsia" w:ascii="仿宋" w:hAnsi="仿宋" w:eastAsia="仿宋"/>
          <w:b/>
          <w:bCs/>
          <w:sz w:val="28"/>
          <w:szCs w:val="28"/>
        </w:rPr>
      </w:pPr>
      <w:r>
        <w:rPr>
          <w:rFonts w:hint="eastAsia" w:ascii="仿宋" w:hAnsi="仿宋" w:eastAsia="仿宋"/>
          <w:b/>
          <w:bCs/>
          <w:sz w:val="28"/>
          <w:szCs w:val="28"/>
        </w:rPr>
        <w:t>投诉电话:0791-88102608</w:t>
      </w:r>
    </w:p>
    <w:p>
      <w:pPr>
        <w:widowControl w:val="0"/>
        <w:spacing w:after="0" w:line="500" w:lineRule="exact"/>
        <w:ind w:left="426" w:leftChars="0" w:firstLine="455" w:firstLineChars="162"/>
        <w:jc w:val="left"/>
        <w:rPr>
          <w:rFonts w:hint="eastAsia" w:ascii="仿宋" w:hAnsi="仿宋" w:eastAsia="仿宋"/>
          <w:b/>
          <w:bCs/>
          <w:sz w:val="28"/>
          <w:szCs w:val="28"/>
        </w:rPr>
      </w:pPr>
      <w:r>
        <w:rPr>
          <w:rFonts w:hint="eastAsia" w:ascii="仿宋" w:hAnsi="仿宋" w:eastAsia="仿宋"/>
          <w:b/>
          <w:bCs/>
          <w:sz w:val="28"/>
          <w:szCs w:val="28"/>
        </w:rPr>
        <w:t>投诉邮箱:Neikongbu@educationgroup.cn</w:t>
      </w:r>
    </w:p>
    <w:p>
      <w:pPr>
        <w:widowControl w:val="0"/>
        <w:spacing w:after="0" w:line="500" w:lineRule="exact"/>
        <w:ind w:left="426" w:leftChars="0" w:firstLine="455" w:firstLineChars="162"/>
        <w:jc w:val="left"/>
        <w:rPr>
          <w:rFonts w:ascii="仿宋" w:hAnsi="仿宋" w:eastAsia="仿宋"/>
          <w:b/>
          <w:bCs/>
          <w:color w:val="FF0000"/>
          <w:sz w:val="28"/>
          <w:szCs w:val="28"/>
        </w:rPr>
      </w:pPr>
      <w:r>
        <w:rPr>
          <w:rFonts w:hint="eastAsia" w:ascii="仿宋" w:hAnsi="仿宋" w:eastAsia="仿宋"/>
          <w:b/>
          <w:bCs/>
          <w:sz w:val="28"/>
          <w:szCs w:val="28"/>
        </w:rPr>
        <w:t>本项目最终成交结果会在中教集团后勤贤知平台“中标信息公示”板块公示，网址：www.ceghqxz.com</w:t>
      </w:r>
    </w:p>
    <w:p>
      <w:pPr>
        <w:spacing w:after="0" w:line="500" w:lineRule="exact"/>
        <w:ind w:firstLine="425" w:firstLineChars="152"/>
        <w:jc w:val="left"/>
        <w:rPr>
          <w:rFonts w:ascii="仿宋" w:hAnsi="仿宋" w:eastAsia="仿宋"/>
          <w:color w:val="000000"/>
          <w:sz w:val="28"/>
          <w:szCs w:val="28"/>
        </w:rPr>
      </w:pPr>
      <w:r>
        <w:rPr>
          <w:rFonts w:hint="eastAsia" w:ascii="仿宋" w:hAnsi="仿宋" w:eastAsia="仿宋"/>
          <w:color w:val="000000"/>
          <w:sz w:val="28"/>
          <w:szCs w:val="28"/>
        </w:rPr>
        <w:t>二、参与人须知</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 xml:space="preserve"> </w:t>
      </w:r>
      <w:r>
        <w:rPr>
          <w:rFonts w:hint="eastAsia" w:ascii="仿宋" w:hAnsi="仿宋" w:eastAsia="仿宋"/>
          <w:sz w:val="28"/>
          <w:szCs w:val="28"/>
        </w:rPr>
        <w:t>所有货物均以人民币报价；</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 xml:space="preserve"> </w:t>
      </w:r>
      <w:r>
        <w:rPr>
          <w:rFonts w:hint="eastAsia" w:ascii="仿宋" w:hAnsi="仿宋" w:eastAsia="仿宋"/>
          <w:sz w:val="28"/>
          <w:szCs w:val="28"/>
        </w:rPr>
        <w:t>报价响应文件</w:t>
      </w:r>
      <w:r>
        <w:rPr>
          <w:rFonts w:hint="eastAsia" w:ascii="仿宋" w:hAnsi="仿宋" w:eastAsia="仿宋"/>
          <w:color w:val="auto"/>
          <w:sz w:val="28"/>
          <w:szCs w:val="28"/>
          <w:lang w:val="en-US" w:eastAsia="zh-CN"/>
        </w:rPr>
        <w:t>3</w:t>
      </w:r>
      <w:r>
        <w:rPr>
          <w:rFonts w:hint="eastAsia" w:ascii="仿宋" w:hAnsi="仿宋" w:eastAsia="仿宋"/>
          <w:color w:val="auto"/>
          <w:sz w:val="28"/>
          <w:szCs w:val="28"/>
        </w:rPr>
        <w:t>份，报价响应文件</w:t>
      </w:r>
      <w:r>
        <w:rPr>
          <w:rFonts w:ascii="仿宋" w:hAnsi="仿宋" w:eastAsia="仿宋"/>
          <w:color w:val="auto"/>
          <w:sz w:val="28"/>
          <w:szCs w:val="28"/>
        </w:rPr>
        <w:t>必须用A4幅面纸张打印</w:t>
      </w:r>
      <w:r>
        <w:rPr>
          <w:rFonts w:hint="eastAsia" w:ascii="仿宋" w:hAnsi="仿宋" w:eastAsia="仿宋"/>
          <w:color w:val="auto"/>
          <w:sz w:val="28"/>
          <w:szCs w:val="28"/>
        </w:rPr>
        <w:t>，须由参与人填写并加盖公章（正本</w:t>
      </w:r>
      <w:r>
        <w:rPr>
          <w:rFonts w:hint="eastAsia" w:ascii="仿宋" w:hAnsi="仿宋" w:eastAsia="仿宋"/>
          <w:color w:val="auto"/>
          <w:sz w:val="28"/>
          <w:szCs w:val="28"/>
          <w:lang w:val="en-US" w:eastAsia="zh-CN"/>
        </w:rPr>
        <w:t>1</w:t>
      </w:r>
      <w:r>
        <w:rPr>
          <w:rFonts w:hint="eastAsia" w:ascii="仿宋" w:hAnsi="仿宋" w:eastAsia="仿宋"/>
          <w:color w:val="auto"/>
          <w:sz w:val="28"/>
          <w:szCs w:val="28"/>
        </w:rPr>
        <w:t>份副本</w:t>
      </w:r>
      <w:r>
        <w:rPr>
          <w:rFonts w:hint="eastAsia" w:ascii="仿宋" w:hAnsi="仿宋" w:eastAsia="仿宋"/>
          <w:color w:val="auto"/>
          <w:sz w:val="28"/>
          <w:szCs w:val="28"/>
          <w:lang w:val="en-US" w:eastAsia="zh-CN"/>
        </w:rPr>
        <w:t>2</w:t>
      </w:r>
      <w:r>
        <w:rPr>
          <w:rFonts w:hint="eastAsia" w:ascii="仿宋" w:hAnsi="仿宋" w:eastAsia="仿宋"/>
          <w:color w:val="auto"/>
          <w:sz w:val="28"/>
          <w:szCs w:val="28"/>
        </w:rPr>
        <w:t>份）</w:t>
      </w:r>
      <w:r>
        <w:rPr>
          <w:rFonts w:hint="eastAsia" w:ascii="仿宋" w:hAnsi="仿宋" w:eastAsia="仿宋"/>
          <w:sz w:val="28"/>
          <w:szCs w:val="28"/>
        </w:rPr>
        <w:t>；</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 xml:space="preserve"> </w:t>
      </w:r>
      <w:r>
        <w:rPr>
          <w:rFonts w:hint="eastAsia" w:ascii="仿宋" w:hAnsi="仿宋" w:eastAsia="仿宋"/>
          <w:sz w:val="28"/>
          <w:szCs w:val="28"/>
        </w:rPr>
        <w:t>报价响应文件用不退色墨水书写或打印，因字迹潦草或表达不清所引起的后果由参与人自负；</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 xml:space="preserve">. </w:t>
      </w:r>
      <w:r>
        <w:rPr>
          <w:rFonts w:hint="eastAsia" w:ascii="仿宋" w:hAnsi="仿宋" w:eastAsia="仿宋"/>
          <w:b/>
          <w:bCs/>
          <w:sz w:val="28"/>
          <w:szCs w:val="28"/>
        </w:rPr>
        <w:t>报价响应文件及所有相关资料需同时进行密封处理，并在密封处加盖公章，未做密封处理及未加盖公章的视为无效报价；</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5.</w:t>
      </w:r>
      <w:r>
        <w:rPr>
          <w:rFonts w:ascii="仿宋" w:hAnsi="仿宋" w:eastAsia="仿宋"/>
          <w:sz w:val="28"/>
          <w:szCs w:val="28"/>
        </w:rPr>
        <w:t xml:space="preserve"> </w:t>
      </w:r>
      <w:r>
        <w:rPr>
          <w:rFonts w:hint="eastAsia" w:ascii="仿宋" w:hAnsi="仿宋" w:eastAsia="仿宋"/>
          <w:sz w:val="28"/>
          <w:szCs w:val="28"/>
        </w:rPr>
        <w:t>一个参与人只能提交一个报价响应文件。但如果参与人之间存在下列互为关联关系情形之一的，不得同时参加本项目报价：</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(1) 法定代表人为同一人的两个及两个以上法人；</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(2) 母公司、直接或间接持股50％及以上的被投资公司;</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(3) 均为同一家母公司直接或间接持股50％及以上的被投资公司。</w:t>
      </w:r>
    </w:p>
    <w:p>
      <w:pPr>
        <w:spacing w:after="0" w:line="500" w:lineRule="exact"/>
        <w:ind w:firstLine="425" w:firstLineChars="152"/>
        <w:jc w:val="left"/>
        <w:rPr>
          <w:rFonts w:hint="eastAsia" w:ascii="仿宋" w:hAnsi="仿宋" w:eastAsia="仿宋"/>
          <w:sz w:val="28"/>
          <w:szCs w:val="28"/>
        </w:rPr>
      </w:pPr>
      <w:r>
        <w:rPr>
          <w:rFonts w:hint="eastAsia" w:ascii="仿宋" w:hAnsi="仿宋" w:eastAsia="仿宋"/>
          <w:sz w:val="28"/>
          <w:szCs w:val="28"/>
        </w:rPr>
        <w:t>三、售后服务要求</w:t>
      </w:r>
    </w:p>
    <w:p>
      <w:pPr>
        <w:widowControl w:val="0"/>
        <w:spacing w:after="0" w:line="500" w:lineRule="exact"/>
        <w:ind w:left="426"/>
        <w:jc w:val="left"/>
        <w:rPr>
          <w:rFonts w:hint="eastAsia" w:ascii="仿宋" w:hAnsi="仿宋" w:eastAsia="仿宋"/>
          <w:color w:val="auto"/>
          <w:sz w:val="28"/>
          <w:szCs w:val="28"/>
        </w:rPr>
      </w:pPr>
      <w:r>
        <w:rPr>
          <w:rFonts w:hint="eastAsia" w:ascii="仿宋" w:hAnsi="仿宋" w:eastAsia="仿宋"/>
          <w:color w:val="auto"/>
          <w:sz w:val="28"/>
          <w:szCs w:val="28"/>
        </w:rPr>
        <w:t>1.</w:t>
      </w:r>
      <w:r>
        <w:rPr>
          <w:rFonts w:ascii="仿宋" w:hAnsi="仿宋" w:eastAsia="仿宋"/>
          <w:color w:val="auto"/>
          <w:sz w:val="28"/>
          <w:szCs w:val="28"/>
        </w:rPr>
        <w:t xml:space="preserve"> </w:t>
      </w:r>
      <w:r>
        <w:rPr>
          <w:rFonts w:hint="eastAsia" w:ascii="仿宋" w:hAnsi="仿宋" w:eastAsia="仿宋"/>
          <w:color w:val="auto"/>
          <w:sz w:val="28"/>
          <w:szCs w:val="28"/>
        </w:rPr>
        <w:t>产品质量保证期为1年，自安装完成之日起计算。</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2.应急送货时间安排；</w:t>
      </w:r>
    </w:p>
    <w:p>
      <w:pPr>
        <w:widowControl w:val="0"/>
        <w:spacing w:after="0" w:line="500" w:lineRule="exact"/>
        <w:ind w:left="426"/>
        <w:jc w:val="left"/>
        <w:rPr>
          <w:rFonts w:hint="default" w:ascii="仿宋" w:hAnsi="仿宋" w:eastAsia="仿宋"/>
          <w:sz w:val="28"/>
          <w:szCs w:val="28"/>
          <w:lang w:val="en-US" w:eastAsia="zh-CN"/>
        </w:rPr>
      </w:pPr>
      <w:r>
        <w:rPr>
          <w:rFonts w:hint="eastAsia" w:ascii="仿宋" w:hAnsi="仿宋" w:eastAsia="仿宋"/>
          <w:sz w:val="28"/>
          <w:szCs w:val="28"/>
        </w:rPr>
        <w:t>3.送货人员的地点、地址、联系电话及人员</w:t>
      </w:r>
      <w:r>
        <w:rPr>
          <w:rFonts w:hint="eastAsia" w:ascii="仿宋" w:hAnsi="仿宋" w:eastAsia="仿宋"/>
          <w:sz w:val="28"/>
          <w:szCs w:val="28"/>
          <w:lang w:eastAsia="zh-CN"/>
        </w:rPr>
        <w:t>：</w:t>
      </w:r>
      <w:r>
        <w:rPr>
          <w:rFonts w:hint="eastAsia" w:ascii="仿宋" w:hAnsi="仿宋" w:eastAsia="仿宋"/>
          <w:sz w:val="28"/>
          <w:szCs w:val="28"/>
        </w:rPr>
        <w:t>山东省烟台市蓬莱区仙境西路3</w:t>
      </w:r>
      <w:r>
        <w:rPr>
          <w:rFonts w:ascii="仿宋" w:hAnsi="仿宋" w:eastAsia="仿宋"/>
          <w:sz w:val="28"/>
          <w:szCs w:val="28"/>
        </w:rPr>
        <w:t>4</w:t>
      </w:r>
      <w:r>
        <w:rPr>
          <w:rFonts w:hint="eastAsia" w:ascii="仿宋" w:hAnsi="仿宋" w:eastAsia="仿宋"/>
          <w:sz w:val="28"/>
          <w:szCs w:val="28"/>
        </w:rPr>
        <w:t>号济南大学泉城学</w:t>
      </w:r>
      <w:r>
        <w:rPr>
          <w:rFonts w:hint="eastAsia" w:ascii="仿宋" w:hAnsi="仿宋" w:eastAsia="仿宋"/>
          <w:sz w:val="28"/>
          <w:szCs w:val="28"/>
          <w:lang w:eastAsia="zh-CN"/>
        </w:rPr>
        <w:t>、陈曙、</w:t>
      </w:r>
      <w:r>
        <w:rPr>
          <w:rFonts w:hint="eastAsia" w:ascii="仿宋" w:hAnsi="仿宋" w:eastAsia="仿宋"/>
          <w:sz w:val="28"/>
          <w:szCs w:val="28"/>
          <w:lang w:val="en-US" w:eastAsia="zh-CN"/>
        </w:rPr>
        <w:t>15098669658</w:t>
      </w:r>
    </w:p>
    <w:p>
      <w:pPr>
        <w:spacing w:after="0" w:line="500" w:lineRule="exact"/>
        <w:ind w:firstLine="280" w:firstLineChars="100"/>
        <w:jc w:val="left"/>
        <w:rPr>
          <w:rFonts w:ascii="仿宋" w:hAnsi="仿宋" w:eastAsia="仿宋"/>
          <w:color w:val="000000"/>
          <w:sz w:val="28"/>
          <w:szCs w:val="28"/>
        </w:rPr>
      </w:pPr>
      <w:r>
        <w:rPr>
          <w:rFonts w:hint="eastAsia" w:ascii="仿宋" w:hAnsi="仿宋" w:eastAsia="仿宋"/>
          <w:color w:val="000000"/>
          <w:sz w:val="28"/>
          <w:szCs w:val="28"/>
        </w:rPr>
        <w:t>四、确定成交参与人标准及原则：</w:t>
      </w:r>
    </w:p>
    <w:p>
      <w:pPr>
        <w:widowControl w:val="0"/>
        <w:spacing w:after="0" w:line="500" w:lineRule="exact"/>
        <w:ind w:left="426" w:firstLine="560" w:firstLineChars="200"/>
        <w:jc w:val="left"/>
        <w:rPr>
          <w:rFonts w:ascii="仿宋" w:hAnsi="仿宋" w:eastAsia="仿宋"/>
          <w:b w:val="0"/>
          <w:bCs w:val="0"/>
          <w:color w:val="auto"/>
          <w:sz w:val="28"/>
          <w:szCs w:val="28"/>
        </w:rPr>
      </w:pPr>
      <w:r>
        <w:rPr>
          <w:rFonts w:hint="eastAsia" w:ascii="仿宋" w:hAnsi="仿宋" w:eastAsia="仿宋"/>
          <w:b w:val="0"/>
          <w:bCs w:val="0"/>
          <w:color w:val="auto"/>
          <w:sz w:val="28"/>
          <w:szCs w:val="28"/>
        </w:rPr>
        <w:t>所投设备符合采购需求、质量和服务要求,经过磋商所报价格为合理价格的参与人为成交参与人，最低报价不作为成交的保证。</w:t>
      </w:r>
    </w:p>
    <w:p>
      <w:pPr>
        <w:rPr>
          <w:rFonts w:ascii="仿宋" w:hAnsi="仿宋" w:eastAsia="仿宋"/>
          <w:color w:val="FF0000"/>
          <w:sz w:val="28"/>
          <w:szCs w:val="28"/>
        </w:rPr>
      </w:pPr>
      <w:r>
        <w:rPr>
          <w:rFonts w:ascii="仿宋" w:hAnsi="仿宋" w:eastAsia="仿宋"/>
          <w:color w:val="FF0000"/>
          <w:sz w:val="28"/>
          <w:szCs w:val="28"/>
        </w:rPr>
        <w:br w:type="page"/>
      </w:r>
    </w:p>
    <w:p>
      <w:pPr>
        <w:pStyle w:val="50"/>
        <w:numPr>
          <w:ilvl w:val="0"/>
          <w:numId w:val="2"/>
        </w:numPr>
        <w:spacing w:line="360" w:lineRule="auto"/>
        <w:jc w:val="center"/>
        <w:outlineLvl w:val="0"/>
        <w:rPr>
          <w:rFonts w:hint="eastAsia" w:ascii="仿宋" w:hAnsi="仿宋" w:eastAsia="仿宋"/>
          <w:b/>
          <w:color w:val="auto"/>
          <w:sz w:val="44"/>
          <w:szCs w:val="44"/>
        </w:rPr>
      </w:pPr>
      <w:r>
        <w:rPr>
          <w:rFonts w:hint="eastAsia" w:ascii="仿宋" w:hAnsi="仿宋" w:eastAsia="仿宋"/>
          <w:b/>
          <w:color w:val="auto"/>
          <w:sz w:val="44"/>
          <w:szCs w:val="44"/>
        </w:rPr>
        <w:t>公开询价货物一览表</w:t>
      </w:r>
      <w:bookmarkEnd w:id="49"/>
    </w:p>
    <w:p>
      <w:pPr>
        <w:pStyle w:val="50"/>
        <w:numPr>
          <w:ilvl w:val="0"/>
          <w:numId w:val="0"/>
        </w:numPr>
        <w:spacing w:line="360" w:lineRule="auto"/>
        <w:jc w:val="both"/>
        <w:outlineLvl w:val="0"/>
        <w:rPr>
          <w:rFonts w:hint="eastAsia" w:ascii="仿宋" w:hAnsi="仿宋" w:eastAsia="仿宋"/>
          <w:b/>
          <w:color w:val="auto"/>
          <w:sz w:val="44"/>
          <w:szCs w:val="44"/>
        </w:rPr>
      </w:pPr>
    </w:p>
    <w:tbl>
      <w:tblPr>
        <w:tblStyle w:val="23"/>
        <w:tblW w:w="8967" w:type="dxa"/>
        <w:tblInd w:w="-5" w:type="dxa"/>
        <w:tblLayout w:type="fixed"/>
        <w:tblCellMar>
          <w:top w:w="0" w:type="dxa"/>
          <w:left w:w="108" w:type="dxa"/>
          <w:bottom w:w="0" w:type="dxa"/>
          <w:right w:w="108" w:type="dxa"/>
        </w:tblCellMar>
      </w:tblPr>
      <w:tblGrid>
        <w:gridCol w:w="552"/>
        <w:gridCol w:w="1275"/>
        <w:gridCol w:w="2730"/>
        <w:gridCol w:w="780"/>
        <w:gridCol w:w="795"/>
        <w:gridCol w:w="2835"/>
      </w:tblGrid>
      <w:tr>
        <w:tblPrEx>
          <w:tblCellMar>
            <w:top w:w="0" w:type="dxa"/>
            <w:left w:w="108" w:type="dxa"/>
            <w:bottom w:w="0" w:type="dxa"/>
            <w:right w:w="108" w:type="dxa"/>
          </w:tblCellMar>
        </w:tblPrEx>
        <w:trPr>
          <w:trHeight w:val="492" w:hRule="atLeast"/>
        </w:trPr>
        <w:tc>
          <w:tcPr>
            <w:tcW w:w="552"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b/>
                <w:bCs/>
                <w:color w:val="000000"/>
                <w:sz w:val="24"/>
                <w:szCs w:val="24"/>
              </w:rPr>
            </w:pPr>
            <w:r>
              <w:rPr>
                <w:rFonts w:hint="eastAsia" w:ascii="仿宋" w:hAnsi="仿宋" w:eastAsia="仿宋" w:cs="Tahoma"/>
                <w:b/>
                <w:bCs/>
                <w:color w:val="000000"/>
                <w:sz w:val="24"/>
                <w:szCs w:val="24"/>
              </w:rPr>
              <w:t>序号</w:t>
            </w:r>
          </w:p>
        </w:tc>
        <w:tc>
          <w:tcPr>
            <w:tcW w:w="127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4"/>
                <w:szCs w:val="24"/>
              </w:rPr>
            </w:pPr>
            <w:r>
              <w:rPr>
                <w:rFonts w:hint="eastAsia" w:ascii="仿宋" w:hAnsi="仿宋" w:eastAsia="仿宋" w:cs="Tahoma"/>
                <w:b/>
                <w:bCs/>
                <w:color w:val="000000"/>
                <w:sz w:val="24"/>
                <w:szCs w:val="24"/>
              </w:rPr>
              <w:t>设备名称</w:t>
            </w:r>
          </w:p>
        </w:tc>
        <w:tc>
          <w:tcPr>
            <w:tcW w:w="2730"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4"/>
                <w:szCs w:val="24"/>
              </w:rPr>
            </w:pPr>
            <w:r>
              <w:rPr>
                <w:rFonts w:hint="eastAsia" w:ascii="仿宋" w:hAnsi="仿宋" w:eastAsia="仿宋" w:cs="Tahoma"/>
                <w:b/>
                <w:bCs/>
                <w:color w:val="000000"/>
                <w:sz w:val="24"/>
                <w:szCs w:val="24"/>
              </w:rPr>
              <w:t>规格型号（技术参数）</w:t>
            </w:r>
          </w:p>
        </w:tc>
        <w:tc>
          <w:tcPr>
            <w:tcW w:w="780"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4"/>
                <w:szCs w:val="24"/>
              </w:rPr>
            </w:pPr>
            <w:r>
              <w:rPr>
                <w:rFonts w:hint="eastAsia" w:ascii="仿宋" w:hAnsi="仿宋" w:eastAsia="仿宋" w:cs="Tahoma"/>
                <w:b/>
                <w:bCs/>
                <w:color w:val="000000"/>
                <w:sz w:val="24"/>
                <w:szCs w:val="24"/>
              </w:rPr>
              <w:t>单位</w:t>
            </w:r>
          </w:p>
        </w:tc>
        <w:tc>
          <w:tcPr>
            <w:tcW w:w="79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4"/>
                <w:szCs w:val="24"/>
              </w:rPr>
            </w:pPr>
            <w:r>
              <w:rPr>
                <w:rFonts w:hint="eastAsia" w:ascii="仿宋" w:hAnsi="仿宋" w:eastAsia="仿宋" w:cs="Tahoma"/>
                <w:b/>
                <w:bCs/>
                <w:color w:val="000000"/>
                <w:sz w:val="24"/>
                <w:szCs w:val="24"/>
              </w:rPr>
              <w:t>数量</w:t>
            </w:r>
          </w:p>
        </w:tc>
        <w:tc>
          <w:tcPr>
            <w:tcW w:w="283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4"/>
                <w:szCs w:val="24"/>
              </w:rPr>
            </w:pPr>
            <w:r>
              <w:rPr>
                <w:rFonts w:hint="eastAsia" w:ascii="仿宋" w:hAnsi="仿宋" w:eastAsia="仿宋" w:cs="Tahoma"/>
                <w:b/>
                <w:bCs/>
                <w:color w:val="000000"/>
                <w:sz w:val="24"/>
                <w:szCs w:val="24"/>
              </w:rPr>
              <w:t>备注</w:t>
            </w:r>
          </w:p>
        </w:tc>
      </w:tr>
      <w:tr>
        <w:tblPrEx>
          <w:tblCellMar>
            <w:top w:w="0" w:type="dxa"/>
            <w:left w:w="108" w:type="dxa"/>
            <w:bottom w:w="0" w:type="dxa"/>
            <w:right w:w="108" w:type="dxa"/>
          </w:tblCellMar>
        </w:tblPrEx>
        <w:trPr>
          <w:trHeight w:val="1221" w:hRule="atLeast"/>
        </w:trPr>
        <w:tc>
          <w:tcPr>
            <w:tcW w:w="552"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4"/>
                <w:szCs w:val="24"/>
              </w:rPr>
            </w:pPr>
            <w:r>
              <w:rPr>
                <w:rFonts w:hint="eastAsia" w:ascii="仿宋" w:hAnsi="仿宋" w:eastAsia="仿宋" w:cs="Tahoma"/>
                <w:color w:val="000000"/>
                <w:sz w:val="24"/>
                <w:szCs w:val="24"/>
              </w:rPr>
              <w:t>1</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Tahoma"/>
                <w:color w:val="000000"/>
                <w:sz w:val="24"/>
                <w:szCs w:val="24"/>
                <w:lang w:eastAsia="zh-CN"/>
              </w:rPr>
            </w:pPr>
            <w:r>
              <w:rPr>
                <w:rFonts w:hint="eastAsia" w:ascii="仿宋" w:hAnsi="仿宋" w:eastAsia="仿宋" w:cs="Tahoma"/>
                <w:color w:val="000000"/>
                <w:sz w:val="24"/>
                <w:szCs w:val="24"/>
                <w:lang w:eastAsia="zh-CN"/>
              </w:rPr>
              <w:t>楼顶扇</w:t>
            </w:r>
          </w:p>
        </w:tc>
        <w:tc>
          <w:tcPr>
            <w:tcW w:w="2730" w:type="dxa"/>
            <w:tcBorders>
              <w:top w:val="single" w:color="auto" w:sz="4" w:space="0"/>
              <w:left w:val="single" w:color="auto" w:sz="4" w:space="0"/>
              <w:bottom w:val="single" w:color="auto" w:sz="4" w:space="0"/>
              <w:right w:val="single" w:color="auto" w:sz="4" w:space="0"/>
            </w:tcBorders>
            <w:shd w:val="clear" w:color="000000" w:fill="FFFFFF"/>
            <w:vAlign w:val="center"/>
          </w:tcPr>
          <w:p>
            <w:pPr>
              <w:pStyle w:val="53"/>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 w:hAnsi="仿宋" w:eastAsia="仿宋" w:cs="Tahoma"/>
                <w:color w:val="000000"/>
                <w:sz w:val="24"/>
                <w:szCs w:val="24"/>
                <w:lang w:val="en-US" w:eastAsia="zh-CN"/>
              </w:rPr>
            </w:pPr>
            <w:r>
              <w:rPr>
                <w:rFonts w:hint="eastAsia" w:ascii="仿宋" w:hAnsi="仿宋" w:eastAsia="仿宋" w:cs="Tahoma"/>
                <w:color w:val="000000"/>
                <w:sz w:val="24"/>
                <w:szCs w:val="24"/>
                <w:lang w:val="en-US" w:eastAsia="zh-CN"/>
              </w:rPr>
              <w:t>品牌型号：钻石FD-40</w:t>
            </w:r>
          </w:p>
          <w:p>
            <w:pPr>
              <w:pStyle w:val="53"/>
              <w:keepNext w:val="0"/>
              <w:keepLines w:val="0"/>
              <w:pageBreakBefore w:val="0"/>
              <w:widowControl w:val="0"/>
              <w:numPr>
                <w:ilvl w:val="0"/>
                <w:numId w:val="0"/>
              </w:numPr>
              <w:kinsoku/>
              <w:wordWrap/>
              <w:overflowPunct/>
              <w:topLinePunct w:val="0"/>
              <w:autoSpaceDE/>
              <w:autoSpaceDN/>
              <w:bidi w:val="0"/>
              <w:adjustRightInd/>
              <w:snapToGrid/>
              <w:textAlignment w:val="auto"/>
              <w:rPr>
                <w:rFonts w:hint="default" w:ascii="仿宋" w:hAnsi="仿宋" w:eastAsia="仿宋" w:cs="Tahoma"/>
                <w:color w:val="000000"/>
                <w:sz w:val="24"/>
                <w:szCs w:val="24"/>
                <w:lang w:val="en-US" w:eastAsia="zh-CN"/>
              </w:rPr>
            </w:pPr>
            <w:r>
              <w:rPr>
                <w:rFonts w:hint="eastAsia" w:ascii="仿宋" w:hAnsi="仿宋" w:eastAsia="仿宋" w:cs="Tahoma"/>
                <w:color w:val="000000"/>
                <w:sz w:val="24"/>
                <w:szCs w:val="24"/>
                <w:lang w:val="en-US" w:eastAsia="zh-CN"/>
              </w:rPr>
              <w:t>规格：400MM</w:t>
            </w:r>
          </w:p>
        </w:tc>
        <w:tc>
          <w:tcPr>
            <w:tcW w:w="780"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Tahoma"/>
                <w:color w:val="000000"/>
                <w:sz w:val="24"/>
                <w:szCs w:val="24"/>
                <w:lang w:val="en-US" w:eastAsia="zh-CN"/>
              </w:rPr>
            </w:pPr>
            <w:r>
              <w:rPr>
                <w:rFonts w:hint="eastAsia" w:ascii="仿宋" w:hAnsi="仿宋" w:eastAsia="仿宋" w:cs="Tahoma"/>
                <w:color w:val="000000"/>
                <w:sz w:val="24"/>
                <w:szCs w:val="24"/>
                <w:lang w:val="en-US" w:eastAsia="zh-CN"/>
              </w:rPr>
              <w:t>台</w:t>
            </w:r>
          </w:p>
        </w:tc>
        <w:tc>
          <w:tcPr>
            <w:tcW w:w="795"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Tahoma"/>
                <w:color w:val="000000"/>
                <w:sz w:val="24"/>
                <w:szCs w:val="24"/>
                <w:lang w:val="en-US" w:eastAsia="zh-CN"/>
              </w:rPr>
            </w:pPr>
            <w:r>
              <w:rPr>
                <w:rFonts w:hint="eastAsia" w:ascii="仿宋" w:hAnsi="仿宋" w:eastAsia="仿宋" w:cs="Tahoma"/>
                <w:color w:val="000000"/>
                <w:sz w:val="24"/>
                <w:szCs w:val="24"/>
                <w:lang w:val="en-US" w:eastAsia="zh-CN"/>
              </w:rPr>
              <w:t>865</w:t>
            </w:r>
          </w:p>
        </w:tc>
        <w:tc>
          <w:tcPr>
            <w:tcW w:w="2835"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s="Tahoma"/>
                <w:color w:val="000000"/>
                <w:sz w:val="24"/>
                <w:szCs w:val="24"/>
                <w:lang w:eastAsia="zh-CN"/>
              </w:rPr>
            </w:pPr>
            <w:r>
              <w:rPr>
                <w:rFonts w:hint="eastAsia" w:ascii="仿宋" w:hAnsi="仿宋" w:eastAsia="仿宋" w:cs="Tahoma"/>
                <w:color w:val="000000"/>
                <w:sz w:val="24"/>
                <w:szCs w:val="24"/>
                <w:lang w:val="en-US" w:eastAsia="zh-CN"/>
              </w:rPr>
              <w:t>1、</w:t>
            </w:r>
            <w:r>
              <w:rPr>
                <w:rFonts w:hint="eastAsia" w:ascii="仿宋" w:hAnsi="仿宋" w:eastAsia="仿宋" w:cs="Tahoma"/>
                <w:color w:val="000000"/>
                <w:sz w:val="24"/>
                <w:szCs w:val="24"/>
                <w:lang w:eastAsia="zh-CN"/>
              </w:rPr>
              <w:t xml:space="preserve">楼顶扇安装于宿舍顶板中央处，根据风扇安装固定 </w:t>
            </w:r>
          </w:p>
          <w:p>
            <w:pPr>
              <w:jc w:val="left"/>
              <w:rPr>
                <w:rFonts w:hint="eastAsia" w:ascii="仿宋" w:hAnsi="仿宋" w:eastAsia="仿宋" w:cs="Tahoma"/>
                <w:color w:val="000000"/>
                <w:sz w:val="24"/>
                <w:szCs w:val="24"/>
                <w:lang w:eastAsia="zh-CN"/>
              </w:rPr>
            </w:pPr>
            <w:r>
              <w:rPr>
                <w:rFonts w:hint="eastAsia" w:ascii="仿宋" w:hAnsi="仿宋" w:eastAsia="仿宋" w:cs="Tahoma"/>
                <w:color w:val="000000"/>
                <w:sz w:val="24"/>
                <w:szCs w:val="24"/>
                <w:lang w:val="en-US" w:eastAsia="zh-CN"/>
              </w:rPr>
              <w:t>2、</w:t>
            </w:r>
            <w:r>
              <w:rPr>
                <w:rFonts w:hint="eastAsia" w:ascii="仿宋" w:hAnsi="仿宋" w:eastAsia="仿宋" w:cs="Tahoma"/>
                <w:color w:val="000000"/>
                <w:sz w:val="24"/>
                <w:szCs w:val="24"/>
                <w:lang w:eastAsia="zh-CN"/>
              </w:rPr>
              <w:t>电源取自户内配电箱，开关安装高度1.4M明装配86盒，线路部分配3cmPVC板槽明装，按规范用塑料胀管固定，固定距离符合规范要求。</w:t>
            </w:r>
          </w:p>
          <w:p>
            <w:pPr>
              <w:jc w:val="left"/>
              <w:rPr>
                <w:rFonts w:hint="eastAsia" w:ascii="仿宋" w:hAnsi="仿宋" w:eastAsia="仿宋" w:cs="Tahoma"/>
                <w:color w:val="000000"/>
                <w:sz w:val="24"/>
                <w:szCs w:val="24"/>
                <w:lang w:eastAsia="zh-CN"/>
              </w:rPr>
            </w:pPr>
            <w:r>
              <w:rPr>
                <w:rFonts w:hint="eastAsia" w:ascii="仿宋" w:hAnsi="仿宋" w:eastAsia="仿宋" w:cs="Tahoma"/>
                <w:color w:val="000000"/>
                <w:sz w:val="24"/>
                <w:szCs w:val="24"/>
                <w:lang w:val="en-US" w:eastAsia="zh-CN"/>
              </w:rPr>
              <w:t>3、</w:t>
            </w:r>
            <w:r>
              <w:rPr>
                <w:rFonts w:hint="eastAsia" w:ascii="仿宋" w:hAnsi="仿宋" w:eastAsia="仿宋" w:cs="Tahoma"/>
                <w:color w:val="000000"/>
                <w:sz w:val="24"/>
                <w:szCs w:val="24"/>
                <w:lang w:eastAsia="zh-CN"/>
              </w:rPr>
              <w:t xml:space="preserve"> 具体情况以现场勘查为准。</w:t>
            </w:r>
          </w:p>
          <w:p>
            <w:pPr>
              <w:jc w:val="left"/>
              <w:rPr>
                <w:rFonts w:hint="default" w:ascii="仿宋" w:hAnsi="仿宋" w:eastAsia="仿宋" w:cs="Tahoma"/>
                <w:color w:val="000000"/>
                <w:sz w:val="24"/>
                <w:szCs w:val="24"/>
                <w:lang w:val="en-US" w:eastAsia="zh-CN"/>
              </w:rPr>
            </w:pPr>
          </w:p>
        </w:tc>
      </w:tr>
    </w:tbl>
    <w:p>
      <w:pPr>
        <w:spacing w:line="500" w:lineRule="exact"/>
        <w:jc w:val="left"/>
        <w:rPr>
          <w:rFonts w:ascii="仿宋" w:hAnsi="仿宋" w:eastAsia="仿宋"/>
          <w:b/>
          <w:color w:val="FF0000"/>
          <w:sz w:val="36"/>
          <w:szCs w:val="36"/>
        </w:rPr>
      </w:pPr>
    </w:p>
    <w:p>
      <w:pPr>
        <w:rPr>
          <w:rFonts w:ascii="仿宋" w:hAnsi="仿宋" w:eastAsia="仿宋"/>
          <w:b/>
          <w:color w:val="FF0000"/>
          <w:sz w:val="36"/>
          <w:szCs w:val="36"/>
        </w:rPr>
        <w:sectPr>
          <w:headerReference r:id="rId7" w:type="first"/>
          <w:pgSz w:w="11906" w:h="16838"/>
          <w:pgMar w:top="1440" w:right="1416" w:bottom="1440" w:left="1134" w:header="851" w:footer="227" w:gutter="0"/>
          <w:cols w:space="425" w:num="1"/>
          <w:titlePg/>
          <w:docGrid w:type="lines" w:linePitch="312" w:charSpace="0"/>
        </w:sectPr>
      </w:pPr>
      <w:r>
        <w:rPr>
          <w:rFonts w:ascii="仿宋" w:hAnsi="仿宋" w:eastAsia="仿宋"/>
          <w:b/>
          <w:color w:val="FF0000"/>
          <w:sz w:val="36"/>
          <w:szCs w:val="36"/>
        </w:rPr>
        <w:br w:type="page"/>
      </w:r>
    </w:p>
    <w:p>
      <w:pPr>
        <w:spacing w:line="1000" w:lineRule="exact"/>
        <w:jc w:val="both"/>
        <w:rPr>
          <w:rFonts w:ascii="仿宋" w:hAnsi="仿宋" w:eastAsia="仿宋"/>
          <w:b/>
          <w:sz w:val="72"/>
          <w:szCs w:val="72"/>
        </w:rPr>
      </w:pPr>
    </w:p>
    <w:p>
      <w:pPr>
        <w:spacing w:line="1000" w:lineRule="exact"/>
        <w:jc w:val="center"/>
        <w:rPr>
          <w:rFonts w:hint="eastAsia" w:ascii="仿宋" w:hAnsi="仿宋" w:eastAsia="仿宋"/>
          <w:b/>
          <w:sz w:val="72"/>
          <w:szCs w:val="72"/>
          <w:lang w:eastAsia="zh-CN"/>
        </w:rPr>
      </w:pPr>
      <w:r>
        <w:rPr>
          <w:rFonts w:hint="eastAsia" w:ascii="仿宋" w:hAnsi="仿宋" w:eastAsia="仿宋"/>
          <w:b/>
          <w:sz w:val="72"/>
          <w:szCs w:val="72"/>
          <w:lang w:eastAsia="zh-CN"/>
        </w:rPr>
        <w:t>济南大学泉城学院</w:t>
      </w:r>
    </w:p>
    <w:p>
      <w:pPr>
        <w:spacing w:line="1000" w:lineRule="exact"/>
        <w:jc w:val="center"/>
        <w:rPr>
          <w:rFonts w:ascii="仿宋" w:hAnsi="仿宋" w:eastAsia="仿宋"/>
          <w:b/>
          <w:sz w:val="44"/>
          <w:szCs w:val="44"/>
        </w:rPr>
      </w:pPr>
      <w:r>
        <w:rPr>
          <w:rFonts w:hint="eastAsia" w:ascii="仿宋" w:hAnsi="仿宋" w:eastAsia="仿宋"/>
          <w:b/>
          <w:sz w:val="44"/>
          <w:szCs w:val="44"/>
        </w:rPr>
        <w:t>关于</w:t>
      </w:r>
      <w:r>
        <w:rPr>
          <w:rFonts w:hint="eastAsia" w:ascii="仿宋" w:hAnsi="仿宋" w:eastAsia="仿宋"/>
          <w:b/>
          <w:sz w:val="44"/>
          <w:szCs w:val="44"/>
          <w:lang w:eastAsia="zh-CN"/>
        </w:rPr>
        <w:t>楼顶扇采购</w:t>
      </w:r>
      <w:r>
        <w:rPr>
          <w:rFonts w:hint="eastAsia" w:ascii="仿宋" w:hAnsi="仿宋" w:eastAsia="仿宋"/>
          <w:b/>
          <w:sz w:val="44"/>
          <w:szCs w:val="44"/>
        </w:rPr>
        <w:t>项目</w:t>
      </w:r>
    </w:p>
    <w:p>
      <w:pPr>
        <w:spacing w:line="580" w:lineRule="exact"/>
        <w:jc w:val="center"/>
        <w:rPr>
          <w:rFonts w:ascii="仿宋" w:hAnsi="仿宋" w:eastAsia="仿宋"/>
          <w:b/>
          <w:sz w:val="52"/>
          <w:szCs w:val="52"/>
        </w:rPr>
      </w:pP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jc w:val="center"/>
        <w:rPr>
          <w:rFonts w:ascii="仿宋" w:hAnsi="仿宋" w:eastAsia="仿宋"/>
          <w:b/>
          <w:sz w:val="72"/>
          <w:szCs w:val="72"/>
        </w:rPr>
      </w:pP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参与人名称（公司全称）：</w:t>
      </w:r>
      <w:r>
        <w:rPr>
          <w:rFonts w:ascii="仿宋" w:hAnsi="仿宋" w:eastAsia="仿宋"/>
          <w:b/>
          <w:color w:val="FF0000"/>
          <w:sz w:val="36"/>
          <w:szCs w:val="36"/>
        </w:rPr>
        <w:t>XXXX</w:t>
      </w: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参与人授权代表：</w:t>
      </w:r>
      <w:r>
        <w:rPr>
          <w:rFonts w:hint="eastAsia" w:ascii="仿宋" w:hAnsi="仿宋" w:eastAsia="仿宋"/>
          <w:b/>
          <w:color w:val="FF0000"/>
          <w:sz w:val="36"/>
          <w:szCs w:val="36"/>
        </w:rPr>
        <w:t>X</w:t>
      </w:r>
      <w:r>
        <w:rPr>
          <w:rFonts w:ascii="仿宋" w:hAnsi="仿宋" w:eastAsia="仿宋"/>
          <w:b/>
          <w:color w:val="FF0000"/>
          <w:sz w:val="36"/>
          <w:szCs w:val="36"/>
        </w:rPr>
        <w:t>XXX</w:t>
      </w:r>
    </w:p>
    <w:p>
      <w:pPr>
        <w:jc w:val="center"/>
        <w:rPr>
          <w:rFonts w:ascii="仿宋" w:hAnsi="仿宋" w:eastAsia="仿宋"/>
          <w:b/>
          <w:sz w:val="36"/>
          <w:szCs w:val="36"/>
        </w:rPr>
      </w:pPr>
    </w:p>
    <w:p>
      <w:pPr>
        <w:jc w:val="center"/>
        <w:rPr>
          <w:rFonts w:ascii="仿宋" w:hAnsi="仿宋" w:eastAsia="仿宋"/>
          <w:b/>
          <w:bCs/>
          <w:sz w:val="30"/>
          <w:szCs w:val="30"/>
        </w:rPr>
      </w:pPr>
    </w:p>
    <w:p>
      <w:pPr>
        <w:jc w:val="center"/>
        <w:rPr>
          <w:rFonts w:ascii="仿宋" w:hAnsi="仿宋" w:eastAsia="仿宋"/>
          <w:b/>
          <w:bCs/>
          <w:sz w:val="30"/>
          <w:szCs w:val="30"/>
        </w:rPr>
      </w:pPr>
      <w:r>
        <w:rPr>
          <w:rFonts w:hint="eastAsia" w:ascii="仿宋" w:hAnsi="仿宋" w:eastAsia="仿宋"/>
          <w:b/>
          <w:bCs/>
          <w:sz w:val="30"/>
          <w:szCs w:val="30"/>
        </w:rPr>
        <w:t>此封面应作为报价响应文件封面</w:t>
      </w:r>
    </w:p>
    <w:p>
      <w:pPr>
        <w:rPr>
          <w:rFonts w:ascii="仿宋" w:hAnsi="仿宋" w:eastAsia="仿宋"/>
          <w:b/>
          <w:bCs/>
          <w:sz w:val="30"/>
          <w:szCs w:val="30"/>
        </w:rPr>
        <w:sectPr>
          <w:headerReference r:id="rId9" w:type="first"/>
          <w:headerReference r:id="rId8" w:type="default"/>
          <w:type w:val="continuous"/>
          <w:pgSz w:w="11906" w:h="16838"/>
          <w:pgMar w:top="1440" w:right="1416" w:bottom="1440" w:left="1134" w:header="851" w:footer="227" w:gutter="0"/>
          <w:cols w:space="425" w:num="1"/>
          <w:titlePg/>
          <w:docGrid w:type="lines" w:linePitch="312" w:charSpace="0"/>
        </w:sectPr>
      </w:pPr>
    </w:p>
    <w:p>
      <w:pPr>
        <w:jc w:val="center"/>
        <w:outlineLvl w:val="1"/>
        <w:rPr>
          <w:rFonts w:hint="eastAsia" w:ascii="仿宋" w:hAnsi="仿宋" w:eastAsia="仿宋"/>
          <w:b/>
          <w:bCs/>
          <w:sz w:val="28"/>
          <w:szCs w:val="28"/>
        </w:rPr>
      </w:pPr>
      <w:bookmarkStart w:id="50" w:name="_Toc266870907"/>
      <w:bookmarkStart w:id="51" w:name="_Toc254790899"/>
      <w:bookmarkStart w:id="52" w:name="_Toc253066614"/>
      <w:bookmarkStart w:id="53" w:name="_Toc267059030"/>
      <w:bookmarkStart w:id="54" w:name="_Toc192664153"/>
      <w:bookmarkStart w:id="55" w:name="_Toc235438344"/>
      <w:bookmarkStart w:id="56" w:name="_Toc259692647"/>
      <w:bookmarkStart w:id="57" w:name="_Toc192663686"/>
      <w:bookmarkStart w:id="58" w:name="_Toc266870432"/>
      <w:bookmarkStart w:id="59" w:name="_Toc266870833"/>
      <w:bookmarkStart w:id="60" w:name="_Toc251613829"/>
      <w:bookmarkStart w:id="61" w:name="_Toc180302913"/>
      <w:bookmarkStart w:id="62" w:name="_Toc255975007"/>
      <w:bookmarkStart w:id="63" w:name="_Toc182805217"/>
      <w:bookmarkStart w:id="64" w:name="_Toc249325711"/>
      <w:bookmarkStart w:id="65" w:name="_Toc235438274"/>
      <w:bookmarkStart w:id="66" w:name="_Toc192996446"/>
      <w:bookmarkStart w:id="67" w:name="_Toc273178698"/>
      <w:bookmarkStart w:id="68" w:name="_Toc170798793"/>
      <w:bookmarkStart w:id="69" w:name="_Toc191783222"/>
      <w:bookmarkStart w:id="70" w:name="_Toc230071147"/>
      <w:bookmarkStart w:id="71" w:name="_Toc192996338"/>
      <w:bookmarkStart w:id="72" w:name="_Toc251586231"/>
      <w:bookmarkStart w:id="73" w:name="_Toc227058530"/>
      <w:bookmarkStart w:id="74" w:name="_Toc267059919"/>
      <w:bookmarkStart w:id="75" w:name="_Toc267060453"/>
      <w:bookmarkStart w:id="76" w:name="_Toc181436461"/>
      <w:bookmarkStart w:id="77" w:name="_Toc267060321"/>
      <w:bookmarkStart w:id="78" w:name="_Toc259692740"/>
      <w:bookmarkStart w:id="79" w:name="_Toc191789329"/>
      <w:bookmarkStart w:id="80" w:name="_Toc160880529"/>
      <w:bookmarkStart w:id="81" w:name="_Toc267060208"/>
      <w:bookmarkStart w:id="82" w:name="_Toc191803626"/>
      <w:bookmarkStart w:id="83" w:name="_Toc182372782"/>
      <w:bookmarkStart w:id="84" w:name="_Toc232302115"/>
      <w:bookmarkStart w:id="85" w:name="_Toc160880160"/>
      <w:bookmarkStart w:id="86" w:name="_Toc213756051"/>
      <w:bookmarkStart w:id="87" w:name="_Toc267060068"/>
      <w:bookmarkStart w:id="88" w:name="_Toc223146608"/>
      <w:bookmarkStart w:id="89" w:name="_Toc259520865"/>
      <w:bookmarkStart w:id="90" w:name="_Toc169332949"/>
      <w:bookmarkStart w:id="91" w:name="_Toc177985469"/>
      <w:bookmarkStart w:id="92" w:name="_Toc235437991"/>
      <w:bookmarkStart w:id="93" w:name="_Toc236021449"/>
      <w:bookmarkStart w:id="94" w:name="_Toc192663835"/>
      <w:bookmarkStart w:id="95" w:name="_Toc181436565"/>
      <w:bookmarkStart w:id="96" w:name="_Toc169332838"/>
      <w:bookmarkStart w:id="97" w:name="_Toc266868670"/>
      <w:bookmarkStart w:id="98" w:name="_Toc266868937"/>
      <w:bookmarkStart w:id="99" w:name="_Toc219800243"/>
      <w:bookmarkStart w:id="100" w:name="_Toc267059653"/>
      <w:bookmarkStart w:id="101" w:name="_Toc213755858"/>
      <w:bookmarkStart w:id="102" w:name="_Toc267059539"/>
      <w:bookmarkStart w:id="103" w:name="_Toc203355733"/>
      <w:bookmarkStart w:id="104" w:name="_Toc258401256"/>
      <w:bookmarkStart w:id="105" w:name="_Toc217891402"/>
      <w:bookmarkStart w:id="106" w:name="_Toc267059806"/>
      <w:bookmarkStart w:id="107" w:name="_Toc191802690"/>
      <w:bookmarkStart w:id="108" w:name="_Toc193165734"/>
      <w:bookmarkStart w:id="109" w:name="_Toc213208766"/>
      <w:bookmarkStart w:id="110" w:name="_Toc225669322"/>
      <w:bookmarkStart w:id="111" w:name="_Toc267059181"/>
      <w:bookmarkStart w:id="112" w:name="_Toc213755995"/>
      <w:bookmarkStart w:id="113" w:name="_Toc211917116"/>
      <w:bookmarkStart w:id="114" w:name="_Toc193160448"/>
      <w:bookmarkStart w:id="115" w:name="_Toc213755939"/>
    </w:p>
    <w:p>
      <w:pPr>
        <w:jc w:val="center"/>
        <w:outlineLvl w:val="1"/>
        <w:rPr>
          <w:rFonts w:ascii="仿宋" w:hAnsi="仿宋" w:eastAsia="仿宋"/>
          <w:b/>
          <w:bCs/>
          <w:sz w:val="28"/>
          <w:szCs w:val="28"/>
        </w:rPr>
      </w:pPr>
      <w:r>
        <w:rPr>
          <w:rFonts w:hint="eastAsia" w:ascii="仿宋" w:hAnsi="仿宋" w:eastAsia="仿宋"/>
          <w:b/>
          <w:bCs/>
          <w:sz w:val="28"/>
          <w:szCs w:val="28"/>
        </w:rPr>
        <w:t>1、</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Fonts w:hint="eastAsia" w:ascii="仿宋" w:hAnsi="仿宋" w:eastAsia="仿宋"/>
          <w:b/>
          <w:bCs/>
          <w:sz w:val="28"/>
          <w:szCs w:val="28"/>
        </w:rPr>
        <w:t>询价响应函</w:t>
      </w:r>
    </w:p>
    <w:p>
      <w:pPr>
        <w:spacing w:after="0" w:line="480" w:lineRule="exact"/>
        <w:rPr>
          <w:rFonts w:hint="eastAsia" w:ascii="仿宋" w:hAnsi="仿宋" w:eastAsia="仿宋"/>
          <w:color w:val="auto"/>
          <w:sz w:val="28"/>
          <w:szCs w:val="28"/>
          <w:lang w:eastAsia="zh-CN"/>
        </w:rPr>
      </w:pPr>
      <w:r>
        <w:rPr>
          <w:rFonts w:hint="eastAsia" w:ascii="仿宋" w:hAnsi="仿宋" w:eastAsia="仿宋"/>
          <w:sz w:val="28"/>
          <w:szCs w:val="28"/>
        </w:rPr>
        <w:t>致</w:t>
      </w:r>
      <w:r>
        <w:rPr>
          <w:rFonts w:hint="eastAsia" w:ascii="仿宋" w:hAnsi="仿宋" w:eastAsia="仿宋"/>
          <w:color w:val="auto"/>
          <w:sz w:val="28"/>
          <w:szCs w:val="28"/>
        </w:rPr>
        <w:t>：</w:t>
      </w:r>
      <w:r>
        <w:rPr>
          <w:rFonts w:hint="eastAsia" w:ascii="仿宋" w:hAnsi="仿宋" w:eastAsia="仿宋"/>
          <w:color w:val="auto"/>
          <w:sz w:val="28"/>
          <w:szCs w:val="28"/>
          <w:lang w:eastAsia="zh-CN"/>
        </w:rPr>
        <w:t>济南大学泉城学院</w:t>
      </w:r>
    </w:p>
    <w:p>
      <w:pPr>
        <w:spacing w:after="0" w:line="480" w:lineRule="exact"/>
        <w:rPr>
          <w:rFonts w:ascii="仿宋" w:hAnsi="仿宋" w:eastAsia="仿宋"/>
          <w:color w:val="auto"/>
          <w:sz w:val="28"/>
          <w:szCs w:val="28"/>
        </w:rPr>
      </w:pPr>
      <w:r>
        <w:rPr>
          <w:rFonts w:hint="eastAsia" w:ascii="仿宋" w:hAnsi="仿宋" w:eastAsia="仿宋"/>
          <w:color w:val="auto"/>
          <w:sz w:val="28"/>
          <w:szCs w:val="28"/>
        </w:rPr>
        <w:t xml:space="preserve">    根据贵方为</w:t>
      </w:r>
      <w:r>
        <w:rPr>
          <w:rFonts w:hint="eastAsia" w:ascii="仿宋" w:hAnsi="仿宋" w:eastAsia="仿宋"/>
          <w:sz w:val="28"/>
          <w:szCs w:val="28"/>
          <w:u w:val="single"/>
          <w:lang w:eastAsia="zh-CN"/>
        </w:rPr>
        <w:t>楼顶扇采购</w:t>
      </w:r>
      <w:r>
        <w:rPr>
          <w:rFonts w:hint="eastAsia" w:ascii="仿宋" w:hAnsi="仿宋" w:eastAsia="仿宋"/>
          <w:color w:val="auto"/>
          <w:sz w:val="28"/>
          <w:szCs w:val="28"/>
        </w:rPr>
        <w:t xml:space="preserve">项目的公开询价邀请（编号）: </w:t>
      </w:r>
      <w:r>
        <w:rPr>
          <w:rFonts w:hint="eastAsia" w:ascii="仿宋" w:hAnsi="仿宋" w:eastAsia="仿宋"/>
          <w:color w:val="auto"/>
          <w:sz w:val="28"/>
          <w:szCs w:val="28"/>
          <w:u w:val="single"/>
        </w:rPr>
        <w:t xml:space="preserve"> </w:t>
      </w:r>
      <w:r>
        <w:rPr>
          <w:rFonts w:hint="eastAsia" w:ascii="仿宋" w:hAnsi="仿宋" w:eastAsia="仿宋"/>
          <w:color w:val="auto"/>
          <w:sz w:val="28"/>
          <w:szCs w:val="28"/>
          <w:u w:val="single"/>
          <w:lang w:val="en-US" w:eastAsia="zh-CN"/>
        </w:rPr>
        <w:t>JDQY20210806</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，本签字代表</w:t>
      </w:r>
      <w:r>
        <w:rPr>
          <w:rFonts w:hint="eastAsia" w:ascii="仿宋" w:hAnsi="仿宋" w:eastAsia="仿宋"/>
          <w:color w:val="auto"/>
          <w:sz w:val="28"/>
          <w:szCs w:val="28"/>
          <w:lang w:val="en-US" w:eastAsia="zh-CN"/>
        </w:rPr>
        <w:t xml:space="preserve"> </w:t>
      </w:r>
      <w:r>
        <w:rPr>
          <w:rFonts w:hint="eastAsia" w:ascii="仿宋" w:hAnsi="仿宋" w:eastAsia="仿宋"/>
          <w:color w:val="auto"/>
          <w:sz w:val="28"/>
          <w:szCs w:val="28"/>
          <w:u w:val="single"/>
          <w:lang w:val="en-US" w:eastAsia="zh-CN"/>
        </w:rPr>
        <w:t xml:space="preserve">       </w:t>
      </w:r>
      <w:r>
        <w:rPr>
          <w:rFonts w:hint="eastAsia" w:ascii="仿宋" w:hAnsi="仿宋" w:eastAsia="仿宋"/>
          <w:color w:val="auto"/>
          <w:sz w:val="28"/>
          <w:szCs w:val="28"/>
          <w:u w:val="single"/>
        </w:rPr>
        <w:t>（全名、职务）</w:t>
      </w:r>
      <w:r>
        <w:rPr>
          <w:rFonts w:hint="eastAsia" w:ascii="仿宋" w:hAnsi="仿宋" w:eastAsia="仿宋"/>
          <w:color w:val="auto"/>
          <w:sz w:val="28"/>
          <w:szCs w:val="28"/>
        </w:rPr>
        <w:t>正式授权并代表我方</w:t>
      </w:r>
      <w:r>
        <w:rPr>
          <w:rFonts w:hint="eastAsia" w:ascii="仿宋" w:hAnsi="仿宋" w:eastAsia="仿宋"/>
          <w:color w:val="auto"/>
          <w:sz w:val="28"/>
          <w:szCs w:val="28"/>
          <w:u w:val="single"/>
          <w:lang w:val="en-US" w:eastAsia="zh-CN"/>
        </w:rPr>
        <w:t xml:space="preserve">     </w:t>
      </w:r>
      <w:r>
        <w:rPr>
          <w:rFonts w:hint="eastAsia" w:ascii="仿宋" w:hAnsi="仿宋" w:eastAsia="仿宋"/>
          <w:color w:val="auto"/>
          <w:sz w:val="28"/>
          <w:szCs w:val="28"/>
          <w:u w:val="single"/>
        </w:rPr>
        <w:t>（参与人公司名称、地址）</w:t>
      </w:r>
      <w:r>
        <w:rPr>
          <w:rFonts w:hint="eastAsia" w:ascii="仿宋" w:hAnsi="仿宋" w:eastAsia="仿宋"/>
          <w:color w:val="auto"/>
          <w:sz w:val="28"/>
          <w:szCs w:val="28"/>
        </w:rPr>
        <w:t>提交下述文件正本</w:t>
      </w:r>
      <w:r>
        <w:rPr>
          <w:rFonts w:hint="eastAsia" w:ascii="仿宋" w:hAnsi="仿宋" w:eastAsia="仿宋"/>
          <w:color w:val="auto"/>
          <w:sz w:val="28"/>
          <w:szCs w:val="28"/>
          <w:lang w:val="en-US" w:eastAsia="zh-CN"/>
        </w:rPr>
        <w:t>1</w:t>
      </w:r>
      <w:r>
        <w:rPr>
          <w:rFonts w:hint="eastAsia" w:ascii="仿宋" w:hAnsi="仿宋" w:eastAsia="仿宋"/>
          <w:color w:val="auto"/>
          <w:sz w:val="28"/>
          <w:szCs w:val="28"/>
        </w:rPr>
        <w:t>份和副本</w:t>
      </w:r>
      <w:r>
        <w:rPr>
          <w:rFonts w:hint="eastAsia" w:ascii="仿宋" w:hAnsi="仿宋" w:eastAsia="仿宋"/>
          <w:color w:val="auto"/>
          <w:sz w:val="28"/>
          <w:szCs w:val="28"/>
          <w:lang w:val="en-US" w:eastAsia="zh-CN"/>
        </w:rPr>
        <w:t>2</w:t>
      </w:r>
      <w:r>
        <w:rPr>
          <w:rFonts w:hint="eastAsia" w:ascii="仿宋" w:hAnsi="仿宋" w:eastAsia="仿宋"/>
          <w:color w:val="auto"/>
          <w:sz w:val="28"/>
          <w:szCs w:val="28"/>
        </w:rPr>
        <w:t>份。</w:t>
      </w:r>
    </w:p>
    <w:p>
      <w:pPr>
        <w:spacing w:after="0" w:line="480" w:lineRule="exact"/>
        <w:ind w:firstLine="560" w:firstLineChars="200"/>
        <w:rPr>
          <w:rFonts w:ascii="仿宋" w:hAnsi="仿宋" w:eastAsia="仿宋"/>
          <w:color w:val="auto"/>
          <w:sz w:val="28"/>
          <w:szCs w:val="28"/>
        </w:rPr>
      </w:pPr>
      <w:r>
        <w:rPr>
          <w:rFonts w:hint="eastAsia" w:ascii="仿宋" w:hAnsi="仿宋" w:eastAsia="仿宋"/>
          <w:color w:val="auto"/>
          <w:sz w:val="28"/>
          <w:szCs w:val="28"/>
        </w:rPr>
        <w:t>(</w:t>
      </w:r>
      <w:r>
        <w:rPr>
          <w:rFonts w:ascii="仿宋" w:hAnsi="仿宋" w:eastAsia="仿宋"/>
          <w:color w:val="auto"/>
          <w:sz w:val="28"/>
          <w:szCs w:val="28"/>
        </w:rPr>
        <w:t>1</w:t>
      </w:r>
      <w:r>
        <w:rPr>
          <w:rFonts w:hint="eastAsia" w:ascii="仿宋" w:hAnsi="仿宋" w:eastAsia="仿宋"/>
          <w:color w:val="auto"/>
          <w:sz w:val="28"/>
          <w:szCs w:val="28"/>
        </w:rPr>
        <w:t>) 分项报价表</w:t>
      </w:r>
    </w:p>
    <w:p>
      <w:pPr>
        <w:spacing w:after="0" w:line="480" w:lineRule="exact"/>
        <w:ind w:firstLine="425" w:firstLineChars="152"/>
        <w:rPr>
          <w:rFonts w:ascii="仿宋" w:hAnsi="仿宋" w:eastAsia="仿宋"/>
          <w:color w:val="auto"/>
          <w:sz w:val="28"/>
          <w:szCs w:val="28"/>
        </w:rPr>
      </w:pPr>
      <w:r>
        <w:rPr>
          <w:rFonts w:hint="eastAsia" w:ascii="仿宋" w:hAnsi="仿宋" w:eastAsia="仿宋"/>
          <w:color w:val="auto"/>
          <w:sz w:val="28"/>
          <w:szCs w:val="28"/>
        </w:rPr>
        <w:t xml:space="preserve"> (</w:t>
      </w:r>
      <w:r>
        <w:rPr>
          <w:rFonts w:ascii="仿宋" w:hAnsi="仿宋" w:eastAsia="仿宋"/>
          <w:color w:val="auto"/>
          <w:sz w:val="28"/>
          <w:szCs w:val="28"/>
        </w:rPr>
        <w:t>2</w:t>
      </w:r>
      <w:r>
        <w:rPr>
          <w:rFonts w:hint="eastAsia" w:ascii="仿宋" w:hAnsi="仿宋" w:eastAsia="仿宋"/>
          <w:color w:val="auto"/>
          <w:sz w:val="28"/>
          <w:szCs w:val="28"/>
        </w:rPr>
        <w:t>) 参与人资格证明文件</w:t>
      </w:r>
    </w:p>
    <w:p>
      <w:pPr>
        <w:spacing w:after="0" w:line="480" w:lineRule="exact"/>
        <w:ind w:firstLine="570"/>
        <w:rPr>
          <w:rFonts w:ascii="仿宋" w:hAnsi="仿宋" w:eastAsia="仿宋"/>
          <w:color w:val="auto"/>
          <w:sz w:val="28"/>
          <w:szCs w:val="28"/>
        </w:rPr>
      </w:pPr>
      <w:r>
        <w:rPr>
          <w:rFonts w:hint="eastAsia" w:ascii="仿宋" w:hAnsi="仿宋" w:eastAsia="仿宋"/>
          <w:color w:val="auto"/>
          <w:sz w:val="28"/>
          <w:szCs w:val="28"/>
        </w:rPr>
        <w:t>(</w:t>
      </w:r>
      <w:r>
        <w:rPr>
          <w:rFonts w:ascii="仿宋" w:hAnsi="仿宋" w:eastAsia="仿宋"/>
          <w:color w:val="auto"/>
          <w:sz w:val="28"/>
          <w:szCs w:val="28"/>
        </w:rPr>
        <w:t>3</w:t>
      </w:r>
      <w:r>
        <w:rPr>
          <w:rFonts w:hint="eastAsia" w:ascii="仿宋" w:hAnsi="仿宋" w:eastAsia="仿宋"/>
          <w:color w:val="auto"/>
          <w:sz w:val="28"/>
          <w:szCs w:val="28"/>
        </w:rPr>
        <w:t>) 质保期和售后服务承诺书</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据此函，签字代表宣布同意如下：</w:t>
      </w:r>
    </w:p>
    <w:p>
      <w:pPr>
        <w:spacing w:after="0" w:line="480" w:lineRule="exact"/>
        <w:rPr>
          <w:rFonts w:ascii="仿宋" w:hAnsi="仿宋" w:eastAsia="仿宋"/>
          <w:sz w:val="28"/>
          <w:szCs w:val="28"/>
        </w:rPr>
      </w:pPr>
      <w:r>
        <w:rPr>
          <w:rFonts w:hint="eastAsia" w:ascii="仿宋" w:hAnsi="仿宋" w:eastAsia="仿宋"/>
          <w:sz w:val="28"/>
          <w:szCs w:val="28"/>
        </w:rPr>
        <w:t xml:space="preserve">    1.所附详细报价表中规定的应提供和交付的货物及服务报价总价（国内现场交货价）为人民币 </w:t>
      </w:r>
      <w:r>
        <w:rPr>
          <w:rFonts w:hint="eastAsia" w:ascii="仿宋" w:hAnsi="仿宋" w:eastAsia="仿宋"/>
          <w:sz w:val="28"/>
          <w:szCs w:val="28"/>
          <w:u w:val="single"/>
        </w:rPr>
        <w:t xml:space="preserve">       </w:t>
      </w:r>
      <w:r>
        <w:rPr>
          <w:rFonts w:hint="eastAsia" w:ascii="仿宋" w:hAnsi="仿宋" w:eastAsia="仿宋"/>
          <w:sz w:val="28"/>
          <w:szCs w:val="28"/>
        </w:rPr>
        <w:t xml:space="preserve">，即 </w:t>
      </w:r>
      <w:r>
        <w:rPr>
          <w:rFonts w:hint="eastAsia" w:ascii="仿宋" w:hAnsi="仿宋" w:eastAsia="仿宋"/>
          <w:sz w:val="28"/>
          <w:szCs w:val="28"/>
          <w:u w:val="single"/>
        </w:rPr>
        <w:t xml:space="preserve">            </w:t>
      </w:r>
      <w:r>
        <w:rPr>
          <w:rFonts w:hint="eastAsia" w:ascii="仿宋" w:hAnsi="仿宋" w:eastAsia="仿宋"/>
          <w:sz w:val="28"/>
          <w:szCs w:val="28"/>
        </w:rPr>
        <w:t>（中文表述）。</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2.参与人已详细审查全部公开询价文件，包括修改文件（如有的话）和有关附件，将自行承担因对全部询价响应文件理解不正确或误解而产生的相应后果。</w:t>
      </w:r>
    </w:p>
    <w:p>
      <w:pPr>
        <w:spacing w:after="0" w:line="480" w:lineRule="exact"/>
        <w:rPr>
          <w:rFonts w:ascii="仿宋" w:hAnsi="仿宋" w:eastAsia="仿宋"/>
          <w:sz w:val="28"/>
          <w:szCs w:val="28"/>
        </w:rPr>
      </w:pPr>
      <w:r>
        <w:rPr>
          <w:rFonts w:hint="eastAsia" w:ascii="仿宋" w:hAnsi="仿宋" w:eastAsia="仿宋"/>
          <w:sz w:val="28"/>
          <w:szCs w:val="28"/>
        </w:rPr>
        <w:t xml:space="preserve">    3.参与人保证遵守公开询价文件的全部规定，参与人所提交的材料中所含的信息均为真实、准确、完整，且不具有任何误导性。</w:t>
      </w:r>
    </w:p>
    <w:p>
      <w:pPr>
        <w:spacing w:after="0" w:line="480" w:lineRule="exact"/>
        <w:rPr>
          <w:rFonts w:ascii="仿宋" w:hAnsi="仿宋" w:eastAsia="仿宋"/>
          <w:sz w:val="28"/>
          <w:szCs w:val="28"/>
        </w:rPr>
      </w:pPr>
      <w:r>
        <w:rPr>
          <w:rFonts w:hint="eastAsia" w:ascii="仿宋" w:hAnsi="仿宋" w:eastAsia="仿宋"/>
          <w:sz w:val="28"/>
          <w:szCs w:val="28"/>
        </w:rPr>
        <w:t xml:space="preserve">    4.参与人将按公开询价文件的规定履行合同责任和义务。</w:t>
      </w:r>
    </w:p>
    <w:p>
      <w:pPr>
        <w:spacing w:after="0" w:line="480" w:lineRule="exact"/>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.参与人同意提供按照采购单位可能要求的与其公开询价有关的一切数据或资料，完全理解贵方不一定要接受最低的报价或收到的任何询价响应文件。</w:t>
      </w:r>
    </w:p>
    <w:p>
      <w:pPr>
        <w:spacing w:after="0" w:line="480" w:lineRule="exact"/>
        <w:ind w:firstLine="560" w:firstLineChars="200"/>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.与本此公开询价有关的一切正式往来通讯请寄：</w:t>
      </w:r>
    </w:p>
    <w:p>
      <w:pPr>
        <w:spacing w:after="0" w:line="500" w:lineRule="exact"/>
        <w:ind w:firstLine="420" w:firstLineChars="150"/>
        <w:rPr>
          <w:rFonts w:hint="default" w:ascii="仿宋" w:hAnsi="仿宋" w:eastAsia="仿宋"/>
          <w:sz w:val="28"/>
          <w:szCs w:val="28"/>
          <w:u w:val="single"/>
          <w:lang w:val="en-US" w:eastAsia="zh-CN"/>
        </w:rPr>
      </w:pPr>
      <w:r>
        <w:rPr>
          <w:rFonts w:hint="eastAsia" w:ascii="仿宋" w:hAnsi="仿宋" w:eastAsia="仿宋"/>
          <w:sz w:val="28"/>
          <w:szCs w:val="28"/>
        </w:rPr>
        <w:t xml:space="preserve"> 地址：</w:t>
      </w:r>
      <w:r>
        <w:rPr>
          <w:rFonts w:hint="eastAsia" w:ascii="仿宋" w:hAnsi="仿宋" w:eastAsia="仿宋"/>
          <w:sz w:val="28"/>
          <w:szCs w:val="28"/>
          <w:u w:val="single"/>
          <w:lang w:val="en-US" w:eastAsia="zh-CN"/>
        </w:rPr>
        <w:t xml:space="preserve">                   </w:t>
      </w:r>
      <w:r>
        <w:rPr>
          <w:rFonts w:hint="eastAsia" w:ascii="仿宋" w:hAnsi="仿宋" w:eastAsia="仿宋"/>
          <w:sz w:val="28"/>
          <w:szCs w:val="28"/>
        </w:rPr>
        <w:t>邮编：</w:t>
      </w:r>
      <w:r>
        <w:rPr>
          <w:rFonts w:hint="eastAsia" w:ascii="仿宋" w:hAnsi="仿宋" w:eastAsia="仿宋"/>
          <w:sz w:val="28"/>
          <w:szCs w:val="28"/>
          <w:u w:val="single"/>
        </w:rPr>
        <w:t xml:space="preserve"> </w:t>
      </w:r>
      <w:r>
        <w:rPr>
          <w:rFonts w:hint="eastAsia" w:ascii="仿宋" w:hAnsi="仿宋" w:eastAsia="仿宋"/>
          <w:sz w:val="28"/>
          <w:szCs w:val="28"/>
          <w:u w:val="single"/>
          <w:lang w:val="en-US" w:eastAsia="zh-CN"/>
        </w:rPr>
        <w:t xml:space="preserve">         </w:t>
      </w:r>
    </w:p>
    <w:p>
      <w:pPr>
        <w:spacing w:after="0" w:line="480" w:lineRule="exact"/>
        <w:rPr>
          <w:rFonts w:hint="default" w:ascii="仿宋" w:hAnsi="仿宋" w:eastAsia="仿宋"/>
          <w:sz w:val="28"/>
          <w:szCs w:val="28"/>
          <w:u w:val="single"/>
          <w:lang w:val="en-US" w:eastAsia="zh-CN"/>
        </w:rPr>
      </w:pPr>
      <w:r>
        <w:rPr>
          <w:rFonts w:hint="eastAsia" w:ascii="仿宋" w:hAnsi="仿宋" w:eastAsia="仿宋"/>
          <w:sz w:val="28"/>
          <w:szCs w:val="28"/>
        </w:rPr>
        <w:t xml:space="preserve">    电话：</w:t>
      </w:r>
      <w:r>
        <w:rPr>
          <w:rFonts w:hint="eastAsia" w:ascii="仿宋" w:hAnsi="仿宋" w:eastAsia="仿宋"/>
          <w:sz w:val="28"/>
          <w:szCs w:val="28"/>
          <w:u w:val="single"/>
          <w:lang w:val="en-US" w:eastAsia="zh-CN"/>
        </w:rPr>
        <w:t xml:space="preserve">                   </w:t>
      </w:r>
      <w:r>
        <w:rPr>
          <w:rFonts w:hint="eastAsia" w:ascii="仿宋" w:hAnsi="仿宋" w:eastAsia="仿宋"/>
          <w:sz w:val="28"/>
          <w:szCs w:val="28"/>
        </w:rPr>
        <w:t>传真</w:t>
      </w:r>
      <w:r>
        <w:rPr>
          <w:rFonts w:hint="eastAsia" w:ascii="仿宋" w:hAnsi="仿宋" w:eastAsia="仿宋"/>
          <w:sz w:val="28"/>
          <w:szCs w:val="28"/>
          <w:lang w:eastAsia="zh-CN"/>
        </w:rPr>
        <w:t>：</w:t>
      </w:r>
      <w:r>
        <w:rPr>
          <w:rFonts w:hint="eastAsia" w:ascii="仿宋" w:hAnsi="仿宋" w:eastAsia="仿宋"/>
          <w:sz w:val="28"/>
          <w:szCs w:val="28"/>
          <w:u w:val="single"/>
        </w:rPr>
        <w:t xml:space="preserve"> </w:t>
      </w:r>
      <w:r>
        <w:rPr>
          <w:rFonts w:hint="eastAsia" w:ascii="仿宋" w:hAnsi="仿宋" w:eastAsia="仿宋"/>
          <w:sz w:val="28"/>
          <w:szCs w:val="28"/>
          <w:u w:val="single"/>
          <w:lang w:val="en-US" w:eastAsia="zh-CN"/>
        </w:rPr>
        <w:t xml:space="preserve">         </w:t>
      </w:r>
    </w:p>
    <w:p>
      <w:pPr>
        <w:spacing w:after="0" w:line="480" w:lineRule="exact"/>
        <w:ind w:firstLine="560"/>
        <w:rPr>
          <w:rFonts w:hint="eastAsia" w:ascii="仿宋" w:hAnsi="仿宋" w:eastAsia="仿宋"/>
          <w:sz w:val="28"/>
          <w:szCs w:val="28"/>
        </w:rPr>
      </w:pPr>
      <w:r>
        <w:rPr>
          <w:rFonts w:hint="eastAsia" w:ascii="仿宋" w:hAnsi="仿宋" w:eastAsia="仿宋"/>
          <w:sz w:val="28"/>
          <w:szCs w:val="28"/>
        </w:rPr>
        <w:t>参与人授权代表签字：</w:t>
      </w:r>
    </w:p>
    <w:p>
      <w:pPr>
        <w:spacing w:after="0" w:line="480" w:lineRule="exact"/>
        <w:ind w:firstLine="560"/>
        <w:rPr>
          <w:rFonts w:ascii="仿宋" w:hAnsi="仿宋" w:eastAsia="仿宋"/>
          <w:sz w:val="28"/>
          <w:szCs w:val="28"/>
          <w:u w:val="none"/>
        </w:rPr>
      </w:pPr>
      <w:r>
        <w:rPr>
          <w:rFonts w:hint="eastAsia" w:ascii="仿宋" w:hAnsi="仿宋" w:eastAsia="仿宋"/>
          <w:sz w:val="28"/>
          <w:szCs w:val="28"/>
        </w:rPr>
        <w:t>参与人（公司全称并加盖公章）：</w:t>
      </w:r>
      <w:r>
        <w:rPr>
          <w:rFonts w:hint="eastAsia" w:ascii="仿宋" w:hAnsi="仿宋" w:eastAsia="仿宋"/>
          <w:sz w:val="28"/>
          <w:szCs w:val="28"/>
          <w:u w:val="none"/>
        </w:rPr>
        <w:t xml:space="preserve">  </w:t>
      </w:r>
    </w:p>
    <w:p>
      <w:pPr>
        <w:pStyle w:val="55"/>
        <w:spacing w:line="480" w:lineRule="exact"/>
        <w:jc w:val="left"/>
        <w:outlineLvl w:val="9"/>
        <w:rPr>
          <w:rFonts w:ascii="仿宋" w:hAnsi="仿宋" w:eastAsia="仿宋"/>
          <w:szCs w:val="28"/>
        </w:rPr>
      </w:pPr>
      <w:r>
        <w:rPr>
          <w:rFonts w:hint="eastAsia" w:ascii="仿宋" w:hAnsi="仿宋" w:eastAsia="仿宋"/>
          <w:szCs w:val="28"/>
        </w:rPr>
        <w:t xml:space="preserve">      日  期： </w:t>
      </w:r>
      <w:r>
        <w:rPr>
          <w:rFonts w:hint="eastAsia" w:ascii="仿宋" w:hAnsi="仿宋" w:eastAsia="仿宋"/>
          <w:szCs w:val="28"/>
          <w:u w:val="single"/>
        </w:rPr>
        <w:t xml:space="preserve">    </w:t>
      </w:r>
      <w:r>
        <w:rPr>
          <w:rFonts w:hint="eastAsia" w:ascii="仿宋" w:hAnsi="仿宋" w:eastAsia="仿宋"/>
          <w:szCs w:val="28"/>
        </w:rPr>
        <w:t xml:space="preserve">年 </w:t>
      </w:r>
      <w:r>
        <w:rPr>
          <w:rFonts w:hint="eastAsia" w:ascii="仿宋" w:hAnsi="仿宋" w:eastAsia="仿宋"/>
          <w:szCs w:val="28"/>
          <w:u w:val="single"/>
        </w:rPr>
        <w:t xml:space="preserve">   </w:t>
      </w:r>
      <w:r>
        <w:rPr>
          <w:rFonts w:hint="eastAsia" w:ascii="仿宋" w:hAnsi="仿宋" w:eastAsia="仿宋"/>
          <w:szCs w:val="28"/>
        </w:rPr>
        <w:t xml:space="preserve">月 </w:t>
      </w:r>
      <w:r>
        <w:rPr>
          <w:rFonts w:hint="eastAsia" w:ascii="仿宋" w:hAnsi="仿宋" w:eastAsia="仿宋"/>
          <w:szCs w:val="28"/>
          <w:u w:val="single"/>
        </w:rPr>
        <w:t xml:space="preserve">   </w:t>
      </w:r>
      <w:r>
        <w:rPr>
          <w:rFonts w:hint="eastAsia" w:ascii="仿宋" w:hAnsi="仿宋" w:eastAsia="仿宋"/>
          <w:szCs w:val="28"/>
        </w:rPr>
        <w:t>日</w:t>
      </w:r>
    </w:p>
    <w:p>
      <w:pPr>
        <w:rPr>
          <w:rFonts w:hint="eastAsia" w:ascii="仿宋" w:hAnsi="仿宋" w:eastAsia="仿宋" w:cs="Times New Roman"/>
          <w:kern w:val="2"/>
          <w:sz w:val="28"/>
          <w:szCs w:val="28"/>
        </w:rPr>
      </w:pPr>
      <w:r>
        <w:rPr>
          <w:rFonts w:ascii="仿宋" w:hAnsi="仿宋" w:eastAsia="仿宋"/>
          <w:szCs w:val="28"/>
        </w:rPr>
        <w:br w:type="page"/>
      </w:r>
    </w:p>
    <w:p>
      <w:pPr>
        <w:jc w:val="center"/>
        <w:outlineLvl w:val="1"/>
        <w:rPr>
          <w:rFonts w:ascii="仿宋" w:hAnsi="仿宋" w:eastAsia="仿宋"/>
          <w:b/>
          <w:bCs/>
          <w:color w:val="FF0000"/>
          <w:sz w:val="28"/>
          <w:szCs w:val="28"/>
        </w:rPr>
      </w:pPr>
      <w:r>
        <w:rPr>
          <w:rFonts w:ascii="仿宋" w:hAnsi="仿宋" w:eastAsia="仿宋"/>
          <w:b/>
          <w:bCs/>
          <w:sz w:val="28"/>
          <w:szCs w:val="28"/>
        </w:rPr>
        <w:t>2</w:t>
      </w:r>
      <w:r>
        <w:rPr>
          <w:rFonts w:hint="eastAsia" w:ascii="仿宋" w:hAnsi="仿宋" w:eastAsia="仿宋"/>
          <w:b/>
          <w:bCs/>
          <w:sz w:val="28"/>
          <w:szCs w:val="28"/>
        </w:rPr>
        <w:t>、分项报价一览表</w:t>
      </w:r>
    </w:p>
    <w:p>
      <w:pPr>
        <w:spacing w:line="380" w:lineRule="exact"/>
        <w:ind w:left="147" w:leftChars="67"/>
        <w:rPr>
          <w:rFonts w:hint="default" w:ascii="仿宋" w:hAnsi="仿宋" w:eastAsia="仿宋"/>
          <w:sz w:val="28"/>
          <w:szCs w:val="28"/>
          <w:lang w:val="en-US"/>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 xml:space="preserve">              项目编号：</w:t>
      </w:r>
      <w:r>
        <w:rPr>
          <w:rFonts w:hint="eastAsia" w:ascii="仿宋" w:hAnsi="仿宋" w:eastAsia="仿宋"/>
          <w:sz w:val="28"/>
          <w:szCs w:val="28"/>
          <w:lang w:val="en-US" w:eastAsia="zh-CN"/>
        </w:rPr>
        <w:t>JDQY20210806</w:t>
      </w:r>
    </w:p>
    <w:p>
      <w:pPr>
        <w:spacing w:line="380" w:lineRule="exact"/>
        <w:ind w:left="147" w:leftChars="67"/>
        <w:rPr>
          <w:rFonts w:ascii="仿宋" w:hAnsi="仿宋" w:eastAsia="仿宋"/>
          <w:sz w:val="28"/>
          <w:szCs w:val="28"/>
        </w:rPr>
      </w:pPr>
      <w:r>
        <w:rPr>
          <w:rFonts w:hint="eastAsia" w:ascii="仿宋" w:hAnsi="仿宋" w:eastAsia="仿宋"/>
          <w:sz w:val="28"/>
          <w:szCs w:val="28"/>
        </w:rPr>
        <w:t>货币单位：</w:t>
      </w:r>
    </w:p>
    <w:tbl>
      <w:tblPr>
        <w:tblStyle w:val="23"/>
        <w:tblW w:w="9552" w:type="dxa"/>
        <w:tblInd w:w="-5" w:type="dxa"/>
        <w:tblLayout w:type="fixed"/>
        <w:tblCellMar>
          <w:top w:w="0" w:type="dxa"/>
          <w:left w:w="108" w:type="dxa"/>
          <w:bottom w:w="0" w:type="dxa"/>
          <w:right w:w="108" w:type="dxa"/>
        </w:tblCellMar>
      </w:tblPr>
      <w:tblGrid>
        <w:gridCol w:w="567"/>
        <w:gridCol w:w="1305"/>
        <w:gridCol w:w="1065"/>
        <w:gridCol w:w="2100"/>
        <w:gridCol w:w="630"/>
        <w:gridCol w:w="675"/>
        <w:gridCol w:w="1230"/>
        <w:gridCol w:w="1218"/>
        <w:gridCol w:w="762"/>
      </w:tblGrid>
      <w:tr>
        <w:tblPrEx>
          <w:tblCellMar>
            <w:top w:w="0" w:type="dxa"/>
            <w:left w:w="108" w:type="dxa"/>
            <w:bottom w:w="0" w:type="dxa"/>
            <w:right w:w="108" w:type="dxa"/>
          </w:tblCellMar>
        </w:tblPrEx>
        <w:trPr>
          <w:trHeight w:val="565" w:hRule="atLeast"/>
        </w:trPr>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4"/>
                <w:szCs w:val="24"/>
              </w:rPr>
            </w:pPr>
            <w:r>
              <w:rPr>
                <w:rFonts w:hint="eastAsia" w:ascii="仿宋" w:hAnsi="仿宋" w:eastAsia="仿宋" w:cs="Tahoma"/>
                <w:color w:val="000000"/>
                <w:sz w:val="24"/>
                <w:szCs w:val="24"/>
              </w:rPr>
              <w:t>序号</w:t>
            </w:r>
          </w:p>
        </w:tc>
        <w:tc>
          <w:tcPr>
            <w:tcW w:w="130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4"/>
                <w:szCs w:val="24"/>
              </w:rPr>
            </w:pPr>
            <w:r>
              <w:rPr>
                <w:rFonts w:hint="eastAsia" w:ascii="仿宋" w:hAnsi="仿宋" w:eastAsia="仿宋" w:cs="Tahoma"/>
                <w:color w:val="000000"/>
                <w:sz w:val="24"/>
                <w:szCs w:val="24"/>
              </w:rPr>
              <w:t>设备名称</w:t>
            </w:r>
          </w:p>
        </w:tc>
        <w:tc>
          <w:tcPr>
            <w:tcW w:w="106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4"/>
                <w:szCs w:val="24"/>
              </w:rPr>
            </w:pPr>
            <w:r>
              <w:rPr>
                <w:rFonts w:hint="eastAsia" w:ascii="仿宋" w:hAnsi="仿宋" w:eastAsia="仿宋" w:cs="Tahoma"/>
                <w:color w:val="000000"/>
                <w:sz w:val="24"/>
                <w:szCs w:val="24"/>
              </w:rPr>
              <w:t>型号</w:t>
            </w:r>
          </w:p>
        </w:tc>
        <w:tc>
          <w:tcPr>
            <w:tcW w:w="2100" w:type="dxa"/>
            <w:tcBorders>
              <w:top w:val="single" w:color="auto" w:sz="4" w:space="0"/>
              <w:left w:val="nil"/>
              <w:bottom w:val="single" w:color="auto" w:sz="4" w:space="0"/>
              <w:right w:val="single" w:color="auto" w:sz="4" w:space="0"/>
            </w:tcBorders>
            <w:vAlign w:val="center"/>
          </w:tcPr>
          <w:p>
            <w:pPr>
              <w:rPr>
                <w:rFonts w:ascii="仿宋" w:hAnsi="仿宋" w:eastAsia="仿宋" w:cs="Tahoma"/>
                <w:color w:val="000000"/>
                <w:sz w:val="24"/>
                <w:szCs w:val="24"/>
              </w:rPr>
            </w:pPr>
            <w:r>
              <w:rPr>
                <w:rFonts w:hint="eastAsia" w:ascii="仿宋" w:hAnsi="仿宋" w:eastAsia="仿宋" w:cs="Tahoma"/>
                <w:color w:val="000000"/>
                <w:sz w:val="24"/>
                <w:szCs w:val="24"/>
              </w:rPr>
              <w:t>技术参数</w:t>
            </w:r>
          </w:p>
        </w:tc>
        <w:tc>
          <w:tcPr>
            <w:tcW w:w="630"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4"/>
                <w:szCs w:val="24"/>
              </w:rPr>
            </w:pPr>
            <w:r>
              <w:rPr>
                <w:rFonts w:hint="eastAsia" w:ascii="仿宋" w:hAnsi="仿宋" w:eastAsia="仿宋" w:cs="Tahoma"/>
                <w:color w:val="000000"/>
                <w:sz w:val="24"/>
                <w:szCs w:val="24"/>
              </w:rPr>
              <w:t>单位</w:t>
            </w:r>
          </w:p>
        </w:tc>
        <w:tc>
          <w:tcPr>
            <w:tcW w:w="675"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4"/>
                <w:szCs w:val="24"/>
              </w:rPr>
            </w:pPr>
            <w:r>
              <w:rPr>
                <w:rFonts w:hint="eastAsia" w:ascii="仿宋" w:hAnsi="仿宋" w:eastAsia="仿宋" w:cs="Tahoma"/>
                <w:color w:val="000000"/>
                <w:sz w:val="24"/>
                <w:szCs w:val="24"/>
              </w:rPr>
              <w:t>数量</w:t>
            </w:r>
          </w:p>
        </w:tc>
        <w:tc>
          <w:tcPr>
            <w:tcW w:w="1230"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4"/>
                <w:szCs w:val="24"/>
              </w:rPr>
            </w:pPr>
            <w:r>
              <w:rPr>
                <w:rFonts w:hint="eastAsia" w:ascii="仿宋" w:hAnsi="仿宋" w:eastAsia="仿宋" w:cs="Tahoma"/>
                <w:color w:val="000000"/>
                <w:sz w:val="24"/>
                <w:szCs w:val="24"/>
              </w:rPr>
              <w:t>单价（元）</w:t>
            </w:r>
          </w:p>
        </w:tc>
        <w:tc>
          <w:tcPr>
            <w:tcW w:w="1218"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4"/>
                <w:szCs w:val="24"/>
              </w:rPr>
            </w:pPr>
            <w:r>
              <w:rPr>
                <w:rFonts w:hint="eastAsia" w:ascii="仿宋" w:hAnsi="仿宋" w:eastAsia="仿宋" w:cs="Tahoma"/>
                <w:color w:val="000000"/>
                <w:sz w:val="24"/>
                <w:szCs w:val="24"/>
              </w:rPr>
              <w:t>总价（元）</w:t>
            </w:r>
          </w:p>
        </w:tc>
        <w:tc>
          <w:tcPr>
            <w:tcW w:w="762" w:type="dxa"/>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000000"/>
                <w:sz w:val="24"/>
                <w:szCs w:val="24"/>
              </w:rPr>
            </w:pPr>
            <w:r>
              <w:rPr>
                <w:rFonts w:hint="eastAsia" w:ascii="仿宋" w:hAnsi="仿宋" w:eastAsia="仿宋" w:cs="Tahoma"/>
                <w:color w:val="000000"/>
                <w:sz w:val="24"/>
                <w:szCs w:val="24"/>
              </w:rPr>
              <w:t>备注</w:t>
            </w:r>
          </w:p>
        </w:tc>
      </w:tr>
      <w:tr>
        <w:tblPrEx>
          <w:tblCellMar>
            <w:top w:w="0" w:type="dxa"/>
            <w:left w:w="108" w:type="dxa"/>
            <w:bottom w:w="0" w:type="dxa"/>
            <w:right w:w="108" w:type="dxa"/>
          </w:tblCellMar>
        </w:tblPrEx>
        <w:trPr>
          <w:trHeight w:val="1561" w:hRule="atLeast"/>
        </w:trPr>
        <w:tc>
          <w:tcPr>
            <w:tcW w:w="567"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4"/>
                <w:szCs w:val="24"/>
              </w:rPr>
            </w:pPr>
            <w:r>
              <w:rPr>
                <w:rFonts w:hint="eastAsia" w:ascii="仿宋" w:hAnsi="仿宋" w:eastAsia="仿宋" w:cs="Tahoma"/>
                <w:color w:val="000000"/>
                <w:sz w:val="24"/>
                <w:szCs w:val="24"/>
              </w:rPr>
              <w:t>1</w:t>
            </w:r>
          </w:p>
        </w:tc>
        <w:tc>
          <w:tcPr>
            <w:tcW w:w="1305" w:type="dxa"/>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4"/>
                <w:szCs w:val="24"/>
              </w:rPr>
            </w:pPr>
            <w:r>
              <w:rPr>
                <w:rFonts w:hint="eastAsia" w:ascii="仿宋" w:hAnsi="仿宋" w:eastAsia="仿宋" w:cs="仿宋"/>
                <w:sz w:val="24"/>
                <w:szCs w:val="24"/>
                <w:lang w:val="en-US" w:eastAsia="zh-CN"/>
              </w:rPr>
              <w:t>楼顶扇</w:t>
            </w:r>
          </w:p>
        </w:tc>
        <w:tc>
          <w:tcPr>
            <w:tcW w:w="1065" w:type="dxa"/>
            <w:tcBorders>
              <w:top w:val="nil"/>
              <w:left w:val="nil"/>
              <w:bottom w:val="single" w:color="auto" w:sz="4" w:space="0"/>
              <w:right w:val="single" w:color="auto" w:sz="4" w:space="0"/>
            </w:tcBorders>
            <w:shd w:val="clear" w:color="000000" w:fill="FFFFFF"/>
            <w:vAlign w:val="center"/>
          </w:tcPr>
          <w:p>
            <w:pPr>
              <w:jc w:val="center"/>
              <w:rPr>
                <w:rFonts w:ascii="仿宋" w:hAnsi="仿宋" w:eastAsia="仿宋" w:cs="Tahoma"/>
                <w:color w:val="000000"/>
                <w:sz w:val="24"/>
                <w:szCs w:val="24"/>
              </w:rPr>
            </w:pPr>
            <w:r>
              <w:rPr>
                <w:rFonts w:hint="eastAsia" w:ascii="仿宋" w:hAnsi="仿宋" w:eastAsia="仿宋" w:cs="Tahoma"/>
                <w:color w:val="000000"/>
                <w:sz w:val="24"/>
                <w:szCs w:val="24"/>
                <w:lang w:val="en-US" w:eastAsia="zh-CN"/>
              </w:rPr>
              <w:t>钻石FD-40</w:t>
            </w:r>
          </w:p>
        </w:tc>
        <w:tc>
          <w:tcPr>
            <w:tcW w:w="2100" w:type="dxa"/>
            <w:tcBorders>
              <w:top w:val="nil"/>
              <w:left w:val="nil"/>
              <w:bottom w:val="single" w:color="auto" w:sz="4" w:space="0"/>
              <w:right w:val="single" w:color="auto" w:sz="4" w:space="0"/>
            </w:tcBorders>
            <w:shd w:val="clear" w:color="000000" w:fill="FFFFFF"/>
            <w:vAlign w:val="center"/>
          </w:tcPr>
          <w:p>
            <w:pPr>
              <w:pStyle w:val="53"/>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仿宋" w:hAnsi="仿宋" w:eastAsia="仿宋" w:cs="Tahoma"/>
                <w:color w:val="000000"/>
                <w:sz w:val="24"/>
                <w:szCs w:val="24"/>
                <w:lang w:val="en-US" w:eastAsia="zh-CN"/>
              </w:rPr>
            </w:pPr>
          </w:p>
          <w:p>
            <w:pPr>
              <w:pStyle w:val="53"/>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ascii="仿宋" w:hAnsi="仿宋" w:eastAsia="仿宋" w:cs="Tahoma"/>
                <w:color w:val="000000"/>
                <w:sz w:val="24"/>
                <w:szCs w:val="24"/>
              </w:rPr>
            </w:pPr>
            <w:r>
              <w:rPr>
                <w:rFonts w:hint="eastAsia" w:ascii="仿宋" w:hAnsi="仿宋" w:eastAsia="仿宋" w:cs="Tahoma"/>
                <w:color w:val="000000"/>
                <w:sz w:val="24"/>
                <w:szCs w:val="24"/>
                <w:lang w:val="en-US" w:eastAsia="zh-CN"/>
              </w:rPr>
              <w:t>400MM</w:t>
            </w:r>
          </w:p>
        </w:tc>
        <w:tc>
          <w:tcPr>
            <w:tcW w:w="630" w:type="dxa"/>
            <w:tcBorders>
              <w:top w:val="nil"/>
              <w:left w:val="nil"/>
              <w:bottom w:val="single" w:color="auto" w:sz="4" w:space="0"/>
              <w:right w:val="single" w:color="auto" w:sz="4" w:space="0"/>
            </w:tcBorders>
            <w:vAlign w:val="center"/>
          </w:tcPr>
          <w:p>
            <w:pPr>
              <w:jc w:val="center"/>
              <w:rPr>
                <w:rFonts w:hint="eastAsia" w:ascii="仿宋" w:hAnsi="仿宋" w:eastAsia="仿宋" w:cs="Tahoma"/>
                <w:color w:val="000000"/>
                <w:sz w:val="24"/>
                <w:szCs w:val="24"/>
                <w:lang w:eastAsia="zh-CN"/>
              </w:rPr>
            </w:pPr>
            <w:r>
              <w:rPr>
                <w:rFonts w:hint="eastAsia" w:ascii="仿宋" w:hAnsi="仿宋" w:eastAsia="仿宋" w:cs="Tahoma"/>
                <w:color w:val="000000"/>
                <w:sz w:val="24"/>
                <w:szCs w:val="24"/>
                <w:lang w:eastAsia="zh-CN"/>
              </w:rPr>
              <w:t>台</w:t>
            </w:r>
          </w:p>
        </w:tc>
        <w:tc>
          <w:tcPr>
            <w:tcW w:w="675" w:type="dxa"/>
            <w:tcBorders>
              <w:top w:val="nil"/>
              <w:left w:val="nil"/>
              <w:bottom w:val="single" w:color="auto" w:sz="4" w:space="0"/>
              <w:right w:val="single" w:color="auto" w:sz="4" w:space="0"/>
            </w:tcBorders>
            <w:vAlign w:val="center"/>
          </w:tcPr>
          <w:p>
            <w:pPr>
              <w:jc w:val="center"/>
              <w:rPr>
                <w:rFonts w:hint="default" w:ascii="仿宋" w:hAnsi="仿宋" w:eastAsia="仿宋" w:cs="Tahoma"/>
                <w:color w:val="000000"/>
                <w:sz w:val="24"/>
                <w:szCs w:val="24"/>
                <w:lang w:val="en-US" w:eastAsia="zh-CN"/>
              </w:rPr>
            </w:pPr>
            <w:r>
              <w:rPr>
                <w:rFonts w:hint="eastAsia" w:ascii="仿宋" w:hAnsi="仿宋" w:eastAsia="仿宋" w:cs="Tahoma"/>
                <w:color w:val="000000"/>
                <w:sz w:val="24"/>
                <w:szCs w:val="24"/>
                <w:lang w:val="en-US" w:eastAsia="zh-CN"/>
              </w:rPr>
              <w:t>865</w:t>
            </w:r>
          </w:p>
        </w:tc>
        <w:tc>
          <w:tcPr>
            <w:tcW w:w="1230"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4"/>
                <w:szCs w:val="24"/>
              </w:rPr>
            </w:pPr>
          </w:p>
        </w:tc>
        <w:tc>
          <w:tcPr>
            <w:tcW w:w="1218"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4"/>
                <w:szCs w:val="24"/>
              </w:rPr>
            </w:pPr>
          </w:p>
        </w:tc>
        <w:tc>
          <w:tcPr>
            <w:tcW w:w="762" w:type="dxa"/>
            <w:tcBorders>
              <w:top w:val="nil"/>
              <w:left w:val="nil"/>
              <w:bottom w:val="single" w:color="auto" w:sz="4" w:space="0"/>
              <w:right w:val="single" w:color="auto" w:sz="4" w:space="0"/>
            </w:tcBorders>
            <w:vAlign w:val="center"/>
          </w:tcPr>
          <w:p>
            <w:pPr>
              <w:jc w:val="center"/>
              <w:rPr>
                <w:rFonts w:ascii="仿宋" w:hAnsi="仿宋" w:eastAsia="仿宋" w:cs="Tahoma"/>
                <w:color w:val="000000"/>
                <w:sz w:val="24"/>
                <w:szCs w:val="24"/>
              </w:rPr>
            </w:pPr>
          </w:p>
        </w:tc>
      </w:tr>
      <w:tr>
        <w:tblPrEx>
          <w:tblCellMar>
            <w:top w:w="0" w:type="dxa"/>
            <w:left w:w="108" w:type="dxa"/>
            <w:bottom w:w="0" w:type="dxa"/>
            <w:right w:w="108" w:type="dxa"/>
          </w:tblCellMar>
        </w:tblPrEx>
        <w:trPr>
          <w:trHeight w:val="90" w:hRule="atLeast"/>
        </w:trPr>
        <w:tc>
          <w:tcPr>
            <w:tcW w:w="1872" w:type="dxa"/>
            <w:gridSpan w:val="2"/>
            <w:tcBorders>
              <w:top w:val="nil"/>
              <w:left w:val="single" w:color="auto" w:sz="4" w:space="0"/>
              <w:bottom w:val="single" w:color="auto" w:sz="4" w:space="0"/>
              <w:right w:val="single" w:color="auto" w:sz="4" w:space="0"/>
            </w:tcBorders>
            <w:shd w:val="clear" w:color="000000" w:fill="FFFFFF"/>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合计</w:t>
            </w:r>
          </w:p>
        </w:tc>
        <w:tc>
          <w:tcPr>
            <w:tcW w:w="7680" w:type="dxa"/>
            <w:gridSpan w:val="7"/>
            <w:tcBorders>
              <w:top w:val="nil"/>
              <w:left w:val="nil"/>
              <w:bottom w:val="single" w:color="auto" w:sz="4" w:space="0"/>
              <w:right w:val="single" w:color="auto" w:sz="4" w:space="0"/>
            </w:tcBorders>
            <w:shd w:val="clear" w:color="000000" w:fill="FFFFFF"/>
            <w:vAlign w:val="center"/>
          </w:tcPr>
          <w:p>
            <w:pPr>
              <w:jc w:val="both"/>
              <w:rPr>
                <w:rFonts w:hint="default" w:ascii="仿宋" w:hAnsi="仿宋" w:eastAsia="仿宋" w:cs="Tahoma"/>
                <w:color w:val="000000"/>
                <w:sz w:val="24"/>
                <w:szCs w:val="24"/>
                <w:lang w:val="en-US" w:eastAsia="zh-CN"/>
              </w:rPr>
            </w:pPr>
            <w:r>
              <w:rPr>
                <w:rFonts w:hint="eastAsia" w:ascii="仿宋" w:hAnsi="仿宋" w:eastAsia="仿宋" w:cs="Tahoma"/>
                <w:color w:val="000000"/>
                <w:sz w:val="24"/>
                <w:szCs w:val="24"/>
                <w:lang w:eastAsia="zh-CN"/>
              </w:rPr>
              <w:t>小写：</w:t>
            </w:r>
            <w:r>
              <w:rPr>
                <w:rFonts w:hint="eastAsia" w:ascii="仿宋" w:hAnsi="仿宋" w:eastAsia="仿宋" w:cs="Tahoma"/>
                <w:color w:val="000000"/>
                <w:sz w:val="24"/>
                <w:szCs w:val="24"/>
                <w:lang w:val="en-US" w:eastAsia="zh-CN"/>
              </w:rPr>
              <w:t xml:space="preserve">                       大写：</w:t>
            </w:r>
          </w:p>
        </w:tc>
      </w:tr>
    </w:tbl>
    <w:p>
      <w:pPr>
        <w:spacing w:line="380" w:lineRule="exact"/>
        <w:ind w:left="147" w:leftChars="67"/>
        <w:rPr>
          <w:rFonts w:ascii="仿宋" w:hAnsi="仿宋" w:eastAsia="仿宋"/>
          <w:sz w:val="28"/>
          <w:szCs w:val="28"/>
        </w:rPr>
      </w:pPr>
    </w:p>
    <w:p>
      <w:pPr>
        <w:spacing w:line="380" w:lineRule="exact"/>
        <w:ind w:left="147" w:leftChars="67"/>
        <w:rPr>
          <w:rFonts w:ascii="仿宋" w:hAnsi="仿宋" w:eastAsia="仿宋"/>
          <w:sz w:val="28"/>
          <w:szCs w:val="28"/>
        </w:rPr>
      </w:pPr>
      <w:r>
        <w:rPr>
          <w:rFonts w:ascii="仿宋" w:hAnsi="仿宋" w:eastAsia="仿宋"/>
          <w:sz w:val="28"/>
          <w:szCs w:val="28"/>
        </w:rPr>
        <w:t>注：1.如果按单价计算的结果与总价不一致,以单价为准修正总价。</w:t>
      </w:r>
    </w:p>
    <w:p>
      <w:pPr>
        <w:numPr>
          <w:ilvl w:val="0"/>
          <w:numId w:val="1"/>
        </w:numPr>
        <w:spacing w:line="380" w:lineRule="exact"/>
        <w:ind w:left="1469" w:leftChars="0" w:hanging="419" w:firstLineChars="0"/>
        <w:rPr>
          <w:rFonts w:ascii="仿宋" w:hAnsi="仿宋" w:eastAsia="仿宋"/>
          <w:sz w:val="28"/>
          <w:szCs w:val="28"/>
        </w:rPr>
      </w:pPr>
      <w:r>
        <w:rPr>
          <w:rFonts w:ascii="仿宋" w:hAnsi="仿宋" w:eastAsia="仿宋"/>
          <w:sz w:val="28"/>
          <w:szCs w:val="28"/>
        </w:rPr>
        <w:t>如果不提供详细参数和报价将视为没有实质性响应</w:t>
      </w:r>
      <w:r>
        <w:rPr>
          <w:rFonts w:hint="eastAsia" w:ascii="仿宋" w:hAnsi="仿宋" w:eastAsia="仿宋"/>
          <w:sz w:val="28"/>
          <w:szCs w:val="28"/>
        </w:rPr>
        <w:t>公开询价</w:t>
      </w:r>
      <w:r>
        <w:rPr>
          <w:rFonts w:ascii="仿宋" w:hAnsi="仿宋" w:eastAsia="仿宋"/>
          <w:sz w:val="28"/>
          <w:szCs w:val="28"/>
        </w:rPr>
        <w:t>文件。</w:t>
      </w:r>
    </w:p>
    <w:p>
      <w:pPr>
        <w:numPr>
          <w:ilvl w:val="0"/>
          <w:numId w:val="1"/>
        </w:numPr>
        <w:spacing w:line="380" w:lineRule="exact"/>
        <w:ind w:left="1469" w:leftChars="0" w:hanging="419" w:firstLineChars="0"/>
        <w:rPr>
          <w:rFonts w:hint="eastAsia" w:ascii="仿宋" w:hAnsi="仿宋" w:eastAsia="仿宋"/>
          <w:sz w:val="28"/>
          <w:szCs w:val="28"/>
          <w:lang w:val="zh-CN"/>
        </w:rPr>
      </w:pPr>
      <w:r>
        <w:rPr>
          <w:rFonts w:hint="eastAsia" w:ascii="仿宋" w:hAnsi="仿宋" w:eastAsia="仿宋"/>
          <w:sz w:val="28"/>
          <w:szCs w:val="28"/>
          <w:lang w:eastAsia="zh-CN"/>
        </w:rPr>
        <w:t>工期要求：</w:t>
      </w:r>
      <w:r>
        <w:rPr>
          <w:rFonts w:hint="eastAsia" w:ascii="仿宋" w:hAnsi="仿宋" w:eastAsia="仿宋"/>
          <w:sz w:val="28"/>
          <w:szCs w:val="28"/>
          <w:lang w:val="en-US" w:eastAsia="zh-CN"/>
        </w:rPr>
        <w:t>8月25日前完成交付验收</w:t>
      </w:r>
    </w:p>
    <w:p>
      <w:pPr>
        <w:numPr>
          <w:numId w:val="0"/>
        </w:numPr>
        <w:spacing w:line="380" w:lineRule="exact"/>
        <w:rPr>
          <w:rFonts w:hint="eastAsia" w:ascii="仿宋" w:hAnsi="仿宋" w:eastAsia="仿宋"/>
          <w:sz w:val="28"/>
          <w:szCs w:val="28"/>
          <w:lang w:val="zh-CN"/>
        </w:rPr>
      </w:pPr>
    </w:p>
    <w:p>
      <w:pPr>
        <w:spacing w:line="360" w:lineRule="auto"/>
        <w:ind w:right="960"/>
        <w:jc w:val="right"/>
        <w:rPr>
          <w:rFonts w:hint="eastAsia" w:ascii="仿宋" w:hAnsi="仿宋" w:eastAsia="仿宋"/>
          <w:sz w:val="28"/>
          <w:szCs w:val="28"/>
          <w:lang w:val="zh-CN"/>
        </w:rPr>
      </w:pPr>
    </w:p>
    <w:p>
      <w:pPr>
        <w:spacing w:line="360" w:lineRule="auto"/>
        <w:ind w:right="960"/>
        <w:jc w:val="right"/>
        <w:rPr>
          <w:rFonts w:ascii="仿宋" w:hAnsi="仿宋" w:eastAsia="仿宋"/>
          <w:sz w:val="28"/>
          <w:szCs w:val="28"/>
          <w:lang w:val="zh-CN"/>
        </w:rPr>
      </w:pPr>
      <w:r>
        <w:rPr>
          <w:rFonts w:hint="eastAsia" w:ascii="仿宋" w:hAnsi="仿宋" w:eastAsia="仿宋"/>
          <w:sz w:val="28"/>
          <w:szCs w:val="28"/>
          <w:lang w:val="zh-CN"/>
        </w:rPr>
        <w:t>参与人授权代表</w:t>
      </w:r>
      <w:r>
        <w:rPr>
          <w:rFonts w:ascii="仿宋" w:hAnsi="仿宋" w:eastAsia="仿宋"/>
          <w:sz w:val="28"/>
          <w:szCs w:val="28"/>
          <w:lang w:val="zh-CN"/>
        </w:rPr>
        <w:t>（签字</w:t>
      </w:r>
      <w:r>
        <w:rPr>
          <w:rFonts w:hint="eastAsia" w:ascii="仿宋" w:hAnsi="仿宋" w:eastAsia="仿宋"/>
          <w:sz w:val="28"/>
          <w:szCs w:val="28"/>
          <w:lang w:val="zh-CN"/>
        </w:rPr>
        <w:t>或盖章</w:t>
      </w:r>
      <w:r>
        <w:rPr>
          <w:rFonts w:ascii="仿宋" w:hAnsi="仿宋" w:eastAsia="仿宋"/>
          <w:sz w:val="28"/>
          <w:szCs w:val="28"/>
          <w:lang w:val="zh-CN"/>
        </w:rPr>
        <w:t>）：</w:t>
      </w:r>
    </w:p>
    <w:p>
      <w:pPr>
        <w:spacing w:line="380" w:lineRule="exact"/>
        <w:ind w:right="1120" w:firstLine="4200" w:firstLineChars="1500"/>
        <w:outlineLvl w:val="2"/>
        <w:rPr>
          <w:rFonts w:hint="eastAsia" w:ascii="仿宋" w:hAnsi="仿宋" w:eastAsia="仿宋"/>
          <w:sz w:val="28"/>
          <w:szCs w:val="28"/>
          <w:lang w:val="zh-CN"/>
        </w:rPr>
      </w:pPr>
      <w:r>
        <w:rPr>
          <w:rFonts w:hint="eastAsia" w:ascii="仿宋" w:hAnsi="仿宋" w:eastAsia="仿宋"/>
          <w:sz w:val="28"/>
          <w:szCs w:val="28"/>
          <w:lang w:val="zh-CN"/>
        </w:rPr>
        <w:t xml:space="preserve">日 </w:t>
      </w:r>
      <w:r>
        <w:rPr>
          <w:rFonts w:ascii="仿宋" w:hAnsi="仿宋" w:eastAsia="仿宋"/>
          <w:sz w:val="28"/>
          <w:szCs w:val="28"/>
          <w:lang w:val="zh-CN"/>
        </w:rPr>
        <w:t xml:space="preserve">        </w:t>
      </w:r>
      <w:r>
        <w:rPr>
          <w:rFonts w:hint="eastAsia" w:ascii="仿宋" w:hAnsi="仿宋" w:eastAsia="仿宋"/>
          <w:sz w:val="28"/>
          <w:szCs w:val="28"/>
          <w:lang w:val="zh-CN"/>
        </w:rPr>
        <w:t>期：</w:t>
      </w:r>
      <w:bookmarkStart w:id="116" w:name="_Toc182805222"/>
      <w:bookmarkStart w:id="117" w:name="_Toc181436466"/>
      <w:bookmarkStart w:id="118" w:name="_Toc191783227"/>
      <w:bookmarkStart w:id="119" w:name="_Toc191789334"/>
      <w:bookmarkStart w:id="120" w:name="_Toc177985474"/>
      <w:bookmarkStart w:id="121" w:name="_Toc251613839"/>
      <w:bookmarkStart w:id="122" w:name="_Toc160880534"/>
      <w:bookmarkStart w:id="123" w:name="_Toc253066624"/>
      <w:bookmarkStart w:id="124" w:name="_Toc181436570"/>
      <w:bookmarkStart w:id="125" w:name="_Toc192663840"/>
      <w:bookmarkStart w:id="126" w:name="_Toc225669328"/>
      <w:bookmarkStart w:id="127" w:name="_Toc232302122"/>
      <w:bookmarkStart w:id="128" w:name="_Toc266870839"/>
      <w:bookmarkStart w:id="129" w:name="_Toc191803631"/>
      <w:bookmarkStart w:id="130" w:name="_Toc267059186"/>
      <w:bookmarkStart w:id="131" w:name="_Toc267059811"/>
      <w:bookmarkStart w:id="132" w:name="_Toc213755864"/>
      <w:bookmarkStart w:id="133" w:name="_Toc160880165"/>
      <w:bookmarkStart w:id="134" w:name="_Toc267060216"/>
      <w:bookmarkStart w:id="135" w:name="_Toc255975016"/>
      <w:bookmarkStart w:id="136" w:name="_Toc267059924"/>
      <w:bookmarkStart w:id="137" w:name="_Toc259692749"/>
      <w:bookmarkStart w:id="138" w:name="_Toc217891408"/>
      <w:bookmarkStart w:id="139" w:name="_Toc254790909"/>
      <w:bookmarkStart w:id="140" w:name="_Toc273178703"/>
      <w:bookmarkStart w:id="141" w:name="_Toc203355738"/>
      <w:bookmarkStart w:id="142" w:name="_Toc266868679"/>
      <w:bookmarkStart w:id="143" w:name="_Toc227058536"/>
      <w:bookmarkStart w:id="144" w:name="_Toc259520874"/>
      <w:bookmarkStart w:id="145" w:name="_Toc267060076"/>
      <w:bookmarkStart w:id="146" w:name="_Toc267059544"/>
      <w:bookmarkStart w:id="147" w:name="_Toc211917121"/>
      <w:bookmarkStart w:id="148" w:name="_Toc267059658"/>
      <w:bookmarkStart w:id="149" w:name="_Toc251586241"/>
      <w:bookmarkStart w:id="150" w:name="_Toc192663691"/>
      <w:bookmarkStart w:id="151" w:name="_Toc219800249"/>
      <w:bookmarkStart w:id="152" w:name="_Toc182372787"/>
      <w:bookmarkStart w:id="153" w:name="_Toc235438352"/>
      <w:bookmarkStart w:id="154" w:name="_Toc192664158"/>
      <w:bookmarkStart w:id="155" w:name="_Toc213755945"/>
      <w:bookmarkStart w:id="156" w:name="_Toc213756001"/>
      <w:bookmarkStart w:id="157" w:name="_Toc193160453"/>
      <w:bookmarkStart w:id="158" w:name="_Toc169332954"/>
      <w:bookmarkStart w:id="159" w:name="_Toc180302918"/>
      <w:bookmarkStart w:id="160" w:name="_Toc191802695"/>
      <w:bookmarkStart w:id="161" w:name="_Toc266870916"/>
      <w:bookmarkStart w:id="162" w:name="_Toc193165739"/>
      <w:bookmarkStart w:id="163" w:name="_Toc170798798"/>
      <w:bookmarkStart w:id="164" w:name="_Toc169332843"/>
      <w:bookmarkStart w:id="165" w:name="_Toc192996343"/>
      <w:bookmarkStart w:id="166" w:name="_Toc230071153"/>
      <w:bookmarkStart w:id="167" w:name="_Toc236021457"/>
      <w:bookmarkStart w:id="168" w:name="_Toc213208771"/>
      <w:bookmarkStart w:id="169" w:name="_Toc223146614"/>
      <w:bookmarkStart w:id="170" w:name="_Toc266868943"/>
      <w:bookmarkStart w:id="171" w:name="_Toc266870441"/>
      <w:bookmarkStart w:id="172" w:name="_Toc235437998"/>
      <w:bookmarkStart w:id="173" w:name="_Toc258401265"/>
      <w:bookmarkStart w:id="174" w:name="_Toc267059035"/>
      <w:bookmarkStart w:id="175" w:name="_Toc267060326"/>
      <w:bookmarkStart w:id="176" w:name="_Toc249325720"/>
      <w:bookmarkStart w:id="177" w:name="_Toc213756057"/>
      <w:bookmarkStart w:id="178" w:name="_Toc259692656"/>
      <w:bookmarkStart w:id="179" w:name="_Toc267060461"/>
      <w:bookmarkStart w:id="180" w:name="_Toc235438281"/>
      <w:bookmarkStart w:id="181" w:name="_Toc192996451"/>
    </w:p>
    <w:p>
      <w:pPr>
        <w:spacing w:line="380" w:lineRule="exact"/>
        <w:ind w:right="1120" w:firstLine="4200" w:firstLineChars="1500"/>
        <w:outlineLvl w:val="2"/>
        <w:rPr>
          <w:rFonts w:hint="eastAsia" w:ascii="仿宋" w:hAnsi="仿宋" w:eastAsia="仿宋"/>
          <w:sz w:val="28"/>
          <w:szCs w:val="28"/>
          <w:lang w:val="zh-CN"/>
        </w:rPr>
      </w:pPr>
    </w:p>
    <w:p>
      <w:pPr>
        <w:spacing w:line="380" w:lineRule="exact"/>
        <w:ind w:right="1120" w:firstLine="4200" w:firstLineChars="1500"/>
        <w:outlineLvl w:val="2"/>
        <w:rPr>
          <w:rFonts w:hint="eastAsia" w:ascii="仿宋" w:hAnsi="仿宋" w:eastAsia="仿宋"/>
          <w:sz w:val="28"/>
          <w:szCs w:val="28"/>
          <w:lang w:val="zh-CN"/>
        </w:rPr>
      </w:pPr>
    </w:p>
    <w:p>
      <w:pPr>
        <w:spacing w:line="380" w:lineRule="exact"/>
        <w:ind w:right="1120" w:firstLine="4200" w:firstLineChars="1500"/>
        <w:outlineLvl w:val="2"/>
        <w:rPr>
          <w:rFonts w:hint="eastAsia" w:ascii="仿宋" w:hAnsi="仿宋" w:eastAsia="仿宋"/>
          <w:sz w:val="28"/>
          <w:szCs w:val="28"/>
          <w:lang w:val="zh-CN"/>
        </w:rPr>
      </w:pPr>
    </w:p>
    <w:p>
      <w:pPr>
        <w:spacing w:line="380" w:lineRule="exact"/>
        <w:ind w:right="1120" w:firstLine="4200" w:firstLineChars="1500"/>
        <w:outlineLvl w:val="2"/>
        <w:rPr>
          <w:rFonts w:hint="eastAsia" w:ascii="仿宋" w:hAnsi="仿宋" w:eastAsia="仿宋"/>
          <w:sz w:val="28"/>
          <w:szCs w:val="28"/>
          <w:lang w:val="zh-CN"/>
        </w:rPr>
      </w:pPr>
    </w:p>
    <w:p>
      <w:pPr>
        <w:spacing w:line="380" w:lineRule="exact"/>
        <w:ind w:right="1120" w:firstLine="4200" w:firstLineChars="1500"/>
        <w:outlineLvl w:val="2"/>
        <w:rPr>
          <w:rFonts w:hint="eastAsia" w:ascii="仿宋" w:hAnsi="仿宋" w:eastAsia="仿宋"/>
          <w:sz w:val="28"/>
          <w:szCs w:val="28"/>
          <w:lang w:val="zh-CN"/>
        </w:rPr>
      </w:pPr>
    </w:p>
    <w:p>
      <w:pPr>
        <w:spacing w:line="380" w:lineRule="exact"/>
        <w:ind w:right="1120" w:firstLine="4200" w:firstLineChars="1500"/>
        <w:outlineLvl w:val="2"/>
        <w:rPr>
          <w:rFonts w:hint="eastAsia" w:ascii="仿宋" w:hAnsi="仿宋" w:eastAsia="仿宋"/>
          <w:sz w:val="28"/>
          <w:szCs w:val="28"/>
          <w:lang w:val="zh-CN"/>
        </w:rPr>
      </w:pPr>
    </w:p>
    <w:p>
      <w:pPr>
        <w:spacing w:line="380" w:lineRule="exact"/>
        <w:ind w:right="1120" w:firstLine="4200" w:firstLineChars="1500"/>
        <w:outlineLvl w:val="2"/>
        <w:rPr>
          <w:rFonts w:hint="eastAsia" w:ascii="仿宋" w:hAnsi="仿宋" w:eastAsia="仿宋"/>
          <w:sz w:val="28"/>
          <w:szCs w:val="28"/>
          <w:lang w:val="zh-CN"/>
        </w:rPr>
      </w:pPr>
    </w:p>
    <w:p>
      <w:pPr>
        <w:spacing w:line="380" w:lineRule="exact"/>
        <w:ind w:right="1120" w:firstLine="4200" w:firstLineChars="1500"/>
        <w:outlineLvl w:val="2"/>
        <w:rPr>
          <w:rFonts w:hint="eastAsia" w:ascii="仿宋" w:hAnsi="仿宋" w:eastAsia="仿宋"/>
          <w:sz w:val="28"/>
          <w:szCs w:val="28"/>
          <w:lang w:val="zh-CN"/>
        </w:rPr>
      </w:pPr>
    </w:p>
    <w:p>
      <w:pPr>
        <w:jc w:val="center"/>
        <w:outlineLvl w:val="1"/>
        <w:rPr>
          <w:rFonts w:ascii="仿宋" w:hAnsi="仿宋" w:eastAsia="仿宋"/>
          <w:b/>
          <w:sz w:val="28"/>
          <w:szCs w:val="28"/>
        </w:rPr>
      </w:pPr>
      <w:r>
        <w:rPr>
          <w:rFonts w:ascii="仿宋" w:hAnsi="仿宋" w:eastAsia="仿宋"/>
          <w:b/>
          <w:bCs/>
          <w:sz w:val="28"/>
          <w:szCs w:val="28"/>
        </w:rPr>
        <w:t>3</w:t>
      </w:r>
      <w:r>
        <w:rPr>
          <w:rFonts w:hint="eastAsia" w:ascii="仿宋" w:hAnsi="仿宋" w:eastAsia="仿宋"/>
          <w:b/>
          <w:bCs/>
          <w:sz w:val="28"/>
          <w:szCs w:val="28"/>
        </w:rPr>
        <w:t>、参与人的资格证明文件</w:t>
      </w:r>
    </w:p>
    <w:p>
      <w:pPr>
        <w:pStyle w:val="55"/>
        <w:rPr>
          <w:rFonts w:ascii="仿宋" w:hAnsi="仿宋" w:eastAsia="仿宋"/>
          <w:szCs w:val="28"/>
        </w:rPr>
      </w:pPr>
    </w:p>
    <w:p>
      <w:pPr>
        <w:spacing w:line="380" w:lineRule="exact"/>
        <w:jc w:val="center"/>
        <w:outlineLvl w:val="2"/>
        <w:rPr>
          <w:rFonts w:hint="eastAsia" w:ascii="仿宋" w:hAnsi="仿宋" w:eastAsia="仿宋"/>
          <w:sz w:val="28"/>
          <w:szCs w:val="28"/>
        </w:rPr>
      </w:pPr>
      <w:bookmarkStart w:id="182" w:name="_Toc232302123"/>
      <w:bookmarkStart w:id="183" w:name="_Toc266870442"/>
      <w:bookmarkStart w:id="184" w:name="_Toc213756058"/>
      <w:bookmarkStart w:id="185" w:name="_Toc225669329"/>
      <w:bookmarkStart w:id="186" w:name="_Toc230071154"/>
      <w:bookmarkStart w:id="187" w:name="_Toc253066625"/>
      <w:bookmarkStart w:id="188" w:name="_Toc235438353"/>
      <w:bookmarkStart w:id="189" w:name="_Toc251586242"/>
      <w:bookmarkStart w:id="190" w:name="_Toc251613840"/>
      <w:bookmarkStart w:id="191" w:name="_Toc258401266"/>
      <w:bookmarkStart w:id="192" w:name="_Toc266870917"/>
      <w:bookmarkStart w:id="193" w:name="_Toc223146615"/>
      <w:bookmarkStart w:id="194" w:name="_Toc267060077"/>
      <w:bookmarkStart w:id="195" w:name="_Toc259520875"/>
      <w:bookmarkStart w:id="196" w:name="_Toc219800250"/>
      <w:bookmarkStart w:id="197" w:name="_Toc235437999"/>
      <w:bookmarkStart w:id="198" w:name="_Toc236021458"/>
      <w:bookmarkStart w:id="199" w:name="_Toc259692750"/>
      <w:bookmarkStart w:id="200" w:name="_Toc266868680"/>
      <w:bookmarkStart w:id="201" w:name="_Toc267060217"/>
      <w:bookmarkStart w:id="202" w:name="_Toc259692657"/>
      <w:bookmarkStart w:id="203" w:name="_Toc217891409"/>
      <w:bookmarkStart w:id="204" w:name="_Toc267060462"/>
      <w:bookmarkStart w:id="205" w:name="_Toc227058537"/>
      <w:bookmarkStart w:id="206" w:name="_Toc235438282"/>
      <w:bookmarkStart w:id="207" w:name="_Toc255975017"/>
      <w:bookmarkStart w:id="208" w:name="_Toc254790910"/>
      <w:bookmarkStart w:id="209" w:name="_Toc249325721"/>
      <w:r>
        <w:rPr>
          <w:rFonts w:ascii="仿宋" w:hAnsi="仿宋" w:eastAsia="仿宋"/>
          <w:b/>
          <w:sz w:val="28"/>
          <w:szCs w:val="28"/>
        </w:rPr>
        <w:t>3</w:t>
      </w:r>
      <w:r>
        <w:rPr>
          <w:rFonts w:hint="eastAsia" w:ascii="仿宋" w:hAnsi="仿宋" w:eastAsia="仿宋"/>
          <w:b/>
          <w:sz w:val="28"/>
          <w:szCs w:val="28"/>
        </w:rPr>
        <w:t>-1关于资格的声明函</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Pr>
          <w:rFonts w:hint="eastAsia" w:ascii="仿宋" w:hAnsi="仿宋" w:eastAsia="仿宋"/>
          <w:b/>
          <w:sz w:val="28"/>
          <w:szCs w:val="28"/>
        </w:rPr>
        <w:cr/>
      </w:r>
    </w:p>
    <w:p>
      <w:pPr>
        <w:spacing w:after="0" w:line="500" w:lineRule="exact"/>
        <w:rPr>
          <w:rFonts w:ascii="仿宋" w:hAnsi="仿宋" w:eastAsia="仿宋"/>
          <w:sz w:val="28"/>
          <w:szCs w:val="28"/>
        </w:rPr>
      </w:pPr>
      <w:bookmarkStart w:id="210" w:name="_Hlk511663739"/>
      <w:r>
        <w:rPr>
          <w:rFonts w:hint="eastAsia" w:ascii="仿宋" w:hAnsi="仿宋" w:eastAsia="仿宋"/>
          <w:sz w:val="28"/>
          <w:szCs w:val="28"/>
          <w:lang w:eastAsia="zh-CN"/>
        </w:rPr>
        <w:t>济南大学泉城学院</w:t>
      </w:r>
      <w:r>
        <w:rPr>
          <w:rFonts w:hint="eastAsia" w:ascii="仿宋" w:hAnsi="仿宋" w:eastAsia="仿宋"/>
          <w:sz w:val="28"/>
          <w:szCs w:val="28"/>
        </w:rPr>
        <w:t>：</w:t>
      </w:r>
      <w:bookmarkEnd w:id="210"/>
    </w:p>
    <w:p>
      <w:pPr>
        <w:spacing w:after="0" w:line="500" w:lineRule="exact"/>
        <w:ind w:firstLine="560" w:firstLineChars="200"/>
        <w:jc w:val="left"/>
        <w:rPr>
          <w:rFonts w:ascii="仿宋" w:hAnsi="仿宋" w:eastAsia="仿宋"/>
          <w:sz w:val="28"/>
          <w:szCs w:val="28"/>
        </w:rPr>
      </w:pPr>
      <w:r>
        <w:rPr>
          <w:rFonts w:hint="eastAsia" w:ascii="仿宋" w:hAnsi="仿宋" w:eastAsia="仿宋"/>
          <w:sz w:val="28"/>
          <w:szCs w:val="28"/>
        </w:rPr>
        <w:t>关于贵方</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r>
        <w:rPr>
          <w:rFonts w:hint="eastAsia" w:ascii="仿宋" w:hAnsi="仿宋" w:eastAsia="仿宋"/>
          <w:sz w:val="28"/>
          <w:szCs w:val="28"/>
          <w:u w:val="single"/>
        </w:rPr>
        <w:t xml:space="preserve"> </w:t>
      </w:r>
      <w:r>
        <w:rPr>
          <w:rFonts w:hint="eastAsia" w:ascii="仿宋" w:hAnsi="仿宋" w:eastAsia="仿宋"/>
          <w:sz w:val="28"/>
          <w:szCs w:val="28"/>
          <w:u w:val="single"/>
          <w:lang w:val="en-US" w:eastAsia="zh-CN"/>
        </w:rPr>
        <w:t>JDQY20210806</w:t>
      </w:r>
      <w:r>
        <w:rPr>
          <w:rFonts w:hint="eastAsia" w:ascii="仿宋" w:hAnsi="仿宋" w:eastAsia="仿宋"/>
          <w:sz w:val="28"/>
          <w:szCs w:val="28"/>
        </w:rPr>
        <w:t>（项目编号）公开询价邀请，本签字人愿意参加本次报价，提供公开询价文件中规定的</w:t>
      </w:r>
      <w:r>
        <w:rPr>
          <w:rFonts w:hint="eastAsia" w:ascii="仿宋" w:hAnsi="仿宋" w:eastAsia="仿宋"/>
          <w:sz w:val="28"/>
          <w:szCs w:val="28"/>
          <w:u w:val="single"/>
          <w:lang w:eastAsia="zh-CN"/>
        </w:rPr>
        <w:t>楼顶扇</w:t>
      </w:r>
      <w:r>
        <w:rPr>
          <w:rFonts w:hint="eastAsia" w:ascii="仿宋" w:hAnsi="仿宋" w:eastAsia="仿宋"/>
          <w:sz w:val="28"/>
          <w:szCs w:val="28"/>
        </w:rPr>
        <w:t>货物，并证明提交的下列文件和说明是准确的和真实的。</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1．本签字人确认资格文件中的说明以及公开询价文件中所有提交的文件和材料是真实的、准确的。</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2．</w:t>
      </w:r>
      <w:r>
        <w:rPr>
          <w:rFonts w:hint="eastAsia" w:ascii="仿宋" w:hAnsi="仿宋" w:eastAsia="仿宋"/>
          <w:color w:val="auto"/>
          <w:sz w:val="28"/>
          <w:szCs w:val="28"/>
        </w:rPr>
        <w:t>我方的资格声明正本</w:t>
      </w:r>
      <w:r>
        <w:rPr>
          <w:rFonts w:hint="eastAsia" w:ascii="仿宋" w:hAnsi="仿宋" w:eastAsia="仿宋"/>
          <w:color w:val="auto"/>
          <w:sz w:val="28"/>
          <w:szCs w:val="28"/>
          <w:lang w:val="en-US" w:eastAsia="zh-CN"/>
        </w:rPr>
        <w:t>1</w:t>
      </w:r>
      <w:r>
        <w:rPr>
          <w:rFonts w:hint="eastAsia" w:ascii="仿宋" w:hAnsi="仿宋" w:eastAsia="仿宋"/>
          <w:color w:val="auto"/>
          <w:sz w:val="28"/>
          <w:szCs w:val="28"/>
        </w:rPr>
        <w:t>份，副本</w:t>
      </w:r>
      <w:r>
        <w:rPr>
          <w:rFonts w:hint="eastAsia" w:ascii="仿宋" w:hAnsi="仿宋" w:eastAsia="仿宋"/>
          <w:color w:val="auto"/>
          <w:sz w:val="28"/>
          <w:szCs w:val="28"/>
          <w:lang w:val="en-US" w:eastAsia="zh-CN"/>
        </w:rPr>
        <w:t>2</w:t>
      </w:r>
      <w:r>
        <w:rPr>
          <w:rFonts w:hint="eastAsia" w:ascii="仿宋" w:hAnsi="仿宋" w:eastAsia="仿宋"/>
          <w:color w:val="auto"/>
          <w:sz w:val="28"/>
          <w:szCs w:val="28"/>
        </w:rPr>
        <w:t>份，随报价响应文件</w:t>
      </w:r>
      <w:r>
        <w:rPr>
          <w:rFonts w:hint="eastAsia" w:ascii="仿宋" w:hAnsi="仿宋" w:eastAsia="仿宋"/>
          <w:sz w:val="28"/>
          <w:szCs w:val="28"/>
        </w:rPr>
        <w:t>一同递交。</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地   </w:t>
      </w:r>
      <w:r>
        <w:rPr>
          <w:rFonts w:ascii="仿宋" w:hAnsi="仿宋" w:eastAsia="仿宋"/>
          <w:sz w:val="28"/>
          <w:szCs w:val="28"/>
        </w:rPr>
        <w:t xml:space="preserve">     </w:t>
      </w:r>
      <w:r>
        <w:rPr>
          <w:rFonts w:hint="eastAsia" w:ascii="仿宋" w:hAnsi="仿宋" w:eastAsia="仿宋"/>
          <w:sz w:val="28"/>
          <w:szCs w:val="28"/>
        </w:rPr>
        <w:t xml:space="preserve">  址：</w:t>
      </w:r>
      <w:r>
        <w:rPr>
          <w:rFonts w:hint="eastAsia" w:ascii="仿宋" w:hAnsi="仿宋" w:eastAsia="仿宋"/>
          <w:sz w:val="28"/>
          <w:szCs w:val="28"/>
          <w:u w:val="single"/>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邮    </w:t>
      </w:r>
      <w:r>
        <w:rPr>
          <w:rFonts w:ascii="仿宋" w:hAnsi="仿宋" w:eastAsia="仿宋"/>
          <w:sz w:val="28"/>
          <w:szCs w:val="28"/>
        </w:rPr>
        <w:t xml:space="preserve">     </w:t>
      </w:r>
      <w:r>
        <w:rPr>
          <w:rFonts w:hint="eastAsia" w:ascii="仿宋" w:hAnsi="仿宋" w:eastAsia="仿宋"/>
          <w:sz w:val="28"/>
          <w:szCs w:val="28"/>
        </w:rPr>
        <w:t xml:space="preserve"> 编：</w:t>
      </w:r>
      <w:r>
        <w:rPr>
          <w:rFonts w:hint="eastAsia" w:ascii="仿宋" w:hAnsi="仿宋" w:eastAsia="仿宋"/>
          <w:sz w:val="28"/>
          <w:szCs w:val="28"/>
          <w:u w:val="single"/>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电 </w:t>
      </w:r>
      <w:r>
        <w:rPr>
          <w:rFonts w:ascii="仿宋" w:hAnsi="仿宋" w:eastAsia="仿宋"/>
          <w:sz w:val="28"/>
          <w:szCs w:val="28"/>
        </w:rPr>
        <w:t xml:space="preserve"> </w:t>
      </w:r>
      <w:r>
        <w:rPr>
          <w:rFonts w:hint="eastAsia" w:ascii="仿宋" w:hAnsi="仿宋" w:eastAsia="仿宋"/>
          <w:sz w:val="28"/>
          <w:szCs w:val="28"/>
        </w:rPr>
        <w:t>话或传  真：</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参与人授权代表：</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                                </w:t>
      </w:r>
      <w:bookmarkStart w:id="211" w:name="_Toc219800251"/>
      <w:bookmarkStart w:id="212" w:name="_Toc227058538"/>
      <w:bookmarkStart w:id="213" w:name="_Toc230071155"/>
      <w:bookmarkStart w:id="214" w:name="_Toc266868681"/>
      <w:bookmarkStart w:id="215" w:name="_Toc253066626"/>
      <w:bookmarkStart w:id="216" w:name="_Toc251613841"/>
      <w:bookmarkStart w:id="217" w:name="_Toc236021459"/>
      <w:bookmarkStart w:id="218" w:name="_Toc235438354"/>
      <w:bookmarkStart w:id="219" w:name="_Toc259520876"/>
      <w:bookmarkStart w:id="220" w:name="_Toc254790911"/>
      <w:bookmarkStart w:id="221" w:name="_Toc251586243"/>
      <w:bookmarkStart w:id="222" w:name="_Toc259692658"/>
      <w:bookmarkStart w:id="223" w:name="_Toc259692751"/>
      <w:bookmarkStart w:id="224" w:name="_Toc258401267"/>
      <w:bookmarkStart w:id="225" w:name="_Toc223146616"/>
      <w:bookmarkStart w:id="226" w:name="_Toc249325722"/>
      <w:bookmarkStart w:id="227" w:name="_Toc217891410"/>
      <w:bookmarkStart w:id="228" w:name="_Toc213756059"/>
      <w:bookmarkStart w:id="229" w:name="_Toc235438283"/>
      <w:bookmarkStart w:id="230" w:name="_Toc232302124"/>
      <w:bookmarkStart w:id="231" w:name="_Toc235438000"/>
      <w:bookmarkStart w:id="232" w:name="_Toc225669330"/>
      <w:bookmarkStart w:id="233" w:name="_Toc255975018"/>
      <w:bookmarkStart w:id="234" w:name="_Toc266870443"/>
      <w:bookmarkStart w:id="235" w:name="_Toc266870918"/>
    </w:p>
    <w:p>
      <w:pPr>
        <w:jc w:val="center"/>
        <w:outlineLvl w:val="1"/>
        <w:rPr>
          <w:rFonts w:hint="eastAsia" w:ascii="仿宋" w:hAnsi="仿宋" w:eastAsia="仿宋"/>
          <w:b/>
          <w:sz w:val="28"/>
          <w:szCs w:val="28"/>
        </w:rPr>
      </w:pPr>
      <w:r>
        <w:rPr>
          <w:rFonts w:ascii="仿宋" w:hAnsi="仿宋" w:eastAsia="仿宋"/>
          <w:sz w:val="28"/>
          <w:szCs w:val="28"/>
        </w:rPr>
        <w:br w:type="page"/>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jc w:val="center"/>
        <w:outlineLvl w:val="1"/>
        <w:rPr>
          <w:rFonts w:ascii="仿宋" w:hAnsi="仿宋" w:eastAsia="仿宋"/>
          <w:b/>
          <w:sz w:val="28"/>
          <w:szCs w:val="28"/>
        </w:rPr>
      </w:pPr>
      <w:r>
        <w:rPr>
          <w:rFonts w:ascii="仿宋" w:hAnsi="仿宋" w:eastAsia="仿宋"/>
          <w:b/>
          <w:sz w:val="28"/>
          <w:szCs w:val="28"/>
        </w:rPr>
        <w:t>3</w:t>
      </w:r>
      <w:r>
        <w:rPr>
          <w:rFonts w:hint="eastAsia" w:ascii="仿宋" w:hAnsi="仿宋" w:eastAsia="仿宋"/>
          <w:b/>
          <w:sz w:val="28"/>
          <w:szCs w:val="28"/>
        </w:rPr>
        <w:t>-</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Fonts w:ascii="仿宋" w:hAnsi="仿宋" w:eastAsia="仿宋"/>
          <w:b/>
          <w:bCs/>
          <w:sz w:val="28"/>
          <w:szCs w:val="28"/>
        </w:rPr>
        <w:t>2</w:t>
      </w:r>
      <w:r>
        <w:rPr>
          <w:rFonts w:hint="eastAsia" w:ascii="仿宋" w:hAnsi="仿宋" w:eastAsia="仿宋"/>
          <w:b/>
          <w:bCs/>
          <w:sz w:val="28"/>
          <w:szCs w:val="28"/>
        </w:rPr>
        <w:t xml:space="preserve"> 企业</w:t>
      </w:r>
      <w:r>
        <w:rPr>
          <w:rFonts w:hint="eastAsia" w:ascii="仿宋" w:hAnsi="仿宋" w:eastAsia="仿宋"/>
          <w:b/>
          <w:sz w:val="28"/>
          <w:szCs w:val="28"/>
        </w:rPr>
        <w:t>法人营业执照（复印件并加盖公章）</w:t>
      </w:r>
    </w:p>
    <w:p>
      <w:pPr>
        <w:jc w:val="center"/>
        <w:outlineLvl w:val="1"/>
        <w:rPr>
          <w:rFonts w:ascii="仿宋" w:hAnsi="仿宋" w:eastAsia="仿宋"/>
          <w:b/>
          <w:sz w:val="28"/>
          <w:szCs w:val="28"/>
        </w:rPr>
      </w:pPr>
    </w:p>
    <w:p>
      <w:pPr>
        <w:spacing w:after="0" w:line="500" w:lineRule="exact"/>
        <w:ind w:firstLine="560" w:firstLineChars="200"/>
        <w:rPr>
          <w:rFonts w:hint="eastAsia" w:ascii="仿宋" w:hAnsi="仿宋" w:eastAsia="仿宋"/>
          <w:sz w:val="28"/>
          <w:szCs w:val="28"/>
        </w:rPr>
      </w:pPr>
      <w:r>
        <w:rPr>
          <w:rFonts w:hint="eastAsia" w:ascii="仿宋" w:hAnsi="仿宋" w:eastAsia="仿宋"/>
          <w:sz w:val="28"/>
          <w:szCs w:val="28"/>
          <w:lang w:eastAsia="zh-CN"/>
        </w:rPr>
        <w:t>济南大学泉城学院</w:t>
      </w:r>
      <w:r>
        <w:rPr>
          <w:rFonts w:hint="eastAsia" w:ascii="仿宋" w:hAnsi="仿宋" w:eastAsia="仿宋"/>
          <w:sz w:val="28"/>
          <w:szCs w:val="28"/>
        </w:rPr>
        <w:t>：</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现附上由</w:t>
      </w:r>
      <w:r>
        <w:rPr>
          <w:rFonts w:hint="eastAsia" w:ascii="仿宋" w:hAnsi="仿宋" w:eastAsia="仿宋"/>
          <w:sz w:val="28"/>
          <w:szCs w:val="28"/>
          <w:u w:val="single"/>
        </w:rPr>
        <w:t xml:space="preserve">                         </w:t>
      </w:r>
      <w:r>
        <w:rPr>
          <w:rFonts w:hint="eastAsia" w:ascii="仿宋" w:hAnsi="仿宋" w:eastAsia="仿宋"/>
          <w:sz w:val="28"/>
          <w:szCs w:val="28"/>
        </w:rPr>
        <w:t>（签发机关名称）签发的我方法人营业执照复印件，该执照业经年检，真实有效。</w:t>
      </w:r>
      <w:bookmarkStart w:id="324" w:name="_GoBack"/>
      <w:bookmarkEnd w:id="324"/>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r>
        <w:rPr>
          <w:rFonts w:hint="eastAsia" w:ascii="仿宋" w:hAnsi="仿宋" w:eastAsia="仿宋"/>
          <w:sz w:val="28"/>
          <w:szCs w:val="28"/>
        </w:rPr>
        <w:t xml:space="preserve">                         参 与 人（全称并加盖公章）：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lang w:val="zh-CN"/>
        </w:rPr>
        <w:t>参与人授权代表</w:t>
      </w:r>
      <w:r>
        <w:rPr>
          <w:rFonts w:hint="eastAsia" w:ascii="仿宋" w:hAnsi="仿宋" w:eastAsia="仿宋"/>
          <w:sz w:val="28"/>
          <w:szCs w:val="28"/>
        </w:rPr>
        <w:t>：</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日      期：</w:t>
      </w:r>
      <w:r>
        <w:rPr>
          <w:rFonts w:hint="eastAsia" w:ascii="仿宋" w:hAnsi="仿宋" w:eastAsia="仿宋"/>
          <w:sz w:val="28"/>
          <w:szCs w:val="28"/>
          <w:u w:val="single"/>
        </w:rPr>
        <w:t xml:space="preserve">                                </w:t>
      </w:r>
    </w:p>
    <w:p>
      <w:pPr>
        <w:spacing w:line="380" w:lineRule="exact"/>
        <w:jc w:val="center"/>
        <w:outlineLvl w:val="2"/>
        <w:rPr>
          <w:rFonts w:ascii="仿宋" w:hAnsi="仿宋" w:eastAsia="仿宋"/>
          <w:b/>
          <w:sz w:val="28"/>
          <w:szCs w:val="28"/>
        </w:rPr>
      </w:pPr>
      <w:r>
        <w:rPr>
          <w:rFonts w:hint="eastAsia" w:ascii="仿宋" w:hAnsi="仿宋" w:eastAsia="仿宋"/>
          <w:b/>
          <w:sz w:val="28"/>
          <w:szCs w:val="28"/>
        </w:rPr>
        <w:br w:type="page"/>
      </w:r>
      <w:bookmarkStart w:id="236" w:name="_Toc170798801"/>
      <w:bookmarkStart w:id="237" w:name="_Toc255975021"/>
      <w:bookmarkStart w:id="238" w:name="_Toc249325725"/>
      <w:bookmarkStart w:id="239" w:name="_Toc181436469"/>
      <w:bookmarkStart w:id="240" w:name="_Toc267060466"/>
      <w:bookmarkStart w:id="241" w:name="_Toc180302921"/>
      <w:bookmarkStart w:id="242" w:name="_Toc191802698"/>
      <w:bookmarkStart w:id="243" w:name="_Toc235438286"/>
      <w:bookmarkStart w:id="244" w:name="_Toc235438003"/>
      <w:bookmarkStart w:id="245" w:name="_Toc259692756"/>
      <w:bookmarkStart w:id="246" w:name="_Toc177985477"/>
      <w:bookmarkStart w:id="247" w:name="_Toc182372790"/>
      <w:bookmarkStart w:id="248" w:name="_Toc181436573"/>
      <w:bookmarkStart w:id="249" w:name="_Toc193160456"/>
      <w:bookmarkStart w:id="250" w:name="_Toc267060081"/>
      <w:bookmarkStart w:id="251" w:name="_Toc211917124"/>
      <w:bookmarkStart w:id="252" w:name="_Toc182805225"/>
      <w:bookmarkStart w:id="253" w:name="_Toc193165742"/>
      <w:bookmarkStart w:id="254" w:name="_Toc255975023"/>
      <w:bookmarkStart w:id="255" w:name="_Toc267060465"/>
      <w:bookmarkStart w:id="256" w:name="_Toc259692663"/>
      <w:bookmarkStart w:id="257" w:name="_Toc203355741"/>
      <w:bookmarkStart w:id="258" w:name="_Toc267060220"/>
      <w:bookmarkStart w:id="259" w:name="_Toc232302127"/>
      <w:bookmarkStart w:id="260" w:name="_Toc191789337"/>
      <w:bookmarkStart w:id="261" w:name="_Toc192663694"/>
      <w:bookmarkStart w:id="262" w:name="_Toc160880537"/>
      <w:bookmarkStart w:id="263" w:name="_Toc192996454"/>
      <w:bookmarkStart w:id="264" w:name="_Toc259520881"/>
      <w:bookmarkStart w:id="265" w:name="_Toc251586246"/>
      <w:bookmarkStart w:id="266" w:name="_Toc169332846"/>
      <w:bookmarkStart w:id="267" w:name="_Toc235438357"/>
      <w:bookmarkStart w:id="268" w:name="_Toc191803634"/>
      <w:bookmarkStart w:id="269" w:name="_Toc192996346"/>
      <w:bookmarkStart w:id="270" w:name="_Toc266870446"/>
      <w:bookmarkStart w:id="271" w:name="_Toc259692661"/>
      <w:bookmarkStart w:id="272" w:name="_Toc192664161"/>
      <w:bookmarkStart w:id="273" w:name="_Toc266868686"/>
      <w:bookmarkStart w:id="274" w:name="_Toc266870921"/>
      <w:bookmarkStart w:id="275" w:name="_Toc267060080"/>
      <w:bookmarkStart w:id="276" w:name="_Toc254790914"/>
      <w:bookmarkStart w:id="277" w:name="_Toc236021462"/>
      <w:bookmarkStart w:id="278" w:name="_Toc259692754"/>
      <w:bookmarkStart w:id="279" w:name="_Toc251613844"/>
      <w:bookmarkStart w:id="280" w:name="_Toc169332957"/>
      <w:bookmarkStart w:id="281" w:name="_Toc259520879"/>
      <w:bookmarkStart w:id="282" w:name="_Toc258401272"/>
      <w:bookmarkStart w:id="283" w:name="_Toc254790916"/>
      <w:bookmarkStart w:id="284" w:name="_Toc191783230"/>
      <w:bookmarkStart w:id="285" w:name="_Toc253066629"/>
      <w:bookmarkStart w:id="286" w:name="_Toc267060221"/>
      <w:bookmarkStart w:id="287" w:name="_Toc266870447"/>
      <w:bookmarkStart w:id="288" w:name="_Toc266870922"/>
      <w:bookmarkStart w:id="289" w:name="_Toc160880168"/>
      <w:bookmarkStart w:id="290" w:name="_Toc258401270"/>
      <w:bookmarkStart w:id="291" w:name="_Toc192663843"/>
      <w:bookmarkStart w:id="292" w:name="_Toc266868684"/>
    </w:p>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Pr>
        <w:spacing w:line="500" w:lineRule="exact"/>
        <w:ind w:firstLine="560" w:firstLineChars="200"/>
        <w:jc w:val="center"/>
        <w:rPr>
          <w:rFonts w:hint="eastAsia" w:ascii="仿宋" w:hAnsi="仿宋" w:eastAsia="仿宋"/>
          <w:sz w:val="28"/>
          <w:szCs w:val="28"/>
        </w:rPr>
      </w:pPr>
      <w:bookmarkStart w:id="293" w:name="_Toc266868687"/>
      <w:bookmarkStart w:id="294" w:name="_Toc266868944"/>
      <w:bookmarkStart w:id="295" w:name="_Toc235438358"/>
      <w:bookmarkStart w:id="296" w:name="_Toc267059545"/>
      <w:bookmarkStart w:id="297" w:name="_Toc253066630"/>
      <w:bookmarkStart w:id="298" w:name="_Toc235438287"/>
      <w:bookmarkStart w:id="299" w:name="_Toc266870923"/>
      <w:bookmarkStart w:id="300" w:name="_Toc267060082"/>
      <w:bookmarkStart w:id="301" w:name="_Toc267060467"/>
      <w:bookmarkStart w:id="302" w:name="_Toc249325726"/>
      <w:bookmarkStart w:id="303" w:name="_Toc267060327"/>
      <w:bookmarkStart w:id="304" w:name="_Toc267060222"/>
      <w:bookmarkStart w:id="305" w:name="_Toc258401273"/>
      <w:bookmarkStart w:id="306" w:name="_Toc251613845"/>
      <w:bookmarkStart w:id="307" w:name="_Toc235438004"/>
      <w:bookmarkStart w:id="308" w:name="_Toc236021463"/>
      <w:bookmarkStart w:id="309" w:name="_Toc267059659"/>
      <w:bookmarkStart w:id="310" w:name="_Toc259520882"/>
      <w:bookmarkStart w:id="311" w:name="_Toc255975024"/>
      <w:bookmarkStart w:id="312" w:name="_Toc254790917"/>
      <w:bookmarkStart w:id="313" w:name="_Toc273178704"/>
      <w:bookmarkStart w:id="314" w:name="_Toc251586247"/>
      <w:bookmarkStart w:id="315" w:name="_Toc266870448"/>
      <w:bookmarkStart w:id="316" w:name="_Toc259692664"/>
      <w:bookmarkStart w:id="317" w:name="_Toc232302128"/>
      <w:bookmarkStart w:id="318" w:name="_Toc267059925"/>
      <w:bookmarkStart w:id="319" w:name="_Toc267059036"/>
      <w:bookmarkStart w:id="320" w:name="_Toc259692757"/>
      <w:bookmarkStart w:id="321" w:name="_Toc266870840"/>
      <w:bookmarkStart w:id="322" w:name="_Toc267059187"/>
      <w:bookmarkStart w:id="323" w:name="_Toc267059812"/>
      <w:r>
        <w:rPr>
          <w:rFonts w:hint="eastAsia" w:ascii="仿宋" w:hAnsi="仿宋" w:eastAsia="仿宋"/>
          <w:sz w:val="28"/>
          <w:szCs w:val="28"/>
        </w:rPr>
        <w:t>4.质保期和售后服务承诺书</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rPr>
          <w:rFonts w:ascii="仿宋" w:hAnsi="仿宋" w:eastAsia="仿宋"/>
          <w:b/>
          <w:sz w:val="28"/>
          <w:szCs w:val="28"/>
        </w:rPr>
      </w:pPr>
      <w:r>
        <w:rPr>
          <w:rFonts w:ascii="仿宋" w:hAnsi="仿宋" w:eastAsia="仿宋"/>
          <w:b/>
          <w:sz w:val="28"/>
          <w:szCs w:val="28"/>
        </w:rPr>
        <w:t xml:space="preserve">   </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参与人根据公开询价文件中对售后服务的要求，结合自身实际情况进行承诺</w:t>
      </w:r>
      <w:r>
        <w:rPr>
          <w:rFonts w:ascii="仿宋" w:hAnsi="仿宋" w:eastAsia="仿宋"/>
          <w:sz w:val="28"/>
          <w:szCs w:val="28"/>
        </w:rPr>
        <w:t>（含</w:t>
      </w:r>
      <w:r>
        <w:rPr>
          <w:rFonts w:hint="eastAsia" w:ascii="仿宋" w:hAnsi="仿宋" w:eastAsia="仿宋"/>
          <w:sz w:val="28"/>
          <w:szCs w:val="28"/>
        </w:rPr>
        <w:t>产品质量</w:t>
      </w:r>
      <w:r>
        <w:rPr>
          <w:rFonts w:ascii="仿宋" w:hAnsi="仿宋" w:eastAsia="仿宋"/>
          <w:sz w:val="28"/>
          <w:szCs w:val="28"/>
        </w:rPr>
        <w:t>保障体系等）、交货</w:t>
      </w:r>
      <w:r>
        <w:rPr>
          <w:rFonts w:hint="eastAsia" w:ascii="仿宋" w:hAnsi="仿宋" w:eastAsia="仿宋"/>
          <w:sz w:val="28"/>
          <w:szCs w:val="28"/>
        </w:rPr>
        <w:t>周</w:t>
      </w:r>
      <w:r>
        <w:rPr>
          <w:rFonts w:ascii="仿宋" w:hAnsi="仿宋" w:eastAsia="仿宋"/>
          <w:sz w:val="28"/>
          <w:szCs w:val="28"/>
        </w:rPr>
        <w:t>期承诺等</w:t>
      </w:r>
      <w:r>
        <w:rPr>
          <w:rFonts w:hint="eastAsia" w:ascii="仿宋" w:hAnsi="仿宋" w:eastAsia="仿宋"/>
          <w:sz w:val="28"/>
          <w:szCs w:val="28"/>
        </w:rPr>
        <w:t>。</w:t>
      </w:r>
    </w:p>
    <w:p>
      <w:pPr>
        <w:spacing w:line="500" w:lineRule="exact"/>
        <w:ind w:firstLine="480"/>
        <w:rPr>
          <w:rFonts w:ascii="仿宋" w:hAnsi="仿宋" w:eastAsia="仿宋"/>
          <w:sz w:val="28"/>
          <w:szCs w:val="28"/>
        </w:rPr>
      </w:pPr>
      <w:r>
        <w:rPr>
          <w:rFonts w:hint="eastAsia" w:ascii="仿宋" w:hAnsi="仿宋" w:eastAsia="仿宋"/>
          <w:sz w:val="28"/>
          <w:szCs w:val="28"/>
        </w:rPr>
        <w:t>承诺如下：</w:t>
      </w:r>
    </w:p>
    <w:p>
      <w:pPr>
        <w:spacing w:line="420" w:lineRule="exact"/>
        <w:ind w:firstLine="480"/>
        <w:rPr>
          <w:rFonts w:ascii="仿宋" w:hAnsi="仿宋" w:eastAsia="仿宋"/>
          <w:sz w:val="28"/>
          <w:szCs w:val="28"/>
        </w:rPr>
      </w:pPr>
    </w:p>
    <w:p>
      <w:pPr>
        <w:spacing w:line="380" w:lineRule="exact"/>
        <w:rPr>
          <w:rFonts w:ascii="仿宋" w:hAnsi="仿宋" w:eastAsia="仿宋"/>
          <w:sz w:val="28"/>
          <w:szCs w:val="28"/>
        </w:rPr>
      </w:pPr>
      <w:r>
        <w:rPr>
          <w:rFonts w:ascii="仿宋" w:hAnsi="仿宋" w:eastAsia="仿宋"/>
          <w:sz w:val="28"/>
          <w:szCs w:val="28"/>
        </w:rPr>
        <w:t xml:space="preserve">                            </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ind w:firstLine="3640" w:firstLineChars="1300"/>
        <w:rPr>
          <w:rFonts w:ascii="仿宋" w:hAnsi="仿宋" w:eastAsia="仿宋"/>
          <w:sz w:val="28"/>
          <w:szCs w:val="28"/>
        </w:rPr>
      </w:pPr>
      <w:r>
        <w:rPr>
          <w:rFonts w:hint="eastAsia" w:ascii="仿宋" w:hAnsi="仿宋" w:eastAsia="仿宋"/>
          <w:sz w:val="28"/>
          <w:szCs w:val="28"/>
        </w:rPr>
        <w:t>参 与 人（</w:t>
      </w:r>
      <w:r>
        <w:rPr>
          <w:rFonts w:hint="eastAsia" w:ascii="仿宋" w:hAnsi="仿宋" w:eastAsia="仿宋"/>
          <w:sz w:val="28"/>
          <w:szCs w:val="28"/>
          <w:lang w:val="zh-CN"/>
        </w:rPr>
        <w:t>公司全称并加盖公章</w:t>
      </w:r>
      <w:r>
        <w:rPr>
          <w:rFonts w:hint="eastAsia" w:ascii="仿宋" w:hAnsi="仿宋" w:eastAsia="仿宋"/>
          <w:sz w:val="28"/>
          <w:szCs w:val="28"/>
        </w:rPr>
        <w:t>）：</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参与人授权代表：</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p>
    <w:p>
      <w:pPr>
        <w:spacing w:line="420" w:lineRule="exact"/>
        <w:ind w:firstLine="426"/>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 xml:space="preserve">日   </w:t>
      </w:r>
      <w:r>
        <w:rPr>
          <w:rFonts w:ascii="仿宋" w:hAnsi="仿宋" w:eastAsia="仿宋"/>
          <w:sz w:val="28"/>
          <w:szCs w:val="28"/>
        </w:rPr>
        <w:t xml:space="preserve"> </w:t>
      </w:r>
      <w:r>
        <w:rPr>
          <w:rFonts w:hint="eastAsia" w:ascii="仿宋" w:hAnsi="仿宋" w:eastAsia="仿宋"/>
          <w:sz w:val="28"/>
          <w:szCs w:val="28"/>
        </w:rPr>
        <w:t xml:space="preserve">  期：</w:t>
      </w:r>
      <w:r>
        <w:rPr>
          <w:rFonts w:hint="eastAsia" w:ascii="仿宋" w:hAnsi="仿宋" w:eastAsia="仿宋"/>
          <w:sz w:val="28"/>
          <w:szCs w:val="28"/>
          <w:u w:val="single"/>
        </w:rPr>
        <w:t xml:space="preserve">                                </w:t>
      </w:r>
    </w:p>
    <w:p>
      <w:pPr>
        <w:spacing w:line="380" w:lineRule="exact"/>
        <w:rPr>
          <w:rFonts w:ascii="仿宋" w:hAnsi="仿宋" w:eastAsia="仿宋"/>
          <w:sz w:val="28"/>
          <w:szCs w:val="28"/>
        </w:rPr>
      </w:pPr>
    </w:p>
    <w:sectPr>
      <w:headerReference r:id="rId11" w:type="first"/>
      <w:headerReference r:id="rId10" w:type="default"/>
      <w:footerReference r:id="rId12" w:type="default"/>
      <w:type w:val="continuous"/>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entury Gothic">
    <w:altName w:val="NumberOnly"/>
    <w:panose1 w:val="020B0502020202020204"/>
    <w:charset w:val="00"/>
    <w:family w:val="swiss"/>
    <w:pitch w:val="default"/>
    <w:sig w:usb0="00000000" w:usb1="00000000" w:usb2="00000000" w:usb3="00000000" w:csb0="2000009F" w:csb1="DFD70000"/>
  </w:font>
  <w:font w:name="NumberOnly">
    <w:panose1 w:val="020B0500000000000000"/>
    <w:charset w:val="00"/>
    <w:family w:val="auto"/>
    <w:pitch w:val="default"/>
    <w:sig w:usb0="8000002F" w:usb1="10000048" w:usb2="00000000" w:usb3="00000000" w:csb0="00000111" w:csb1="4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1938744"/>
      <w:docPartObj>
        <w:docPartGallery w:val="autotext"/>
      </w:docPartObj>
    </w:sdtPr>
    <w:sdtContent>
      <w:sdt>
        <w:sdtPr>
          <w:id w:val="-1705238520"/>
          <w:docPartObj>
            <w:docPartGallery w:val="autotext"/>
          </w:docPartObj>
        </w:sdtPr>
        <w:sdtContent>
          <w:p>
            <w:pPr>
              <w:pStyle w:val="16"/>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7357217"/>
      <w:docPartObj>
        <w:docPartGallery w:val="autotext"/>
      </w:docPartObj>
    </w:sdtPr>
    <w:sdtContent>
      <w:sdt>
        <w:sdtPr>
          <w:id w:val="455225834"/>
          <w:docPartObj>
            <w:docPartGallery w:val="autotext"/>
          </w:docPartObj>
        </w:sdtPr>
        <w:sdtContent>
          <w:p>
            <w:pPr>
              <w:pStyle w:val="16"/>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p>
            <w:pPr>
              <w:pStyle w:val="16"/>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rPr>
      <w:t>学校L</w:t>
    </w:r>
    <w:r>
      <w:t>OGO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r>
      <w:rPr>
        <w:rFonts w:hint="eastAsia"/>
      </w:rPr>
      <w:t>学校L</w:t>
    </w:r>
    <w:r>
      <w:t>OGO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FDC65C"/>
    <w:multiLevelType w:val="singleLevel"/>
    <w:tmpl w:val="0AFDC65C"/>
    <w:lvl w:ilvl="0" w:tentative="0">
      <w:start w:val="2"/>
      <w:numFmt w:val="chineseCounting"/>
      <w:suff w:val="nothing"/>
      <w:lvlText w:val="%1、"/>
      <w:lvlJc w:val="left"/>
      <w:rPr>
        <w:rFonts w:hint="eastAsia"/>
      </w:rPr>
    </w:lvl>
  </w:abstractNum>
  <w:abstractNum w:abstractNumId="1">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09"/>
    <w:rsid w:val="0000490C"/>
    <w:rsid w:val="000569E1"/>
    <w:rsid w:val="00074B20"/>
    <w:rsid w:val="00082572"/>
    <w:rsid w:val="000934D4"/>
    <w:rsid w:val="000F4F45"/>
    <w:rsid w:val="0013118F"/>
    <w:rsid w:val="001561E9"/>
    <w:rsid w:val="00176CD4"/>
    <w:rsid w:val="00182C6E"/>
    <w:rsid w:val="001A5B43"/>
    <w:rsid w:val="001B719E"/>
    <w:rsid w:val="001C6943"/>
    <w:rsid w:val="00235C32"/>
    <w:rsid w:val="00244E90"/>
    <w:rsid w:val="002772BB"/>
    <w:rsid w:val="002C2C3D"/>
    <w:rsid w:val="002C4297"/>
    <w:rsid w:val="00334E6F"/>
    <w:rsid w:val="003570A0"/>
    <w:rsid w:val="003C60EF"/>
    <w:rsid w:val="003E6439"/>
    <w:rsid w:val="003F20A6"/>
    <w:rsid w:val="00404FA2"/>
    <w:rsid w:val="004242F4"/>
    <w:rsid w:val="0043243C"/>
    <w:rsid w:val="00441955"/>
    <w:rsid w:val="004B66B1"/>
    <w:rsid w:val="00502F52"/>
    <w:rsid w:val="00582530"/>
    <w:rsid w:val="00590957"/>
    <w:rsid w:val="005A5A4D"/>
    <w:rsid w:val="005F1FC8"/>
    <w:rsid w:val="00630374"/>
    <w:rsid w:val="006F3C71"/>
    <w:rsid w:val="006F5FBA"/>
    <w:rsid w:val="007B0F09"/>
    <w:rsid w:val="007B2319"/>
    <w:rsid w:val="00820F76"/>
    <w:rsid w:val="00865B30"/>
    <w:rsid w:val="00874219"/>
    <w:rsid w:val="008902DC"/>
    <w:rsid w:val="00916532"/>
    <w:rsid w:val="00923C7E"/>
    <w:rsid w:val="00936704"/>
    <w:rsid w:val="009606BC"/>
    <w:rsid w:val="00967E57"/>
    <w:rsid w:val="00994E59"/>
    <w:rsid w:val="00A148CE"/>
    <w:rsid w:val="00A24465"/>
    <w:rsid w:val="00A40610"/>
    <w:rsid w:val="00A4220E"/>
    <w:rsid w:val="00A44A63"/>
    <w:rsid w:val="00A64A5B"/>
    <w:rsid w:val="00AD29A3"/>
    <w:rsid w:val="00AF3C2A"/>
    <w:rsid w:val="00B14C37"/>
    <w:rsid w:val="00B54440"/>
    <w:rsid w:val="00B554E7"/>
    <w:rsid w:val="00BD49FB"/>
    <w:rsid w:val="00BD7232"/>
    <w:rsid w:val="00BE1921"/>
    <w:rsid w:val="00C035B5"/>
    <w:rsid w:val="00C66E1E"/>
    <w:rsid w:val="00C676BA"/>
    <w:rsid w:val="00C81AB4"/>
    <w:rsid w:val="00C857BF"/>
    <w:rsid w:val="00D2102C"/>
    <w:rsid w:val="00D36D52"/>
    <w:rsid w:val="00D56DEA"/>
    <w:rsid w:val="00E11567"/>
    <w:rsid w:val="00E3310A"/>
    <w:rsid w:val="00E33B9E"/>
    <w:rsid w:val="00E33C1C"/>
    <w:rsid w:val="00E95973"/>
    <w:rsid w:val="00ED2437"/>
    <w:rsid w:val="00EE3803"/>
    <w:rsid w:val="00F0149B"/>
    <w:rsid w:val="00F8646A"/>
    <w:rsid w:val="00F876DE"/>
    <w:rsid w:val="00FF1750"/>
    <w:rsid w:val="035D0D1A"/>
    <w:rsid w:val="04530E2D"/>
    <w:rsid w:val="07246FEC"/>
    <w:rsid w:val="0AEE2A61"/>
    <w:rsid w:val="112D3E30"/>
    <w:rsid w:val="15EE4C40"/>
    <w:rsid w:val="243D551C"/>
    <w:rsid w:val="2670024B"/>
    <w:rsid w:val="27AD4550"/>
    <w:rsid w:val="2ADB1801"/>
    <w:rsid w:val="2C555D10"/>
    <w:rsid w:val="2CE1498F"/>
    <w:rsid w:val="3F6F2665"/>
    <w:rsid w:val="456A6611"/>
    <w:rsid w:val="4D75435B"/>
    <w:rsid w:val="4DAE08D9"/>
    <w:rsid w:val="55341549"/>
    <w:rsid w:val="55A14EE9"/>
    <w:rsid w:val="5EFA7993"/>
    <w:rsid w:val="5FF000CC"/>
    <w:rsid w:val="64607523"/>
    <w:rsid w:val="65EB42D5"/>
    <w:rsid w:val="723C3295"/>
    <w:rsid w:val="74641633"/>
    <w:rsid w:val="764B1CD7"/>
    <w:rsid w:val="7C7A54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27"/>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28"/>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29"/>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0"/>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1"/>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2"/>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3"/>
    <w:semiHidden/>
    <w:unhideWhenUsed/>
    <w:qFormat/>
    <w:uiPriority w:val="9"/>
    <w:pPr>
      <w:keepNext/>
      <w:keepLines/>
      <w:spacing w:before="120" w:after="0"/>
      <w:outlineLvl w:val="6"/>
    </w:pPr>
    <w:rPr>
      <w:i/>
      <w:iCs/>
    </w:rPr>
  </w:style>
  <w:style w:type="paragraph" w:styleId="9">
    <w:name w:val="heading 8"/>
    <w:basedOn w:val="1"/>
    <w:next w:val="1"/>
    <w:link w:val="34"/>
    <w:semiHidden/>
    <w:unhideWhenUsed/>
    <w:qFormat/>
    <w:uiPriority w:val="9"/>
    <w:pPr>
      <w:keepNext/>
      <w:keepLines/>
      <w:spacing w:before="120" w:after="0"/>
      <w:outlineLvl w:val="7"/>
    </w:pPr>
    <w:rPr>
      <w:b/>
      <w:bCs/>
    </w:rPr>
  </w:style>
  <w:style w:type="paragraph" w:styleId="10">
    <w:name w:val="heading 9"/>
    <w:basedOn w:val="1"/>
    <w:next w:val="1"/>
    <w:link w:val="35"/>
    <w:semiHidden/>
    <w:unhideWhenUsed/>
    <w:qFormat/>
    <w:uiPriority w:val="9"/>
    <w:pPr>
      <w:keepNext/>
      <w:keepLines/>
      <w:spacing w:before="120" w:after="0"/>
      <w:outlineLvl w:val="8"/>
    </w:pPr>
    <w:rPr>
      <w:i/>
      <w:iCs/>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57"/>
    <w:semiHidden/>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56"/>
    <w:unhideWhenUsed/>
    <w:qFormat/>
    <w:uiPriority w:val="0"/>
    <w:rPr>
      <w:rFonts w:hAnsi="Courier New" w:cs="Courier New" w:asciiTheme="minorEastAsia"/>
    </w:rPr>
  </w:style>
  <w:style w:type="paragraph" w:styleId="16">
    <w:name w:val="footer"/>
    <w:basedOn w:val="1"/>
    <w:link w:val="52"/>
    <w:unhideWhenUsed/>
    <w:qFormat/>
    <w:uiPriority w:val="99"/>
    <w:pPr>
      <w:tabs>
        <w:tab w:val="center" w:pos="4153"/>
        <w:tab w:val="right" w:pos="8306"/>
      </w:tabs>
      <w:snapToGrid w:val="0"/>
      <w:spacing w:line="240" w:lineRule="auto"/>
      <w:jc w:val="left"/>
    </w:pPr>
    <w:rPr>
      <w:sz w:val="18"/>
      <w:szCs w:val="18"/>
    </w:rPr>
  </w:style>
  <w:style w:type="paragraph" w:styleId="17">
    <w:name w:val="header"/>
    <w:basedOn w:val="1"/>
    <w:link w:val="5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8">
    <w:name w:val="toc 1"/>
    <w:basedOn w:val="1"/>
    <w:next w:val="1"/>
    <w:unhideWhenUsed/>
    <w:qFormat/>
    <w:uiPriority w:val="39"/>
    <w:pPr>
      <w:spacing w:after="100" w:line="259" w:lineRule="auto"/>
      <w:jc w:val="left"/>
    </w:pPr>
    <w:rPr>
      <w:rFonts w:cs="Times New Roman"/>
    </w:rPr>
  </w:style>
  <w:style w:type="paragraph" w:styleId="19">
    <w:name w:val="Subtitle"/>
    <w:basedOn w:val="1"/>
    <w:next w:val="1"/>
    <w:link w:val="37"/>
    <w:qFormat/>
    <w:uiPriority w:val="11"/>
    <w:pPr>
      <w:spacing w:after="240"/>
      <w:jc w:val="center"/>
    </w:pPr>
    <w:rPr>
      <w:rFonts w:asciiTheme="majorHAnsi" w:hAnsiTheme="majorHAnsi" w:eastAsiaTheme="majorEastAsia" w:cstheme="majorBidi"/>
      <w:sz w:val="24"/>
      <w:szCs w:val="24"/>
    </w:rPr>
  </w:style>
  <w:style w:type="paragraph" w:styleId="20">
    <w:name w:val="Body Text Indent 3"/>
    <w:basedOn w:val="1"/>
    <w:link w:val="54"/>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1">
    <w:name w:val="toc 2"/>
    <w:basedOn w:val="1"/>
    <w:next w:val="1"/>
    <w:unhideWhenUsed/>
    <w:qFormat/>
    <w:uiPriority w:val="39"/>
    <w:pPr>
      <w:spacing w:after="100" w:line="259" w:lineRule="auto"/>
      <w:ind w:left="220"/>
      <w:jc w:val="left"/>
    </w:pPr>
    <w:rPr>
      <w:rFonts w:cs="Times New Roman"/>
    </w:rPr>
  </w:style>
  <w:style w:type="paragraph" w:styleId="22">
    <w:name w:val="Title"/>
    <w:basedOn w:val="1"/>
    <w:next w:val="1"/>
    <w:link w:val="36"/>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character" w:styleId="25">
    <w:name w:val="Strong"/>
    <w:basedOn w:val="24"/>
    <w:qFormat/>
    <w:uiPriority w:val="22"/>
    <w:rPr>
      <w:b/>
      <w:bCs/>
      <w:color w:val="auto"/>
    </w:rPr>
  </w:style>
  <w:style w:type="character" w:styleId="26">
    <w:name w:val="Emphasis"/>
    <w:basedOn w:val="24"/>
    <w:qFormat/>
    <w:uiPriority w:val="20"/>
    <w:rPr>
      <w:i/>
      <w:iCs/>
      <w:color w:val="auto"/>
    </w:rPr>
  </w:style>
  <w:style w:type="character" w:customStyle="1" w:styleId="27">
    <w:name w:val="标题 1 字符"/>
    <w:basedOn w:val="24"/>
    <w:link w:val="2"/>
    <w:qFormat/>
    <w:uiPriority w:val="9"/>
    <w:rPr>
      <w:rFonts w:asciiTheme="majorHAnsi" w:hAnsiTheme="majorHAnsi" w:eastAsiaTheme="majorEastAsia" w:cstheme="majorBidi"/>
      <w:b/>
      <w:bCs/>
      <w:caps/>
      <w:spacing w:val="4"/>
      <w:sz w:val="28"/>
      <w:szCs w:val="28"/>
    </w:rPr>
  </w:style>
  <w:style w:type="character" w:customStyle="1" w:styleId="28">
    <w:name w:val="标题 2 字符"/>
    <w:basedOn w:val="24"/>
    <w:link w:val="3"/>
    <w:semiHidden/>
    <w:qFormat/>
    <w:uiPriority w:val="9"/>
    <w:rPr>
      <w:rFonts w:asciiTheme="majorHAnsi" w:hAnsiTheme="majorHAnsi" w:eastAsiaTheme="majorEastAsia" w:cstheme="majorBidi"/>
      <w:b/>
      <w:bCs/>
      <w:sz w:val="28"/>
      <w:szCs w:val="28"/>
    </w:rPr>
  </w:style>
  <w:style w:type="character" w:customStyle="1" w:styleId="29">
    <w:name w:val="标题 3 字符"/>
    <w:basedOn w:val="24"/>
    <w:link w:val="4"/>
    <w:semiHidden/>
    <w:qFormat/>
    <w:uiPriority w:val="9"/>
    <w:rPr>
      <w:rFonts w:asciiTheme="majorHAnsi" w:hAnsiTheme="majorHAnsi" w:eastAsiaTheme="majorEastAsia" w:cstheme="majorBidi"/>
      <w:spacing w:val="4"/>
      <w:sz w:val="24"/>
      <w:szCs w:val="24"/>
    </w:rPr>
  </w:style>
  <w:style w:type="character" w:customStyle="1" w:styleId="30">
    <w:name w:val="标题 4 字符"/>
    <w:basedOn w:val="24"/>
    <w:link w:val="5"/>
    <w:semiHidden/>
    <w:qFormat/>
    <w:uiPriority w:val="9"/>
    <w:rPr>
      <w:rFonts w:asciiTheme="majorHAnsi" w:hAnsiTheme="majorHAnsi" w:eastAsiaTheme="majorEastAsia" w:cstheme="majorBidi"/>
      <w:i/>
      <w:iCs/>
      <w:sz w:val="24"/>
      <w:szCs w:val="24"/>
    </w:rPr>
  </w:style>
  <w:style w:type="character" w:customStyle="1" w:styleId="31">
    <w:name w:val="标题 5 字符"/>
    <w:basedOn w:val="24"/>
    <w:link w:val="6"/>
    <w:semiHidden/>
    <w:qFormat/>
    <w:uiPriority w:val="9"/>
    <w:rPr>
      <w:rFonts w:asciiTheme="majorHAnsi" w:hAnsiTheme="majorHAnsi" w:eastAsiaTheme="majorEastAsia" w:cstheme="majorBidi"/>
      <w:b/>
      <w:bCs/>
    </w:rPr>
  </w:style>
  <w:style w:type="character" w:customStyle="1" w:styleId="32">
    <w:name w:val="标题 6 字符"/>
    <w:basedOn w:val="24"/>
    <w:link w:val="7"/>
    <w:semiHidden/>
    <w:qFormat/>
    <w:uiPriority w:val="9"/>
    <w:rPr>
      <w:rFonts w:asciiTheme="majorHAnsi" w:hAnsiTheme="majorHAnsi" w:eastAsiaTheme="majorEastAsia" w:cstheme="majorBidi"/>
      <w:b/>
      <w:bCs/>
      <w:i/>
      <w:iCs/>
    </w:rPr>
  </w:style>
  <w:style w:type="character" w:customStyle="1" w:styleId="33">
    <w:name w:val="标题 7 字符"/>
    <w:basedOn w:val="24"/>
    <w:link w:val="8"/>
    <w:semiHidden/>
    <w:qFormat/>
    <w:uiPriority w:val="9"/>
    <w:rPr>
      <w:i/>
      <w:iCs/>
    </w:rPr>
  </w:style>
  <w:style w:type="character" w:customStyle="1" w:styleId="34">
    <w:name w:val="标题 8 字符"/>
    <w:basedOn w:val="24"/>
    <w:link w:val="9"/>
    <w:semiHidden/>
    <w:qFormat/>
    <w:uiPriority w:val="9"/>
    <w:rPr>
      <w:b/>
      <w:bCs/>
    </w:rPr>
  </w:style>
  <w:style w:type="character" w:customStyle="1" w:styleId="35">
    <w:name w:val="标题 9 字符"/>
    <w:basedOn w:val="24"/>
    <w:link w:val="10"/>
    <w:semiHidden/>
    <w:qFormat/>
    <w:uiPriority w:val="9"/>
    <w:rPr>
      <w:i/>
      <w:iCs/>
    </w:rPr>
  </w:style>
  <w:style w:type="character" w:customStyle="1" w:styleId="36">
    <w:name w:val="标题 字符"/>
    <w:basedOn w:val="24"/>
    <w:link w:val="22"/>
    <w:qFormat/>
    <w:uiPriority w:val="10"/>
    <w:rPr>
      <w:rFonts w:asciiTheme="majorHAnsi" w:hAnsiTheme="majorHAnsi" w:eastAsiaTheme="majorEastAsia" w:cstheme="majorBidi"/>
      <w:b/>
      <w:bCs/>
      <w:spacing w:val="-7"/>
      <w:sz w:val="48"/>
      <w:szCs w:val="48"/>
    </w:rPr>
  </w:style>
  <w:style w:type="character" w:customStyle="1" w:styleId="37">
    <w:name w:val="副标题 字符"/>
    <w:basedOn w:val="24"/>
    <w:link w:val="19"/>
    <w:qFormat/>
    <w:uiPriority w:val="11"/>
    <w:rPr>
      <w:rFonts w:asciiTheme="majorHAnsi" w:hAnsiTheme="majorHAnsi" w:eastAsiaTheme="majorEastAsia" w:cstheme="majorBidi"/>
      <w:sz w:val="24"/>
      <w:szCs w:val="24"/>
    </w:rPr>
  </w:style>
  <w:style w:type="paragraph" w:styleId="38">
    <w:name w:val="No Spacing"/>
    <w:link w:val="49"/>
    <w:qFormat/>
    <w:uiPriority w:val="1"/>
    <w:pPr>
      <w:spacing w:after="0" w:line="240" w:lineRule="auto"/>
      <w:jc w:val="both"/>
    </w:pPr>
    <w:rPr>
      <w:rFonts w:asciiTheme="minorHAnsi" w:hAnsiTheme="minorHAnsi" w:eastAsiaTheme="minorEastAsia" w:cstheme="minorBidi"/>
      <w:sz w:val="22"/>
      <w:szCs w:val="22"/>
      <w:lang w:val="en-US" w:eastAsia="zh-CN" w:bidi="ar-SA"/>
    </w:rPr>
  </w:style>
  <w:style w:type="paragraph" w:styleId="39">
    <w:name w:val="Quote"/>
    <w:basedOn w:val="1"/>
    <w:next w:val="1"/>
    <w:link w:val="40"/>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0">
    <w:name w:val="引用 字符"/>
    <w:basedOn w:val="24"/>
    <w:link w:val="39"/>
    <w:qFormat/>
    <w:uiPriority w:val="29"/>
    <w:rPr>
      <w:rFonts w:asciiTheme="majorHAnsi" w:hAnsiTheme="majorHAnsi" w:eastAsiaTheme="majorEastAsia" w:cstheme="majorBidi"/>
      <w:i/>
      <w:iCs/>
      <w:sz w:val="24"/>
      <w:szCs w:val="24"/>
    </w:rPr>
  </w:style>
  <w:style w:type="paragraph" w:styleId="41">
    <w:name w:val="Intense Quote"/>
    <w:basedOn w:val="1"/>
    <w:next w:val="1"/>
    <w:link w:val="42"/>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2">
    <w:name w:val="明显引用 字符"/>
    <w:basedOn w:val="24"/>
    <w:link w:val="41"/>
    <w:qFormat/>
    <w:uiPriority w:val="30"/>
    <w:rPr>
      <w:rFonts w:asciiTheme="majorHAnsi" w:hAnsiTheme="majorHAnsi" w:eastAsiaTheme="majorEastAsia" w:cstheme="majorBidi"/>
      <w:sz w:val="26"/>
      <w:szCs w:val="26"/>
    </w:rPr>
  </w:style>
  <w:style w:type="character" w:customStyle="1" w:styleId="43">
    <w:name w:val="Subtle Emphasis"/>
    <w:basedOn w:val="24"/>
    <w:qFormat/>
    <w:uiPriority w:val="19"/>
    <w:rPr>
      <w:i/>
      <w:iCs/>
      <w:color w:val="auto"/>
    </w:rPr>
  </w:style>
  <w:style w:type="character" w:customStyle="1" w:styleId="44">
    <w:name w:val="Intense Emphasis"/>
    <w:basedOn w:val="24"/>
    <w:qFormat/>
    <w:uiPriority w:val="21"/>
    <w:rPr>
      <w:b/>
      <w:bCs/>
      <w:i/>
      <w:iCs/>
      <w:color w:val="auto"/>
    </w:rPr>
  </w:style>
  <w:style w:type="character" w:customStyle="1" w:styleId="45">
    <w:name w:val="Subtle Reference"/>
    <w:basedOn w:val="24"/>
    <w:qFormat/>
    <w:uiPriority w:val="31"/>
    <w:rPr>
      <w:smallCaps/>
      <w:color w:val="auto"/>
      <w:u w:val="single" w:color="7E7E7E" w:themeColor="text1" w:themeTint="80"/>
    </w:rPr>
  </w:style>
  <w:style w:type="character" w:customStyle="1" w:styleId="46">
    <w:name w:val="Intense Reference"/>
    <w:basedOn w:val="24"/>
    <w:qFormat/>
    <w:uiPriority w:val="32"/>
    <w:rPr>
      <w:b/>
      <w:bCs/>
      <w:smallCaps/>
      <w:color w:val="auto"/>
      <w:u w:val="single"/>
    </w:rPr>
  </w:style>
  <w:style w:type="character" w:customStyle="1" w:styleId="47">
    <w:name w:val="Book Title"/>
    <w:basedOn w:val="24"/>
    <w:qFormat/>
    <w:uiPriority w:val="33"/>
    <w:rPr>
      <w:b/>
      <w:bCs/>
      <w:smallCaps/>
      <w:color w:val="auto"/>
    </w:rPr>
  </w:style>
  <w:style w:type="paragraph" w:customStyle="1" w:styleId="48">
    <w:name w:val="TOC Heading"/>
    <w:basedOn w:val="2"/>
    <w:next w:val="1"/>
    <w:unhideWhenUsed/>
    <w:qFormat/>
    <w:uiPriority w:val="39"/>
    <w:pPr>
      <w:outlineLvl w:val="9"/>
    </w:pPr>
  </w:style>
  <w:style w:type="character" w:customStyle="1" w:styleId="49">
    <w:name w:val="无间隔 字符"/>
    <w:basedOn w:val="24"/>
    <w:link w:val="38"/>
    <w:qFormat/>
    <w:uiPriority w:val="1"/>
  </w:style>
  <w:style w:type="paragraph" w:customStyle="1" w:styleId="50">
    <w:name w:val="Default"/>
    <w:qFormat/>
    <w:uiPriority w:val="0"/>
    <w:pPr>
      <w:widowControl w:val="0"/>
      <w:autoSpaceDE w:val="0"/>
      <w:autoSpaceDN w:val="0"/>
      <w:adjustRightInd w:val="0"/>
      <w:spacing w:after="0" w:line="240" w:lineRule="auto"/>
      <w:jc w:val="left"/>
    </w:pPr>
    <w:rPr>
      <w:rFonts w:ascii="宋体" w:hAnsi="Times New Roman" w:eastAsia="宋体" w:cs="Times New Roman"/>
      <w:color w:val="000000"/>
      <w:sz w:val="24"/>
      <w:szCs w:val="24"/>
      <w:lang w:val="en-US" w:eastAsia="zh-CN" w:bidi="ar-SA"/>
    </w:rPr>
  </w:style>
  <w:style w:type="character" w:customStyle="1" w:styleId="51">
    <w:name w:val="页眉 字符"/>
    <w:basedOn w:val="24"/>
    <w:link w:val="17"/>
    <w:qFormat/>
    <w:uiPriority w:val="99"/>
    <w:rPr>
      <w:sz w:val="18"/>
      <w:szCs w:val="18"/>
    </w:rPr>
  </w:style>
  <w:style w:type="character" w:customStyle="1" w:styleId="52">
    <w:name w:val="页脚 字符"/>
    <w:basedOn w:val="24"/>
    <w:link w:val="16"/>
    <w:qFormat/>
    <w:uiPriority w:val="99"/>
    <w:rPr>
      <w:sz w:val="18"/>
      <w:szCs w:val="18"/>
    </w:rPr>
  </w:style>
  <w:style w:type="paragraph" w:styleId="53">
    <w:name w:val="List Paragraph"/>
    <w:basedOn w:val="1"/>
    <w:qFormat/>
    <w:uiPriority w:val="34"/>
    <w:pPr>
      <w:ind w:firstLine="420" w:firstLineChars="200"/>
    </w:pPr>
  </w:style>
  <w:style w:type="character" w:customStyle="1" w:styleId="54">
    <w:name w:val="正文文本缩进 3 字符"/>
    <w:basedOn w:val="24"/>
    <w:link w:val="20"/>
    <w:qFormat/>
    <w:uiPriority w:val="0"/>
    <w:rPr>
      <w:rFonts w:ascii="Times New Roman" w:hAnsi="Times New Roman" w:eastAsia="宋体" w:cs="Times New Roman"/>
      <w:kern w:val="2"/>
      <w:sz w:val="16"/>
      <w:szCs w:val="16"/>
    </w:rPr>
  </w:style>
  <w:style w:type="paragraph" w:customStyle="1" w:styleId="55">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56">
    <w:name w:val="纯文本 字符"/>
    <w:basedOn w:val="24"/>
    <w:link w:val="15"/>
    <w:semiHidden/>
    <w:qFormat/>
    <w:uiPriority w:val="99"/>
    <w:rPr>
      <w:rFonts w:hAnsi="Courier New" w:cs="Courier New" w:asciiTheme="minorEastAsia"/>
    </w:rPr>
  </w:style>
  <w:style w:type="character" w:customStyle="1" w:styleId="57">
    <w:name w:val="正文文本 字符"/>
    <w:basedOn w:val="24"/>
    <w:link w:val="13"/>
    <w:semiHidden/>
    <w:qFormat/>
    <w:uiPriority w:val="99"/>
  </w:style>
  <w:style w:type="character" w:customStyle="1" w:styleId="58">
    <w:name w:val="纯文本 Char"/>
    <w:qFormat/>
    <w:uiPriority w:val="0"/>
    <w:rPr>
      <w:rFonts w:ascii="宋体" w:hAnsi="Courier New" w:eastAsia="宋体"/>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2.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BE4742-6623-43A4-ABEB-DE196B0DB78D}">
  <ds:schemaRefs/>
</ds:datastoreItem>
</file>

<file path=docProps/app.xml><?xml version="1.0" encoding="utf-8"?>
<Properties xmlns="http://schemas.openxmlformats.org/officeDocument/2006/extended-properties" xmlns:vt="http://schemas.openxmlformats.org/officeDocument/2006/docPropsVTypes">
  <Template>Normal</Template>
  <Pages>10</Pages>
  <Words>512</Words>
  <Characters>2924</Characters>
  <Lines>24</Lines>
  <Paragraphs>6</Paragraphs>
  <TotalTime>3</TotalTime>
  <ScaleCrop>false</ScaleCrop>
  <LinksUpToDate>false</LinksUpToDate>
  <CharactersWithSpaces>3430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2020-04-22T10:27:00Z</dcterms:created>
  <dc:creator>树亮 门</dc:creator>
  <cp:lastModifiedBy>jingjing</cp:lastModifiedBy>
  <dcterms:modified xsi:type="dcterms:W3CDTF">2021-08-07T04:33:51Z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DED6E9ED7AA84219B7B17011E6785762</vt:lpwstr>
  </property>
</Properties>
</file>