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hint="eastAsia" w:ascii="仿宋" w:hAnsi="仿宋" w:eastAsia="仿宋"/>
          <w:b/>
          <w:color w:val="auto"/>
          <w:sz w:val="72"/>
          <w:szCs w:val="72"/>
          <w:lang w:val="en-US" w:eastAsia="zh-CN"/>
        </w:rPr>
      </w:pPr>
      <w:bookmarkStart w:id="0" w:name="_Hlk38472698"/>
    </w:p>
    <w:p>
      <w:pPr>
        <w:keepNext w:val="0"/>
        <w:keepLines w:val="0"/>
        <w:pageBreakBefore w:val="0"/>
        <w:widowControl/>
        <w:kinsoku/>
        <w:wordWrap/>
        <w:overflowPunct/>
        <w:topLinePunct w:val="0"/>
        <w:autoSpaceDE/>
        <w:autoSpaceDN/>
        <w:bidi w:val="0"/>
        <w:adjustRightInd/>
        <w:snapToGrid/>
        <w:spacing w:line="800" w:lineRule="exact"/>
        <w:jc w:val="center"/>
        <w:textAlignment w:val="auto"/>
        <w:rPr>
          <w:rFonts w:hint="default" w:ascii="仿宋" w:hAnsi="仿宋" w:eastAsia="仿宋"/>
          <w:b/>
          <w:color w:val="auto"/>
          <w:sz w:val="72"/>
          <w:szCs w:val="72"/>
          <w:lang w:val="en-US"/>
        </w:rPr>
      </w:pPr>
      <w:r>
        <w:rPr>
          <w:rFonts w:hint="eastAsia" w:ascii="仿宋" w:hAnsi="仿宋" w:eastAsia="仿宋"/>
          <w:b/>
          <w:color w:val="auto"/>
          <w:sz w:val="72"/>
          <w:szCs w:val="72"/>
          <w:lang w:val="en-US" w:eastAsia="zh-CN"/>
        </w:rPr>
        <w:t>广州应用科技学院</w:t>
      </w:r>
    </w:p>
    <w:bookmarkEnd w:id="0"/>
    <w:p>
      <w:pPr>
        <w:keepNext w:val="0"/>
        <w:keepLines w:val="0"/>
        <w:pageBreakBefore w:val="0"/>
        <w:widowControl/>
        <w:kinsoku/>
        <w:wordWrap/>
        <w:overflowPunct/>
        <w:topLinePunct w:val="0"/>
        <w:autoSpaceDE/>
        <w:autoSpaceDN/>
        <w:bidi w:val="0"/>
        <w:adjustRightInd/>
        <w:snapToGrid/>
        <w:spacing w:line="800" w:lineRule="exact"/>
        <w:jc w:val="center"/>
        <w:textAlignment w:val="auto"/>
        <w:rPr>
          <w:rFonts w:hint="eastAsia" w:ascii="仿宋" w:hAnsi="仿宋" w:eastAsia="仿宋"/>
          <w:b/>
          <w:sz w:val="32"/>
          <w:szCs w:val="32"/>
          <w:lang w:val="en-US" w:eastAsia="zh-CN"/>
        </w:rPr>
      </w:pPr>
      <w:r>
        <w:rPr>
          <w:rFonts w:hint="eastAsia" w:ascii="仿宋" w:hAnsi="仿宋" w:eastAsia="仿宋"/>
          <w:b/>
          <w:sz w:val="32"/>
          <w:szCs w:val="32"/>
        </w:rPr>
        <w:t>关于</w:t>
      </w:r>
      <w:r>
        <w:rPr>
          <w:rFonts w:hint="eastAsia" w:ascii="仿宋" w:hAnsi="仿宋" w:eastAsia="仿宋"/>
          <w:b/>
          <w:sz w:val="32"/>
          <w:szCs w:val="32"/>
          <w:lang w:val="en-US" w:eastAsia="zh-CN"/>
        </w:rPr>
        <w:t>肇庆校区法学、行政管理模拟教学实验室中文速录机采购项目</w:t>
      </w:r>
    </w:p>
    <w:p>
      <w:pPr>
        <w:keepNext w:val="0"/>
        <w:keepLines w:val="0"/>
        <w:pageBreakBefore w:val="0"/>
        <w:widowControl/>
        <w:kinsoku/>
        <w:wordWrap/>
        <w:overflowPunct/>
        <w:topLinePunct w:val="0"/>
        <w:autoSpaceDE/>
        <w:autoSpaceDN/>
        <w:bidi w:val="0"/>
        <w:adjustRightInd/>
        <w:snapToGrid/>
        <w:spacing w:line="800" w:lineRule="exact"/>
        <w:jc w:val="center"/>
        <w:textAlignment w:val="auto"/>
        <w:rPr>
          <w:rFonts w:ascii="仿宋" w:hAnsi="仿宋" w:eastAsia="仿宋"/>
          <w:b/>
          <w:color w:val="auto"/>
          <w:sz w:val="72"/>
          <w:szCs w:val="72"/>
        </w:rPr>
      </w:pPr>
      <w:r>
        <w:rPr>
          <w:rFonts w:hint="eastAsia" w:ascii="仿宋" w:hAnsi="仿宋" w:eastAsia="仿宋"/>
          <w:b/>
          <w:color w:val="auto"/>
          <w:sz w:val="72"/>
          <w:szCs w:val="72"/>
        </w:rPr>
        <w:t>公</w:t>
      </w:r>
    </w:p>
    <w:p>
      <w:pPr>
        <w:keepNext w:val="0"/>
        <w:keepLines w:val="0"/>
        <w:pageBreakBefore w:val="0"/>
        <w:widowControl/>
        <w:kinsoku/>
        <w:wordWrap/>
        <w:overflowPunct/>
        <w:topLinePunct w:val="0"/>
        <w:autoSpaceDE/>
        <w:autoSpaceDN/>
        <w:bidi w:val="0"/>
        <w:adjustRightInd/>
        <w:snapToGrid/>
        <w:spacing w:line="800" w:lineRule="exact"/>
        <w:jc w:val="center"/>
        <w:textAlignment w:val="auto"/>
        <w:rPr>
          <w:rFonts w:ascii="仿宋" w:hAnsi="仿宋" w:eastAsia="仿宋"/>
          <w:b/>
          <w:color w:val="auto"/>
          <w:sz w:val="72"/>
          <w:szCs w:val="72"/>
        </w:rPr>
      </w:pPr>
      <w:r>
        <w:rPr>
          <w:rFonts w:hint="eastAsia" w:ascii="仿宋" w:hAnsi="仿宋" w:eastAsia="仿宋"/>
          <w:b/>
          <w:color w:val="auto"/>
          <w:sz w:val="72"/>
          <w:szCs w:val="72"/>
        </w:rPr>
        <w:t>开</w:t>
      </w:r>
    </w:p>
    <w:p>
      <w:pPr>
        <w:keepNext w:val="0"/>
        <w:keepLines w:val="0"/>
        <w:pageBreakBefore w:val="0"/>
        <w:widowControl/>
        <w:kinsoku/>
        <w:wordWrap/>
        <w:overflowPunct/>
        <w:topLinePunct w:val="0"/>
        <w:autoSpaceDE/>
        <w:autoSpaceDN/>
        <w:bidi w:val="0"/>
        <w:adjustRightInd/>
        <w:snapToGrid/>
        <w:spacing w:line="800" w:lineRule="exact"/>
        <w:jc w:val="center"/>
        <w:textAlignment w:val="auto"/>
        <w:rPr>
          <w:rFonts w:ascii="仿宋" w:hAnsi="仿宋" w:eastAsia="仿宋"/>
          <w:b/>
          <w:color w:val="auto"/>
          <w:sz w:val="72"/>
          <w:szCs w:val="72"/>
        </w:rPr>
      </w:pPr>
      <w:r>
        <w:rPr>
          <w:rFonts w:hint="eastAsia" w:ascii="仿宋" w:hAnsi="仿宋" w:eastAsia="仿宋"/>
          <w:b/>
          <w:color w:val="auto"/>
          <w:sz w:val="72"/>
          <w:szCs w:val="72"/>
        </w:rPr>
        <w:t>询</w:t>
      </w:r>
    </w:p>
    <w:p>
      <w:pPr>
        <w:keepNext w:val="0"/>
        <w:keepLines w:val="0"/>
        <w:pageBreakBefore w:val="0"/>
        <w:widowControl/>
        <w:kinsoku/>
        <w:wordWrap/>
        <w:overflowPunct/>
        <w:topLinePunct w:val="0"/>
        <w:autoSpaceDE/>
        <w:autoSpaceDN/>
        <w:bidi w:val="0"/>
        <w:adjustRightInd/>
        <w:snapToGrid/>
        <w:spacing w:line="800" w:lineRule="exact"/>
        <w:jc w:val="center"/>
        <w:textAlignment w:val="auto"/>
        <w:rPr>
          <w:rFonts w:ascii="仿宋" w:hAnsi="仿宋" w:eastAsia="仿宋"/>
          <w:b/>
          <w:color w:val="auto"/>
          <w:sz w:val="72"/>
          <w:szCs w:val="72"/>
        </w:rPr>
      </w:pPr>
      <w:r>
        <w:rPr>
          <w:rFonts w:hint="eastAsia" w:ascii="仿宋" w:hAnsi="仿宋" w:eastAsia="仿宋"/>
          <w:b/>
          <w:color w:val="auto"/>
          <w:sz w:val="72"/>
          <w:szCs w:val="72"/>
        </w:rPr>
        <w:t>价</w:t>
      </w:r>
    </w:p>
    <w:p>
      <w:pPr>
        <w:keepNext w:val="0"/>
        <w:keepLines w:val="0"/>
        <w:pageBreakBefore w:val="0"/>
        <w:widowControl/>
        <w:kinsoku/>
        <w:wordWrap/>
        <w:overflowPunct/>
        <w:topLinePunct w:val="0"/>
        <w:autoSpaceDE/>
        <w:autoSpaceDN/>
        <w:bidi w:val="0"/>
        <w:adjustRightInd/>
        <w:snapToGrid/>
        <w:spacing w:line="800" w:lineRule="exact"/>
        <w:jc w:val="center"/>
        <w:textAlignment w:val="auto"/>
        <w:rPr>
          <w:rFonts w:ascii="仿宋" w:hAnsi="仿宋" w:eastAsia="仿宋"/>
          <w:b/>
          <w:color w:val="auto"/>
          <w:sz w:val="72"/>
          <w:szCs w:val="72"/>
        </w:rPr>
      </w:pPr>
      <w:r>
        <w:rPr>
          <w:rFonts w:hint="eastAsia" w:ascii="仿宋" w:hAnsi="仿宋" w:eastAsia="仿宋"/>
          <w:b/>
          <w:color w:val="auto"/>
          <w:sz w:val="72"/>
          <w:szCs w:val="72"/>
        </w:rPr>
        <w:t>邀</w:t>
      </w:r>
    </w:p>
    <w:p>
      <w:pPr>
        <w:keepNext w:val="0"/>
        <w:keepLines w:val="0"/>
        <w:pageBreakBefore w:val="0"/>
        <w:widowControl/>
        <w:kinsoku/>
        <w:wordWrap/>
        <w:overflowPunct/>
        <w:topLinePunct w:val="0"/>
        <w:autoSpaceDE/>
        <w:autoSpaceDN/>
        <w:bidi w:val="0"/>
        <w:adjustRightInd/>
        <w:snapToGrid/>
        <w:spacing w:line="800" w:lineRule="exact"/>
        <w:jc w:val="center"/>
        <w:textAlignment w:val="auto"/>
        <w:rPr>
          <w:rFonts w:ascii="仿宋" w:hAnsi="仿宋" w:eastAsia="仿宋"/>
          <w:b/>
          <w:color w:val="auto"/>
          <w:sz w:val="72"/>
          <w:szCs w:val="72"/>
        </w:rPr>
      </w:pPr>
      <w:r>
        <w:rPr>
          <w:rFonts w:hint="eastAsia" w:ascii="仿宋" w:hAnsi="仿宋" w:eastAsia="仿宋"/>
          <w:b/>
          <w:color w:val="auto"/>
          <w:sz w:val="72"/>
          <w:szCs w:val="72"/>
        </w:rPr>
        <w:t>请</w:t>
      </w:r>
    </w:p>
    <w:p>
      <w:pPr>
        <w:keepNext w:val="0"/>
        <w:keepLines w:val="0"/>
        <w:pageBreakBefore w:val="0"/>
        <w:widowControl/>
        <w:kinsoku/>
        <w:wordWrap/>
        <w:overflowPunct/>
        <w:topLinePunct w:val="0"/>
        <w:autoSpaceDE/>
        <w:autoSpaceDN/>
        <w:bidi w:val="0"/>
        <w:adjustRightInd/>
        <w:snapToGrid/>
        <w:spacing w:line="800" w:lineRule="exact"/>
        <w:jc w:val="center"/>
        <w:textAlignment w:val="auto"/>
        <w:rPr>
          <w:rFonts w:ascii="仿宋" w:hAnsi="仿宋" w:eastAsia="仿宋"/>
          <w:b/>
          <w:color w:val="auto"/>
          <w:sz w:val="72"/>
          <w:szCs w:val="72"/>
        </w:rPr>
      </w:pPr>
      <w:r>
        <w:rPr>
          <w:rFonts w:hint="eastAsia" w:ascii="仿宋" w:hAnsi="仿宋" w:eastAsia="仿宋"/>
          <w:b/>
          <w:color w:val="auto"/>
          <w:sz w:val="72"/>
          <w:szCs w:val="72"/>
        </w:rPr>
        <w:t>函</w:t>
      </w:r>
    </w:p>
    <w:p>
      <w:pPr>
        <w:keepNext w:val="0"/>
        <w:keepLines w:val="0"/>
        <w:pageBreakBefore w:val="0"/>
        <w:widowControl/>
        <w:kinsoku/>
        <w:wordWrap/>
        <w:overflowPunct/>
        <w:topLinePunct w:val="0"/>
        <w:autoSpaceDE/>
        <w:autoSpaceDN/>
        <w:bidi w:val="0"/>
        <w:adjustRightInd/>
        <w:snapToGrid/>
        <w:spacing w:line="800" w:lineRule="exact"/>
        <w:ind w:firstLine="2168" w:firstLineChars="600"/>
        <w:textAlignment w:val="auto"/>
        <w:rPr>
          <w:rFonts w:hint="default" w:ascii="仿宋" w:hAnsi="仿宋" w:eastAsia="仿宋"/>
          <w:b/>
          <w:color w:val="auto"/>
          <w:sz w:val="36"/>
          <w:szCs w:val="36"/>
          <w:lang w:val="en-US" w:eastAsia="zh-CN"/>
        </w:rPr>
      </w:pPr>
      <w:r>
        <w:rPr>
          <w:rFonts w:hint="eastAsia" w:ascii="仿宋" w:hAnsi="仿宋" w:eastAsia="仿宋"/>
          <w:b/>
          <w:color w:val="auto"/>
          <w:sz w:val="36"/>
          <w:szCs w:val="36"/>
        </w:rPr>
        <w:t>项目编号：</w:t>
      </w:r>
      <w:r>
        <w:rPr>
          <w:rFonts w:hint="eastAsia" w:ascii="仿宋" w:hAnsi="仿宋" w:eastAsia="仿宋"/>
          <w:b/>
          <w:color w:val="auto"/>
          <w:sz w:val="36"/>
          <w:szCs w:val="36"/>
          <w:lang w:val="en-US" w:eastAsia="zh-CN"/>
        </w:rPr>
        <w:t>A-XJ2021-38</w:t>
      </w:r>
    </w:p>
    <w:p>
      <w:pPr>
        <w:keepNext w:val="0"/>
        <w:keepLines w:val="0"/>
        <w:pageBreakBefore w:val="0"/>
        <w:widowControl/>
        <w:kinsoku/>
        <w:wordWrap/>
        <w:overflowPunct/>
        <w:topLinePunct w:val="0"/>
        <w:autoSpaceDE/>
        <w:autoSpaceDN/>
        <w:bidi w:val="0"/>
        <w:adjustRightInd/>
        <w:snapToGrid/>
        <w:spacing w:line="800" w:lineRule="exact"/>
        <w:ind w:left="3959" w:leftChars="978" w:hanging="1807" w:hangingChars="500"/>
        <w:textAlignment w:val="auto"/>
        <w:rPr>
          <w:rFonts w:hint="default" w:ascii="仿宋" w:hAnsi="仿宋" w:eastAsia="仿宋"/>
          <w:b/>
          <w:color w:val="auto"/>
          <w:sz w:val="36"/>
          <w:szCs w:val="36"/>
          <w:lang w:val="en-US"/>
        </w:rPr>
        <w:sectPr>
          <w:footerReference r:id="rId7" w:type="first"/>
          <w:headerReference r:id="rId5" w:type="default"/>
          <w:footerReference r:id="rId6" w:type="default"/>
          <w:pgSz w:w="11906" w:h="16838"/>
          <w:pgMar w:top="1440" w:right="1416" w:bottom="1440" w:left="1134" w:header="851" w:footer="227" w:gutter="0"/>
          <w:pgNumType w:fmt="decimal"/>
          <w:cols w:space="425" w:num="1"/>
          <w:titlePg/>
          <w:docGrid w:type="lines" w:linePitch="312" w:charSpace="0"/>
        </w:sectPr>
      </w:pPr>
      <w:bookmarkStart w:id="1" w:name="_Toc160880118"/>
      <w:bookmarkStart w:id="2" w:name="_Toc169332792"/>
      <w:bookmarkStart w:id="3" w:name="_Toc160880485"/>
      <w:r>
        <w:rPr>
          <w:rFonts w:hint="eastAsia" w:ascii="仿宋" w:hAnsi="仿宋" w:eastAsia="仿宋"/>
          <w:b/>
          <w:color w:val="auto"/>
          <w:sz w:val="36"/>
          <w:szCs w:val="36"/>
        </w:rPr>
        <w:t>项目名称</w:t>
      </w:r>
      <w:bookmarkEnd w:id="1"/>
      <w:bookmarkEnd w:id="2"/>
      <w:bookmarkEnd w:id="3"/>
      <w:r>
        <w:rPr>
          <w:rFonts w:hint="eastAsia" w:ascii="仿宋" w:hAnsi="仿宋" w:eastAsia="仿宋"/>
          <w:b/>
          <w:color w:val="auto"/>
          <w:sz w:val="36"/>
          <w:szCs w:val="36"/>
        </w:rPr>
        <w:t>：</w:t>
      </w:r>
      <w:bookmarkStart w:id="4" w:name="_Toc267059161"/>
      <w:bookmarkStart w:id="5" w:name="_Toc266868624"/>
      <w:bookmarkStart w:id="6" w:name="_Toc160880487"/>
      <w:bookmarkStart w:id="7" w:name="_Toc273178686"/>
      <w:bookmarkStart w:id="8" w:name="_Toc267059786"/>
      <w:bookmarkStart w:id="9" w:name="_Toc259692693"/>
      <w:bookmarkStart w:id="10" w:name="_Toc177985424"/>
      <w:bookmarkStart w:id="11" w:name="_Toc249325665"/>
      <w:bookmarkStart w:id="12" w:name="_Toc267059633"/>
      <w:bookmarkStart w:id="13" w:name="_Toc266868924"/>
      <w:bookmarkStart w:id="14" w:name="_Toc258401210"/>
      <w:bookmarkStart w:id="15" w:name="_Toc266870861"/>
      <w:bookmarkStart w:id="16" w:name="_Toc216241307"/>
      <w:bookmarkStart w:id="17" w:name="_Toc259692600"/>
      <w:bookmarkStart w:id="18" w:name="_Toc266870386"/>
      <w:bookmarkStart w:id="19" w:name="_Toc251613780"/>
      <w:bookmarkStart w:id="20" w:name="_Toc217891359"/>
      <w:bookmarkStart w:id="21" w:name="_Toc255974963"/>
      <w:bookmarkStart w:id="22" w:name="_Toc207014580"/>
      <w:bookmarkStart w:id="23" w:name="_Toc223146565"/>
      <w:bookmarkStart w:id="24" w:name="_Toc267060162"/>
      <w:bookmarkStart w:id="25" w:name="_Toc267060022"/>
      <w:bookmarkStart w:id="26" w:name="_Toc219800200"/>
      <w:bookmarkStart w:id="27" w:name="_Toc267059010"/>
      <w:bookmarkStart w:id="28" w:name="_Toc267059519"/>
      <w:bookmarkStart w:id="29" w:name="_Toc235438227"/>
      <w:bookmarkStart w:id="30" w:name="_Toc236021402"/>
      <w:bookmarkStart w:id="31" w:name="_Toc170798743"/>
      <w:bookmarkStart w:id="32" w:name="_Toc254790852"/>
      <w:bookmarkStart w:id="33" w:name="_Toc251586187"/>
      <w:bookmarkStart w:id="34" w:name="_Toc235437942"/>
      <w:bookmarkStart w:id="35" w:name="_Toc169332904"/>
      <w:bookmarkStart w:id="36" w:name="_Toc212526081"/>
      <w:bookmarkStart w:id="37" w:name="_Toc212530253"/>
      <w:bookmarkStart w:id="38" w:name="_Toc267059899"/>
      <w:bookmarkStart w:id="39" w:name="_Toc259520819"/>
      <w:bookmarkStart w:id="40" w:name="_Toc227058483"/>
      <w:bookmarkStart w:id="41" w:name="_Toc212454753"/>
      <w:bookmarkStart w:id="42" w:name="_Toc225669277"/>
      <w:bookmarkStart w:id="43" w:name="_Toc169332794"/>
      <w:bookmarkStart w:id="44" w:name="_Toc211937196"/>
      <w:bookmarkStart w:id="45" w:name="_Toc253066567"/>
      <w:bookmarkStart w:id="46" w:name="_Toc212456146"/>
      <w:bookmarkStart w:id="47" w:name="_Toc235438297"/>
      <w:bookmarkStart w:id="48" w:name="_Toc267060407"/>
      <w:r>
        <w:rPr>
          <w:rFonts w:hint="eastAsia" w:ascii="仿宋" w:hAnsi="仿宋" w:eastAsia="仿宋"/>
          <w:b/>
          <w:color w:val="auto"/>
          <w:sz w:val="36"/>
          <w:szCs w:val="36"/>
          <w:lang w:val="en-US" w:eastAsia="zh-CN"/>
        </w:rPr>
        <w:t>肇庆校区法学、行政管理模拟教学实验室中文速录机采购项目</w:t>
      </w:r>
    </w:p>
    <w:p>
      <w:pPr>
        <w:pStyle w:val="52"/>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keepNext w:val="0"/>
        <w:keepLines w:val="0"/>
        <w:pageBreakBefore w:val="0"/>
        <w:kinsoku/>
        <w:wordWrap/>
        <w:overflowPunct/>
        <w:topLinePunct w:val="0"/>
        <w:autoSpaceDE/>
        <w:autoSpaceDN/>
        <w:bidi w:val="0"/>
        <w:adjustRightInd/>
        <w:snapToGrid/>
        <w:spacing w:after="0" w:line="440" w:lineRule="exact"/>
        <w:ind w:firstLine="560" w:firstLineChars="200"/>
        <w:textAlignment w:val="auto"/>
        <w:rPr>
          <w:rFonts w:ascii="仿宋" w:hAnsi="仿宋" w:eastAsia="仿宋"/>
          <w:color w:val="auto"/>
          <w:sz w:val="28"/>
          <w:szCs w:val="28"/>
        </w:rPr>
      </w:pPr>
      <w:bookmarkStart w:id="49" w:name="_Hlk10840310"/>
      <w:bookmarkStart w:id="327" w:name="_GoBack"/>
      <w:r>
        <w:rPr>
          <w:rFonts w:hint="eastAsia" w:ascii="仿宋" w:hAnsi="仿宋" w:eastAsia="仿宋"/>
          <w:color w:val="auto"/>
          <w:sz w:val="28"/>
          <w:szCs w:val="28"/>
        </w:rPr>
        <w:t>广州应用科技学院是经教育部批准设立的全日制普通本科高校。创办于2000年。2000年属广州大学的二级学院。2004年经教育部批准设立为独立学院——广州大学松田学院。2020年 12月经教育部批准转设并更名为广州应用科技学院。根据需要，对</w:t>
      </w:r>
      <w:r>
        <w:rPr>
          <w:rFonts w:hint="eastAsia" w:ascii="仿宋" w:hAnsi="仿宋" w:eastAsia="仿宋"/>
          <w:color w:val="auto"/>
          <w:sz w:val="28"/>
          <w:szCs w:val="28"/>
          <w:lang w:val="en-US" w:eastAsia="zh-CN"/>
        </w:rPr>
        <w:t>肇庆校区法学、行政管理模拟教学实验室中文速录机采购项目</w:t>
      </w:r>
      <w:r>
        <w:rPr>
          <w:rFonts w:hint="eastAsia" w:ascii="仿宋" w:hAnsi="仿宋" w:eastAsia="仿宋"/>
          <w:color w:val="auto"/>
          <w:sz w:val="28"/>
          <w:szCs w:val="28"/>
        </w:rPr>
        <w:t>进行公开询价，欢迎国内合格参与人参与。</w:t>
      </w:r>
    </w:p>
    <w:p>
      <w:pPr>
        <w:keepNext w:val="0"/>
        <w:keepLines w:val="0"/>
        <w:pageBreakBefore w:val="0"/>
        <w:kinsoku/>
        <w:wordWrap/>
        <w:overflowPunct/>
        <w:topLinePunct w:val="0"/>
        <w:autoSpaceDE/>
        <w:autoSpaceDN/>
        <w:bidi w:val="0"/>
        <w:adjustRightInd/>
        <w:snapToGrid/>
        <w:spacing w:after="0" w:line="440" w:lineRule="exact"/>
        <w:ind w:firstLine="425" w:firstLineChars="152"/>
        <w:jc w:val="left"/>
        <w:textAlignment w:val="auto"/>
        <w:rPr>
          <w:rFonts w:ascii="仿宋" w:hAnsi="仿宋" w:eastAsia="仿宋"/>
          <w:color w:val="auto"/>
          <w:sz w:val="28"/>
          <w:szCs w:val="28"/>
        </w:rPr>
      </w:pPr>
      <w:r>
        <w:rPr>
          <w:rFonts w:hint="eastAsia" w:ascii="仿宋" w:hAnsi="仿宋" w:eastAsia="仿宋"/>
          <w:color w:val="auto"/>
          <w:sz w:val="28"/>
          <w:szCs w:val="28"/>
        </w:rPr>
        <w:t>一、项目说明</w:t>
      </w:r>
    </w:p>
    <w:p>
      <w:pPr>
        <w:keepNext w:val="0"/>
        <w:keepLines w:val="0"/>
        <w:pageBreakBefore w:val="0"/>
        <w:widowControl w:val="0"/>
        <w:numPr>
          <w:ilvl w:val="1"/>
          <w:numId w:val="1"/>
        </w:numPr>
        <w:kinsoku/>
        <w:wordWrap/>
        <w:overflowPunct/>
        <w:topLinePunct w:val="0"/>
        <w:autoSpaceDE/>
        <w:autoSpaceDN/>
        <w:bidi w:val="0"/>
        <w:adjustRightInd/>
        <w:snapToGrid/>
        <w:spacing w:after="0" w:line="440" w:lineRule="exact"/>
        <w:textAlignment w:val="auto"/>
        <w:rPr>
          <w:rFonts w:ascii="仿宋" w:hAnsi="仿宋" w:eastAsia="仿宋"/>
          <w:color w:val="auto"/>
          <w:sz w:val="28"/>
          <w:szCs w:val="28"/>
        </w:rPr>
      </w:pPr>
      <w:r>
        <w:rPr>
          <w:rFonts w:hint="eastAsia" w:ascii="仿宋" w:hAnsi="仿宋" w:eastAsia="仿宋"/>
          <w:color w:val="auto"/>
          <w:sz w:val="28"/>
          <w:szCs w:val="28"/>
        </w:rPr>
        <w:t>项目编号：</w:t>
      </w:r>
      <w:r>
        <w:rPr>
          <w:rFonts w:hint="eastAsia" w:ascii="仿宋" w:hAnsi="仿宋" w:eastAsia="仿宋"/>
          <w:color w:val="auto"/>
          <w:sz w:val="28"/>
          <w:szCs w:val="28"/>
          <w:lang w:val="en-US" w:eastAsia="zh-CN"/>
        </w:rPr>
        <w:t>A-XJ2021-38</w:t>
      </w:r>
    </w:p>
    <w:p>
      <w:pPr>
        <w:keepNext w:val="0"/>
        <w:keepLines w:val="0"/>
        <w:pageBreakBefore w:val="0"/>
        <w:widowControl w:val="0"/>
        <w:numPr>
          <w:ilvl w:val="1"/>
          <w:numId w:val="1"/>
        </w:numPr>
        <w:kinsoku/>
        <w:wordWrap/>
        <w:overflowPunct/>
        <w:topLinePunct w:val="0"/>
        <w:autoSpaceDE/>
        <w:autoSpaceDN/>
        <w:bidi w:val="0"/>
        <w:adjustRightInd/>
        <w:snapToGrid/>
        <w:spacing w:after="0" w:line="440" w:lineRule="exact"/>
        <w:textAlignment w:val="auto"/>
        <w:rPr>
          <w:rFonts w:ascii="仿宋" w:hAnsi="仿宋" w:eastAsia="仿宋"/>
          <w:color w:val="auto"/>
          <w:sz w:val="28"/>
          <w:szCs w:val="28"/>
        </w:rPr>
      </w:pPr>
      <w:r>
        <w:rPr>
          <w:rFonts w:hint="eastAsia" w:ascii="仿宋" w:hAnsi="仿宋" w:eastAsia="仿宋"/>
          <w:color w:val="auto"/>
          <w:sz w:val="28"/>
          <w:szCs w:val="28"/>
        </w:rPr>
        <w:t>项目名称：</w:t>
      </w:r>
      <w:r>
        <w:rPr>
          <w:rFonts w:hint="eastAsia" w:ascii="仿宋" w:hAnsi="仿宋" w:eastAsia="仿宋"/>
          <w:color w:val="auto"/>
          <w:sz w:val="28"/>
          <w:szCs w:val="28"/>
          <w:lang w:val="en-US" w:eastAsia="zh-CN"/>
        </w:rPr>
        <w:t>肇庆校区法学、行政管理模拟教学实验室中文速录机采购项目</w:t>
      </w:r>
    </w:p>
    <w:p>
      <w:pPr>
        <w:keepNext w:val="0"/>
        <w:keepLines w:val="0"/>
        <w:pageBreakBefore w:val="0"/>
        <w:widowControl w:val="0"/>
        <w:numPr>
          <w:ilvl w:val="1"/>
          <w:numId w:val="1"/>
        </w:numPr>
        <w:kinsoku/>
        <w:wordWrap/>
        <w:overflowPunct/>
        <w:topLinePunct w:val="0"/>
        <w:autoSpaceDE/>
        <w:autoSpaceDN/>
        <w:bidi w:val="0"/>
        <w:adjustRightInd/>
        <w:snapToGrid/>
        <w:spacing w:after="0" w:line="440" w:lineRule="exact"/>
        <w:textAlignment w:val="auto"/>
        <w:rPr>
          <w:rFonts w:ascii="仿宋" w:hAnsi="仿宋" w:eastAsia="仿宋"/>
          <w:color w:val="auto"/>
          <w:sz w:val="28"/>
          <w:szCs w:val="28"/>
        </w:rPr>
      </w:pPr>
      <w:r>
        <w:rPr>
          <w:rFonts w:hint="eastAsia" w:ascii="仿宋" w:hAnsi="仿宋" w:eastAsia="仿宋"/>
          <w:color w:val="auto"/>
          <w:sz w:val="28"/>
          <w:szCs w:val="28"/>
        </w:rPr>
        <w:t>数量及主要技术要求:详见《公开询价货物一览表》。</w:t>
      </w:r>
    </w:p>
    <w:p>
      <w:pPr>
        <w:keepNext w:val="0"/>
        <w:keepLines w:val="0"/>
        <w:pageBreakBefore w:val="0"/>
        <w:widowControl w:val="0"/>
        <w:numPr>
          <w:ilvl w:val="1"/>
          <w:numId w:val="1"/>
        </w:numPr>
        <w:kinsoku/>
        <w:wordWrap/>
        <w:overflowPunct/>
        <w:topLinePunct w:val="0"/>
        <w:autoSpaceDE/>
        <w:autoSpaceDN/>
        <w:bidi w:val="0"/>
        <w:adjustRightInd/>
        <w:snapToGrid/>
        <w:spacing w:after="0" w:line="440" w:lineRule="exact"/>
        <w:textAlignment w:val="auto"/>
        <w:rPr>
          <w:rFonts w:ascii="仿宋" w:hAnsi="仿宋" w:eastAsia="仿宋"/>
          <w:color w:val="auto"/>
          <w:sz w:val="28"/>
          <w:szCs w:val="28"/>
        </w:rPr>
      </w:pPr>
      <w:r>
        <w:rPr>
          <w:rFonts w:hint="eastAsia" w:ascii="仿宋" w:hAnsi="仿宋" w:eastAsia="仿宋"/>
          <w:color w:val="auto"/>
          <w:sz w:val="28"/>
          <w:szCs w:val="28"/>
        </w:rPr>
        <w:t>参与人资格标准：</w:t>
      </w:r>
    </w:p>
    <w:p>
      <w:pPr>
        <w:keepNext w:val="0"/>
        <w:keepLines w:val="0"/>
        <w:pageBreakBefore w:val="0"/>
        <w:kinsoku/>
        <w:wordWrap/>
        <w:overflowPunct/>
        <w:topLinePunct w:val="0"/>
        <w:autoSpaceDE/>
        <w:autoSpaceDN/>
        <w:bidi w:val="0"/>
        <w:adjustRightInd/>
        <w:snapToGrid/>
        <w:spacing w:after="0" w:line="440" w:lineRule="exact"/>
        <w:ind w:left="1410" w:leftChars="322" w:hanging="702" w:hangingChars="251"/>
        <w:jc w:val="left"/>
        <w:textAlignment w:val="auto"/>
        <w:rPr>
          <w:rFonts w:ascii="仿宋" w:hAnsi="仿宋" w:eastAsia="仿宋"/>
          <w:color w:val="auto"/>
          <w:sz w:val="28"/>
          <w:szCs w:val="28"/>
        </w:rPr>
      </w:pPr>
      <w:r>
        <w:rPr>
          <w:rFonts w:hint="eastAsia" w:ascii="仿宋" w:hAnsi="仿宋" w:eastAsia="仿宋"/>
          <w:color w:val="auto"/>
          <w:sz w:val="28"/>
          <w:szCs w:val="28"/>
        </w:rPr>
        <w:t>（1）参与人应具有独立法人资格的生产厂商或授权代理商。</w:t>
      </w:r>
    </w:p>
    <w:p>
      <w:pPr>
        <w:keepNext w:val="0"/>
        <w:keepLines w:val="0"/>
        <w:pageBreakBefore w:val="0"/>
        <w:kinsoku/>
        <w:wordWrap/>
        <w:overflowPunct/>
        <w:topLinePunct w:val="0"/>
        <w:autoSpaceDE/>
        <w:autoSpaceDN/>
        <w:bidi w:val="0"/>
        <w:adjustRightInd/>
        <w:snapToGrid/>
        <w:spacing w:after="0" w:line="440" w:lineRule="exact"/>
        <w:ind w:left="1410" w:leftChars="322" w:hanging="702" w:hangingChars="251"/>
        <w:jc w:val="left"/>
        <w:textAlignment w:val="auto"/>
        <w:rPr>
          <w:rFonts w:ascii="仿宋" w:hAnsi="仿宋" w:eastAsia="仿宋"/>
          <w:color w:val="auto"/>
          <w:sz w:val="28"/>
          <w:szCs w:val="28"/>
        </w:rPr>
      </w:pPr>
      <w:r>
        <w:rPr>
          <w:rFonts w:hint="eastAsia" w:ascii="仿宋" w:hAnsi="仿宋" w:eastAsia="仿宋"/>
          <w:color w:val="auto"/>
          <w:sz w:val="28"/>
          <w:szCs w:val="28"/>
        </w:rPr>
        <w:t>（2）参与人应具</w:t>
      </w:r>
      <w:r>
        <w:rPr>
          <w:rFonts w:ascii="仿宋" w:hAnsi="仿宋" w:eastAsia="仿宋"/>
          <w:color w:val="auto"/>
          <w:sz w:val="28"/>
          <w:szCs w:val="28"/>
        </w:rPr>
        <w:t>有提</w:t>
      </w:r>
      <w:r>
        <w:rPr>
          <w:rFonts w:hint="eastAsia" w:ascii="仿宋" w:hAnsi="仿宋" w:eastAsia="仿宋"/>
          <w:color w:val="auto"/>
          <w:sz w:val="28"/>
          <w:szCs w:val="28"/>
        </w:rPr>
        <w:t>供设备</w:t>
      </w:r>
      <w:r>
        <w:rPr>
          <w:rFonts w:ascii="仿宋" w:hAnsi="仿宋" w:eastAsia="仿宋"/>
          <w:color w:val="auto"/>
          <w:sz w:val="28"/>
          <w:szCs w:val="28"/>
        </w:rPr>
        <w:t>和服务的资格</w:t>
      </w:r>
      <w:r>
        <w:rPr>
          <w:rFonts w:hint="eastAsia" w:ascii="仿宋" w:hAnsi="仿宋" w:eastAsia="仿宋"/>
          <w:color w:val="auto"/>
          <w:sz w:val="28"/>
          <w:szCs w:val="28"/>
        </w:rPr>
        <w:t>及</w:t>
      </w:r>
      <w:r>
        <w:rPr>
          <w:rFonts w:ascii="仿宋" w:hAnsi="仿宋" w:eastAsia="仿宋"/>
          <w:color w:val="auto"/>
          <w:sz w:val="28"/>
          <w:szCs w:val="28"/>
        </w:rPr>
        <w:t>能力</w:t>
      </w:r>
      <w:r>
        <w:rPr>
          <w:rFonts w:hint="eastAsia" w:ascii="仿宋" w:hAnsi="仿宋" w:eastAsia="仿宋"/>
          <w:color w:val="auto"/>
          <w:sz w:val="28"/>
          <w:szCs w:val="28"/>
        </w:rPr>
        <w:t>。在</w:t>
      </w:r>
      <w:r>
        <w:rPr>
          <w:rFonts w:hint="eastAsia" w:ascii="仿宋" w:hAnsi="仿宋" w:eastAsia="仿宋"/>
          <w:color w:val="auto"/>
          <w:sz w:val="28"/>
          <w:szCs w:val="28"/>
          <w:lang w:val="en-US" w:eastAsia="zh-CN"/>
        </w:rPr>
        <w:t>广州</w:t>
      </w:r>
      <w:r>
        <w:rPr>
          <w:rFonts w:hint="eastAsia" w:ascii="仿宋" w:hAnsi="仿宋" w:eastAsia="仿宋"/>
          <w:color w:val="auto"/>
          <w:sz w:val="28"/>
          <w:szCs w:val="28"/>
        </w:rPr>
        <w:t>市范围有固定售后服务机构，具备相应的维护保养能力。</w:t>
      </w:r>
    </w:p>
    <w:p>
      <w:pPr>
        <w:keepNext w:val="0"/>
        <w:keepLines w:val="0"/>
        <w:pageBreakBefore w:val="0"/>
        <w:kinsoku/>
        <w:wordWrap/>
        <w:overflowPunct/>
        <w:topLinePunct w:val="0"/>
        <w:autoSpaceDE/>
        <w:autoSpaceDN/>
        <w:bidi w:val="0"/>
        <w:adjustRightInd/>
        <w:snapToGrid/>
        <w:spacing w:after="0" w:line="440" w:lineRule="exact"/>
        <w:ind w:left="1130" w:leftChars="322" w:hanging="422" w:hangingChars="151"/>
        <w:jc w:val="left"/>
        <w:textAlignment w:val="auto"/>
        <w:rPr>
          <w:rFonts w:ascii="仿宋" w:hAnsi="仿宋" w:eastAsia="仿宋"/>
          <w:color w:val="auto"/>
          <w:sz w:val="28"/>
          <w:szCs w:val="28"/>
        </w:rPr>
      </w:pPr>
      <w:r>
        <w:rPr>
          <w:rFonts w:hint="eastAsia" w:ascii="仿宋" w:hAnsi="仿宋" w:eastAsia="仿宋"/>
          <w:color w:val="auto"/>
          <w:sz w:val="28"/>
          <w:szCs w:val="28"/>
        </w:rPr>
        <w:t>（3）参与人应遵守中国的有关法律、法规和规章的规定。</w:t>
      </w:r>
    </w:p>
    <w:p>
      <w:pPr>
        <w:keepNext w:val="0"/>
        <w:keepLines w:val="0"/>
        <w:pageBreakBefore w:val="0"/>
        <w:kinsoku/>
        <w:wordWrap/>
        <w:overflowPunct/>
        <w:topLinePunct w:val="0"/>
        <w:autoSpaceDE/>
        <w:autoSpaceDN/>
        <w:bidi w:val="0"/>
        <w:adjustRightInd/>
        <w:snapToGrid/>
        <w:spacing w:after="0" w:line="440" w:lineRule="exact"/>
        <w:ind w:left="1410" w:leftChars="322" w:hanging="702" w:hangingChars="251"/>
        <w:jc w:val="left"/>
        <w:textAlignment w:val="auto"/>
        <w:rPr>
          <w:rFonts w:ascii="仿宋" w:hAnsi="仿宋" w:eastAsia="仿宋"/>
          <w:color w:val="auto"/>
          <w:sz w:val="28"/>
          <w:szCs w:val="28"/>
        </w:rPr>
      </w:pPr>
      <w:r>
        <w:rPr>
          <w:rFonts w:hint="eastAsia" w:ascii="仿宋" w:hAnsi="仿宋" w:eastAsia="仿宋"/>
          <w:color w:val="auto"/>
          <w:sz w:val="28"/>
          <w:szCs w:val="28"/>
        </w:rPr>
        <w:t>（4）参与人具有</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年以上（包括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个以上同类项目销售和良好的售后服务应用成功案例,近三年未发生重大安全或质量事故。</w:t>
      </w:r>
    </w:p>
    <w:p>
      <w:pPr>
        <w:keepNext w:val="0"/>
        <w:keepLines w:val="0"/>
        <w:pageBreakBefore w:val="0"/>
        <w:kinsoku/>
        <w:wordWrap/>
        <w:overflowPunct/>
        <w:topLinePunct w:val="0"/>
        <w:autoSpaceDE/>
        <w:autoSpaceDN/>
        <w:bidi w:val="0"/>
        <w:adjustRightInd/>
        <w:snapToGrid/>
        <w:spacing w:after="0" w:line="440" w:lineRule="exact"/>
        <w:ind w:left="1130" w:leftChars="322" w:hanging="422" w:hangingChars="151"/>
        <w:jc w:val="left"/>
        <w:textAlignment w:val="auto"/>
        <w:rPr>
          <w:rFonts w:ascii="仿宋" w:hAnsi="仿宋" w:eastAsia="仿宋"/>
          <w:color w:val="auto"/>
          <w:sz w:val="28"/>
          <w:szCs w:val="28"/>
        </w:rPr>
      </w:pPr>
      <w:r>
        <w:rPr>
          <w:rFonts w:hint="eastAsia" w:ascii="仿宋" w:hAnsi="仿宋" w:eastAsia="仿宋"/>
          <w:color w:val="auto"/>
          <w:sz w:val="28"/>
          <w:szCs w:val="28"/>
        </w:rPr>
        <w:t>（5）参与人须有良好的商业信誉和健全的财务制度。</w:t>
      </w:r>
    </w:p>
    <w:p>
      <w:pPr>
        <w:keepNext w:val="0"/>
        <w:keepLines w:val="0"/>
        <w:pageBreakBefore w:val="0"/>
        <w:kinsoku/>
        <w:wordWrap/>
        <w:overflowPunct/>
        <w:topLinePunct w:val="0"/>
        <w:autoSpaceDE/>
        <w:autoSpaceDN/>
        <w:bidi w:val="0"/>
        <w:adjustRightInd/>
        <w:snapToGrid/>
        <w:spacing w:after="0" w:line="440" w:lineRule="exact"/>
        <w:ind w:left="1130" w:leftChars="322" w:hanging="422" w:hangingChars="151"/>
        <w:jc w:val="left"/>
        <w:textAlignment w:val="auto"/>
        <w:rPr>
          <w:rFonts w:ascii="仿宋" w:hAnsi="仿宋" w:eastAsia="仿宋"/>
          <w:color w:val="auto"/>
          <w:sz w:val="28"/>
          <w:szCs w:val="28"/>
        </w:rPr>
      </w:pPr>
      <w:r>
        <w:rPr>
          <w:rFonts w:hint="eastAsia" w:ascii="仿宋" w:hAnsi="仿宋" w:eastAsia="仿宋"/>
          <w:color w:val="auto"/>
          <w:sz w:val="28"/>
          <w:szCs w:val="28"/>
        </w:rPr>
        <w:t>（6）参与人有依法缴纳税金和社会保障资金的良好记录。</w:t>
      </w:r>
    </w:p>
    <w:p>
      <w:pPr>
        <w:keepNext w:val="0"/>
        <w:keepLines w:val="0"/>
        <w:pageBreakBefore w:val="0"/>
        <w:widowControl w:val="0"/>
        <w:numPr>
          <w:ilvl w:val="1"/>
          <w:numId w:val="1"/>
        </w:numPr>
        <w:kinsoku/>
        <w:wordWrap/>
        <w:overflowPunct/>
        <w:topLinePunct w:val="0"/>
        <w:autoSpaceDE/>
        <w:autoSpaceDN/>
        <w:bidi w:val="0"/>
        <w:adjustRightInd/>
        <w:snapToGrid/>
        <w:spacing w:after="0" w:line="440" w:lineRule="exact"/>
        <w:textAlignment w:val="auto"/>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报价响应文件递交方式：密封报价并</w:t>
      </w:r>
      <w:r>
        <w:rPr>
          <w:rFonts w:hint="eastAsia" w:ascii="仿宋" w:hAnsi="仿宋" w:eastAsia="仿宋"/>
          <w:color w:val="auto"/>
          <w:sz w:val="28"/>
          <w:szCs w:val="28"/>
          <w:lang w:val="en-US" w:eastAsia="zh-CN"/>
        </w:rPr>
        <w:t>现场递交，</w:t>
      </w:r>
      <w:r>
        <w:rPr>
          <w:rFonts w:hint="eastAsia" w:ascii="仿宋" w:hAnsi="仿宋" w:eastAsia="仿宋"/>
          <w:b/>
          <w:bCs/>
          <w:color w:val="auto"/>
          <w:sz w:val="28"/>
          <w:szCs w:val="28"/>
          <w:lang w:val="en-US" w:eastAsia="zh-CN"/>
        </w:rPr>
        <w:t>需提供样板</w:t>
      </w:r>
      <w:r>
        <w:rPr>
          <w:rFonts w:hint="eastAsia" w:ascii="仿宋" w:hAnsi="仿宋" w:eastAsia="仿宋"/>
          <w:color w:val="auto"/>
          <w:sz w:val="28"/>
          <w:szCs w:val="28"/>
        </w:rPr>
        <w:t>。</w:t>
      </w:r>
    </w:p>
    <w:p>
      <w:pPr>
        <w:keepNext w:val="0"/>
        <w:keepLines w:val="0"/>
        <w:pageBreakBefore w:val="0"/>
        <w:widowControl w:val="0"/>
        <w:numPr>
          <w:ilvl w:val="1"/>
          <w:numId w:val="1"/>
        </w:numPr>
        <w:kinsoku/>
        <w:wordWrap/>
        <w:overflowPunct/>
        <w:topLinePunct w:val="0"/>
        <w:autoSpaceDE/>
        <w:autoSpaceDN/>
        <w:bidi w:val="0"/>
        <w:adjustRightInd/>
        <w:snapToGrid/>
        <w:spacing w:after="0" w:line="440" w:lineRule="exact"/>
        <w:textAlignment w:val="auto"/>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报价响应文件递交截止时间</w:t>
      </w:r>
      <w:r>
        <w:rPr>
          <w:rFonts w:hint="eastAsia" w:ascii="仿宋" w:hAnsi="仿宋" w:eastAsia="仿宋"/>
          <w:color w:val="auto"/>
          <w:sz w:val="28"/>
          <w:szCs w:val="28"/>
          <w:shd w:val="clear" w:color="auto" w:fill="FFFFFF"/>
        </w:rPr>
        <w:t>：</w:t>
      </w:r>
      <w:r>
        <w:rPr>
          <w:rFonts w:hint="eastAsia" w:ascii="仿宋" w:hAnsi="仿宋" w:eastAsia="仿宋"/>
          <w:b/>
          <w:bCs/>
          <w:color w:val="auto"/>
          <w:sz w:val="28"/>
          <w:szCs w:val="28"/>
          <w:u w:val="single"/>
          <w:shd w:val="clear" w:color="auto" w:fill="FFFFFF"/>
        </w:rPr>
        <w:t>20</w:t>
      </w:r>
      <w:r>
        <w:rPr>
          <w:rFonts w:hint="eastAsia" w:ascii="仿宋" w:hAnsi="仿宋" w:eastAsia="仿宋"/>
          <w:b/>
          <w:bCs/>
          <w:color w:val="auto"/>
          <w:sz w:val="28"/>
          <w:szCs w:val="28"/>
          <w:u w:val="single"/>
          <w:shd w:val="clear" w:color="auto" w:fill="FFFFFF"/>
          <w:lang w:val="en-US" w:eastAsia="zh-CN"/>
        </w:rPr>
        <w:t>21</w:t>
      </w:r>
      <w:r>
        <w:rPr>
          <w:rFonts w:hint="eastAsia" w:ascii="仿宋" w:hAnsi="仿宋" w:eastAsia="仿宋"/>
          <w:b/>
          <w:bCs/>
          <w:color w:val="auto"/>
          <w:sz w:val="28"/>
          <w:szCs w:val="28"/>
          <w:u w:val="single"/>
          <w:shd w:val="clear" w:color="auto" w:fill="FFFFFF"/>
        </w:rPr>
        <w:t>年</w:t>
      </w:r>
      <w:r>
        <w:rPr>
          <w:rFonts w:hint="eastAsia" w:ascii="仿宋" w:hAnsi="仿宋" w:eastAsia="仿宋"/>
          <w:b/>
          <w:bCs/>
          <w:color w:val="auto"/>
          <w:sz w:val="28"/>
          <w:szCs w:val="28"/>
          <w:u w:val="single"/>
          <w:shd w:val="clear" w:color="auto" w:fill="FFFFFF"/>
          <w:lang w:val="en-US" w:eastAsia="zh-CN"/>
        </w:rPr>
        <w:t>08</w:t>
      </w:r>
      <w:r>
        <w:rPr>
          <w:rFonts w:ascii="仿宋" w:hAnsi="仿宋" w:eastAsia="仿宋"/>
          <w:b/>
          <w:bCs/>
          <w:color w:val="auto"/>
          <w:sz w:val="28"/>
          <w:szCs w:val="28"/>
          <w:u w:val="single"/>
          <w:shd w:val="clear" w:color="auto" w:fill="FFFFFF"/>
        </w:rPr>
        <w:t>月</w:t>
      </w:r>
      <w:r>
        <w:rPr>
          <w:rFonts w:hint="eastAsia" w:ascii="仿宋" w:hAnsi="仿宋" w:eastAsia="仿宋"/>
          <w:b/>
          <w:bCs/>
          <w:color w:val="auto"/>
          <w:sz w:val="28"/>
          <w:szCs w:val="28"/>
          <w:u w:val="single"/>
          <w:shd w:val="clear" w:color="auto" w:fill="FFFFFF"/>
          <w:lang w:val="en-US" w:eastAsia="zh-CN"/>
        </w:rPr>
        <w:t>19</w:t>
      </w:r>
      <w:r>
        <w:rPr>
          <w:rFonts w:ascii="仿宋" w:hAnsi="仿宋" w:eastAsia="仿宋"/>
          <w:b/>
          <w:bCs/>
          <w:color w:val="auto"/>
          <w:sz w:val="28"/>
          <w:szCs w:val="28"/>
          <w:u w:val="single"/>
          <w:shd w:val="clear" w:color="auto" w:fill="FFFFFF"/>
        </w:rPr>
        <w:t>日</w:t>
      </w:r>
      <w:r>
        <w:rPr>
          <w:rFonts w:hint="eastAsia" w:ascii="仿宋" w:hAnsi="仿宋" w:eastAsia="仿宋"/>
          <w:b/>
          <w:bCs/>
          <w:color w:val="auto"/>
          <w:sz w:val="28"/>
          <w:szCs w:val="28"/>
          <w:u w:val="single"/>
          <w:shd w:val="clear" w:color="auto" w:fill="FFFFFF"/>
          <w:lang w:val="en-US" w:eastAsia="zh-CN"/>
        </w:rPr>
        <w:t>上午10</w:t>
      </w:r>
      <w:r>
        <w:rPr>
          <w:rFonts w:hint="eastAsia" w:ascii="仿宋" w:hAnsi="仿宋" w:eastAsia="仿宋"/>
          <w:b/>
          <w:bCs/>
          <w:color w:val="auto"/>
          <w:sz w:val="28"/>
          <w:szCs w:val="28"/>
          <w:u w:val="single"/>
          <w:shd w:val="clear" w:color="auto" w:fill="FFFFFF"/>
        </w:rPr>
        <w:t>:</w:t>
      </w:r>
      <w:r>
        <w:rPr>
          <w:rFonts w:ascii="仿宋" w:hAnsi="仿宋" w:eastAsia="仿宋"/>
          <w:b/>
          <w:bCs/>
          <w:color w:val="auto"/>
          <w:sz w:val="28"/>
          <w:szCs w:val="28"/>
          <w:u w:val="single"/>
          <w:shd w:val="clear" w:color="auto" w:fill="FFFFFF"/>
        </w:rPr>
        <w:t>00</w:t>
      </w:r>
      <w:r>
        <w:rPr>
          <w:rFonts w:hint="eastAsia" w:ascii="仿宋" w:hAnsi="仿宋" w:eastAsia="仿宋"/>
          <w:b/>
          <w:bCs/>
          <w:color w:val="auto"/>
          <w:sz w:val="28"/>
          <w:szCs w:val="28"/>
          <w:u w:val="single"/>
          <w:shd w:val="clear" w:color="auto" w:fill="FFFFFF"/>
        </w:rPr>
        <w:t>前</w:t>
      </w:r>
      <w:r>
        <w:rPr>
          <w:rFonts w:hint="eastAsia" w:ascii="仿宋" w:hAnsi="仿宋" w:eastAsia="仿宋"/>
          <w:color w:val="auto"/>
          <w:sz w:val="28"/>
          <w:szCs w:val="28"/>
          <w:shd w:val="clear" w:color="auto" w:fill="FFFFFF"/>
        </w:rPr>
        <w:t>。</w:t>
      </w:r>
    </w:p>
    <w:p>
      <w:pPr>
        <w:keepNext w:val="0"/>
        <w:keepLines w:val="0"/>
        <w:pageBreakBefore w:val="0"/>
        <w:kinsoku/>
        <w:wordWrap/>
        <w:overflowPunct/>
        <w:topLinePunct w:val="0"/>
        <w:autoSpaceDE/>
        <w:autoSpaceDN/>
        <w:bidi w:val="0"/>
        <w:adjustRightInd/>
        <w:snapToGrid/>
        <w:spacing w:after="0" w:line="440" w:lineRule="exact"/>
        <w:ind w:firstLine="420" w:firstLineChars="150"/>
        <w:textAlignment w:val="auto"/>
        <w:rPr>
          <w:rFonts w:ascii="仿宋" w:hAnsi="仿宋" w:eastAsia="仿宋"/>
          <w:color w:val="auto"/>
          <w:sz w:val="28"/>
          <w:szCs w:val="28"/>
        </w:rPr>
      </w:pPr>
      <w:r>
        <w:rPr>
          <w:rFonts w:ascii="仿宋" w:hAnsi="仿宋" w:eastAsia="仿宋"/>
          <w:color w:val="auto"/>
          <w:sz w:val="28"/>
          <w:szCs w:val="28"/>
        </w:rPr>
        <w:t>7</w:t>
      </w:r>
      <w:r>
        <w:rPr>
          <w:rFonts w:hint="eastAsia" w:ascii="仿宋" w:hAnsi="仿宋" w:eastAsia="仿宋"/>
          <w:color w:val="auto"/>
          <w:sz w:val="28"/>
          <w:szCs w:val="28"/>
        </w:rPr>
        <w:t>. 报价响应文件递交地点：广州市增城区朱村街朱村大道东432号</w:t>
      </w:r>
      <w:r>
        <w:rPr>
          <w:rFonts w:hint="eastAsia" w:ascii="仿宋" w:hAnsi="仿宋" w:eastAsia="仿宋"/>
          <w:color w:val="auto"/>
          <w:sz w:val="28"/>
          <w:szCs w:val="28"/>
          <w:lang w:val="en-US" w:eastAsia="zh-CN"/>
        </w:rPr>
        <w:t>广州应用科技学院</w:t>
      </w:r>
      <w:r>
        <w:rPr>
          <w:rFonts w:hint="eastAsia" w:ascii="仿宋" w:hAnsi="仿宋" w:eastAsia="仿宋"/>
          <w:color w:val="auto"/>
          <w:sz w:val="28"/>
          <w:szCs w:val="28"/>
        </w:rPr>
        <w:t>资产</w:t>
      </w:r>
      <w:r>
        <w:rPr>
          <w:rFonts w:hint="eastAsia" w:ascii="仿宋" w:hAnsi="仿宋" w:eastAsia="仿宋"/>
          <w:color w:val="auto"/>
          <w:sz w:val="28"/>
          <w:szCs w:val="28"/>
          <w:lang w:val="en-US" w:eastAsia="zh-CN"/>
        </w:rPr>
        <w:t>管理</w:t>
      </w:r>
      <w:r>
        <w:rPr>
          <w:rFonts w:hint="eastAsia" w:ascii="仿宋" w:hAnsi="仿宋" w:eastAsia="仿宋"/>
          <w:color w:val="auto"/>
          <w:sz w:val="28"/>
          <w:szCs w:val="28"/>
        </w:rPr>
        <w:t>与采购处</w:t>
      </w:r>
      <w:r>
        <w:rPr>
          <w:rFonts w:hint="eastAsia" w:ascii="仿宋" w:hAnsi="仿宋" w:eastAsia="仿宋"/>
          <w:color w:val="auto"/>
          <w:sz w:val="28"/>
          <w:szCs w:val="28"/>
          <w:lang w:val="en-US" w:eastAsia="zh-CN"/>
        </w:rPr>
        <w:t>办公室</w:t>
      </w:r>
      <w:r>
        <w:rPr>
          <w:rFonts w:hint="eastAsia" w:ascii="仿宋" w:hAnsi="仿宋" w:eastAsia="仿宋"/>
          <w:color w:val="auto"/>
          <w:sz w:val="28"/>
          <w:szCs w:val="28"/>
        </w:rPr>
        <w:t>。</w:t>
      </w:r>
    </w:p>
    <w:p>
      <w:pPr>
        <w:keepNext w:val="0"/>
        <w:keepLines w:val="0"/>
        <w:pageBreakBefore w:val="0"/>
        <w:kinsoku/>
        <w:wordWrap/>
        <w:overflowPunct/>
        <w:topLinePunct w:val="0"/>
        <w:autoSpaceDE/>
        <w:autoSpaceDN/>
        <w:bidi w:val="0"/>
        <w:adjustRightInd/>
        <w:snapToGrid/>
        <w:spacing w:after="0" w:line="440" w:lineRule="exact"/>
        <w:ind w:left="839"/>
        <w:textAlignment w:val="auto"/>
        <w:rPr>
          <w:rFonts w:hint="eastAsia" w:ascii="仿宋" w:hAnsi="仿宋" w:eastAsia="仿宋"/>
          <w:color w:val="auto"/>
          <w:sz w:val="28"/>
          <w:szCs w:val="28"/>
          <w:u w:val="single"/>
          <w:lang w:eastAsia="zh-CN"/>
        </w:rPr>
      </w:pPr>
      <w:r>
        <w:rPr>
          <w:rFonts w:hint="eastAsia" w:ascii="仿宋" w:hAnsi="仿宋" w:eastAsia="仿宋"/>
          <w:color w:val="auto"/>
          <w:sz w:val="28"/>
          <w:szCs w:val="28"/>
        </w:rPr>
        <w:t>联系人：</w:t>
      </w:r>
      <w:r>
        <w:rPr>
          <w:rFonts w:hint="eastAsia" w:ascii="仿宋" w:hAnsi="仿宋" w:eastAsia="仿宋"/>
          <w:color w:val="auto"/>
          <w:sz w:val="28"/>
          <w:szCs w:val="28"/>
          <w:u w:val="single"/>
          <w:lang w:val="en-US" w:eastAsia="zh-CN"/>
        </w:rPr>
        <w:t>吴谷芬</w:t>
      </w:r>
      <w:r>
        <w:rPr>
          <w:rFonts w:hint="eastAsia" w:ascii="仿宋" w:hAnsi="仿宋" w:eastAsia="仿宋"/>
          <w:color w:val="auto"/>
          <w:sz w:val="28"/>
          <w:szCs w:val="28"/>
        </w:rPr>
        <w:t>；联系电话：</w:t>
      </w:r>
      <w:r>
        <w:rPr>
          <w:rFonts w:hint="eastAsia" w:ascii="仿宋" w:hAnsi="仿宋" w:eastAsia="仿宋"/>
          <w:color w:val="auto"/>
          <w:sz w:val="28"/>
          <w:szCs w:val="28"/>
          <w:u w:val="single"/>
          <w:lang w:val="en-US" w:eastAsia="zh-CN"/>
        </w:rPr>
        <w:t>18122166662</w:t>
      </w:r>
      <w:r>
        <w:rPr>
          <w:rFonts w:hint="eastAsia" w:ascii="仿宋" w:hAnsi="仿宋" w:eastAsia="仿宋"/>
          <w:color w:val="auto"/>
          <w:sz w:val="28"/>
          <w:szCs w:val="28"/>
          <w:u w:val="none"/>
          <w:lang w:eastAsia="zh-CN"/>
        </w:rPr>
        <w:t>。</w:t>
      </w:r>
    </w:p>
    <w:p>
      <w:pPr>
        <w:keepNext w:val="0"/>
        <w:keepLines w:val="0"/>
        <w:pageBreakBefore w:val="0"/>
        <w:kinsoku/>
        <w:wordWrap/>
        <w:overflowPunct/>
        <w:topLinePunct w:val="0"/>
        <w:autoSpaceDE/>
        <w:autoSpaceDN/>
        <w:bidi w:val="0"/>
        <w:adjustRightInd/>
        <w:snapToGrid/>
        <w:spacing w:after="0" w:line="440" w:lineRule="exact"/>
        <w:ind w:left="839"/>
        <w:textAlignment w:val="auto"/>
        <w:rPr>
          <w:rFonts w:ascii="仿宋" w:hAnsi="仿宋" w:eastAsia="仿宋"/>
          <w:b/>
          <w:bCs/>
          <w:sz w:val="28"/>
          <w:szCs w:val="28"/>
        </w:rPr>
      </w:pPr>
      <w:r>
        <w:rPr>
          <w:rFonts w:hint="eastAsia" w:ascii="仿宋" w:hAnsi="仿宋" w:eastAsia="仿宋"/>
          <w:b/>
          <w:bCs/>
          <w:sz w:val="28"/>
          <w:szCs w:val="28"/>
        </w:rPr>
        <w:t>本项目监督投诉部门：中教集团内控部；投诉电话：</w:t>
      </w:r>
      <w:r>
        <w:rPr>
          <w:rFonts w:ascii="仿宋" w:hAnsi="仿宋" w:eastAsia="仿宋"/>
          <w:b/>
          <w:bCs/>
          <w:sz w:val="28"/>
          <w:szCs w:val="28"/>
        </w:rPr>
        <w:t xml:space="preserve"> 0791</w:t>
      </w:r>
      <w:r>
        <w:rPr>
          <w:rFonts w:hint="eastAsia" w:ascii="仿宋" w:hAnsi="仿宋" w:eastAsia="仿宋"/>
          <w:b/>
          <w:bCs/>
          <w:sz w:val="28"/>
          <w:szCs w:val="28"/>
        </w:rPr>
        <w:t>-</w:t>
      </w:r>
      <w:r>
        <w:rPr>
          <w:rFonts w:ascii="仿宋" w:hAnsi="仿宋" w:eastAsia="仿宋"/>
          <w:b/>
          <w:bCs/>
          <w:sz w:val="28"/>
          <w:szCs w:val="28"/>
        </w:rPr>
        <w:t>88102608</w:t>
      </w:r>
      <w:r>
        <w:rPr>
          <w:rFonts w:hint="eastAsia" w:ascii="仿宋" w:hAnsi="仿宋" w:eastAsia="仿宋"/>
          <w:b/>
          <w:bCs/>
          <w:sz w:val="28"/>
          <w:szCs w:val="28"/>
        </w:rPr>
        <w:t>；</w:t>
      </w:r>
    </w:p>
    <w:p>
      <w:pPr>
        <w:keepNext w:val="0"/>
        <w:keepLines w:val="0"/>
        <w:pageBreakBefore w:val="0"/>
        <w:kinsoku/>
        <w:wordWrap/>
        <w:overflowPunct/>
        <w:topLinePunct w:val="0"/>
        <w:autoSpaceDE/>
        <w:autoSpaceDN/>
        <w:bidi w:val="0"/>
        <w:adjustRightInd/>
        <w:snapToGrid/>
        <w:spacing w:line="440" w:lineRule="exact"/>
        <w:ind w:left="838" w:leftChars="381"/>
        <w:textAlignment w:val="auto"/>
        <w:rPr>
          <w:rFonts w:ascii="仿宋" w:hAnsi="仿宋" w:eastAsia="仿宋"/>
          <w:sz w:val="28"/>
          <w:szCs w:val="28"/>
        </w:rPr>
      </w:pPr>
      <w:r>
        <w:rPr>
          <w:rFonts w:hint="eastAsia" w:ascii="仿宋" w:hAnsi="仿宋" w:eastAsia="仿宋"/>
          <w:b/>
          <w:bCs/>
          <w:sz w:val="28"/>
          <w:szCs w:val="28"/>
        </w:rPr>
        <w:t>投诉邮箱：</w:t>
      </w:r>
      <w:r>
        <w:rPr>
          <w:rFonts w:ascii="仿宋" w:hAnsi="仿宋" w:eastAsia="仿宋"/>
          <w:b/>
          <w:bCs/>
          <w:sz w:val="28"/>
          <w:szCs w:val="28"/>
        </w:rPr>
        <w:t>Neikongbu@educationgroup.cn</w:t>
      </w:r>
      <w:r>
        <w:rPr>
          <w:rFonts w:ascii="仿宋" w:hAnsi="仿宋" w:eastAsia="仿宋"/>
          <w:sz w:val="28"/>
          <w:szCs w:val="28"/>
        </w:rPr>
        <w:t xml:space="preserve"> </w:t>
      </w:r>
      <w:r>
        <w:rPr>
          <w:rFonts w:hint="eastAsia" w:ascii="仿宋" w:hAnsi="仿宋" w:eastAsia="仿宋"/>
          <w:b/>
          <w:bCs/>
          <w:sz w:val="28"/>
          <w:szCs w:val="28"/>
        </w:rPr>
        <w:t>本项目最终成交结果会在中教集团后勤贤知平台“中标信息公示”板块公示，网址：www.ceghqxz.com</w:t>
      </w:r>
      <w:r>
        <w:rPr>
          <w:rFonts w:ascii="仿宋" w:hAnsi="仿宋" w:eastAsia="仿宋"/>
          <w:sz w:val="28"/>
          <w:szCs w:val="28"/>
        </w:rPr>
        <w:t xml:space="preserve"> </w:t>
      </w:r>
    </w:p>
    <w:p>
      <w:pPr>
        <w:keepNext w:val="0"/>
        <w:keepLines w:val="0"/>
        <w:pageBreakBefore w:val="0"/>
        <w:kinsoku/>
        <w:wordWrap/>
        <w:overflowPunct/>
        <w:topLinePunct w:val="0"/>
        <w:autoSpaceDE/>
        <w:autoSpaceDN/>
        <w:bidi w:val="0"/>
        <w:adjustRightInd/>
        <w:snapToGrid/>
        <w:spacing w:after="0" w:line="440" w:lineRule="exact"/>
        <w:ind w:firstLine="425" w:firstLineChars="152"/>
        <w:jc w:val="left"/>
        <w:textAlignment w:val="auto"/>
        <w:rPr>
          <w:rFonts w:ascii="仿宋" w:hAnsi="仿宋" w:eastAsia="仿宋"/>
          <w:color w:val="auto"/>
          <w:sz w:val="28"/>
          <w:szCs w:val="28"/>
        </w:rPr>
      </w:pPr>
      <w:r>
        <w:rPr>
          <w:rFonts w:hint="eastAsia" w:ascii="仿宋" w:hAnsi="仿宋" w:eastAsia="仿宋"/>
          <w:color w:val="auto"/>
          <w:sz w:val="28"/>
          <w:szCs w:val="28"/>
        </w:rPr>
        <w:t>二、参与人须知</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所有货物均以人民币报价；</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报价响应文件</w:t>
      </w:r>
      <w:r>
        <w:rPr>
          <w:rFonts w:hint="eastAsia" w:ascii="仿宋" w:hAnsi="仿宋" w:eastAsia="仿宋"/>
          <w:color w:val="auto"/>
          <w:sz w:val="28"/>
          <w:szCs w:val="28"/>
          <w:lang w:val="en-US" w:eastAsia="zh-CN"/>
        </w:rPr>
        <w:t>6</w:t>
      </w:r>
      <w:r>
        <w:rPr>
          <w:rFonts w:hint="eastAsia" w:ascii="仿宋" w:hAnsi="仿宋" w:eastAsia="仿宋"/>
          <w:color w:val="auto"/>
          <w:sz w:val="28"/>
          <w:szCs w:val="28"/>
        </w:rPr>
        <w:t>份，报价响应文件</w:t>
      </w:r>
      <w:r>
        <w:rPr>
          <w:rFonts w:ascii="仿宋" w:hAnsi="仿宋" w:eastAsia="仿宋"/>
          <w:color w:val="auto"/>
          <w:sz w:val="28"/>
          <w:szCs w:val="28"/>
        </w:rPr>
        <w:t>必须用A4幅面纸张打印</w:t>
      </w:r>
      <w:r>
        <w:rPr>
          <w:rFonts w:hint="eastAsia" w:ascii="仿宋" w:hAnsi="仿宋" w:eastAsia="仿宋"/>
          <w:color w:val="auto"/>
          <w:sz w:val="28"/>
          <w:szCs w:val="28"/>
        </w:rPr>
        <w:t>，须由参与人填写并加盖公章</w:t>
      </w:r>
      <w:r>
        <w:rPr>
          <w:rFonts w:hint="eastAsia" w:ascii="仿宋" w:hAnsi="仿宋" w:eastAsia="仿宋"/>
          <w:color w:val="auto"/>
          <w:sz w:val="28"/>
          <w:szCs w:val="28"/>
          <w:lang w:eastAsia="zh-CN"/>
        </w:rPr>
        <w:t>，</w:t>
      </w:r>
      <w:r>
        <w:rPr>
          <w:rFonts w:hint="eastAsia" w:ascii="仿宋" w:hAnsi="仿宋" w:eastAsia="仿宋"/>
          <w:b/>
          <w:bCs/>
          <w:sz w:val="28"/>
          <w:szCs w:val="28"/>
          <w:lang w:eastAsia="zh-CN"/>
        </w:rPr>
        <w:t>正本：两份（技术一份、商务一份），副本：四份（技术两份、商务两份）</w:t>
      </w:r>
      <w:r>
        <w:rPr>
          <w:rFonts w:hint="eastAsia" w:ascii="仿宋" w:hAnsi="仿宋" w:eastAsia="仿宋"/>
          <w:color w:val="auto"/>
          <w:sz w:val="28"/>
          <w:szCs w:val="28"/>
        </w:rPr>
        <w:t>；</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color w:val="auto"/>
          <w:sz w:val="28"/>
          <w:szCs w:val="28"/>
        </w:rPr>
        <w:t>报价响应文件用不退色墨水书写或打印，因字迹潦草或表达不清所引起的后果由参与人自负；</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 xml:space="preserve">. </w:t>
      </w:r>
      <w:r>
        <w:rPr>
          <w:rFonts w:hint="eastAsia" w:ascii="仿宋" w:hAnsi="仿宋" w:eastAsia="仿宋"/>
          <w:b/>
          <w:bCs/>
          <w:color w:val="auto"/>
          <w:sz w:val="28"/>
          <w:szCs w:val="28"/>
        </w:rPr>
        <w:t>报价响应文件及所有相关资料需同时进行密封处理，并在密封处加盖公章，未做密封处理及未加盖公章的视为无效报价；</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5.</w:t>
      </w:r>
      <w:r>
        <w:rPr>
          <w:rFonts w:ascii="仿宋" w:hAnsi="仿宋" w:eastAsia="仿宋"/>
          <w:color w:val="auto"/>
          <w:sz w:val="28"/>
          <w:szCs w:val="28"/>
        </w:rPr>
        <w:t xml:space="preserve"> </w:t>
      </w:r>
      <w:r>
        <w:rPr>
          <w:rFonts w:hint="eastAsia" w:ascii="仿宋" w:hAnsi="仿宋" w:eastAsia="仿宋"/>
          <w:color w:val="auto"/>
          <w:sz w:val="28"/>
          <w:szCs w:val="28"/>
        </w:rPr>
        <w:t>一个参与人只能提交一个报价响应文件。但如果参与人之间存在下列互为关联关系情形之一的，不得同时参加本项目报价：</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(1) 法定代表人为同一人的两个及两个以上法人；</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(2) 母公司、直接或间接持股50％及以上的被投资公司;</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(3) 均为同一家母公司直接或间接持股50％及以上的被投资公司。</w:t>
      </w:r>
    </w:p>
    <w:p>
      <w:pPr>
        <w:keepNext w:val="0"/>
        <w:keepLines w:val="0"/>
        <w:pageBreakBefore w:val="0"/>
        <w:kinsoku/>
        <w:wordWrap/>
        <w:overflowPunct/>
        <w:topLinePunct w:val="0"/>
        <w:autoSpaceDE/>
        <w:autoSpaceDN/>
        <w:bidi w:val="0"/>
        <w:adjustRightInd/>
        <w:snapToGrid/>
        <w:spacing w:after="0" w:line="440" w:lineRule="exact"/>
        <w:ind w:firstLine="425" w:firstLineChars="152"/>
        <w:jc w:val="left"/>
        <w:textAlignment w:val="auto"/>
        <w:rPr>
          <w:rFonts w:ascii="仿宋" w:hAnsi="仿宋" w:eastAsia="仿宋"/>
          <w:color w:val="auto"/>
          <w:sz w:val="28"/>
          <w:szCs w:val="28"/>
        </w:rPr>
      </w:pPr>
      <w:r>
        <w:rPr>
          <w:rFonts w:hint="eastAsia" w:ascii="仿宋" w:hAnsi="仿宋" w:eastAsia="仿宋"/>
          <w:color w:val="auto"/>
          <w:sz w:val="28"/>
          <w:szCs w:val="28"/>
        </w:rPr>
        <w:t>三、售后服务要求</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免费保修期；</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应急维修时间安排；</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color w:val="auto"/>
          <w:sz w:val="28"/>
          <w:szCs w:val="28"/>
        </w:rPr>
        <w:t>培训计划及人员安排；</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 xml:space="preserve"> </w:t>
      </w:r>
      <w:r>
        <w:rPr>
          <w:rFonts w:hint="eastAsia" w:ascii="仿宋" w:hAnsi="仿宋" w:eastAsia="仿宋"/>
          <w:color w:val="auto"/>
          <w:sz w:val="28"/>
          <w:szCs w:val="28"/>
        </w:rPr>
        <w:t>维修地点、地址、联系电话及联系人员；</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5.</w:t>
      </w:r>
      <w:r>
        <w:rPr>
          <w:rFonts w:ascii="仿宋" w:hAnsi="仿宋" w:eastAsia="仿宋"/>
          <w:color w:val="auto"/>
          <w:sz w:val="28"/>
          <w:szCs w:val="28"/>
        </w:rPr>
        <w:t xml:space="preserve"> </w:t>
      </w:r>
      <w:r>
        <w:rPr>
          <w:rFonts w:hint="eastAsia" w:ascii="仿宋" w:hAnsi="仿宋" w:eastAsia="仿宋"/>
          <w:color w:val="auto"/>
          <w:sz w:val="28"/>
          <w:szCs w:val="28"/>
        </w:rPr>
        <w:t>维修服务收费标准；</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6.</w:t>
      </w:r>
      <w:r>
        <w:rPr>
          <w:rFonts w:ascii="仿宋" w:hAnsi="仿宋" w:eastAsia="仿宋"/>
          <w:color w:val="auto"/>
          <w:sz w:val="28"/>
          <w:szCs w:val="28"/>
        </w:rPr>
        <w:t xml:space="preserve"> </w:t>
      </w:r>
      <w:r>
        <w:rPr>
          <w:rFonts w:hint="eastAsia" w:ascii="仿宋" w:hAnsi="仿宋" w:eastAsia="仿宋"/>
          <w:color w:val="auto"/>
          <w:sz w:val="28"/>
          <w:szCs w:val="28"/>
        </w:rPr>
        <w:t>主要零配件及易耗品价格；</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7.</w:t>
      </w:r>
      <w:r>
        <w:rPr>
          <w:rFonts w:ascii="仿宋" w:hAnsi="仿宋" w:eastAsia="仿宋"/>
          <w:color w:val="auto"/>
          <w:sz w:val="28"/>
          <w:szCs w:val="28"/>
        </w:rPr>
        <w:t xml:space="preserve"> </w:t>
      </w:r>
      <w:r>
        <w:rPr>
          <w:rFonts w:hint="eastAsia" w:ascii="仿宋" w:hAnsi="仿宋" w:eastAsia="仿宋"/>
          <w:color w:val="auto"/>
          <w:sz w:val="28"/>
          <w:szCs w:val="28"/>
        </w:rPr>
        <w:t>制造商的技术支持；</w:t>
      </w:r>
    </w:p>
    <w:p>
      <w:pPr>
        <w:keepNext w:val="0"/>
        <w:keepLines w:val="0"/>
        <w:pageBreakBefore w:val="0"/>
        <w:kinsoku/>
        <w:wordWrap/>
        <w:overflowPunct/>
        <w:topLinePunct w:val="0"/>
        <w:autoSpaceDE/>
        <w:autoSpaceDN/>
        <w:bidi w:val="0"/>
        <w:adjustRightInd/>
        <w:snapToGrid/>
        <w:spacing w:after="0" w:line="440" w:lineRule="exact"/>
        <w:ind w:firstLine="425" w:firstLineChars="152"/>
        <w:jc w:val="left"/>
        <w:textAlignment w:val="auto"/>
        <w:rPr>
          <w:rFonts w:ascii="仿宋" w:hAnsi="仿宋" w:eastAsia="仿宋"/>
          <w:color w:val="auto"/>
          <w:sz w:val="28"/>
          <w:szCs w:val="28"/>
        </w:rPr>
      </w:pPr>
      <w:r>
        <w:rPr>
          <w:rFonts w:hint="eastAsia" w:ascii="仿宋" w:hAnsi="仿宋" w:eastAsia="仿宋"/>
          <w:color w:val="auto"/>
          <w:sz w:val="28"/>
          <w:szCs w:val="28"/>
        </w:rPr>
        <w:t>四、确定成交参与人标准及原则：</w:t>
      </w:r>
    </w:p>
    <w:p>
      <w:pPr>
        <w:keepNext w:val="0"/>
        <w:keepLines w:val="0"/>
        <w:pageBreakBefore w:val="0"/>
        <w:widowControl w:val="0"/>
        <w:kinsoku/>
        <w:wordWrap/>
        <w:overflowPunct/>
        <w:topLinePunct w:val="0"/>
        <w:autoSpaceDE/>
        <w:autoSpaceDN/>
        <w:bidi w:val="0"/>
        <w:adjustRightInd/>
        <w:snapToGrid/>
        <w:spacing w:after="0" w:line="440" w:lineRule="exact"/>
        <w:ind w:left="426" w:firstLine="560" w:firstLineChars="200"/>
        <w:jc w:val="left"/>
        <w:textAlignment w:val="auto"/>
        <w:rPr>
          <w:rFonts w:ascii="仿宋" w:hAnsi="仿宋" w:eastAsia="仿宋"/>
          <w:color w:val="auto"/>
          <w:sz w:val="28"/>
          <w:szCs w:val="28"/>
        </w:rPr>
      </w:pPr>
      <w:r>
        <w:rPr>
          <w:rFonts w:hint="eastAsia" w:ascii="仿宋" w:hAnsi="仿宋" w:eastAsia="仿宋"/>
          <w:color w:val="auto"/>
          <w:sz w:val="28"/>
          <w:szCs w:val="28"/>
        </w:rPr>
        <w:t>所投设备符合采购需求、质量和服务要求,经过磋商所报价格为合理价格的参与人为成交参与人，最低报价不作为成交的保证。</w:t>
      </w:r>
    </w:p>
    <w:bookmarkEnd w:id="327"/>
    <w:p>
      <w:pPr>
        <w:rPr>
          <w:rFonts w:ascii="仿宋" w:hAnsi="仿宋" w:eastAsia="仿宋"/>
          <w:color w:val="FF0000"/>
          <w:sz w:val="28"/>
          <w:szCs w:val="28"/>
        </w:rPr>
      </w:pPr>
      <w:r>
        <w:rPr>
          <w:rFonts w:ascii="仿宋" w:hAnsi="仿宋" w:eastAsia="仿宋"/>
          <w:color w:val="FF0000"/>
          <w:sz w:val="28"/>
          <w:szCs w:val="28"/>
        </w:rPr>
        <w:br w:type="page"/>
      </w:r>
    </w:p>
    <w:p>
      <w:pPr>
        <w:pStyle w:val="52"/>
        <w:numPr>
          <w:ilvl w:val="0"/>
          <w:numId w:val="2"/>
        </w:numPr>
        <w:spacing w:line="360" w:lineRule="auto"/>
        <w:outlineLvl w:val="0"/>
        <w:rPr>
          <w:rFonts w:hint="eastAsia" w:ascii="仿宋" w:hAnsi="仿宋" w:eastAsia="仿宋"/>
          <w:b/>
          <w:color w:val="auto"/>
          <w:sz w:val="44"/>
          <w:szCs w:val="44"/>
        </w:rPr>
      </w:pPr>
      <w:r>
        <w:rPr>
          <w:rFonts w:hint="eastAsia" w:ascii="仿宋" w:hAnsi="仿宋" w:eastAsia="仿宋"/>
          <w:b/>
          <w:color w:val="auto"/>
          <w:sz w:val="44"/>
          <w:szCs w:val="44"/>
        </w:rPr>
        <w:t>公开询价货物一览表</w:t>
      </w:r>
      <w:bookmarkEnd w:id="49"/>
    </w:p>
    <w:p>
      <w:pPr>
        <w:pStyle w:val="52"/>
        <w:numPr>
          <w:ilvl w:val="0"/>
          <w:numId w:val="0"/>
        </w:numPr>
        <w:spacing w:line="360" w:lineRule="auto"/>
        <w:jc w:val="right"/>
        <w:outlineLvl w:val="0"/>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单位：元</w:t>
      </w:r>
    </w:p>
    <w:tbl>
      <w:tblPr>
        <w:tblStyle w:val="24"/>
        <w:tblW w:w="9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523"/>
        <w:gridCol w:w="4360"/>
        <w:gridCol w:w="684"/>
        <w:gridCol w:w="783"/>
        <w:gridCol w:w="683"/>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7"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2"/>
                <w:szCs w:val="22"/>
              </w:rPr>
            </w:pPr>
            <w:r>
              <w:rPr>
                <w:rFonts w:hint="eastAsia" w:ascii="仿宋" w:hAnsi="仿宋" w:eastAsia="仿宋" w:cs="仿宋"/>
                <w:b w:val="0"/>
                <w:bCs/>
                <w:color w:val="auto"/>
                <w:sz w:val="22"/>
                <w:szCs w:val="22"/>
              </w:rPr>
              <w:t>序号</w:t>
            </w:r>
          </w:p>
        </w:tc>
        <w:tc>
          <w:tcPr>
            <w:tcW w:w="152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2"/>
                <w:szCs w:val="22"/>
              </w:rPr>
            </w:pPr>
            <w:r>
              <w:rPr>
                <w:rFonts w:hint="eastAsia" w:ascii="仿宋" w:hAnsi="仿宋" w:eastAsia="仿宋" w:cs="仿宋"/>
                <w:b w:val="0"/>
                <w:bCs/>
                <w:color w:val="auto"/>
                <w:sz w:val="22"/>
                <w:szCs w:val="22"/>
              </w:rPr>
              <w:t>货物名称</w:t>
            </w:r>
          </w:p>
        </w:tc>
        <w:tc>
          <w:tcPr>
            <w:tcW w:w="436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2"/>
                <w:szCs w:val="22"/>
                <w:lang w:val="en-US" w:eastAsia="zh-CN" w:bidi="ar-SA"/>
              </w:rPr>
            </w:pPr>
            <w:r>
              <w:rPr>
                <w:rFonts w:hint="eastAsia" w:ascii="仿宋" w:hAnsi="仿宋" w:eastAsia="仿宋" w:cs="仿宋"/>
                <w:b w:val="0"/>
                <w:bCs/>
                <w:color w:val="auto"/>
                <w:sz w:val="22"/>
                <w:szCs w:val="22"/>
              </w:rPr>
              <w:t>技术要求</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2"/>
                <w:szCs w:val="22"/>
                <w:lang w:val="en-US" w:eastAsia="zh-CN"/>
              </w:rPr>
            </w:pPr>
            <w:r>
              <w:rPr>
                <w:rFonts w:hint="eastAsia" w:ascii="仿宋" w:hAnsi="仿宋" w:eastAsia="仿宋" w:cs="仿宋"/>
                <w:b w:val="0"/>
                <w:bCs/>
                <w:color w:val="auto"/>
                <w:sz w:val="22"/>
                <w:szCs w:val="22"/>
                <w:lang w:val="en-US" w:eastAsia="zh-CN"/>
              </w:rPr>
              <w:t>数量</w:t>
            </w:r>
          </w:p>
        </w:tc>
        <w:tc>
          <w:tcPr>
            <w:tcW w:w="7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2"/>
                <w:szCs w:val="22"/>
                <w:lang w:val="en-US" w:eastAsia="zh-CN" w:bidi="ar-SA"/>
              </w:rPr>
            </w:pPr>
            <w:r>
              <w:rPr>
                <w:rFonts w:hint="eastAsia" w:ascii="仿宋" w:hAnsi="仿宋" w:eastAsia="仿宋" w:cs="仿宋"/>
                <w:b w:val="0"/>
                <w:bCs/>
                <w:color w:val="auto"/>
                <w:sz w:val="22"/>
                <w:szCs w:val="22"/>
                <w:lang w:val="en-US" w:eastAsia="zh-CN" w:bidi="ar-SA"/>
              </w:rPr>
              <w:t>单位</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2"/>
                <w:szCs w:val="22"/>
                <w:lang w:val="en-US" w:eastAsia="zh-CN" w:bidi="ar-SA"/>
              </w:rPr>
            </w:pPr>
            <w:r>
              <w:rPr>
                <w:rFonts w:hint="eastAsia" w:ascii="仿宋" w:hAnsi="仿宋" w:eastAsia="仿宋" w:cs="仿宋"/>
                <w:b w:val="0"/>
                <w:bCs/>
                <w:color w:val="auto"/>
                <w:sz w:val="22"/>
                <w:szCs w:val="22"/>
                <w:lang w:val="en-US" w:eastAsia="zh-CN"/>
              </w:rPr>
              <w:t>单价</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2"/>
                <w:szCs w:val="22"/>
                <w:lang w:val="en-US" w:eastAsia="zh-CN" w:bidi="ar-SA"/>
              </w:rPr>
            </w:pPr>
            <w:r>
              <w:rPr>
                <w:rFonts w:hint="eastAsia" w:ascii="仿宋" w:hAnsi="仿宋" w:eastAsia="仿宋" w:cs="仿宋"/>
                <w:b w:val="0"/>
                <w:bCs/>
                <w:color w:val="auto"/>
                <w:sz w:val="22"/>
                <w:szCs w:val="22"/>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2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rPr>
            </w:pPr>
            <w:r>
              <w:rPr>
                <w:rFonts w:hint="eastAsia" w:ascii="仿宋" w:hAnsi="仿宋" w:eastAsia="仿宋" w:cs="仿宋"/>
                <w:i w:val="0"/>
                <w:iCs w:val="0"/>
                <w:color w:val="000000"/>
                <w:kern w:val="0"/>
                <w:sz w:val="22"/>
                <w:szCs w:val="22"/>
                <w:u w:val="none"/>
                <w:lang w:val="en-US" w:eastAsia="zh-CN" w:bidi="ar"/>
              </w:rPr>
              <w:t>1</w:t>
            </w:r>
          </w:p>
        </w:tc>
        <w:tc>
          <w:tcPr>
            <w:tcW w:w="152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default" w:ascii="仿宋" w:hAnsi="仿宋" w:eastAsia="仿宋" w:cs="仿宋"/>
                <w:b w:val="0"/>
                <w:bCs/>
                <w:color w:val="auto"/>
                <w:sz w:val="22"/>
                <w:szCs w:val="22"/>
                <w:lang w:val="en-US"/>
              </w:rPr>
            </w:pPr>
            <w:r>
              <w:rPr>
                <w:rFonts w:hint="eastAsia" w:ascii="仿宋" w:hAnsi="仿宋" w:eastAsia="仿宋" w:cs="仿宋"/>
                <w:i w:val="0"/>
                <w:iCs w:val="0"/>
                <w:color w:val="000000"/>
                <w:kern w:val="0"/>
                <w:sz w:val="22"/>
                <w:szCs w:val="22"/>
                <w:u w:val="none"/>
                <w:lang w:val="en-US" w:eastAsia="zh-CN" w:bidi="ar"/>
              </w:rPr>
              <w:t>中文速录机</w:t>
            </w:r>
          </w:p>
        </w:tc>
        <w:tc>
          <w:tcPr>
            <w:tcW w:w="436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b w:val="0"/>
                <w:bCs/>
                <w:color w:val="auto"/>
                <w:sz w:val="22"/>
                <w:szCs w:val="22"/>
                <w:lang w:val="en-US" w:eastAsia="zh-CN"/>
              </w:rPr>
              <w:t>（一）硬件功能</w:t>
            </w:r>
          </w:p>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b w:val="0"/>
                <w:bCs/>
                <w:color w:val="auto"/>
                <w:sz w:val="22"/>
                <w:szCs w:val="22"/>
                <w:lang w:val="en-US" w:eastAsia="zh-CN"/>
              </w:rPr>
              <w:t>1.键盘，24键，左右对称。</w:t>
            </w:r>
          </w:p>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b w:val="0"/>
                <w:bCs/>
                <w:color w:val="auto"/>
                <w:sz w:val="22"/>
                <w:szCs w:val="22"/>
                <w:lang w:val="en-US" w:eastAsia="zh-CN"/>
              </w:rPr>
              <w:t>2.汉语拼音全拼编码，听音记音，直接反应，较适合高速听打速录。</w:t>
            </w:r>
          </w:p>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b w:val="0"/>
                <w:bCs/>
                <w:color w:val="auto"/>
                <w:sz w:val="22"/>
                <w:szCs w:val="22"/>
                <w:lang w:val="en-US" w:eastAsia="zh-CN"/>
              </w:rPr>
              <w:t>3.自带存储器，可边速录、边储存，无须电源即可保存30－50万汉字的资料。</w:t>
            </w:r>
          </w:p>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b w:val="0"/>
                <w:bCs/>
                <w:color w:val="auto"/>
                <w:sz w:val="22"/>
                <w:szCs w:val="22"/>
                <w:lang w:val="en-US" w:eastAsia="zh-CN"/>
              </w:rPr>
              <w:t>（二）数据通讯</w:t>
            </w:r>
          </w:p>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b w:val="0"/>
                <w:bCs/>
                <w:color w:val="auto"/>
                <w:sz w:val="22"/>
                <w:szCs w:val="22"/>
                <w:lang w:val="en-US" w:eastAsia="zh-CN"/>
              </w:rPr>
              <w:t>1.支持RS－232标准串口连接计算机。</w:t>
            </w:r>
          </w:p>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b w:val="0"/>
                <w:bCs/>
                <w:color w:val="auto"/>
                <w:sz w:val="22"/>
                <w:szCs w:val="22"/>
                <w:lang w:val="en-US" w:eastAsia="zh-CN"/>
              </w:rPr>
              <w:t>2.支持USB1.0标准接口连接计算机。</w:t>
            </w:r>
          </w:p>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b w:val="0"/>
                <w:bCs/>
                <w:color w:val="auto"/>
                <w:sz w:val="22"/>
                <w:szCs w:val="22"/>
                <w:lang w:val="en-US" w:eastAsia="zh-CN"/>
              </w:rPr>
              <w:t>3.支持USB接口无线数据传输。</w:t>
            </w:r>
          </w:p>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b w:val="0"/>
                <w:bCs/>
                <w:color w:val="auto"/>
                <w:sz w:val="22"/>
                <w:szCs w:val="22"/>
                <w:lang w:val="en-US" w:eastAsia="zh-CN"/>
              </w:rPr>
              <w:t>4.支持USB接口双速录机同时工作（有线/无线）。</w:t>
            </w:r>
          </w:p>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b w:val="0"/>
                <w:bCs/>
                <w:color w:val="auto"/>
                <w:sz w:val="22"/>
                <w:szCs w:val="22"/>
                <w:lang w:val="en-US" w:eastAsia="zh-CN"/>
              </w:rPr>
              <w:t>5.机内资料可任意上传到计算机中。</w:t>
            </w:r>
          </w:p>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b w:val="0"/>
                <w:bCs/>
                <w:color w:val="auto"/>
                <w:sz w:val="22"/>
                <w:szCs w:val="22"/>
                <w:lang w:val="en-US" w:eastAsia="zh-CN"/>
              </w:rPr>
              <w:t>（三）软件功能</w:t>
            </w:r>
          </w:p>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b w:val="0"/>
                <w:bCs/>
                <w:color w:val="auto"/>
                <w:sz w:val="22"/>
                <w:szCs w:val="22"/>
                <w:lang w:val="en-US" w:eastAsia="zh-CN"/>
              </w:rPr>
              <w:t>1.与计算机连接（有线/无线），数据通过*翻译、编校软件，直接转换成汉字。</w:t>
            </w:r>
          </w:p>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b w:val="0"/>
                <w:bCs/>
                <w:color w:val="auto"/>
                <w:sz w:val="22"/>
                <w:szCs w:val="22"/>
                <w:lang w:val="en-US" w:eastAsia="zh-CN"/>
              </w:rPr>
              <w:t>2.支持*键盘后台速录，标准键盘或另一*键盘同步前台校对，互不干扰。</w:t>
            </w:r>
          </w:p>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b w:val="0"/>
                <w:bCs/>
                <w:color w:val="auto"/>
                <w:sz w:val="22"/>
                <w:szCs w:val="22"/>
                <w:lang w:val="en-US" w:eastAsia="zh-CN"/>
              </w:rPr>
              <w:t>3.支持WINDOWS95、98、ME、2000、XP等操作系统环境。</w:t>
            </w:r>
          </w:p>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b w:val="0"/>
                <w:bCs/>
                <w:color w:val="auto"/>
                <w:sz w:val="22"/>
                <w:szCs w:val="22"/>
                <w:lang w:val="en-US" w:eastAsia="zh-CN"/>
              </w:rPr>
              <w:t>4.支持任意编辑环境下的外挂速录。</w:t>
            </w:r>
          </w:p>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b w:val="0"/>
                <w:bCs/>
                <w:color w:val="auto"/>
                <w:sz w:val="22"/>
                <w:szCs w:val="22"/>
                <w:lang w:val="en-US" w:eastAsia="zh-CN"/>
              </w:rPr>
              <w:t>5.校对系统，任意替换同音字/词、标点符号。</w:t>
            </w:r>
          </w:p>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b w:val="0"/>
                <w:bCs/>
                <w:color w:val="auto"/>
                <w:sz w:val="22"/>
                <w:szCs w:val="22"/>
                <w:lang w:val="en-US" w:eastAsia="zh-CN"/>
              </w:rPr>
              <w:t>6.多级备份，同时保存文本文件、后备文件、中间文件、速录码文件。</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default" w:ascii="仿宋" w:hAnsi="仿宋" w:eastAsia="仿宋" w:cs="仿宋"/>
                <w:b w:val="0"/>
                <w:bCs/>
                <w:color w:val="auto"/>
                <w:sz w:val="22"/>
                <w:szCs w:val="22"/>
                <w:lang w:val="en-US"/>
              </w:rPr>
            </w:pPr>
            <w:r>
              <w:rPr>
                <w:rFonts w:hint="eastAsia" w:ascii="仿宋" w:hAnsi="仿宋" w:eastAsia="仿宋" w:cs="仿宋"/>
                <w:i w:val="0"/>
                <w:iCs w:val="0"/>
                <w:color w:val="000000"/>
                <w:kern w:val="0"/>
                <w:sz w:val="22"/>
                <w:szCs w:val="22"/>
                <w:u w:val="none"/>
                <w:lang w:val="en-US" w:eastAsia="zh-CN" w:bidi="ar"/>
              </w:rPr>
              <w:t>70</w:t>
            </w:r>
          </w:p>
        </w:tc>
        <w:tc>
          <w:tcPr>
            <w:tcW w:w="78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台</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lang w:eastAsia="zh-CN"/>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1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kern w:val="0"/>
                <w:sz w:val="22"/>
                <w:szCs w:val="22"/>
                <w:lang w:val="en-US" w:eastAsia="zh-CN"/>
              </w:rPr>
            </w:pPr>
            <w:r>
              <w:rPr>
                <w:rFonts w:hint="eastAsia" w:ascii="仿宋" w:hAnsi="仿宋" w:eastAsia="仿宋" w:cs="仿宋"/>
                <w:b w:val="0"/>
                <w:bCs/>
                <w:color w:val="auto"/>
                <w:kern w:val="0"/>
                <w:sz w:val="22"/>
                <w:szCs w:val="22"/>
                <w:lang w:val="en-US" w:eastAsia="zh-CN"/>
              </w:rPr>
              <w:t>合计（含税）</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kern w:val="0"/>
                <w:sz w:val="22"/>
                <w:szCs w:val="22"/>
                <w:lang w:val="en-US" w:eastAsia="zh-CN"/>
              </w:rPr>
            </w:pPr>
          </w:p>
        </w:tc>
        <w:tc>
          <w:tcPr>
            <w:tcW w:w="7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kern w:val="0"/>
                <w:sz w:val="22"/>
                <w:szCs w:val="22"/>
                <w:lang w:val="en-US" w:eastAsia="zh-CN"/>
              </w:rPr>
            </w:pP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kern w:val="0"/>
                <w:sz w:val="22"/>
                <w:szCs w:val="22"/>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kern w:val="0"/>
                <w:sz w:val="22"/>
                <w:szCs w:val="22"/>
              </w:rPr>
            </w:pPr>
          </w:p>
        </w:tc>
      </w:tr>
    </w:tbl>
    <w:p>
      <w:pPr>
        <w:spacing w:before="156" w:beforeLines="50" w:after="78" w:afterLines="25" w:line="240" w:lineRule="auto"/>
        <w:jc w:val="left"/>
        <w:outlineLvl w:val="1"/>
        <w:rPr>
          <w:rFonts w:ascii="仿宋" w:hAnsi="仿宋" w:eastAsia="仿宋" w:cs="仿宋"/>
          <w:bCs/>
          <w:sz w:val="24"/>
          <w:szCs w:val="24"/>
        </w:rPr>
      </w:pPr>
      <w:r>
        <w:rPr>
          <w:rFonts w:hint="eastAsia" w:ascii="仿宋" w:hAnsi="仿宋" w:eastAsia="仿宋" w:cs="仿宋"/>
          <w:bCs/>
          <w:sz w:val="24"/>
          <w:szCs w:val="24"/>
        </w:rPr>
        <w:t>注：</w:t>
      </w:r>
      <w:bookmarkStart w:id="50" w:name="_Toc7354"/>
      <w:r>
        <w:rPr>
          <w:rFonts w:hint="eastAsia" w:ascii="仿宋" w:hAnsi="仿宋" w:eastAsia="仿宋" w:cs="仿宋"/>
          <w:bCs/>
          <w:sz w:val="24"/>
          <w:szCs w:val="24"/>
        </w:rPr>
        <w:t>（1）所有报价商品需要提供品牌、规格</w:t>
      </w:r>
      <w:r>
        <w:rPr>
          <w:rFonts w:hint="eastAsia" w:ascii="仿宋" w:hAnsi="仿宋" w:eastAsia="仿宋" w:cs="仿宋"/>
          <w:bCs/>
          <w:sz w:val="24"/>
          <w:szCs w:val="24"/>
          <w:lang w:val="en-US" w:eastAsia="zh-CN"/>
        </w:rPr>
        <w:t>型号</w:t>
      </w:r>
      <w:r>
        <w:rPr>
          <w:rFonts w:hint="eastAsia" w:ascii="仿宋" w:hAnsi="仿宋" w:eastAsia="仿宋" w:cs="仿宋"/>
          <w:bCs/>
          <w:sz w:val="24"/>
          <w:szCs w:val="24"/>
        </w:rPr>
        <w:t>等真实详细信息</w:t>
      </w:r>
      <w:bookmarkEnd w:id="50"/>
      <w:r>
        <w:rPr>
          <w:rFonts w:hint="eastAsia" w:ascii="仿宋" w:hAnsi="仿宋" w:eastAsia="仿宋" w:cs="仿宋"/>
          <w:bCs/>
          <w:sz w:val="24"/>
          <w:szCs w:val="24"/>
        </w:rPr>
        <w:t>；</w:t>
      </w:r>
    </w:p>
    <w:p>
      <w:pPr>
        <w:spacing w:before="156" w:beforeLines="50" w:after="78" w:afterLines="25" w:line="240" w:lineRule="auto"/>
        <w:ind w:firstLine="480" w:firstLineChars="200"/>
        <w:jc w:val="left"/>
        <w:outlineLvl w:val="1"/>
        <w:rPr>
          <w:rFonts w:ascii="仿宋" w:hAnsi="仿宋" w:eastAsia="仿宋" w:cs="仿宋"/>
          <w:bCs/>
          <w:sz w:val="24"/>
          <w:szCs w:val="24"/>
        </w:rPr>
      </w:pPr>
      <w:bookmarkStart w:id="51" w:name="_Toc7102"/>
      <w:r>
        <w:rPr>
          <w:rFonts w:hint="eastAsia" w:ascii="仿宋" w:hAnsi="仿宋" w:eastAsia="仿宋" w:cs="仿宋"/>
          <w:bCs/>
          <w:sz w:val="24"/>
          <w:szCs w:val="24"/>
        </w:rPr>
        <w:t>（2）所有报价商品需注明保修期不低于3年</w:t>
      </w:r>
      <w:bookmarkEnd w:id="51"/>
      <w:r>
        <w:rPr>
          <w:rFonts w:hint="eastAsia" w:ascii="仿宋" w:hAnsi="仿宋" w:eastAsia="仿宋" w:cs="仿宋"/>
          <w:bCs/>
          <w:sz w:val="24"/>
          <w:szCs w:val="24"/>
        </w:rPr>
        <w:t>；</w:t>
      </w:r>
    </w:p>
    <w:p>
      <w:pPr>
        <w:spacing w:before="156" w:beforeLines="50" w:after="78" w:afterLines="25" w:line="240" w:lineRule="auto"/>
        <w:ind w:firstLine="480" w:firstLineChars="200"/>
        <w:jc w:val="left"/>
        <w:outlineLvl w:val="1"/>
        <w:rPr>
          <w:rFonts w:hint="eastAsia" w:ascii="仿宋" w:hAnsi="仿宋" w:eastAsia="仿宋" w:cs="仿宋"/>
          <w:bCs/>
          <w:sz w:val="24"/>
          <w:szCs w:val="24"/>
          <w:lang w:val="en-US" w:eastAsia="zh-CN"/>
        </w:rPr>
        <w:sectPr>
          <w:headerReference r:id="rId9" w:type="first"/>
          <w:headerReference r:id="rId8" w:type="default"/>
          <w:pgSz w:w="11906" w:h="16838"/>
          <w:pgMar w:top="1440" w:right="1416" w:bottom="1440" w:left="1134" w:header="851" w:footer="227" w:gutter="0"/>
          <w:pgNumType w:fmt="decimal"/>
          <w:cols w:space="425" w:num="1"/>
          <w:titlePg/>
          <w:docGrid w:type="lines" w:linePitch="312" w:charSpace="0"/>
        </w:sectPr>
      </w:pPr>
      <w:bookmarkStart w:id="52" w:name="_Toc20976"/>
      <w:r>
        <w:rPr>
          <w:rFonts w:hint="eastAsia" w:ascii="仿宋" w:hAnsi="仿宋" w:eastAsia="仿宋" w:cs="仿宋"/>
          <w:bCs/>
          <w:sz w:val="24"/>
          <w:szCs w:val="24"/>
        </w:rPr>
        <w:t>（3）以上产品的报价应包含税费、运输费、搬运费、安装调试费、售后服务等一切</w:t>
      </w:r>
      <w:bookmarkEnd w:id="52"/>
      <w:r>
        <w:rPr>
          <w:rFonts w:hint="eastAsia" w:ascii="仿宋" w:hAnsi="仿宋" w:eastAsia="仿宋" w:cs="仿宋"/>
          <w:bCs/>
          <w:sz w:val="24"/>
          <w:szCs w:val="24"/>
          <w:lang w:val="en-US" w:eastAsia="zh-CN"/>
        </w:rPr>
        <w:t>费用。</w:t>
      </w: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both"/>
        <w:rPr>
          <w:rFonts w:hint="eastAsia" w:ascii="仿宋" w:hAnsi="仿宋" w:eastAsia="仿宋"/>
          <w:b/>
          <w:sz w:val="72"/>
          <w:szCs w:val="72"/>
          <w:lang w:val="en-US" w:eastAsia="zh-CN"/>
        </w:rPr>
      </w:pPr>
    </w:p>
    <w:p>
      <w:pPr>
        <w:spacing w:line="1000" w:lineRule="exact"/>
        <w:jc w:val="both"/>
        <w:rPr>
          <w:rFonts w:hint="eastAsia" w:ascii="仿宋" w:hAnsi="仿宋" w:eastAsia="仿宋"/>
          <w:b/>
          <w:sz w:val="72"/>
          <w:szCs w:val="72"/>
          <w:lang w:val="en-US" w:eastAsia="zh-CN"/>
        </w:rPr>
      </w:pPr>
    </w:p>
    <w:p>
      <w:pPr>
        <w:spacing w:line="1000" w:lineRule="exact"/>
        <w:jc w:val="center"/>
        <w:rPr>
          <w:rFonts w:hint="default" w:ascii="仿宋" w:hAnsi="仿宋" w:eastAsia="仿宋"/>
          <w:b/>
          <w:sz w:val="72"/>
          <w:szCs w:val="72"/>
          <w:lang w:val="en-US"/>
        </w:rPr>
      </w:pPr>
      <w:r>
        <w:rPr>
          <w:rFonts w:hint="eastAsia" w:ascii="仿宋" w:hAnsi="仿宋" w:eastAsia="仿宋"/>
          <w:b/>
          <w:sz w:val="72"/>
          <w:szCs w:val="72"/>
          <w:lang w:val="en-US" w:eastAsia="zh-CN"/>
        </w:rPr>
        <w:t>广州应用科技学院</w:t>
      </w:r>
    </w:p>
    <w:p>
      <w:pPr>
        <w:spacing w:line="580" w:lineRule="exact"/>
        <w:jc w:val="center"/>
        <w:rPr>
          <w:rFonts w:hint="eastAsia" w:ascii="仿宋" w:hAnsi="仿宋" w:eastAsia="仿宋"/>
          <w:b/>
          <w:sz w:val="36"/>
          <w:szCs w:val="36"/>
          <w:lang w:val="en-US" w:eastAsia="zh-CN"/>
        </w:rPr>
      </w:pPr>
      <w:r>
        <w:rPr>
          <w:rFonts w:hint="eastAsia" w:ascii="仿宋" w:hAnsi="仿宋" w:eastAsia="仿宋"/>
          <w:b/>
          <w:sz w:val="36"/>
          <w:szCs w:val="36"/>
        </w:rPr>
        <w:t>关于</w:t>
      </w:r>
      <w:r>
        <w:rPr>
          <w:rFonts w:hint="eastAsia" w:ascii="仿宋" w:hAnsi="仿宋" w:eastAsia="仿宋"/>
          <w:b/>
          <w:sz w:val="36"/>
          <w:szCs w:val="36"/>
          <w:lang w:val="en-US" w:eastAsia="zh-CN"/>
        </w:rPr>
        <w:t>肇庆校区法学、行政管理模拟教学实验室中文速录机采购项目</w:t>
      </w:r>
    </w:p>
    <w:p>
      <w:pPr>
        <w:spacing w:line="580" w:lineRule="exact"/>
        <w:jc w:val="center"/>
        <w:rPr>
          <w:rFonts w:hint="eastAsia" w:ascii="仿宋" w:hAnsi="仿宋" w:eastAsia="仿宋"/>
          <w:b/>
          <w:sz w:val="44"/>
          <w:szCs w:val="44"/>
          <w:lang w:val="en-US" w:eastAsia="zh-CN"/>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11" w:type="first"/>
          <w:headerReference r:id="rId10" w:type="default"/>
          <w:type w:val="continuous"/>
          <w:pgSz w:w="11906" w:h="16838"/>
          <w:pgMar w:top="1440" w:right="1416" w:bottom="1440" w:left="1134" w:header="851" w:footer="227" w:gutter="0"/>
          <w:pgNumType w:fmt="decimal"/>
          <w:cols w:space="425" w:num="1"/>
          <w:titlePg/>
          <w:docGrid w:type="lines" w:linePitch="312" w:charSpace="0"/>
        </w:sectPr>
      </w:pPr>
    </w:p>
    <w:p>
      <w:pPr>
        <w:jc w:val="center"/>
        <w:outlineLvl w:val="1"/>
        <w:rPr>
          <w:rFonts w:ascii="仿宋" w:hAnsi="仿宋" w:eastAsia="仿宋"/>
          <w:b/>
          <w:bCs/>
          <w:sz w:val="28"/>
          <w:szCs w:val="28"/>
        </w:rPr>
      </w:pPr>
      <w:bookmarkStart w:id="53" w:name="_Toc235438344"/>
      <w:bookmarkStart w:id="54" w:name="_Toc193160448"/>
      <w:bookmarkStart w:id="55" w:name="_Toc258401256"/>
      <w:bookmarkStart w:id="56" w:name="_Toc192663835"/>
      <w:bookmarkStart w:id="57" w:name="_Toc266870833"/>
      <w:bookmarkStart w:id="58" w:name="_Toc169332949"/>
      <w:bookmarkStart w:id="59" w:name="_Toc223146608"/>
      <w:bookmarkStart w:id="60" w:name="_Toc217891402"/>
      <w:bookmarkStart w:id="61" w:name="_Toc259692647"/>
      <w:bookmarkStart w:id="62" w:name="_Toc267060068"/>
      <w:bookmarkStart w:id="63" w:name="_Toc267060321"/>
      <w:bookmarkStart w:id="64" w:name="_Toc267059653"/>
      <w:bookmarkStart w:id="65" w:name="_Toc170798793"/>
      <w:bookmarkStart w:id="66" w:name="_Toc193165734"/>
      <w:bookmarkStart w:id="67" w:name="_Toc227058530"/>
      <w:bookmarkStart w:id="68" w:name="_Toc191803626"/>
      <w:bookmarkStart w:id="69" w:name="_Toc235438274"/>
      <w:bookmarkStart w:id="70" w:name="_Toc213755858"/>
      <w:bookmarkStart w:id="71" w:name="_Toc213755995"/>
      <w:bookmarkStart w:id="72" w:name="_Toc191802690"/>
      <w:bookmarkStart w:id="73" w:name="_Toc182805217"/>
      <w:bookmarkStart w:id="74" w:name="_Toc273178698"/>
      <w:bookmarkStart w:id="75" w:name="_Toc213756051"/>
      <w:bookmarkStart w:id="76" w:name="_Toc213208766"/>
      <w:bookmarkStart w:id="77" w:name="_Toc225669322"/>
      <w:bookmarkStart w:id="78" w:name="_Toc254790899"/>
      <w:bookmarkStart w:id="79" w:name="_Toc267060453"/>
      <w:bookmarkStart w:id="80" w:name="_Toc249325711"/>
      <w:bookmarkStart w:id="81" w:name="_Toc181436565"/>
      <w:bookmarkStart w:id="82" w:name="_Toc255975007"/>
      <w:bookmarkStart w:id="83" w:name="_Toc182372782"/>
      <w:bookmarkStart w:id="84" w:name="_Toc267059806"/>
      <w:bookmarkStart w:id="85" w:name="_Toc213755939"/>
      <w:bookmarkStart w:id="86" w:name="_Toc211917116"/>
      <w:bookmarkStart w:id="87" w:name="_Toc253066614"/>
      <w:bookmarkStart w:id="88" w:name="_Toc251586231"/>
      <w:bookmarkStart w:id="89" w:name="_Toc219800243"/>
      <w:bookmarkStart w:id="90" w:name="_Toc177985469"/>
      <w:bookmarkStart w:id="91" w:name="_Toc267059539"/>
      <w:bookmarkStart w:id="92" w:name="_Toc160880529"/>
      <w:bookmarkStart w:id="93" w:name="_Toc259692740"/>
      <w:bookmarkStart w:id="94" w:name="_Toc267059030"/>
      <w:bookmarkStart w:id="95" w:name="_Toc232302115"/>
      <w:bookmarkStart w:id="96" w:name="_Toc266870907"/>
      <w:bookmarkStart w:id="97" w:name="_Toc181436461"/>
      <w:bookmarkStart w:id="98" w:name="_Toc235437991"/>
      <w:bookmarkStart w:id="99" w:name="_Toc191783222"/>
      <w:bookmarkStart w:id="100" w:name="_Toc259520865"/>
      <w:bookmarkStart w:id="101" w:name="_Toc267059919"/>
      <w:bookmarkStart w:id="102" w:name="_Toc236021449"/>
      <w:bookmarkStart w:id="103" w:name="_Toc230071147"/>
      <w:bookmarkStart w:id="104" w:name="_Toc266868670"/>
      <w:bookmarkStart w:id="105" w:name="_Toc203355733"/>
      <w:bookmarkStart w:id="106" w:name="_Toc192663686"/>
      <w:bookmarkStart w:id="107" w:name="_Toc192996446"/>
      <w:bookmarkStart w:id="108" w:name="_Toc267060208"/>
      <w:bookmarkStart w:id="109" w:name="_Toc266870432"/>
      <w:bookmarkStart w:id="110" w:name="_Toc180302913"/>
      <w:bookmarkStart w:id="111" w:name="_Toc266868937"/>
      <w:bookmarkStart w:id="112" w:name="_Toc169332838"/>
      <w:bookmarkStart w:id="113" w:name="_Toc191789329"/>
      <w:bookmarkStart w:id="114" w:name="_Toc160880160"/>
      <w:bookmarkStart w:id="115" w:name="_Toc267059181"/>
      <w:bookmarkStart w:id="116" w:name="_Toc192664153"/>
      <w:bookmarkStart w:id="117" w:name="_Toc192996338"/>
      <w:bookmarkStart w:id="118" w:name="_Toc251613829"/>
      <w:r>
        <w:rPr>
          <w:rFonts w:hint="eastAsia" w:ascii="仿宋" w:hAnsi="仿宋" w:eastAsia="仿宋"/>
          <w:b/>
          <w:bCs/>
          <w:sz w:val="28"/>
          <w:szCs w:val="28"/>
        </w:rPr>
        <w:t>1、</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Fonts w:hint="eastAsia" w:ascii="仿宋" w:hAnsi="仿宋" w:eastAsia="仿宋"/>
          <w:b/>
          <w:bCs/>
          <w:sz w:val="28"/>
          <w:szCs w:val="28"/>
        </w:rPr>
        <w:t>询价响应函</w:t>
      </w:r>
    </w:p>
    <w:p>
      <w:pPr>
        <w:spacing w:after="0" w:line="480" w:lineRule="exact"/>
        <w:rPr>
          <w:rFonts w:hint="eastAsia" w:ascii="仿宋" w:hAnsi="仿宋" w:eastAsia="仿宋"/>
          <w:color w:val="auto"/>
          <w:sz w:val="28"/>
          <w:szCs w:val="28"/>
          <w:lang w:eastAsia="zh-CN"/>
        </w:rPr>
      </w:pPr>
      <w:r>
        <w:rPr>
          <w:rFonts w:hint="eastAsia" w:ascii="仿宋" w:hAnsi="仿宋" w:eastAsia="仿宋"/>
          <w:color w:val="auto"/>
          <w:sz w:val="28"/>
          <w:szCs w:val="28"/>
        </w:rPr>
        <w:t>致：</w:t>
      </w:r>
      <w:r>
        <w:rPr>
          <w:rFonts w:hint="eastAsia" w:ascii="仿宋" w:hAnsi="仿宋" w:eastAsia="仿宋"/>
          <w:color w:val="auto"/>
          <w:sz w:val="28"/>
          <w:szCs w:val="28"/>
          <w:lang w:eastAsia="zh-CN"/>
        </w:rPr>
        <w:t>广州应用科技学院</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根据贵方为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项目的公开询价邀请（编号）: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，本签字代表</w:t>
      </w:r>
      <w:r>
        <w:rPr>
          <w:rFonts w:hint="eastAsia" w:ascii="仿宋" w:hAnsi="仿宋" w:eastAsia="仿宋"/>
          <w:color w:val="auto"/>
          <w:sz w:val="28"/>
          <w:szCs w:val="28"/>
          <w:u w:val="single"/>
        </w:rPr>
        <w:t>（全名、职务）</w:t>
      </w:r>
      <w:r>
        <w:rPr>
          <w:rFonts w:hint="eastAsia" w:ascii="仿宋" w:hAnsi="仿宋" w:eastAsia="仿宋"/>
          <w:color w:val="auto"/>
          <w:sz w:val="28"/>
          <w:szCs w:val="28"/>
        </w:rPr>
        <w:t>正式授权并代表我方</w:t>
      </w:r>
      <w:r>
        <w:rPr>
          <w:rFonts w:hint="eastAsia" w:ascii="仿宋" w:hAnsi="仿宋" w:eastAsia="仿宋"/>
          <w:color w:val="auto"/>
          <w:sz w:val="28"/>
          <w:szCs w:val="28"/>
          <w:u w:val="single"/>
        </w:rPr>
        <w:t>（参与人公司名称、地址）</w:t>
      </w:r>
      <w:r>
        <w:rPr>
          <w:rFonts w:hint="eastAsia" w:ascii="仿宋" w:hAnsi="仿宋" w:eastAsia="仿宋"/>
          <w:color w:val="auto"/>
          <w:sz w:val="28"/>
          <w:szCs w:val="28"/>
        </w:rPr>
        <w:t>提交下述文件</w:t>
      </w:r>
      <w:r>
        <w:rPr>
          <w:rFonts w:hint="eastAsia" w:ascii="仿宋" w:hAnsi="仿宋" w:eastAsia="仿宋"/>
          <w:b/>
          <w:bCs/>
          <w:sz w:val="28"/>
          <w:szCs w:val="28"/>
          <w:lang w:eastAsia="zh-CN"/>
        </w:rPr>
        <w:t>正本：两份（技术一份、商务一份），副本：四份（技术两份、商务两份）</w:t>
      </w:r>
      <w:r>
        <w:rPr>
          <w:rFonts w:hint="eastAsia" w:ascii="仿宋" w:hAnsi="仿宋" w:eastAsia="仿宋"/>
          <w:color w:val="auto"/>
          <w:sz w:val="28"/>
          <w:szCs w:val="28"/>
        </w:rPr>
        <w:t>。</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1</w:t>
      </w:r>
      <w:r>
        <w:rPr>
          <w:rFonts w:hint="eastAsia" w:ascii="仿宋" w:hAnsi="仿宋" w:eastAsia="仿宋"/>
          <w:color w:val="auto"/>
          <w:sz w:val="28"/>
          <w:szCs w:val="28"/>
        </w:rPr>
        <w:t>) 分项报价表</w:t>
      </w:r>
    </w:p>
    <w:p>
      <w:pPr>
        <w:spacing w:after="0" w:line="480" w:lineRule="exact"/>
        <w:ind w:firstLine="425" w:firstLineChars="152"/>
        <w:rPr>
          <w:rFonts w:ascii="仿宋" w:hAnsi="仿宋" w:eastAsia="仿宋"/>
          <w:color w:val="auto"/>
          <w:sz w:val="28"/>
          <w:szCs w:val="28"/>
        </w:rPr>
      </w:pPr>
      <w:r>
        <w:rPr>
          <w:rFonts w:hint="eastAsia" w:ascii="仿宋" w:hAnsi="仿宋" w:eastAsia="仿宋"/>
          <w:color w:val="auto"/>
          <w:sz w:val="28"/>
          <w:szCs w:val="28"/>
        </w:rPr>
        <w:t xml:space="preserve"> (</w:t>
      </w:r>
      <w:r>
        <w:rPr>
          <w:rFonts w:ascii="仿宋" w:hAnsi="仿宋" w:eastAsia="仿宋"/>
          <w:color w:val="auto"/>
          <w:sz w:val="28"/>
          <w:szCs w:val="28"/>
        </w:rPr>
        <w:t>2</w:t>
      </w:r>
      <w:r>
        <w:rPr>
          <w:rFonts w:hint="eastAsia" w:ascii="仿宋" w:hAnsi="仿宋" w:eastAsia="仿宋"/>
          <w:color w:val="auto"/>
          <w:sz w:val="28"/>
          <w:szCs w:val="28"/>
        </w:rPr>
        <w:t>) 参与人资格证明文件</w:t>
      </w:r>
    </w:p>
    <w:p>
      <w:pPr>
        <w:spacing w:after="0" w:line="480" w:lineRule="exact"/>
        <w:ind w:firstLine="57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3</w:t>
      </w:r>
      <w:r>
        <w:rPr>
          <w:rFonts w:hint="eastAsia" w:ascii="仿宋" w:hAnsi="仿宋" w:eastAsia="仿宋"/>
          <w:color w:val="auto"/>
          <w:sz w:val="28"/>
          <w:szCs w:val="28"/>
        </w:rPr>
        <w:t>) 质保期和售后服务承诺书</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hint="eastAsia" w:ascii="仿宋" w:hAnsi="仿宋" w:eastAsia="仿宋"/>
          <w:sz w:val="28"/>
          <w:szCs w:val="28"/>
          <w:u w:val="single"/>
        </w:rPr>
        <w:t xml:space="preserve">                </w:t>
      </w:r>
      <w:r>
        <w:rPr>
          <w:rFonts w:hint="eastAsia" w:ascii="仿宋" w:hAnsi="仿宋" w:eastAsia="仿宋"/>
          <w:sz w:val="28"/>
          <w:szCs w:val="28"/>
        </w:rPr>
        <w:t xml:space="preserve"> 邮编：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hint="eastAsia" w:ascii="仿宋" w:hAnsi="仿宋" w:eastAsia="仿宋"/>
          <w:sz w:val="28"/>
          <w:szCs w:val="28"/>
          <w:u w:val="single"/>
        </w:rPr>
        <w:t xml:space="preserve">                </w:t>
      </w:r>
      <w:r>
        <w:rPr>
          <w:rFonts w:hint="eastAsia" w:ascii="仿宋" w:hAnsi="仿宋" w:eastAsia="仿宋"/>
          <w:sz w:val="28"/>
          <w:szCs w:val="28"/>
        </w:rPr>
        <w:t xml:space="preserve"> 传真：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r>
        <w:rPr>
          <w:rFonts w:hint="eastAsia" w:ascii="仿宋" w:hAnsi="仿宋" w:eastAsia="仿宋"/>
          <w:sz w:val="28"/>
          <w:szCs w:val="28"/>
          <w:u w:val="single"/>
        </w:rPr>
        <w:t xml:space="preserve">                       </w:t>
      </w:r>
    </w:p>
    <w:p>
      <w:pPr>
        <w:pStyle w:val="57"/>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hint="eastAsia"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、分项报价一览表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hint="eastAsia" w:ascii="仿宋" w:hAnsi="仿宋" w:eastAsia="仿宋"/>
          <w:sz w:val="28"/>
          <w:szCs w:val="28"/>
          <w:lang w:val="en-US" w:eastAsia="zh-CN"/>
        </w:rPr>
      </w:pPr>
      <w:r>
        <w:rPr>
          <w:rFonts w:hint="eastAsia" w:ascii="仿宋" w:hAnsi="仿宋" w:eastAsia="仿宋"/>
          <w:sz w:val="28"/>
          <w:szCs w:val="28"/>
        </w:rPr>
        <w:t>货币单位：</w:t>
      </w:r>
      <w:r>
        <w:rPr>
          <w:rFonts w:hint="eastAsia" w:ascii="仿宋" w:hAnsi="仿宋" w:eastAsia="仿宋"/>
          <w:sz w:val="28"/>
          <w:szCs w:val="28"/>
          <w:lang w:val="en-US" w:eastAsia="zh-CN"/>
        </w:rPr>
        <w:t>元</w:t>
      </w:r>
    </w:p>
    <w:tbl>
      <w:tblPr>
        <w:tblStyle w:val="24"/>
        <w:tblW w:w="9455" w:type="dxa"/>
        <w:tblInd w:w="-5" w:type="dxa"/>
        <w:tblLayout w:type="fixed"/>
        <w:tblCellMar>
          <w:top w:w="0" w:type="dxa"/>
          <w:left w:w="108" w:type="dxa"/>
          <w:bottom w:w="0" w:type="dxa"/>
          <w:right w:w="108" w:type="dxa"/>
        </w:tblCellMar>
      </w:tblPr>
      <w:tblGrid>
        <w:gridCol w:w="693"/>
        <w:gridCol w:w="1438"/>
        <w:gridCol w:w="1331"/>
        <w:gridCol w:w="1735"/>
        <w:gridCol w:w="665"/>
        <w:gridCol w:w="664"/>
        <w:gridCol w:w="1198"/>
        <w:gridCol w:w="1066"/>
        <w:gridCol w:w="665"/>
      </w:tblGrid>
      <w:tr>
        <w:tblPrEx>
          <w:tblCellMar>
            <w:top w:w="0" w:type="dxa"/>
            <w:left w:w="108" w:type="dxa"/>
            <w:bottom w:w="0" w:type="dxa"/>
            <w:right w:w="108" w:type="dxa"/>
          </w:tblCellMar>
        </w:tblPrEx>
        <w:trPr>
          <w:trHeight w:val="293"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序号</w:t>
            </w:r>
          </w:p>
        </w:tc>
        <w:tc>
          <w:tcPr>
            <w:tcW w:w="143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设备名称</w:t>
            </w:r>
          </w:p>
        </w:tc>
        <w:tc>
          <w:tcPr>
            <w:tcW w:w="1331"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品牌型号</w:t>
            </w:r>
          </w:p>
        </w:tc>
        <w:tc>
          <w:tcPr>
            <w:tcW w:w="1735" w:type="dxa"/>
            <w:tcBorders>
              <w:top w:val="single" w:color="auto" w:sz="4" w:space="0"/>
              <w:left w:val="nil"/>
              <w:bottom w:val="single" w:color="auto" w:sz="4" w:space="0"/>
              <w:right w:val="single" w:color="auto" w:sz="4" w:space="0"/>
            </w:tcBorders>
            <w:vAlign w:val="center"/>
          </w:tcPr>
          <w:p>
            <w:pPr>
              <w:ind w:firstLine="200" w:firstLineChars="100"/>
              <w:rPr>
                <w:rFonts w:ascii="仿宋" w:hAnsi="仿宋" w:eastAsia="仿宋" w:cs="Tahoma"/>
                <w:color w:val="000000"/>
                <w:sz w:val="20"/>
                <w:szCs w:val="20"/>
              </w:rPr>
            </w:pPr>
            <w:r>
              <w:rPr>
                <w:rFonts w:hint="eastAsia" w:ascii="仿宋" w:hAnsi="仿宋" w:eastAsia="仿宋" w:cs="Tahoma"/>
                <w:color w:val="000000"/>
                <w:sz w:val="20"/>
                <w:szCs w:val="20"/>
              </w:rPr>
              <w:t>具体技术参数</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单位</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数量</w:t>
            </w: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单价（元）</w:t>
            </w: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总价（元）</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备注</w:t>
            </w: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9</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ascii="仿宋" w:hAnsi="仿宋" w:eastAsia="仿宋" w:cs="Tahoma"/>
                <w:color w:val="000000"/>
                <w:sz w:val="20"/>
                <w:szCs w:val="20"/>
              </w:rPr>
              <w:t>10</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654" w:hRule="atLeast"/>
        </w:trPr>
        <w:tc>
          <w:tcPr>
            <w:tcW w:w="519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合 计</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keepNext w:val="0"/>
        <w:keepLines w:val="0"/>
        <w:pageBreakBefore w:val="0"/>
        <w:widowControl/>
        <w:kinsoku/>
        <w:wordWrap/>
        <w:overflowPunct/>
        <w:topLinePunct w:val="0"/>
        <w:autoSpaceDE/>
        <w:autoSpaceDN/>
        <w:bidi w:val="0"/>
        <w:adjustRightInd/>
        <w:snapToGrid w:val="0"/>
        <w:spacing w:after="0" w:line="38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注：1、以上报价包含税费、运费、安装费等一切费用，卖方需开具足额的增值税普通发票。</w:t>
      </w:r>
    </w:p>
    <w:p>
      <w:pPr>
        <w:keepNext w:val="0"/>
        <w:keepLines w:val="0"/>
        <w:pageBreakBefore w:val="0"/>
        <w:widowControl/>
        <w:kinsoku/>
        <w:wordWrap/>
        <w:overflowPunct/>
        <w:topLinePunct w:val="0"/>
        <w:autoSpaceDE/>
        <w:autoSpaceDN/>
        <w:bidi w:val="0"/>
        <w:adjustRightInd/>
        <w:snapToGrid w:val="0"/>
        <w:spacing w:after="0" w:line="380" w:lineRule="exact"/>
        <w:ind w:left="147" w:leftChars="67" w:firstLine="560" w:firstLineChars="200"/>
        <w:textAlignment w:val="auto"/>
        <w:rPr>
          <w:rFonts w:hint="eastAsia" w:ascii="仿宋" w:hAnsi="仿宋" w:eastAsia="仿宋"/>
          <w:sz w:val="28"/>
          <w:szCs w:val="28"/>
        </w:rPr>
        <w:sectPr>
          <w:headerReference r:id="rId12" w:type="first"/>
          <w:type w:val="continuous"/>
          <w:pgSz w:w="11906" w:h="16838"/>
          <w:pgMar w:top="1440" w:right="1416" w:bottom="1440" w:left="1134" w:header="851" w:footer="227" w:gutter="0"/>
          <w:pgNumType w:fmt="decimal"/>
          <w:cols w:space="425" w:num="1"/>
          <w:titlePg/>
          <w:docGrid w:type="lines" w:linePitch="312" w:charSpace="0"/>
        </w:sectPr>
      </w:pPr>
      <w:r>
        <w:rPr>
          <w:rFonts w:hint="eastAsia" w:ascii="仿宋" w:hAnsi="仿宋" w:eastAsia="仿宋"/>
          <w:sz w:val="28"/>
          <w:szCs w:val="28"/>
          <w:lang w:val="en-US" w:eastAsia="zh-CN"/>
        </w:rPr>
        <w:t>2、报价须提供详细参数和具体品牌，否则将视为没有实质性响应公开询价文件。</w:t>
      </w:r>
    </w:p>
    <w:p>
      <w:pPr>
        <w:spacing w:line="360" w:lineRule="auto"/>
        <w:ind w:right="960" w:firstLine="4200" w:firstLineChars="1500"/>
        <w:jc w:val="both"/>
        <w:rPr>
          <w:rFonts w:hint="eastAsia" w:ascii="仿宋" w:hAnsi="仿宋" w:eastAsia="仿宋"/>
          <w:sz w:val="28"/>
          <w:szCs w:val="28"/>
          <w:lang w:val="zh-CN"/>
        </w:rPr>
      </w:pPr>
    </w:p>
    <w:p>
      <w:pPr>
        <w:spacing w:line="360" w:lineRule="auto"/>
        <w:ind w:right="960" w:firstLine="4200" w:firstLineChars="1500"/>
        <w:jc w:val="both"/>
        <w:rPr>
          <w:rFonts w:hint="eastAsia" w:ascii="仿宋" w:hAnsi="仿宋" w:eastAsia="仿宋"/>
          <w:sz w:val="28"/>
          <w:szCs w:val="28"/>
          <w:lang w:val="zh-CN"/>
        </w:rPr>
      </w:pPr>
    </w:p>
    <w:p>
      <w:pPr>
        <w:spacing w:line="360" w:lineRule="auto"/>
        <w:ind w:right="960" w:firstLine="4200" w:firstLineChars="1500"/>
        <w:jc w:val="both"/>
        <w:rPr>
          <w:rFonts w:hint="eastAsia" w:ascii="仿宋" w:hAnsi="仿宋" w:eastAsia="仿宋"/>
          <w:sz w:val="28"/>
          <w:szCs w:val="28"/>
          <w:lang w:val="zh-CN"/>
        </w:rPr>
      </w:pPr>
    </w:p>
    <w:p>
      <w:pPr>
        <w:spacing w:line="360" w:lineRule="auto"/>
        <w:ind w:right="960" w:firstLine="4200" w:firstLineChars="1500"/>
        <w:jc w:val="both"/>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9" w:name="_Toc266870839"/>
      <w:bookmarkStart w:id="120" w:name="_Toc203355738"/>
      <w:bookmarkStart w:id="121" w:name="_Toc170798798"/>
      <w:bookmarkStart w:id="122" w:name="_Toc267060216"/>
      <w:bookmarkStart w:id="123" w:name="_Toc267059544"/>
      <w:bookmarkStart w:id="124" w:name="_Toc191789334"/>
      <w:bookmarkStart w:id="125" w:name="_Toc160880534"/>
      <w:bookmarkStart w:id="126" w:name="_Toc191802695"/>
      <w:bookmarkStart w:id="127" w:name="_Toc259692656"/>
      <w:bookmarkStart w:id="128" w:name="_Toc232302122"/>
      <w:bookmarkStart w:id="129" w:name="_Toc182372787"/>
      <w:bookmarkStart w:id="130" w:name="_Toc267059658"/>
      <w:bookmarkStart w:id="131" w:name="_Toc182805222"/>
      <w:bookmarkStart w:id="132" w:name="_Toc259692749"/>
      <w:bookmarkStart w:id="133" w:name="_Toc253066624"/>
      <w:bookmarkStart w:id="134" w:name="_Toc181436466"/>
      <w:bookmarkStart w:id="135" w:name="_Toc267060461"/>
      <w:bookmarkStart w:id="136" w:name="_Toc217891408"/>
      <w:bookmarkStart w:id="137" w:name="_Toc230071153"/>
      <w:bookmarkStart w:id="138" w:name="_Toc235438281"/>
      <w:bookmarkStart w:id="139" w:name="_Toc259520874"/>
      <w:bookmarkStart w:id="140" w:name="_Toc180302918"/>
      <w:bookmarkStart w:id="141" w:name="_Toc267059186"/>
      <w:bookmarkStart w:id="142" w:name="_Toc267060076"/>
      <w:bookmarkStart w:id="143" w:name="_Toc267059924"/>
      <w:bookmarkStart w:id="144" w:name="_Toc219800249"/>
      <w:bookmarkStart w:id="145" w:name="_Toc267059035"/>
      <w:bookmarkStart w:id="146" w:name="_Toc191783227"/>
      <w:bookmarkStart w:id="147" w:name="_Toc266870916"/>
      <w:bookmarkStart w:id="148" w:name="_Toc251613839"/>
      <w:bookmarkStart w:id="149" w:name="_Toc192996451"/>
      <w:bookmarkStart w:id="150" w:name="_Toc227058536"/>
      <w:bookmarkStart w:id="151" w:name="_Toc266868943"/>
      <w:bookmarkStart w:id="152" w:name="_Toc266870441"/>
      <w:bookmarkStart w:id="153" w:name="_Toc267060326"/>
      <w:bookmarkStart w:id="154" w:name="_Toc235437998"/>
      <w:bookmarkStart w:id="155" w:name="_Toc192663691"/>
      <w:bookmarkStart w:id="156" w:name="_Toc169332843"/>
      <w:bookmarkStart w:id="157" w:name="_Toc169332954"/>
      <w:bookmarkStart w:id="158" w:name="_Toc213756001"/>
      <w:bookmarkStart w:id="159" w:name="_Toc251586241"/>
      <w:bookmarkStart w:id="160" w:name="_Toc223146614"/>
      <w:bookmarkStart w:id="161" w:name="_Toc213756057"/>
      <w:bookmarkStart w:id="162" w:name="_Toc181436570"/>
      <w:bookmarkStart w:id="163" w:name="_Toc193160453"/>
      <w:bookmarkStart w:id="164" w:name="_Toc236021457"/>
      <w:bookmarkStart w:id="165" w:name="_Toc213208771"/>
      <w:bookmarkStart w:id="166" w:name="_Toc255975016"/>
      <w:bookmarkStart w:id="167" w:name="_Toc192996343"/>
      <w:bookmarkStart w:id="168" w:name="_Toc267059811"/>
      <w:bookmarkStart w:id="169" w:name="_Toc192664158"/>
      <w:bookmarkStart w:id="170" w:name="_Toc213755864"/>
      <w:bookmarkStart w:id="171" w:name="_Toc249325720"/>
      <w:bookmarkStart w:id="172" w:name="_Toc177985474"/>
      <w:bookmarkStart w:id="173" w:name="_Toc160880165"/>
      <w:bookmarkStart w:id="174" w:name="_Toc193165739"/>
      <w:bookmarkStart w:id="175" w:name="_Toc258401265"/>
      <w:bookmarkStart w:id="176" w:name="_Toc254790909"/>
      <w:bookmarkStart w:id="177" w:name="_Toc273178703"/>
      <w:bookmarkStart w:id="178" w:name="_Toc191803631"/>
      <w:bookmarkStart w:id="179" w:name="_Toc211917121"/>
      <w:bookmarkStart w:id="180" w:name="_Toc266868679"/>
      <w:bookmarkStart w:id="181" w:name="_Toc225669328"/>
      <w:bookmarkStart w:id="182" w:name="_Toc213755945"/>
      <w:bookmarkStart w:id="183" w:name="_Toc192663840"/>
      <w:bookmarkStart w:id="184" w:name="_Toc235438352"/>
    </w:p>
    <w:p>
      <w:pPr>
        <w:spacing w:line="380" w:lineRule="exact"/>
        <w:ind w:right="1120" w:firstLine="4200" w:firstLineChars="1500"/>
        <w:outlineLvl w:val="2"/>
        <w:rPr>
          <w:rFonts w:ascii="仿宋" w:hAnsi="仿宋" w:eastAsia="仿宋"/>
          <w:bCs/>
          <w:sz w:val="28"/>
          <w:szCs w:val="28"/>
          <w:u w:val="single"/>
        </w:r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7"/>
        <w:rPr>
          <w:rFonts w:ascii="仿宋" w:hAnsi="仿宋" w:eastAsia="仿宋"/>
          <w:szCs w:val="28"/>
        </w:rPr>
      </w:pPr>
    </w:p>
    <w:p>
      <w:pPr>
        <w:spacing w:line="380" w:lineRule="exact"/>
        <w:jc w:val="center"/>
        <w:outlineLvl w:val="2"/>
        <w:rPr>
          <w:rFonts w:ascii="仿宋" w:hAnsi="仿宋" w:eastAsia="仿宋"/>
          <w:b/>
          <w:color w:val="auto"/>
          <w:sz w:val="28"/>
          <w:szCs w:val="28"/>
        </w:rPr>
      </w:pPr>
      <w:bookmarkStart w:id="185" w:name="_Toc227058537"/>
      <w:bookmarkStart w:id="186" w:name="_Toc225669329"/>
      <w:bookmarkStart w:id="187" w:name="_Toc259520875"/>
      <w:bookmarkStart w:id="188" w:name="_Toc267060217"/>
      <w:bookmarkStart w:id="189" w:name="_Toc235438353"/>
      <w:bookmarkStart w:id="190" w:name="_Toc223146615"/>
      <w:bookmarkStart w:id="191" w:name="_Toc251586242"/>
      <w:bookmarkStart w:id="192" w:name="_Toc259692750"/>
      <w:bookmarkStart w:id="193" w:name="_Toc253066625"/>
      <w:bookmarkStart w:id="194" w:name="_Toc235437999"/>
      <w:bookmarkStart w:id="195" w:name="_Toc254790910"/>
      <w:bookmarkStart w:id="196" w:name="_Toc217891409"/>
      <w:bookmarkStart w:id="197" w:name="_Toc232302123"/>
      <w:bookmarkStart w:id="198" w:name="_Toc235438282"/>
      <w:bookmarkStart w:id="199" w:name="_Toc236021458"/>
      <w:bookmarkStart w:id="200" w:name="_Toc266868680"/>
      <w:bookmarkStart w:id="201" w:name="_Toc259692657"/>
      <w:bookmarkStart w:id="202" w:name="_Toc266870917"/>
      <w:bookmarkStart w:id="203" w:name="_Toc230071154"/>
      <w:bookmarkStart w:id="204" w:name="_Toc258401266"/>
      <w:bookmarkStart w:id="205" w:name="_Toc255975017"/>
      <w:bookmarkStart w:id="206" w:name="_Toc213756058"/>
      <w:bookmarkStart w:id="207" w:name="_Toc251613840"/>
      <w:bookmarkStart w:id="208" w:name="_Toc267060462"/>
      <w:bookmarkStart w:id="209" w:name="_Toc267060077"/>
      <w:bookmarkStart w:id="210" w:name="_Toc249325721"/>
      <w:bookmarkStart w:id="211" w:name="_Toc219800250"/>
      <w:bookmarkStart w:id="212" w:name="_Toc266870442"/>
      <w:r>
        <w:rPr>
          <w:rFonts w:ascii="仿宋" w:hAnsi="仿宋" w:eastAsia="仿宋"/>
          <w:b/>
          <w:sz w:val="28"/>
          <w:szCs w:val="28"/>
        </w:rPr>
        <w:t>3</w:t>
      </w:r>
      <w:r>
        <w:rPr>
          <w:rFonts w:hint="eastAsia" w:ascii="仿宋" w:hAnsi="仿宋" w:eastAsia="仿宋"/>
          <w:b/>
          <w:sz w:val="28"/>
          <w:szCs w:val="28"/>
        </w:rPr>
        <w:t>-1关于资格的声明函</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Fonts w:hint="eastAsia" w:ascii="仿宋" w:hAnsi="仿宋" w:eastAsia="仿宋"/>
          <w:b/>
          <w:sz w:val="28"/>
          <w:szCs w:val="28"/>
        </w:rPr>
        <w:cr/>
      </w:r>
    </w:p>
    <w:p>
      <w:pPr>
        <w:spacing w:after="0" w:line="500" w:lineRule="exact"/>
        <w:rPr>
          <w:rFonts w:ascii="仿宋" w:hAnsi="仿宋" w:eastAsia="仿宋"/>
          <w:color w:val="auto"/>
          <w:sz w:val="28"/>
          <w:szCs w:val="28"/>
        </w:rPr>
      </w:pPr>
      <w:bookmarkStart w:id="213" w:name="_Hlk511663739"/>
      <w:r>
        <w:rPr>
          <w:rFonts w:hint="eastAsia" w:ascii="仿宋" w:hAnsi="仿宋" w:eastAsia="仿宋"/>
          <w:color w:val="auto"/>
          <w:sz w:val="28"/>
          <w:szCs w:val="28"/>
          <w:lang w:eastAsia="zh-CN"/>
        </w:rPr>
        <w:t>广州应用科技学院</w:t>
      </w:r>
      <w:r>
        <w:rPr>
          <w:rFonts w:hint="eastAsia" w:ascii="仿宋" w:hAnsi="仿宋" w:eastAsia="仿宋"/>
          <w:color w:val="auto"/>
          <w:sz w:val="28"/>
          <w:szCs w:val="28"/>
        </w:rPr>
        <w:t>：</w:t>
      </w:r>
      <w:bookmarkEnd w:id="213"/>
    </w:p>
    <w:p>
      <w:pPr>
        <w:spacing w:after="0" w:line="50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关于贵方</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（项目编号）公开询价邀请，本签字人愿意参加本次报价，提供公开询价文件中规定的</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货物，并证明提交的下列文件和说明是准确的和真实的。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2．我方的资格声明</w:t>
      </w:r>
      <w:r>
        <w:rPr>
          <w:rFonts w:hint="eastAsia" w:ascii="仿宋" w:hAnsi="仿宋" w:eastAsia="仿宋"/>
          <w:b/>
          <w:bCs/>
          <w:sz w:val="28"/>
          <w:szCs w:val="28"/>
          <w:lang w:eastAsia="zh-CN"/>
        </w:rPr>
        <w:t>正本：两份（技术一份、商务一份），副本：四份（技术两份、商务两份）</w:t>
      </w:r>
      <w:r>
        <w:rPr>
          <w:rFonts w:hint="eastAsia" w:ascii="仿宋" w:hAnsi="仿宋" w:eastAsia="仿宋"/>
          <w:color w:val="auto"/>
          <w:sz w:val="28"/>
          <w:szCs w:val="28"/>
        </w:rPr>
        <w:t>，随报价响应文件一同递交。</w:t>
      </w:r>
    </w:p>
    <w:p>
      <w:pPr>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214" w:name="_Toc251613841"/>
      <w:bookmarkStart w:id="215" w:name="_Toc217891410"/>
      <w:bookmarkStart w:id="216" w:name="_Toc266870443"/>
      <w:bookmarkStart w:id="217" w:name="_Toc259692658"/>
      <w:bookmarkStart w:id="218" w:name="_Toc223146616"/>
      <w:bookmarkStart w:id="219" w:name="_Toc253066626"/>
      <w:bookmarkStart w:id="220" w:name="_Toc249325722"/>
      <w:bookmarkStart w:id="221" w:name="_Toc266868681"/>
      <w:bookmarkStart w:id="222" w:name="_Toc251586243"/>
      <w:bookmarkStart w:id="223" w:name="_Toc213756059"/>
      <w:bookmarkStart w:id="224" w:name="_Toc258401267"/>
      <w:bookmarkStart w:id="225" w:name="_Toc235438354"/>
      <w:bookmarkStart w:id="226" w:name="_Toc259692751"/>
      <w:bookmarkStart w:id="227" w:name="_Toc235438000"/>
      <w:bookmarkStart w:id="228" w:name="_Toc225669330"/>
      <w:bookmarkStart w:id="229" w:name="_Toc255975018"/>
      <w:bookmarkStart w:id="230" w:name="_Toc230071155"/>
      <w:bookmarkStart w:id="231" w:name="_Toc227058538"/>
      <w:bookmarkStart w:id="232" w:name="_Toc266870918"/>
      <w:bookmarkStart w:id="233" w:name="_Toc219800251"/>
      <w:bookmarkStart w:id="234" w:name="_Toc235438283"/>
      <w:bookmarkStart w:id="235" w:name="_Toc232302124"/>
      <w:bookmarkStart w:id="236" w:name="_Toc254790911"/>
      <w:bookmarkStart w:id="237" w:name="_Toc259520876"/>
      <w:bookmarkStart w:id="238" w:name="_Toc236021459"/>
    </w:p>
    <w:p>
      <w:pPr>
        <w:jc w:val="center"/>
        <w:outlineLvl w:val="1"/>
        <w:rPr>
          <w:rFonts w:hint="eastAsia" w:ascii="仿宋" w:hAnsi="仿宋" w:eastAsia="仿宋"/>
          <w:b/>
          <w:sz w:val="28"/>
          <w:szCs w:val="28"/>
        </w:rPr>
      </w:pPr>
      <w:r>
        <w:rPr>
          <w:rFonts w:ascii="仿宋" w:hAnsi="仿宋" w:eastAsia="仿宋"/>
          <w:sz w:val="28"/>
          <w:szCs w:val="28"/>
        </w:rPr>
        <w:br w:type="page"/>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jc w:val="center"/>
        <w:outlineLvl w:val="1"/>
        <w:rPr>
          <w:rFonts w:ascii="仿宋" w:hAnsi="仿宋" w:eastAsia="仿宋"/>
          <w:b/>
          <w:color w:val="auto"/>
          <w:sz w:val="28"/>
          <w:szCs w:val="28"/>
        </w:rPr>
      </w:pPr>
      <w:r>
        <w:rPr>
          <w:rFonts w:ascii="仿宋" w:hAnsi="仿宋" w:eastAsia="仿宋"/>
          <w:b/>
          <w:color w:val="auto"/>
          <w:sz w:val="28"/>
          <w:szCs w:val="28"/>
        </w:rPr>
        <w:t>3</w:t>
      </w:r>
      <w:r>
        <w:rPr>
          <w:rFonts w:hint="eastAsia" w:ascii="仿宋" w:hAnsi="仿宋" w:eastAsia="仿宋"/>
          <w:b/>
          <w:color w:val="auto"/>
          <w:sz w:val="28"/>
          <w:szCs w:val="28"/>
        </w:rPr>
        <w: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Fonts w:ascii="仿宋" w:hAnsi="仿宋" w:eastAsia="仿宋"/>
          <w:b/>
          <w:bCs/>
          <w:color w:val="auto"/>
          <w:sz w:val="28"/>
          <w:szCs w:val="28"/>
        </w:rPr>
        <w:t>2</w:t>
      </w:r>
      <w:r>
        <w:rPr>
          <w:rFonts w:hint="eastAsia" w:ascii="仿宋" w:hAnsi="仿宋" w:eastAsia="仿宋"/>
          <w:b/>
          <w:bCs/>
          <w:color w:val="auto"/>
          <w:sz w:val="28"/>
          <w:szCs w:val="28"/>
        </w:rPr>
        <w:t xml:space="preserve"> 企业</w:t>
      </w:r>
      <w:r>
        <w:rPr>
          <w:rFonts w:hint="eastAsia" w:ascii="仿宋" w:hAnsi="仿宋" w:eastAsia="仿宋"/>
          <w:b/>
          <w:color w:val="auto"/>
          <w:sz w:val="28"/>
          <w:szCs w:val="28"/>
        </w:rPr>
        <w:t>法人营业执照（复印件并加盖公章）</w:t>
      </w:r>
    </w:p>
    <w:p>
      <w:pPr>
        <w:jc w:val="center"/>
        <w:outlineLvl w:val="1"/>
        <w:rPr>
          <w:rFonts w:ascii="仿宋" w:hAnsi="仿宋" w:eastAsia="仿宋"/>
          <w:b/>
          <w:color w:val="auto"/>
          <w:sz w:val="28"/>
          <w:szCs w:val="28"/>
        </w:rPr>
      </w:pPr>
    </w:p>
    <w:p>
      <w:pPr>
        <w:spacing w:after="0" w:line="500" w:lineRule="exact"/>
        <w:rPr>
          <w:rFonts w:ascii="仿宋" w:hAnsi="仿宋" w:eastAsia="仿宋"/>
          <w:color w:val="auto"/>
          <w:sz w:val="28"/>
          <w:szCs w:val="28"/>
        </w:rPr>
      </w:pPr>
      <w:r>
        <w:rPr>
          <w:rFonts w:hint="eastAsia" w:ascii="仿宋" w:hAnsi="仿宋" w:eastAsia="仿宋"/>
          <w:color w:val="auto"/>
          <w:sz w:val="28"/>
          <w:szCs w:val="28"/>
          <w:lang w:eastAsia="zh-CN"/>
        </w:rPr>
        <w:t>广州应用科技学院</w:t>
      </w:r>
      <w:r>
        <w:rPr>
          <w:rFonts w:hint="eastAsia" w:ascii="仿宋" w:hAnsi="仿宋" w:eastAsia="仿宋"/>
          <w:color w:val="auto"/>
          <w:sz w:val="28"/>
          <w:szCs w:val="28"/>
        </w:rPr>
        <w:t>：</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现附上由</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239" w:name="_Toc193160456"/>
      <w:bookmarkStart w:id="240" w:name="_Toc249325725"/>
      <w:bookmarkStart w:id="241" w:name="_Toc255975021"/>
      <w:bookmarkStart w:id="242" w:name="_Toc267060081"/>
      <w:bookmarkStart w:id="243" w:name="_Toc211917124"/>
      <w:bookmarkStart w:id="244" w:name="_Toc181436469"/>
      <w:bookmarkStart w:id="245" w:name="_Toc266868686"/>
      <w:bookmarkStart w:id="246" w:name="_Toc267060220"/>
      <w:bookmarkStart w:id="247" w:name="_Toc267060466"/>
      <w:bookmarkStart w:id="248" w:name="_Toc192664161"/>
      <w:bookmarkStart w:id="249" w:name="_Toc203355741"/>
      <w:bookmarkStart w:id="250" w:name="_Toc267060465"/>
      <w:bookmarkStart w:id="251" w:name="_Toc192996454"/>
      <w:bookmarkStart w:id="252" w:name="_Toc235438286"/>
      <w:bookmarkStart w:id="253" w:name="_Toc251613844"/>
      <w:bookmarkStart w:id="254" w:name="_Toc191802698"/>
      <w:bookmarkStart w:id="255" w:name="_Toc259692754"/>
      <w:bookmarkStart w:id="256" w:name="_Toc253066629"/>
      <w:bookmarkStart w:id="257" w:name="_Toc254790914"/>
      <w:bookmarkStart w:id="258" w:name="_Toc259520879"/>
      <w:bookmarkStart w:id="259" w:name="_Toc182805225"/>
      <w:bookmarkStart w:id="260" w:name="_Toc259692661"/>
      <w:bookmarkStart w:id="261" w:name="_Toc266870446"/>
      <w:bookmarkStart w:id="262" w:name="_Toc193165742"/>
      <w:bookmarkStart w:id="263" w:name="_Toc266868684"/>
      <w:bookmarkStart w:id="264" w:name="_Toc255975023"/>
      <w:bookmarkStart w:id="265" w:name="_Toc192663694"/>
      <w:bookmarkStart w:id="266" w:name="_Toc266870447"/>
      <w:bookmarkStart w:id="267" w:name="_Toc251586246"/>
      <w:bookmarkStart w:id="268" w:name="_Toc235438003"/>
      <w:bookmarkStart w:id="269" w:name="_Toc191803634"/>
      <w:bookmarkStart w:id="270" w:name="_Toc169332957"/>
      <w:bookmarkStart w:id="271" w:name="_Toc267060221"/>
      <w:bookmarkStart w:id="272" w:name="_Toc266870922"/>
      <w:bookmarkStart w:id="273" w:name="_Toc180302921"/>
      <w:bookmarkStart w:id="274" w:name="_Toc258401270"/>
      <w:bookmarkStart w:id="275" w:name="_Toc181436573"/>
      <w:bookmarkStart w:id="276" w:name="_Toc259520881"/>
      <w:bookmarkStart w:id="277" w:name="_Toc235438357"/>
      <w:bookmarkStart w:id="278" w:name="_Toc191789337"/>
      <w:bookmarkStart w:id="279" w:name="_Toc160880168"/>
      <w:bookmarkStart w:id="280" w:name="_Toc177985477"/>
      <w:bookmarkStart w:id="281" w:name="_Toc254790916"/>
      <w:bookmarkStart w:id="282" w:name="_Toc182372790"/>
      <w:bookmarkStart w:id="283" w:name="_Toc259692663"/>
      <w:bookmarkStart w:id="284" w:name="_Toc192996346"/>
      <w:bookmarkStart w:id="285" w:name="_Toc160880537"/>
      <w:bookmarkStart w:id="286" w:name="_Toc192663843"/>
      <w:bookmarkStart w:id="287" w:name="_Toc267060080"/>
      <w:bookmarkStart w:id="288" w:name="_Toc266870921"/>
      <w:bookmarkStart w:id="289" w:name="_Toc258401272"/>
      <w:bookmarkStart w:id="290" w:name="_Toc236021462"/>
      <w:bookmarkStart w:id="291" w:name="_Toc170798801"/>
      <w:bookmarkStart w:id="292" w:name="_Toc191783230"/>
      <w:bookmarkStart w:id="293" w:name="_Toc232302127"/>
      <w:bookmarkStart w:id="294" w:name="_Toc259692756"/>
      <w:bookmarkStart w:id="295" w:name="_Toc169332846"/>
    </w:p>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Pr>
        <w:spacing w:after="0" w:line="480" w:lineRule="exact"/>
        <w:ind w:firstLine="570"/>
        <w:jc w:val="center"/>
        <w:rPr>
          <w:rFonts w:ascii="仿宋" w:hAnsi="仿宋" w:eastAsia="仿宋"/>
          <w:b/>
          <w:bCs/>
          <w:color w:val="auto"/>
          <w:sz w:val="28"/>
          <w:szCs w:val="28"/>
        </w:rPr>
      </w:pPr>
      <w:bookmarkStart w:id="296" w:name="_Toc266870840"/>
      <w:bookmarkStart w:id="297" w:name="_Toc253066630"/>
      <w:bookmarkStart w:id="298" w:name="_Toc267059925"/>
      <w:bookmarkStart w:id="299" w:name="_Toc273178704"/>
      <w:bookmarkStart w:id="300" w:name="_Toc267060467"/>
      <w:bookmarkStart w:id="301" w:name="_Toc258401273"/>
      <w:bookmarkStart w:id="302" w:name="_Toc254790917"/>
      <w:bookmarkStart w:id="303" w:name="_Toc232302128"/>
      <w:bookmarkStart w:id="304" w:name="_Toc267059812"/>
      <w:bookmarkStart w:id="305" w:name="_Toc251586247"/>
      <w:bookmarkStart w:id="306" w:name="_Toc266870448"/>
      <w:bookmarkStart w:id="307" w:name="_Toc267060222"/>
      <w:bookmarkStart w:id="308" w:name="_Toc266868687"/>
      <w:bookmarkStart w:id="309" w:name="_Toc235438358"/>
      <w:bookmarkStart w:id="310" w:name="_Toc259692757"/>
      <w:bookmarkStart w:id="311" w:name="_Toc249325726"/>
      <w:bookmarkStart w:id="312" w:name="_Toc266868944"/>
      <w:bookmarkStart w:id="313" w:name="_Toc255975024"/>
      <w:bookmarkStart w:id="314" w:name="_Toc235438004"/>
      <w:bookmarkStart w:id="315" w:name="_Toc267059545"/>
      <w:bookmarkStart w:id="316" w:name="_Toc259692664"/>
      <w:bookmarkStart w:id="317" w:name="_Toc267059187"/>
      <w:bookmarkStart w:id="318" w:name="_Toc251613845"/>
      <w:bookmarkStart w:id="319" w:name="_Toc236021463"/>
      <w:bookmarkStart w:id="320" w:name="_Toc235438287"/>
      <w:bookmarkStart w:id="321" w:name="_Toc259520882"/>
      <w:bookmarkStart w:id="322" w:name="_Toc266870923"/>
      <w:bookmarkStart w:id="323" w:name="_Toc267060082"/>
      <w:bookmarkStart w:id="324" w:name="_Toc267059036"/>
      <w:bookmarkStart w:id="325" w:name="_Toc267060327"/>
      <w:bookmarkStart w:id="326" w:name="_Toc267059659"/>
      <w:r>
        <w:rPr>
          <w:rFonts w:ascii="仿宋" w:hAnsi="仿宋" w:eastAsia="仿宋"/>
          <w:b/>
          <w:bCs/>
          <w:color w:val="auto"/>
          <w:sz w:val="28"/>
          <w:szCs w:val="28"/>
        </w:rPr>
        <w:t>4.</w:t>
      </w:r>
      <w:r>
        <w:rPr>
          <w:rFonts w:hint="eastAsia" w:ascii="仿宋" w:hAnsi="仿宋" w:eastAsia="仿宋"/>
          <w:b/>
          <w:bCs/>
          <w:color w:val="auto"/>
          <w:sz w:val="28"/>
          <w:szCs w:val="28"/>
        </w:rPr>
        <w:t>质保期和售后服务承诺书</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spacing w:after="0" w:line="480" w:lineRule="exact"/>
        <w:ind w:firstLine="570"/>
        <w:jc w:val="both"/>
        <w:rPr>
          <w:rFonts w:ascii="仿宋" w:hAnsi="仿宋" w:eastAsia="仿宋"/>
          <w:color w:val="FF0000"/>
          <w:sz w:val="28"/>
          <w:szCs w:val="28"/>
        </w:rPr>
      </w:pPr>
    </w:p>
    <w:p>
      <w:pPr>
        <w:widowControl w:val="0"/>
        <w:spacing w:after="0" w:line="240" w:lineRule="auto"/>
        <w:ind w:left="420"/>
        <w:jc w:val="center"/>
        <w:outlineLvl w:val="1"/>
        <w:rPr>
          <w:rFonts w:ascii="仿宋" w:hAnsi="仿宋" w:eastAsia="仿宋"/>
          <w:b/>
          <w:color w:val="FF0000"/>
          <w:sz w:val="28"/>
          <w:szCs w:val="28"/>
        </w:rPr>
      </w:pPr>
    </w:p>
    <w:p>
      <w:pPr>
        <w:rPr>
          <w:rFonts w:ascii="仿宋" w:hAnsi="仿宋" w:eastAsia="仿宋"/>
          <w:b/>
          <w:sz w:val="28"/>
          <w:szCs w:val="28"/>
        </w:rPr>
      </w:pPr>
      <w:r>
        <w:rPr>
          <w:rFonts w:ascii="仿宋" w:hAnsi="仿宋" w:eastAsia="仿宋"/>
          <w:b/>
          <w:sz w:val="28"/>
          <w:szCs w:val="28"/>
        </w:rPr>
        <w:t xml:space="preserve">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r>
        <w:rPr>
          <w:rFonts w:ascii="仿宋" w:hAnsi="仿宋" w:eastAsia="仿宋"/>
          <w:sz w:val="28"/>
          <w:szCs w:val="28"/>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420" w:lineRule="exact"/>
        <w:ind w:firstLine="426"/>
        <w:rPr>
          <w:rFonts w:hint="eastAsia" w:ascii="仿宋" w:hAnsi="仿宋" w:eastAsia="仿宋"/>
          <w:sz w:val="28"/>
          <w:szCs w:val="28"/>
          <w:u w:val="single"/>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日   </w:t>
      </w:r>
      <w:r>
        <w:rPr>
          <w:rFonts w:ascii="仿宋" w:hAnsi="仿宋" w:eastAsia="仿宋"/>
          <w:sz w:val="28"/>
          <w:szCs w:val="28"/>
        </w:rPr>
        <w:t xml:space="preserve"> </w:t>
      </w:r>
      <w:r>
        <w:rPr>
          <w:rFonts w:hint="eastAsia" w:ascii="仿宋" w:hAnsi="仿宋" w:eastAsia="仿宋"/>
          <w:sz w:val="28"/>
          <w:szCs w:val="28"/>
        </w:rPr>
        <w:t xml:space="preserve">  期：</w:t>
      </w:r>
      <w:r>
        <w:rPr>
          <w:rFonts w:hint="eastAsia" w:ascii="仿宋" w:hAnsi="仿宋" w:eastAsia="仿宋"/>
          <w:sz w:val="28"/>
          <w:szCs w:val="28"/>
          <w:u w:val="single"/>
        </w:rPr>
        <w:t xml:space="preserve">                              </w:t>
      </w:r>
    </w:p>
    <w:p>
      <w:pPr>
        <w:spacing w:line="420" w:lineRule="exact"/>
        <w:ind w:firstLine="426"/>
        <w:rPr>
          <w:rFonts w:hint="eastAsia" w:ascii="仿宋" w:hAnsi="仿宋" w:eastAsia="仿宋"/>
          <w:sz w:val="28"/>
          <w:szCs w:val="28"/>
          <w:u w:val="single"/>
        </w:rPr>
      </w:pPr>
    </w:p>
    <w:p>
      <w:pPr>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进校需报备，请提前一天将进校人员信息发至微信账号：18122166662（请备注公司名称+姓名+项目名称）。（以文字形式提交即可）：</w:t>
      </w:r>
    </w:p>
    <w:p>
      <w:pPr>
        <w:keepNext w:val="0"/>
        <w:keepLines w:val="0"/>
        <w:pageBreakBefore w:val="0"/>
        <w:widowControl/>
        <w:kinsoku/>
        <w:wordWrap/>
        <w:overflowPunct/>
        <w:topLinePunct w:val="0"/>
        <w:autoSpaceDE/>
        <w:autoSpaceDN/>
        <w:bidi w:val="0"/>
        <w:adjustRightInd/>
        <w:snapToGrid/>
        <w:spacing w:after="0" w:line="4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申请入校报备</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入校事由：</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入校时间：</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车辆信息：</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人员名单：</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报备部门：</w:t>
      </w:r>
      <w:r>
        <w:rPr>
          <w:rFonts w:hint="eastAsia" w:ascii="仿宋" w:hAnsi="仿宋" w:eastAsia="仿宋" w:cs="仿宋"/>
          <w:sz w:val="28"/>
          <w:szCs w:val="28"/>
          <w:lang w:val="en-US" w:eastAsia="zh-CN"/>
        </w:rPr>
        <w:t>资产管理与采购处</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申请人：</w:t>
      </w:r>
      <w:r>
        <w:rPr>
          <w:rFonts w:hint="eastAsia" w:ascii="仿宋" w:hAnsi="仿宋" w:eastAsia="仿宋" w:cs="仿宋"/>
          <w:sz w:val="28"/>
          <w:szCs w:val="28"/>
          <w:lang w:val="en-US" w:eastAsia="zh-CN"/>
        </w:rPr>
        <w:t>吴谷芬</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联系电话：</w:t>
      </w:r>
      <w:r>
        <w:rPr>
          <w:rFonts w:hint="eastAsia" w:ascii="仿宋" w:hAnsi="仿宋" w:eastAsia="仿宋" w:cs="仿宋"/>
          <w:sz w:val="28"/>
          <w:szCs w:val="28"/>
          <w:lang w:val="en-US" w:eastAsia="zh-CN"/>
        </w:rPr>
        <w:t>18122166662</w:t>
      </w:r>
    </w:p>
    <w:p>
      <w:pPr>
        <w:spacing w:line="420" w:lineRule="exact"/>
        <w:ind w:firstLine="426"/>
        <w:rPr>
          <w:rFonts w:hint="default" w:ascii="仿宋" w:hAnsi="仿宋" w:eastAsia="仿宋"/>
          <w:sz w:val="28"/>
          <w:szCs w:val="28"/>
          <w:lang w:val="en-US" w:eastAsia="zh-CN"/>
        </w:rPr>
      </w:pPr>
    </w:p>
    <w:sectPr>
      <w:headerReference r:id="rId14" w:type="first"/>
      <w:headerReference r:id="rId13" w:type="default"/>
      <w:footerReference r:id="rId15" w:type="default"/>
      <w:type w:val="continuous"/>
      <w:pgSz w:w="11906" w:h="16838"/>
      <w:pgMar w:top="1440" w:right="1416" w:bottom="1440" w:left="1134" w:header="851" w:footer="992" w:gutter="0"/>
      <w:pgNumType w:fmt="decimal"/>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b/>
        <w:bCs/>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ascii="仿宋" w:hAnsi="仿宋" w:eastAsia="仿宋" w:cs="仿宋"/>
                              <w:lang w:eastAsia="zh-CN"/>
                            </w:rPr>
                            <w:t xml:space="preserve">第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3</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rPr>
                        <w:rFonts w:hint="eastAsia" w:eastAsiaTheme="minorEastAsia"/>
                        <w:lang w:eastAsia="zh-CN"/>
                      </w:rPr>
                    </w:pPr>
                    <w:r>
                      <w:rPr>
                        <w:rFonts w:hint="eastAsia" w:ascii="仿宋" w:hAnsi="仿宋" w:eastAsia="仿宋" w:cs="仿宋"/>
                        <w:lang w:eastAsia="zh-CN"/>
                      </w:rPr>
                      <w:t xml:space="preserve">第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3</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jc w:val="center"/>
                            <w:rPr>
                              <w:rFonts w:hint="eastAsia" w:eastAsiaTheme="minorEastAsia"/>
                              <w:lang w:eastAsia="zh-CN"/>
                            </w:rPr>
                          </w:pPr>
                          <w:r>
                            <w:rPr>
                              <w:rFonts w:hint="eastAsia"/>
                              <w:lang w:eastAsia="zh-CN"/>
                            </w:rPr>
                            <w:t>第</w:t>
                          </w:r>
                          <w:r>
                            <w:rPr>
                              <w:rFonts w:hint="eastAsia" w:ascii="仿宋" w:hAnsi="仿宋" w:eastAsia="仿宋" w:cs="仿宋"/>
                              <w:lang w:eastAsia="zh-CN"/>
                            </w:rPr>
                            <w:t xml:space="preserve">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8</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6"/>
                      <w:jc w:val="center"/>
                      <w:rPr>
                        <w:rFonts w:hint="eastAsia" w:eastAsiaTheme="minorEastAsia"/>
                        <w:lang w:eastAsia="zh-CN"/>
                      </w:rPr>
                    </w:pPr>
                    <w:r>
                      <w:rPr>
                        <w:rFonts w:hint="eastAsia"/>
                        <w:lang w:eastAsia="zh-CN"/>
                      </w:rPr>
                      <w:t>第</w:t>
                    </w:r>
                    <w:r>
                      <w:rPr>
                        <w:rFonts w:hint="eastAsia" w:ascii="仿宋" w:hAnsi="仿宋" w:eastAsia="仿宋" w:cs="仿宋"/>
                        <w:lang w:eastAsia="zh-CN"/>
                      </w:rPr>
                      <w:t xml:space="preserve">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8</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仿宋" w:hAnsi="仿宋" w:eastAsia="仿宋" w:cs="仿宋"/>
        <w:sz w:val="21"/>
        <w:szCs w:val="21"/>
      </w:rPr>
      <w:t>广州应用科技学院关于</w:t>
    </w:r>
    <w:r>
      <w:rPr>
        <w:rFonts w:hint="eastAsia" w:ascii="仿宋" w:hAnsi="仿宋" w:eastAsia="仿宋" w:cs="仿宋"/>
        <w:sz w:val="21"/>
        <w:szCs w:val="21"/>
        <w:lang w:val="en-US" w:eastAsia="zh-CN"/>
      </w:rPr>
      <w:t>肇庆校区法学、行政管理教学实验室中文速录机采购项目</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项目编号：A-XJ2021-38</w:t>
    </w:r>
    <w:r>
      <w:rPr>
        <w:rFonts w:hint="eastAsia" w:ascii="仿宋" w:hAnsi="仿宋" w:eastAsia="仿宋" w:cs="仿宋"/>
        <w:sz w:val="21"/>
        <w:szCs w:val="21"/>
        <w:lang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eastAsia="宋体"/>
        <w:sz w:val="18"/>
        <w:szCs w:val="18"/>
      </w:rPr>
    </w:pPr>
    <w:r>
      <w:rPr>
        <w:rFonts w:hint="eastAsia" w:ascii="仿宋" w:hAnsi="仿宋" w:eastAsia="仿宋" w:cs="仿宋"/>
        <w:sz w:val="18"/>
        <w:szCs w:val="18"/>
      </w:rPr>
      <w:t>广州应用科技学院关于</w:t>
    </w:r>
    <w:r>
      <w:rPr>
        <w:rFonts w:hint="eastAsia" w:ascii="仿宋" w:hAnsi="仿宋" w:eastAsia="仿宋" w:cs="仿宋"/>
        <w:sz w:val="18"/>
        <w:szCs w:val="18"/>
        <w:lang w:val="en-US" w:eastAsia="zh-CN"/>
      </w:rPr>
      <w:t>肇庆校区法学、行政管理模拟教学实验室中文速录机采购项目</w:t>
    </w:r>
    <w:r>
      <w:rPr>
        <w:rFonts w:hint="eastAsia" w:ascii="仿宋" w:hAnsi="仿宋" w:eastAsia="仿宋" w:cs="仿宋"/>
        <w:sz w:val="18"/>
        <w:szCs w:val="18"/>
        <w:lang w:eastAsia="zh-CN"/>
      </w:rPr>
      <w:t>（</w:t>
    </w:r>
    <w:r>
      <w:rPr>
        <w:rFonts w:hint="eastAsia" w:ascii="仿宋" w:hAnsi="仿宋" w:eastAsia="仿宋" w:cs="仿宋"/>
        <w:sz w:val="18"/>
        <w:szCs w:val="18"/>
        <w:lang w:val="en-US" w:eastAsia="zh-CN"/>
      </w:rPr>
      <w:t>项目编号：A-XJ2021-38</w:t>
    </w:r>
    <w:r>
      <w:rPr>
        <w:rFonts w:hint="eastAsia" w:ascii="仿宋" w:hAnsi="仿宋" w:eastAsia="仿宋" w:cs="仿宋"/>
        <w:sz w:val="18"/>
        <w:szCs w:val="18"/>
        <w:lang w:eastAsia="zh-CN"/>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ascii="仿宋" w:hAnsi="仿宋" w:eastAsia="仿宋" w:cs="仿宋"/>
        <w:sz w:val="18"/>
        <w:szCs w:val="18"/>
        <w:lang w:eastAsia="zh-CN"/>
      </w:rPr>
    </w:pPr>
    <w:r>
      <w:rPr>
        <w:rFonts w:hint="eastAsia" w:ascii="仿宋" w:hAnsi="仿宋" w:eastAsia="仿宋" w:cs="仿宋"/>
        <w:sz w:val="18"/>
        <w:szCs w:val="18"/>
      </w:rPr>
      <w:t>广州应用科技学院关于</w:t>
    </w:r>
    <w:r>
      <w:rPr>
        <w:rFonts w:hint="eastAsia" w:ascii="仿宋" w:hAnsi="仿宋" w:eastAsia="仿宋" w:cs="仿宋"/>
        <w:sz w:val="18"/>
        <w:szCs w:val="18"/>
        <w:lang w:val="en-US" w:eastAsia="zh-CN"/>
      </w:rPr>
      <w:t>肇庆校区法学、行政管理模拟教学实验室中文速录机采购项目</w:t>
    </w:r>
    <w:r>
      <w:rPr>
        <w:rFonts w:hint="eastAsia" w:ascii="仿宋" w:hAnsi="仿宋" w:eastAsia="仿宋" w:cs="仿宋"/>
        <w:sz w:val="18"/>
        <w:szCs w:val="18"/>
        <w:lang w:eastAsia="zh-CN"/>
      </w:rPr>
      <w:t>（</w:t>
    </w:r>
    <w:r>
      <w:rPr>
        <w:rFonts w:hint="eastAsia" w:ascii="仿宋" w:hAnsi="仿宋" w:eastAsia="仿宋" w:cs="仿宋"/>
        <w:sz w:val="18"/>
        <w:szCs w:val="18"/>
        <w:lang w:val="en-US" w:eastAsia="zh-CN"/>
      </w:rPr>
      <w:t>项目编号：A-XJ2021-38</w:t>
    </w:r>
    <w:r>
      <w:rPr>
        <w:rFonts w:hint="eastAsia" w:ascii="仿宋" w:hAnsi="仿宋" w:eastAsia="仿宋" w:cs="仿宋"/>
        <w:sz w:val="18"/>
        <w:szCs w:val="18"/>
        <w:lang w:eastAsia="zh-CN"/>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CC23B77"/>
    <w:multiLevelType w:val="singleLevel"/>
    <w:tmpl w:val="6CC23B7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3118F"/>
    <w:rsid w:val="001561E9"/>
    <w:rsid w:val="00176CD4"/>
    <w:rsid w:val="00182C6E"/>
    <w:rsid w:val="001A5B43"/>
    <w:rsid w:val="001B719E"/>
    <w:rsid w:val="001C6943"/>
    <w:rsid w:val="00235C32"/>
    <w:rsid w:val="00244E90"/>
    <w:rsid w:val="002772BB"/>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F3C71"/>
    <w:rsid w:val="006F5FBA"/>
    <w:rsid w:val="007B0F09"/>
    <w:rsid w:val="007B2319"/>
    <w:rsid w:val="00820F76"/>
    <w:rsid w:val="00865B30"/>
    <w:rsid w:val="00874219"/>
    <w:rsid w:val="008902DC"/>
    <w:rsid w:val="00916532"/>
    <w:rsid w:val="00923C7E"/>
    <w:rsid w:val="00936704"/>
    <w:rsid w:val="009606BC"/>
    <w:rsid w:val="00967E57"/>
    <w:rsid w:val="00994E59"/>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D2102C"/>
    <w:rsid w:val="00D36D52"/>
    <w:rsid w:val="00D56DEA"/>
    <w:rsid w:val="00D85B1E"/>
    <w:rsid w:val="00E11567"/>
    <w:rsid w:val="00E3310A"/>
    <w:rsid w:val="00E33B9E"/>
    <w:rsid w:val="00E33C1C"/>
    <w:rsid w:val="00E95973"/>
    <w:rsid w:val="00ED2437"/>
    <w:rsid w:val="00EE3803"/>
    <w:rsid w:val="00F0149B"/>
    <w:rsid w:val="00F8646A"/>
    <w:rsid w:val="00F876DE"/>
    <w:rsid w:val="00FF1750"/>
    <w:rsid w:val="08BB213F"/>
    <w:rsid w:val="0A0B5492"/>
    <w:rsid w:val="0BD612F1"/>
    <w:rsid w:val="0C3C4120"/>
    <w:rsid w:val="0F6A41A3"/>
    <w:rsid w:val="0FD26D28"/>
    <w:rsid w:val="13E504DB"/>
    <w:rsid w:val="16C7217A"/>
    <w:rsid w:val="17616700"/>
    <w:rsid w:val="1811494B"/>
    <w:rsid w:val="1ACD014D"/>
    <w:rsid w:val="1FDD3483"/>
    <w:rsid w:val="23FE6301"/>
    <w:rsid w:val="26DF4423"/>
    <w:rsid w:val="294127F8"/>
    <w:rsid w:val="2CB50DBB"/>
    <w:rsid w:val="2F8136A5"/>
    <w:rsid w:val="2FAE64E8"/>
    <w:rsid w:val="335E21A4"/>
    <w:rsid w:val="34431552"/>
    <w:rsid w:val="34E95998"/>
    <w:rsid w:val="3BA16338"/>
    <w:rsid w:val="3E344EC8"/>
    <w:rsid w:val="40E45A7F"/>
    <w:rsid w:val="42BD1856"/>
    <w:rsid w:val="43B61140"/>
    <w:rsid w:val="501336C3"/>
    <w:rsid w:val="511D0148"/>
    <w:rsid w:val="514C4E8D"/>
    <w:rsid w:val="53DA0312"/>
    <w:rsid w:val="55615240"/>
    <w:rsid w:val="580130AC"/>
    <w:rsid w:val="5E6358A4"/>
    <w:rsid w:val="605E5BC9"/>
    <w:rsid w:val="664711C8"/>
    <w:rsid w:val="68BC091D"/>
    <w:rsid w:val="68E85FBB"/>
    <w:rsid w:val="721B2883"/>
    <w:rsid w:val="742E3E4E"/>
    <w:rsid w:val="75625D3A"/>
    <w:rsid w:val="756E0B6F"/>
    <w:rsid w:val="7A36226A"/>
    <w:rsid w:val="7B590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5"/>
    <w:semiHidden/>
    <w:unhideWhenUsed/>
    <w:qFormat/>
    <w:uiPriority w:val="9"/>
    <w:pPr>
      <w:keepNext/>
      <w:keepLines/>
      <w:spacing w:before="120" w:after="0"/>
      <w:outlineLvl w:val="6"/>
    </w:pPr>
    <w:rPr>
      <w:i/>
      <w:iCs/>
    </w:rPr>
  </w:style>
  <w:style w:type="paragraph" w:styleId="9">
    <w:name w:val="heading 8"/>
    <w:basedOn w:val="1"/>
    <w:next w:val="1"/>
    <w:link w:val="36"/>
    <w:semiHidden/>
    <w:unhideWhenUsed/>
    <w:qFormat/>
    <w:uiPriority w:val="9"/>
    <w:pPr>
      <w:keepNext/>
      <w:keepLines/>
      <w:spacing w:before="120" w:after="0"/>
      <w:outlineLvl w:val="7"/>
    </w:pPr>
    <w:rPr>
      <w:b/>
      <w:bCs/>
    </w:rPr>
  </w:style>
  <w:style w:type="paragraph" w:styleId="10">
    <w:name w:val="heading 9"/>
    <w:basedOn w:val="1"/>
    <w:next w:val="1"/>
    <w:link w:val="37"/>
    <w:semiHidden/>
    <w:unhideWhenUsed/>
    <w:qFormat/>
    <w:uiPriority w:val="9"/>
    <w:pPr>
      <w:keepNext/>
      <w:keepLines/>
      <w:spacing w:before="120" w:after="0"/>
      <w:outlineLvl w:val="8"/>
    </w:pPr>
    <w:rPr>
      <w:i/>
      <w:iCs/>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9"/>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8"/>
    <w:unhideWhenUsed/>
    <w:qFormat/>
    <w:uiPriority w:val="0"/>
    <w:rPr>
      <w:rFonts w:hAnsi="Courier New" w:cs="Courier New" w:asciiTheme="minorEastAsia"/>
    </w:rPr>
  </w:style>
  <w:style w:type="paragraph" w:styleId="16">
    <w:name w:val="footer"/>
    <w:basedOn w:val="1"/>
    <w:link w:val="54"/>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6"/>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3">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styleId="28">
    <w:name w:val="Hyperlink"/>
    <w:basedOn w:val="25"/>
    <w:semiHidden/>
    <w:unhideWhenUsed/>
    <w:qFormat/>
    <w:uiPriority w:val="99"/>
    <w:rPr>
      <w:color w:val="0000FF"/>
      <w:u w:val="single"/>
    </w:rPr>
  </w:style>
  <w:style w:type="character" w:customStyle="1" w:styleId="29">
    <w:name w:val="标题 1 字符"/>
    <w:basedOn w:val="25"/>
    <w:link w:val="2"/>
    <w:qFormat/>
    <w:uiPriority w:val="9"/>
    <w:rPr>
      <w:rFonts w:asciiTheme="majorHAnsi" w:hAnsiTheme="majorHAnsi" w:eastAsiaTheme="majorEastAsia" w:cstheme="majorBidi"/>
      <w:b/>
      <w:bCs/>
      <w:caps/>
      <w:spacing w:val="4"/>
      <w:sz w:val="28"/>
      <w:szCs w:val="28"/>
    </w:rPr>
  </w:style>
  <w:style w:type="character" w:customStyle="1" w:styleId="30">
    <w:name w:val="标题 2 字符"/>
    <w:basedOn w:val="25"/>
    <w:link w:val="3"/>
    <w:semiHidden/>
    <w:qFormat/>
    <w:uiPriority w:val="9"/>
    <w:rPr>
      <w:rFonts w:asciiTheme="majorHAnsi" w:hAnsiTheme="majorHAnsi" w:eastAsiaTheme="majorEastAsia" w:cstheme="majorBidi"/>
      <w:b/>
      <w:bCs/>
      <w:sz w:val="28"/>
      <w:szCs w:val="28"/>
    </w:rPr>
  </w:style>
  <w:style w:type="character" w:customStyle="1" w:styleId="31">
    <w:name w:val="标题 3 字符"/>
    <w:basedOn w:val="25"/>
    <w:link w:val="4"/>
    <w:semiHidden/>
    <w:qFormat/>
    <w:uiPriority w:val="9"/>
    <w:rPr>
      <w:rFonts w:asciiTheme="majorHAnsi" w:hAnsiTheme="majorHAnsi" w:eastAsiaTheme="majorEastAsia" w:cstheme="majorBidi"/>
      <w:spacing w:val="4"/>
      <w:sz w:val="24"/>
      <w:szCs w:val="24"/>
    </w:rPr>
  </w:style>
  <w:style w:type="character" w:customStyle="1" w:styleId="32">
    <w:name w:val="标题 4 字符"/>
    <w:basedOn w:val="25"/>
    <w:link w:val="5"/>
    <w:semiHidden/>
    <w:qFormat/>
    <w:uiPriority w:val="9"/>
    <w:rPr>
      <w:rFonts w:asciiTheme="majorHAnsi" w:hAnsiTheme="majorHAnsi" w:eastAsiaTheme="majorEastAsia" w:cstheme="majorBidi"/>
      <w:i/>
      <w:iCs/>
      <w:sz w:val="24"/>
      <w:szCs w:val="24"/>
    </w:rPr>
  </w:style>
  <w:style w:type="character" w:customStyle="1" w:styleId="33">
    <w:name w:val="标题 5 字符"/>
    <w:basedOn w:val="25"/>
    <w:link w:val="6"/>
    <w:semiHidden/>
    <w:qFormat/>
    <w:uiPriority w:val="9"/>
    <w:rPr>
      <w:rFonts w:asciiTheme="majorHAnsi" w:hAnsiTheme="majorHAnsi" w:eastAsiaTheme="majorEastAsia" w:cstheme="majorBidi"/>
      <w:b/>
      <w:bCs/>
    </w:rPr>
  </w:style>
  <w:style w:type="character" w:customStyle="1" w:styleId="34">
    <w:name w:val="标题 6 字符"/>
    <w:basedOn w:val="25"/>
    <w:link w:val="7"/>
    <w:semiHidden/>
    <w:qFormat/>
    <w:uiPriority w:val="9"/>
    <w:rPr>
      <w:rFonts w:asciiTheme="majorHAnsi" w:hAnsiTheme="majorHAnsi" w:eastAsiaTheme="majorEastAsia" w:cstheme="majorBidi"/>
      <w:b/>
      <w:bCs/>
      <w:i/>
      <w:iCs/>
    </w:rPr>
  </w:style>
  <w:style w:type="character" w:customStyle="1" w:styleId="35">
    <w:name w:val="标题 7 字符"/>
    <w:basedOn w:val="25"/>
    <w:link w:val="8"/>
    <w:semiHidden/>
    <w:qFormat/>
    <w:uiPriority w:val="9"/>
    <w:rPr>
      <w:i/>
      <w:iCs/>
    </w:rPr>
  </w:style>
  <w:style w:type="character" w:customStyle="1" w:styleId="36">
    <w:name w:val="标题 8 字符"/>
    <w:basedOn w:val="25"/>
    <w:link w:val="9"/>
    <w:semiHidden/>
    <w:qFormat/>
    <w:uiPriority w:val="9"/>
    <w:rPr>
      <w:b/>
      <w:bCs/>
    </w:rPr>
  </w:style>
  <w:style w:type="character" w:customStyle="1" w:styleId="37">
    <w:name w:val="标题 9 字符"/>
    <w:basedOn w:val="25"/>
    <w:link w:val="10"/>
    <w:semiHidden/>
    <w:qFormat/>
    <w:uiPriority w:val="9"/>
    <w:rPr>
      <w:i/>
      <w:iCs/>
    </w:rPr>
  </w:style>
  <w:style w:type="character" w:customStyle="1" w:styleId="38">
    <w:name w:val="标题 字符"/>
    <w:basedOn w:val="25"/>
    <w:link w:val="23"/>
    <w:qFormat/>
    <w:uiPriority w:val="10"/>
    <w:rPr>
      <w:rFonts w:asciiTheme="majorHAnsi" w:hAnsiTheme="majorHAnsi" w:eastAsiaTheme="majorEastAsia" w:cstheme="majorBidi"/>
      <w:b/>
      <w:bCs/>
      <w:spacing w:val="-7"/>
      <w:sz w:val="48"/>
      <w:szCs w:val="48"/>
    </w:rPr>
  </w:style>
  <w:style w:type="character" w:customStyle="1" w:styleId="39">
    <w:name w:val="副标题 字符"/>
    <w:basedOn w:val="25"/>
    <w:link w:val="19"/>
    <w:qFormat/>
    <w:uiPriority w:val="11"/>
    <w:rPr>
      <w:rFonts w:asciiTheme="majorHAnsi" w:hAnsiTheme="majorHAnsi" w:eastAsiaTheme="majorEastAsia" w:cstheme="majorBidi"/>
      <w:sz w:val="24"/>
      <w:szCs w:val="24"/>
    </w:rPr>
  </w:style>
  <w:style w:type="paragraph" w:styleId="40">
    <w:name w:val="No Spacing"/>
    <w:link w:val="51"/>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字符"/>
    <w:basedOn w:val="25"/>
    <w:link w:val="41"/>
    <w:qFormat/>
    <w:uiPriority w:val="29"/>
    <w:rPr>
      <w:rFonts w:asciiTheme="majorHAnsi" w:hAnsiTheme="majorHAnsi" w:eastAsiaTheme="majorEastAsia" w:cstheme="majorBidi"/>
      <w:i/>
      <w:iCs/>
      <w:sz w:val="24"/>
      <w:szCs w:val="24"/>
    </w:rPr>
  </w:style>
  <w:style w:type="paragraph"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字符"/>
    <w:basedOn w:val="25"/>
    <w:link w:val="43"/>
    <w:qFormat/>
    <w:uiPriority w:val="30"/>
    <w:rPr>
      <w:rFonts w:asciiTheme="majorHAnsi" w:hAnsiTheme="majorHAnsi" w:eastAsiaTheme="majorEastAsia" w:cstheme="majorBidi"/>
      <w:sz w:val="26"/>
      <w:szCs w:val="26"/>
    </w:rPr>
  </w:style>
  <w:style w:type="character" w:customStyle="1" w:styleId="45">
    <w:name w:val="Subtle Emphasis"/>
    <w:basedOn w:val="25"/>
    <w:qFormat/>
    <w:uiPriority w:val="19"/>
    <w:rPr>
      <w:i/>
      <w:iCs/>
      <w:color w:val="auto"/>
    </w:rPr>
  </w:style>
  <w:style w:type="character" w:customStyle="1" w:styleId="46">
    <w:name w:val="Intense Emphasis"/>
    <w:basedOn w:val="25"/>
    <w:qFormat/>
    <w:uiPriority w:val="21"/>
    <w:rPr>
      <w:b/>
      <w:bCs/>
      <w:i/>
      <w:iCs/>
      <w:color w:val="auto"/>
    </w:rPr>
  </w:style>
  <w:style w:type="character" w:customStyle="1" w:styleId="47">
    <w:name w:val="Subtle Reference"/>
    <w:basedOn w:val="25"/>
    <w:qFormat/>
    <w:uiPriority w:val="31"/>
    <w:rPr>
      <w:smallCaps/>
      <w:color w:val="auto"/>
      <w:u w:val="single" w:color="7E7E7E" w:themeColor="text1" w:themeTint="80"/>
    </w:rPr>
  </w:style>
  <w:style w:type="character" w:customStyle="1" w:styleId="48">
    <w:name w:val="Intense Reference"/>
    <w:basedOn w:val="25"/>
    <w:qFormat/>
    <w:uiPriority w:val="32"/>
    <w:rPr>
      <w:b/>
      <w:bCs/>
      <w:smallCaps/>
      <w:color w:val="auto"/>
      <w:u w:val="single"/>
    </w:rPr>
  </w:style>
  <w:style w:type="character" w:customStyle="1" w:styleId="49">
    <w:name w:val="Book Title"/>
    <w:basedOn w:val="25"/>
    <w:qFormat/>
    <w:uiPriority w:val="33"/>
    <w:rPr>
      <w:b/>
      <w:bCs/>
      <w:smallCaps/>
      <w:color w:val="auto"/>
    </w:rPr>
  </w:style>
  <w:style w:type="paragraph" w:customStyle="1" w:styleId="50">
    <w:name w:val="TOC Heading"/>
    <w:basedOn w:val="2"/>
    <w:next w:val="1"/>
    <w:unhideWhenUsed/>
    <w:qFormat/>
    <w:uiPriority w:val="39"/>
    <w:pPr>
      <w:outlineLvl w:val="9"/>
    </w:pPr>
  </w:style>
  <w:style w:type="character" w:customStyle="1" w:styleId="51">
    <w:name w:val="无间隔 字符"/>
    <w:basedOn w:val="25"/>
    <w:link w:val="40"/>
    <w:qFormat/>
    <w:uiPriority w:val="1"/>
  </w:style>
  <w:style w:type="paragraph" w:customStyle="1" w:styleId="52">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3">
    <w:name w:val="页眉 字符"/>
    <w:basedOn w:val="25"/>
    <w:link w:val="17"/>
    <w:qFormat/>
    <w:uiPriority w:val="99"/>
    <w:rPr>
      <w:sz w:val="18"/>
      <w:szCs w:val="18"/>
    </w:rPr>
  </w:style>
  <w:style w:type="character" w:customStyle="1" w:styleId="54">
    <w:name w:val="页脚 字符"/>
    <w:basedOn w:val="25"/>
    <w:link w:val="16"/>
    <w:qFormat/>
    <w:uiPriority w:val="99"/>
    <w:rPr>
      <w:sz w:val="18"/>
      <w:szCs w:val="18"/>
    </w:rPr>
  </w:style>
  <w:style w:type="paragraph" w:styleId="55">
    <w:name w:val="List Paragraph"/>
    <w:basedOn w:val="1"/>
    <w:qFormat/>
    <w:uiPriority w:val="34"/>
    <w:pPr>
      <w:ind w:firstLine="420" w:firstLineChars="200"/>
    </w:pPr>
  </w:style>
  <w:style w:type="character" w:customStyle="1" w:styleId="56">
    <w:name w:val="正文文本缩进 3 字符"/>
    <w:basedOn w:val="25"/>
    <w:link w:val="20"/>
    <w:qFormat/>
    <w:uiPriority w:val="0"/>
    <w:rPr>
      <w:rFonts w:ascii="Times New Roman" w:hAnsi="Times New Roman" w:eastAsia="宋体" w:cs="Times New Roman"/>
      <w:kern w:val="2"/>
      <w:sz w:val="16"/>
      <w:szCs w:val="16"/>
    </w:rPr>
  </w:style>
  <w:style w:type="paragraph" w:customStyle="1" w:styleId="57">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字符"/>
    <w:basedOn w:val="25"/>
    <w:link w:val="15"/>
    <w:semiHidden/>
    <w:qFormat/>
    <w:uiPriority w:val="99"/>
    <w:rPr>
      <w:rFonts w:hAnsi="Courier New" w:cs="Courier New" w:asciiTheme="minorEastAsia"/>
    </w:rPr>
  </w:style>
  <w:style w:type="character" w:customStyle="1" w:styleId="59">
    <w:name w:val="正文文本 字符"/>
    <w:basedOn w:val="25"/>
    <w:link w:val="13"/>
    <w:semiHidden/>
    <w:qFormat/>
    <w:uiPriority w:val="99"/>
  </w:style>
  <w:style w:type="character" w:customStyle="1" w:styleId="60">
    <w:name w:val="纯文本 Char"/>
    <w:qFormat/>
    <w:uiPriority w:val="0"/>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3.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10</Pages>
  <Words>512</Words>
  <Characters>2924</Characters>
  <Lines>24</Lines>
  <Paragraphs>6</Paragraphs>
  <TotalTime>23</TotalTime>
  <ScaleCrop>false</ScaleCrop>
  <LinksUpToDate>false</LinksUpToDate>
  <CharactersWithSpaces>3430</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il菓菓</cp:lastModifiedBy>
  <dcterms:modified xsi:type="dcterms:W3CDTF">2021-08-16T03:31:53Z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38ED5750A126473291538CF1433511E5</vt:lpwstr>
  </property>
</Properties>
</file>