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bookmarkStart w:id="428" w:name="_GoBack"/>
      <w:bookmarkEnd w:id="428"/>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1565275</wp:posOffset>
            </wp:positionH>
            <wp:positionV relativeFrom="paragraph">
              <wp:posOffset>562610</wp:posOffset>
            </wp:positionV>
            <wp:extent cx="2657475" cy="655320"/>
            <wp:effectExtent l="0" t="0" r="952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57475" cy="655320"/>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900" w:lineRule="exact"/>
        <w:jc w:val="center"/>
        <w:rPr>
          <w:rFonts w:ascii="仿宋" w:hAnsi="仿宋" w:eastAsia="仿宋"/>
          <w:b/>
          <w:sz w:val="32"/>
          <w:szCs w:val="32"/>
        </w:rPr>
      </w:pPr>
      <w:r>
        <w:rPr>
          <w:rFonts w:hint="eastAsia" w:ascii="仿宋" w:hAnsi="仿宋" w:eastAsia="仿宋"/>
          <w:b/>
          <w:sz w:val="32"/>
          <w:szCs w:val="32"/>
        </w:rPr>
        <w:t>关于</w:t>
      </w:r>
      <w:bookmarkStart w:id="0" w:name="_Hlk64359213"/>
      <w:r>
        <w:rPr>
          <w:rFonts w:hint="eastAsia" w:ascii="仿宋" w:hAnsi="仿宋" w:eastAsia="仿宋"/>
          <w:b/>
          <w:sz w:val="32"/>
          <w:szCs w:val="32"/>
        </w:rPr>
        <w:t>广东白云学院及广州市白云工商技师学院电梯维护项目</w:t>
      </w:r>
      <w:bookmarkEnd w:id="0"/>
    </w:p>
    <w:p>
      <w:pPr>
        <w:spacing w:line="800" w:lineRule="exact"/>
        <w:jc w:val="center"/>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rPr>
        <w:t>请</w:t>
      </w:r>
    </w:p>
    <w:p>
      <w:pPr>
        <w:spacing w:line="800" w:lineRule="exact"/>
        <w:jc w:val="center"/>
        <w:rPr>
          <w:rFonts w:ascii="仿宋" w:hAnsi="仿宋" w:eastAsia="仿宋"/>
          <w:b/>
          <w:sz w:val="52"/>
          <w:szCs w:val="52"/>
        </w:rPr>
      </w:pPr>
      <w:r>
        <w:rPr>
          <w:rFonts w:hint="eastAsia" w:ascii="仿宋" w:hAnsi="仿宋" w:eastAsia="仿宋"/>
          <w:b/>
          <w:sz w:val="52"/>
          <w:szCs w:val="52"/>
        </w:rPr>
        <w:t>函</w:t>
      </w:r>
    </w:p>
    <w:p>
      <w:pPr>
        <w:spacing w:line="500" w:lineRule="exact"/>
        <w:rPr>
          <w:rFonts w:ascii="仿宋" w:hAnsi="仿宋" w:eastAsia="仿宋"/>
          <w:b/>
          <w:sz w:val="32"/>
          <w:szCs w:val="32"/>
        </w:rPr>
      </w:pPr>
    </w:p>
    <w:p>
      <w:pPr>
        <w:spacing w:line="500" w:lineRule="exact"/>
        <w:ind w:firstLine="2797" w:firstLineChars="995"/>
        <w:rPr>
          <w:rFonts w:ascii="仿宋" w:hAnsi="仿宋" w:eastAsia="仿宋"/>
          <w:b/>
          <w:color w:val="000000" w:themeColor="text1"/>
          <w:sz w:val="28"/>
          <w:szCs w:val="28"/>
          <w:highlight w:val="yellow"/>
          <w14:textFill>
            <w14:solidFill>
              <w14:schemeClr w14:val="tx1"/>
            </w14:solidFill>
          </w14:textFill>
        </w:rPr>
      </w:pPr>
      <w:r>
        <w:rPr>
          <w:rFonts w:hint="eastAsia" w:ascii="仿宋" w:hAnsi="仿宋" w:eastAsia="仿宋"/>
          <w:b/>
          <w:sz w:val="28"/>
          <w:szCs w:val="28"/>
        </w:rPr>
        <w:t>项目编号：</w:t>
      </w:r>
      <w:bookmarkStart w:id="1" w:name="_Toc169332792"/>
      <w:bookmarkStart w:id="2" w:name="_Toc160880485"/>
      <w:bookmarkStart w:id="3" w:name="_Toc160880118"/>
      <w:r>
        <w:rPr>
          <w:rFonts w:hint="eastAsia" w:ascii="仿宋" w:hAnsi="仿宋" w:eastAsia="仿宋"/>
          <w:b/>
          <w:color w:val="000000" w:themeColor="text1"/>
          <w:sz w:val="28"/>
          <w:szCs w:val="28"/>
          <w14:textFill>
            <w14:solidFill>
              <w14:schemeClr w14:val="tx1"/>
            </w14:solidFill>
          </w14:textFill>
        </w:rPr>
        <w:t>A20210810</w:t>
      </w:r>
    </w:p>
    <w:p>
      <w:pPr>
        <w:spacing w:line="500" w:lineRule="exact"/>
        <w:ind w:firstLine="2797" w:firstLineChars="99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r>
        <w:rPr>
          <w:rFonts w:hint="eastAsia" w:ascii="仿宋" w:hAnsi="仿宋" w:eastAsia="仿宋"/>
          <w:b/>
          <w:color w:val="000000" w:themeColor="text1"/>
          <w:sz w:val="28"/>
          <w:szCs w:val="28"/>
          <w14:textFill>
            <w14:solidFill>
              <w14:schemeClr w14:val="tx1"/>
            </w14:solidFill>
          </w14:textFill>
        </w:rPr>
        <w:t>：</w:t>
      </w:r>
      <w:bookmarkStart w:id="4" w:name="_Toc259692693"/>
      <w:bookmarkStart w:id="5" w:name="_Toc267059010"/>
      <w:bookmarkStart w:id="6" w:name="_Toc177985424"/>
      <w:bookmarkStart w:id="7" w:name="_Toc212526081"/>
      <w:bookmarkStart w:id="8" w:name="_Toc267060162"/>
      <w:bookmarkStart w:id="9" w:name="_Toc266868624"/>
      <w:bookmarkStart w:id="10" w:name="_Toc267059633"/>
      <w:bookmarkStart w:id="11" w:name="_Toc225669277"/>
      <w:bookmarkStart w:id="12" w:name="_Toc160880487"/>
      <w:bookmarkStart w:id="13" w:name="_Toc267060407"/>
      <w:bookmarkStart w:id="14" w:name="_Toc266870861"/>
      <w:bookmarkStart w:id="15" w:name="_Toc273178686"/>
      <w:bookmarkStart w:id="16" w:name="_Toc254790852"/>
      <w:bookmarkStart w:id="17" w:name="_Toc267059161"/>
      <w:bookmarkStart w:id="18" w:name="_Toc223146565"/>
      <w:bookmarkStart w:id="19" w:name="_Toc235438227"/>
      <w:bookmarkStart w:id="20" w:name="_Toc255974963"/>
      <w:bookmarkStart w:id="21" w:name="_Toc267059786"/>
      <w:bookmarkStart w:id="22" w:name="_Toc169332794"/>
      <w:bookmarkStart w:id="23" w:name="_Toc267060022"/>
      <w:bookmarkStart w:id="24" w:name="_Toc219800200"/>
      <w:bookmarkStart w:id="25" w:name="_Toc259692600"/>
      <w:bookmarkStart w:id="26" w:name="_Toc235437942"/>
      <w:bookmarkStart w:id="27" w:name="_Toc267059899"/>
      <w:bookmarkStart w:id="28" w:name="_Toc251613780"/>
      <w:bookmarkStart w:id="29" w:name="_Toc170798743"/>
      <w:bookmarkStart w:id="30" w:name="_Toc217891359"/>
      <w:bookmarkStart w:id="31" w:name="_Toc212456146"/>
      <w:bookmarkStart w:id="32" w:name="_Toc258401210"/>
      <w:bookmarkStart w:id="33" w:name="_Toc216241307"/>
      <w:bookmarkStart w:id="34" w:name="_Toc235438297"/>
      <w:bookmarkStart w:id="35" w:name="_Toc251586187"/>
      <w:bookmarkStart w:id="36" w:name="_Toc249325665"/>
      <w:bookmarkStart w:id="37" w:name="_Toc253066567"/>
      <w:bookmarkStart w:id="38" w:name="_Toc212530253"/>
      <w:bookmarkStart w:id="39" w:name="_Toc266868924"/>
      <w:bookmarkStart w:id="40" w:name="_Toc211937196"/>
      <w:bookmarkStart w:id="41" w:name="_Toc266870386"/>
      <w:bookmarkStart w:id="42" w:name="_Toc259520819"/>
      <w:bookmarkStart w:id="43" w:name="_Toc207014580"/>
      <w:bookmarkStart w:id="44" w:name="_Toc169332904"/>
      <w:bookmarkStart w:id="45" w:name="_Toc212454753"/>
      <w:bookmarkStart w:id="46" w:name="_Toc267059519"/>
      <w:bookmarkStart w:id="47" w:name="_Toc227058483"/>
      <w:bookmarkStart w:id="48" w:name="_Toc236021402"/>
      <w:r>
        <w:rPr>
          <w:rFonts w:hint="eastAsia" w:ascii="仿宋" w:hAnsi="仿宋" w:eastAsia="仿宋"/>
          <w:b/>
          <w:color w:val="000000" w:themeColor="text1"/>
          <w:sz w:val="28"/>
          <w:szCs w:val="28"/>
          <w14:textFill>
            <w14:solidFill>
              <w14:schemeClr w14:val="tx1"/>
            </w14:solidFill>
          </w14:textFill>
        </w:rPr>
        <w:t>电梯维护项目</w:t>
      </w:r>
    </w:p>
    <w:p>
      <w:pPr>
        <w:pStyle w:val="61"/>
        <w:spacing w:line="360" w:lineRule="auto"/>
        <w:jc w:val="both"/>
        <w:outlineLvl w:val="0"/>
        <w:rPr>
          <w:rFonts w:ascii="仿宋" w:hAnsi="仿宋" w:eastAsia="仿宋"/>
          <w:b/>
          <w:color w:val="auto"/>
          <w:sz w:val="36"/>
          <w:szCs w:val="36"/>
        </w:rPr>
      </w:pPr>
    </w:p>
    <w:p>
      <w:pPr>
        <w:pStyle w:val="61"/>
        <w:spacing w:line="360" w:lineRule="auto"/>
        <w:jc w:val="both"/>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700" w:firstLineChars="250"/>
        <w:rPr>
          <w:rFonts w:ascii="仿宋" w:hAnsi="仿宋" w:eastAsia="仿宋"/>
          <w:color w:val="000000"/>
          <w:sz w:val="28"/>
          <w:szCs w:val="28"/>
        </w:rPr>
      </w:pPr>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。根据需要，对广东白云学院、广州市白云工商技师学院电梯维护项目进行公开询价，欢迎国内合格参与人参与。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A20210810</w:t>
      </w:r>
    </w:p>
    <w:p>
      <w:pPr>
        <w:widowControl w:val="0"/>
        <w:numPr>
          <w:ilvl w:val="1"/>
          <w:numId w:val="1"/>
        </w:numPr>
        <w:spacing w:after="0" w:line="50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项目名称：广东白云学院及广州市白云工商技师学院电梯维护项目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具有独立承担民事责任能力的生产厂商或授权代理商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（2）参与人应具备特种设备安全监督管理部门核发的许可证。</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（5）参与人须有良好的商业信誉和健全的财务制度（2020年财务报表）。</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（6）参与人有依法缴纳税金和社会保障资金的良好记录。在经营活动中没有重大违法记录。</w:t>
      </w:r>
    </w:p>
    <w:p>
      <w:pPr>
        <w:widowControl w:val="0"/>
        <w:tabs>
          <w:tab w:val="left" w:pos="839"/>
          <w:tab w:val="left" w:pos="1469"/>
        </w:tabs>
        <w:spacing w:after="0" w:line="50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50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年08</w:t>
      </w:r>
      <w:r>
        <w:rPr>
          <w:rFonts w:ascii="仿宋" w:hAnsi="仿宋" w:eastAsia="仿宋"/>
          <w:sz w:val="28"/>
          <w:szCs w:val="28"/>
        </w:rPr>
        <w:t>月</w:t>
      </w:r>
      <w:r>
        <w:rPr>
          <w:rFonts w:hint="eastAsia" w:ascii="仿宋" w:hAnsi="仿宋" w:eastAsia="仿宋"/>
          <w:sz w:val="28"/>
          <w:szCs w:val="28"/>
        </w:rPr>
        <w:t>23</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w:t>
      </w:r>
    </w:p>
    <w:p>
      <w:pPr>
        <w:spacing w:after="0" w:line="50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50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rPr>
          <w:rFonts w:ascii="仿宋" w:hAnsi="仿宋" w:eastAsia="仿宋"/>
          <w:sz w:val="28"/>
          <w:szCs w:val="28"/>
        </w:rPr>
      </w:pPr>
    </w:p>
    <w:p>
      <w:pPr>
        <w:spacing w:after="0" w:line="480" w:lineRule="exact"/>
        <w:ind w:left="839" w:leftChars="254" w:hanging="280" w:hangingChars="100"/>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所投项目符合电梯维护服务要求,经过磋商所报价格为合理价格的参与人为成交参与人，最低报价不作为成交的保证。</w:t>
      </w:r>
    </w:p>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numPr>
          <w:ilvl w:val="0"/>
          <w:numId w:val="2"/>
        </w:numPr>
        <w:spacing w:after="0" w:line="48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公开询价一览表</w:t>
      </w:r>
    </w:p>
    <w:tbl>
      <w:tblPr>
        <w:tblStyle w:val="2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276"/>
        <w:gridCol w:w="1984"/>
        <w:gridCol w:w="1134"/>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9" w:hRule="atLeast"/>
        </w:trPr>
        <w:tc>
          <w:tcPr>
            <w:tcW w:w="1276"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b/>
                <w:sz w:val="24"/>
              </w:rPr>
              <w:t>项目名称</w:t>
            </w:r>
          </w:p>
        </w:tc>
        <w:tc>
          <w:tcPr>
            <w:tcW w:w="1276"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b/>
                <w:sz w:val="24"/>
              </w:rPr>
              <w:t>维保年限</w:t>
            </w:r>
          </w:p>
        </w:tc>
        <w:tc>
          <w:tcPr>
            <w:tcW w:w="1984"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b/>
                <w:sz w:val="24"/>
              </w:rPr>
              <w:t>学校名称</w:t>
            </w:r>
          </w:p>
        </w:tc>
        <w:tc>
          <w:tcPr>
            <w:tcW w:w="1134"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b/>
                <w:sz w:val="24"/>
              </w:rPr>
              <w:t>数量</w:t>
            </w:r>
          </w:p>
        </w:tc>
        <w:tc>
          <w:tcPr>
            <w:tcW w:w="1843"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b/>
                <w:sz w:val="24"/>
              </w:rPr>
              <w:t>维保总价（元）</w:t>
            </w:r>
          </w:p>
        </w:tc>
        <w:tc>
          <w:tcPr>
            <w:tcW w:w="1701"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b/>
                <w:sz w:val="24"/>
              </w:rPr>
              <w:t>维保内容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76" w:type="dxa"/>
            <w:vMerge w:val="restart"/>
            <w:vAlign w:val="center"/>
          </w:tcPr>
          <w:p>
            <w:pPr>
              <w:widowControl w:val="0"/>
              <w:spacing w:line="320" w:lineRule="exact"/>
              <w:jc w:val="center"/>
              <w:rPr>
                <w:rFonts w:ascii="仿宋" w:hAnsi="仿宋" w:eastAsia="仿宋" w:cs="仿宋"/>
                <w:sz w:val="24"/>
              </w:rPr>
            </w:pPr>
            <w:r>
              <w:rPr>
                <w:rFonts w:hint="eastAsia" w:ascii="仿宋" w:hAnsi="仿宋" w:eastAsia="仿宋" w:cs="仿宋"/>
                <w:sz w:val="24"/>
              </w:rPr>
              <w:t>电梯</w:t>
            </w:r>
          </w:p>
          <w:p>
            <w:pPr>
              <w:widowControl w:val="0"/>
              <w:spacing w:line="320" w:lineRule="exact"/>
              <w:jc w:val="center"/>
              <w:rPr>
                <w:rFonts w:ascii="仿宋" w:hAnsi="仿宋" w:eastAsia="仿宋" w:cs="仿宋"/>
                <w:sz w:val="24"/>
              </w:rPr>
            </w:pPr>
            <w:r>
              <w:rPr>
                <w:rFonts w:hint="eastAsia" w:ascii="仿宋" w:hAnsi="仿宋" w:eastAsia="仿宋" w:cs="仿宋"/>
                <w:sz w:val="24"/>
              </w:rPr>
              <w:t>维护</w:t>
            </w:r>
          </w:p>
        </w:tc>
        <w:tc>
          <w:tcPr>
            <w:tcW w:w="1276" w:type="dxa"/>
            <w:vMerge w:val="restart"/>
            <w:vAlign w:val="center"/>
          </w:tcPr>
          <w:p>
            <w:pPr>
              <w:widowControl w:val="0"/>
              <w:spacing w:line="320" w:lineRule="exact"/>
              <w:rPr>
                <w:rFonts w:ascii="仿宋" w:hAnsi="仿宋" w:eastAsia="仿宋" w:cs="仿宋"/>
                <w:sz w:val="24"/>
              </w:rPr>
            </w:pPr>
            <w:r>
              <w:rPr>
                <w:rFonts w:hint="eastAsia" w:ascii="仿宋" w:hAnsi="仿宋" w:eastAsia="仿宋" w:cs="仿宋"/>
                <w:sz w:val="24"/>
              </w:rPr>
              <w:t xml:space="preserve">   一年</w:t>
            </w:r>
          </w:p>
        </w:tc>
        <w:tc>
          <w:tcPr>
            <w:tcW w:w="1984" w:type="dxa"/>
            <w:vAlign w:val="center"/>
          </w:tcPr>
          <w:p>
            <w:pPr>
              <w:widowControl w:val="0"/>
              <w:spacing w:line="320" w:lineRule="exact"/>
              <w:jc w:val="center"/>
              <w:rPr>
                <w:rFonts w:ascii="仿宋" w:hAnsi="仿宋" w:eastAsia="仿宋" w:cs="仿宋"/>
                <w:sz w:val="24"/>
              </w:rPr>
            </w:pPr>
            <w:r>
              <w:rPr>
                <w:rFonts w:hint="eastAsia" w:ascii="仿宋" w:hAnsi="仿宋" w:eastAsia="仿宋" w:cs="仿宋"/>
                <w:sz w:val="24"/>
              </w:rPr>
              <w:t>广东白云学院</w:t>
            </w:r>
          </w:p>
          <w:p>
            <w:pPr>
              <w:widowControl w:val="0"/>
              <w:spacing w:line="320" w:lineRule="exact"/>
              <w:jc w:val="center"/>
              <w:rPr>
                <w:rFonts w:ascii="仿宋" w:hAnsi="仿宋" w:eastAsia="仿宋" w:cs="仿宋"/>
                <w:sz w:val="24"/>
              </w:rPr>
            </w:pPr>
            <w:r>
              <w:rPr>
                <w:rFonts w:hint="eastAsia" w:ascii="仿宋" w:hAnsi="仿宋" w:eastAsia="仿宋" w:cs="仿宋"/>
                <w:sz w:val="24"/>
              </w:rPr>
              <w:t>（西校区）</w:t>
            </w:r>
          </w:p>
        </w:tc>
        <w:tc>
          <w:tcPr>
            <w:tcW w:w="1134" w:type="dxa"/>
            <w:vAlign w:val="center"/>
          </w:tcPr>
          <w:p>
            <w:pPr>
              <w:widowControl w:val="0"/>
              <w:spacing w:line="320" w:lineRule="exact"/>
              <w:jc w:val="center"/>
              <w:rPr>
                <w:rFonts w:ascii="仿宋" w:hAnsi="仿宋" w:eastAsia="仿宋" w:cs="仿宋"/>
                <w:sz w:val="24"/>
              </w:rPr>
            </w:pPr>
            <w:r>
              <w:rPr>
                <w:rFonts w:hint="eastAsia" w:ascii="仿宋" w:hAnsi="仿宋" w:eastAsia="仿宋" w:cs="仿宋"/>
                <w:sz w:val="24"/>
              </w:rPr>
              <w:t>4台</w:t>
            </w:r>
          </w:p>
        </w:tc>
        <w:tc>
          <w:tcPr>
            <w:tcW w:w="1843" w:type="dxa"/>
            <w:vAlign w:val="center"/>
          </w:tcPr>
          <w:p>
            <w:pPr>
              <w:widowControl w:val="0"/>
              <w:spacing w:line="320" w:lineRule="exact"/>
              <w:jc w:val="center"/>
              <w:rPr>
                <w:rFonts w:ascii="仿宋" w:hAnsi="仿宋" w:eastAsia="仿宋" w:cs="仿宋"/>
                <w:sz w:val="24"/>
              </w:rPr>
            </w:pPr>
          </w:p>
        </w:tc>
        <w:tc>
          <w:tcPr>
            <w:tcW w:w="1701" w:type="dxa"/>
            <w:vMerge w:val="restart"/>
            <w:vAlign w:val="center"/>
          </w:tcPr>
          <w:p>
            <w:pPr>
              <w:widowControl w:val="0"/>
              <w:spacing w:line="320" w:lineRule="exact"/>
              <w:jc w:val="center"/>
              <w:rPr>
                <w:rFonts w:ascii="仿宋" w:hAnsi="仿宋" w:eastAsia="仿宋" w:cs="仿宋"/>
                <w:sz w:val="24"/>
              </w:rPr>
            </w:pPr>
            <w:r>
              <w:rPr>
                <w:rFonts w:hint="eastAsia" w:ascii="仿宋" w:hAnsi="仿宋" w:eastAsia="仿宋" w:cs="仿宋"/>
                <w:sz w:val="24"/>
              </w:rPr>
              <w:t>具体见</w:t>
            </w:r>
          </w:p>
          <w:p>
            <w:pPr>
              <w:widowControl w:val="0"/>
              <w:spacing w:line="320" w:lineRule="exact"/>
              <w:jc w:val="center"/>
              <w:rPr>
                <w:rFonts w:ascii="仿宋" w:hAnsi="仿宋" w:eastAsia="仿宋" w:cs="仿宋"/>
                <w:sz w:val="24"/>
              </w:rPr>
            </w:pPr>
            <w:r>
              <w:rPr>
                <w:rFonts w:hint="eastAsia" w:ascii="仿宋" w:hAnsi="仿宋" w:eastAsia="仿宋" w:cs="仿宋"/>
                <w:sz w:val="24"/>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76" w:type="dxa"/>
            <w:vMerge w:val="continue"/>
            <w:vAlign w:val="center"/>
          </w:tcPr>
          <w:p>
            <w:pPr>
              <w:widowControl w:val="0"/>
              <w:spacing w:line="320" w:lineRule="exact"/>
              <w:jc w:val="center"/>
              <w:rPr>
                <w:rFonts w:ascii="仿宋" w:hAnsi="仿宋" w:eastAsia="仿宋" w:cs="仿宋"/>
                <w:b/>
                <w:sz w:val="24"/>
              </w:rPr>
            </w:pPr>
          </w:p>
        </w:tc>
        <w:tc>
          <w:tcPr>
            <w:tcW w:w="1276" w:type="dxa"/>
            <w:vMerge w:val="continue"/>
          </w:tcPr>
          <w:p>
            <w:pPr>
              <w:widowControl w:val="0"/>
              <w:spacing w:line="320" w:lineRule="exact"/>
              <w:jc w:val="center"/>
              <w:rPr>
                <w:rFonts w:ascii="仿宋" w:hAnsi="仿宋" w:eastAsia="仿宋" w:cs="仿宋"/>
                <w:b/>
                <w:sz w:val="24"/>
              </w:rPr>
            </w:pPr>
          </w:p>
        </w:tc>
        <w:tc>
          <w:tcPr>
            <w:tcW w:w="1984"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sz w:val="24"/>
              </w:rPr>
              <w:t>广州市白云工商技师学院</w:t>
            </w:r>
          </w:p>
        </w:tc>
        <w:tc>
          <w:tcPr>
            <w:tcW w:w="1134" w:type="dxa"/>
            <w:vAlign w:val="center"/>
          </w:tcPr>
          <w:p>
            <w:pPr>
              <w:widowControl w:val="0"/>
              <w:spacing w:line="320" w:lineRule="exact"/>
              <w:jc w:val="center"/>
              <w:rPr>
                <w:rFonts w:ascii="仿宋" w:hAnsi="仿宋" w:eastAsia="仿宋" w:cs="仿宋"/>
                <w:b/>
                <w:sz w:val="24"/>
              </w:rPr>
            </w:pPr>
            <w:r>
              <w:rPr>
                <w:rFonts w:hint="eastAsia" w:ascii="仿宋" w:hAnsi="仿宋" w:eastAsia="仿宋" w:cs="仿宋"/>
                <w:sz w:val="24"/>
              </w:rPr>
              <w:t>5台</w:t>
            </w:r>
          </w:p>
        </w:tc>
        <w:tc>
          <w:tcPr>
            <w:tcW w:w="1843" w:type="dxa"/>
            <w:vAlign w:val="center"/>
          </w:tcPr>
          <w:p>
            <w:pPr>
              <w:widowControl w:val="0"/>
              <w:spacing w:line="320" w:lineRule="exact"/>
              <w:jc w:val="center"/>
              <w:rPr>
                <w:rFonts w:ascii="仿宋" w:hAnsi="仿宋" w:eastAsia="仿宋" w:cs="仿宋"/>
                <w:b/>
                <w:sz w:val="24"/>
              </w:rPr>
            </w:pPr>
          </w:p>
        </w:tc>
        <w:tc>
          <w:tcPr>
            <w:tcW w:w="1701" w:type="dxa"/>
            <w:vMerge w:val="continue"/>
            <w:vAlign w:val="center"/>
          </w:tcPr>
          <w:p>
            <w:pPr>
              <w:widowControl w:val="0"/>
              <w:spacing w:line="320" w:lineRule="exact"/>
              <w:jc w:val="center"/>
              <w:rPr>
                <w:rFonts w:ascii="仿宋" w:hAnsi="仿宋" w:eastAsia="仿宋" w:cs="仿宋"/>
                <w:b/>
                <w:sz w:val="24"/>
              </w:rPr>
            </w:pPr>
          </w:p>
        </w:tc>
      </w:tr>
    </w:tbl>
    <w:p>
      <w:pPr>
        <w:spacing w:line="320" w:lineRule="exact"/>
        <w:ind w:firstLine="470" w:firstLineChars="195"/>
        <w:rPr>
          <w:rFonts w:ascii="仿宋" w:hAnsi="仿宋" w:eastAsia="仿宋" w:cs="仿宋"/>
          <w:b/>
          <w:sz w:val="24"/>
        </w:rPr>
      </w:pPr>
      <w:r>
        <w:rPr>
          <w:rFonts w:hint="eastAsia" w:ascii="仿宋" w:hAnsi="仿宋" w:eastAsia="仿宋" w:cs="仿宋"/>
          <w:b/>
          <w:sz w:val="24"/>
        </w:rPr>
        <w:t>附件：具体维保内容</w:t>
      </w:r>
    </w:p>
    <w:p>
      <w:pPr>
        <w:spacing w:line="320" w:lineRule="exact"/>
        <w:ind w:firstLine="470" w:firstLineChars="195"/>
        <w:rPr>
          <w:rFonts w:ascii="仿宋" w:hAnsi="仿宋" w:eastAsia="仿宋" w:cs="仿宋"/>
          <w:b/>
          <w:sz w:val="24"/>
        </w:rPr>
      </w:pPr>
      <w:r>
        <w:rPr>
          <w:rFonts w:hint="eastAsia" w:ascii="仿宋" w:hAnsi="仿宋" w:eastAsia="仿宋" w:cs="仿宋"/>
          <w:b/>
          <w:sz w:val="24"/>
        </w:rPr>
        <w:t>一、保养形式及内容</w:t>
      </w:r>
    </w:p>
    <w:p>
      <w:pPr>
        <w:spacing w:line="320" w:lineRule="exact"/>
        <w:ind w:firstLine="480" w:firstLineChars="200"/>
        <w:rPr>
          <w:rFonts w:ascii="仿宋" w:hAnsi="仿宋" w:eastAsia="仿宋" w:cs="仿宋"/>
          <w:sz w:val="24"/>
        </w:rPr>
      </w:pPr>
      <w:r>
        <w:rPr>
          <w:rFonts w:hint="eastAsia" w:ascii="仿宋" w:hAnsi="仿宋" w:eastAsia="仿宋" w:cs="仿宋"/>
          <w:sz w:val="24"/>
        </w:rPr>
        <w:t>负责清洁、加油检查、调整等工作。（含制定的易耗件、油料）定期检查、故障应对</w:t>
      </w:r>
    </w:p>
    <w:p>
      <w:pPr>
        <w:spacing w:line="320" w:lineRule="exact"/>
        <w:ind w:firstLine="482" w:firstLineChars="200"/>
        <w:rPr>
          <w:rFonts w:ascii="仿宋" w:hAnsi="仿宋" w:eastAsia="仿宋" w:cs="仿宋"/>
          <w:b/>
          <w:sz w:val="24"/>
        </w:rPr>
      </w:pPr>
      <w:r>
        <w:rPr>
          <w:rFonts w:hint="eastAsia" w:ascii="仿宋" w:hAnsi="仿宋" w:eastAsia="仿宋" w:cs="仿宋"/>
          <w:b/>
          <w:sz w:val="24"/>
        </w:rPr>
        <w:t>二、保养内容</w:t>
      </w:r>
    </w:p>
    <w:p>
      <w:pPr>
        <w:spacing w:line="320" w:lineRule="exact"/>
        <w:ind w:firstLine="480" w:firstLineChars="200"/>
        <w:rPr>
          <w:rFonts w:ascii="仿宋" w:hAnsi="仿宋" w:eastAsia="仿宋" w:cs="仿宋"/>
          <w:sz w:val="24"/>
        </w:rPr>
      </w:pPr>
      <w:r>
        <w:rPr>
          <w:rFonts w:hint="eastAsia" w:ascii="仿宋" w:hAnsi="仿宋" w:eastAsia="仿宋" w:cs="仿宋"/>
          <w:sz w:val="24"/>
        </w:rPr>
        <w:t>例行保养：2次/月（期间不超过15天）</w:t>
      </w:r>
    </w:p>
    <w:p>
      <w:pPr>
        <w:spacing w:line="320" w:lineRule="exact"/>
        <w:ind w:firstLine="480" w:firstLineChars="200"/>
        <w:rPr>
          <w:rFonts w:ascii="仿宋" w:hAnsi="仿宋" w:eastAsia="仿宋" w:cs="仿宋"/>
          <w:sz w:val="24"/>
        </w:rPr>
      </w:pPr>
      <w:r>
        <w:rPr>
          <w:rFonts w:hint="eastAsia" w:ascii="仿宋" w:hAnsi="仿宋" w:eastAsia="仿宋" w:cs="仿宋"/>
          <w:sz w:val="24"/>
        </w:rPr>
        <w:t>服务原则：24小时服务</w:t>
      </w:r>
    </w:p>
    <w:p>
      <w:pPr>
        <w:spacing w:line="320" w:lineRule="exact"/>
        <w:ind w:firstLine="480" w:firstLineChars="200"/>
        <w:rPr>
          <w:rFonts w:ascii="仿宋" w:hAnsi="仿宋" w:eastAsia="仿宋" w:cs="仿宋"/>
          <w:sz w:val="24"/>
        </w:rPr>
      </w:pPr>
      <w:r>
        <w:rPr>
          <w:rFonts w:hint="eastAsia" w:ascii="仿宋" w:hAnsi="仿宋" w:eastAsia="仿宋" w:cs="仿宋"/>
          <w:sz w:val="24"/>
        </w:rPr>
        <w:t>一般的报修在一小时内到达现场进行维修，如遇到意外紧急情况（如电梯困人）等，将以最快的速度（30分钟内）赶到现场。</w:t>
      </w:r>
    </w:p>
    <w:p>
      <w:pPr>
        <w:spacing w:line="320" w:lineRule="exact"/>
        <w:ind w:firstLine="482" w:firstLineChars="200"/>
        <w:rPr>
          <w:rFonts w:ascii="仿宋" w:hAnsi="仿宋" w:eastAsia="仿宋" w:cs="仿宋"/>
          <w:b/>
          <w:sz w:val="24"/>
        </w:rPr>
      </w:pPr>
      <w:r>
        <w:rPr>
          <w:rFonts w:hint="eastAsia" w:ascii="仿宋" w:hAnsi="仿宋" w:eastAsia="仿宋" w:cs="仿宋"/>
          <w:b/>
          <w:sz w:val="24"/>
        </w:rPr>
        <w:t>三、保养工作流程</w:t>
      </w:r>
    </w:p>
    <w:p>
      <w:pPr>
        <w:spacing w:line="390" w:lineRule="exact"/>
        <w:ind w:firstLine="480" w:firstLineChars="200"/>
        <w:rPr>
          <w:rFonts w:ascii="仿宋" w:hAnsi="仿宋" w:eastAsia="仿宋" w:cs="仿宋"/>
          <w:sz w:val="24"/>
        </w:rPr>
      </w:pPr>
      <w:r>
        <w:rPr>
          <w:rFonts w:hint="eastAsia" w:ascii="仿宋" w:hAnsi="仿宋" w:eastAsia="仿宋" w:cs="仿宋"/>
          <w:sz w:val="24"/>
        </w:rPr>
        <mc:AlternateContent>
          <mc:Choice Requires="wpg">
            <w:drawing>
              <wp:anchor distT="0" distB="0" distL="114300" distR="114300" simplePos="0" relativeHeight="251661312" behindDoc="0" locked="0" layoutInCell="1" allowOverlap="1">
                <wp:simplePos x="0" y="0"/>
                <wp:positionH relativeFrom="column">
                  <wp:posOffset>344805</wp:posOffset>
                </wp:positionH>
                <wp:positionV relativeFrom="paragraph">
                  <wp:posOffset>93345</wp:posOffset>
                </wp:positionV>
                <wp:extent cx="5379085" cy="1634490"/>
                <wp:effectExtent l="5080" t="5080" r="6985" b="17780"/>
                <wp:wrapNone/>
                <wp:docPr id="16" name="组合 2"/>
                <wp:cNvGraphicFramePr/>
                <a:graphic xmlns:a="http://schemas.openxmlformats.org/drawingml/2006/main">
                  <a:graphicData uri="http://schemas.microsoft.com/office/word/2010/wordprocessingGroup">
                    <wpg:wgp>
                      <wpg:cNvGrpSpPr/>
                      <wpg:grpSpPr>
                        <a:xfrm>
                          <a:off x="0" y="0"/>
                          <a:ext cx="5379085" cy="1634490"/>
                          <a:chOff x="1788" y="7065"/>
                          <a:chExt cx="8471" cy="2151"/>
                        </a:xfrm>
                      </wpg:grpSpPr>
                      <wpg:grpSp>
                        <wpg:cNvPr id="8" name="组合 3"/>
                        <wpg:cNvGrpSpPr/>
                        <wpg:grpSpPr>
                          <a:xfrm>
                            <a:off x="1788" y="7065"/>
                            <a:ext cx="8471" cy="2151"/>
                            <a:chOff x="1864" y="9250"/>
                            <a:chExt cx="8471" cy="2151"/>
                          </a:xfrm>
                        </wpg:grpSpPr>
                        <wps:wsp>
                          <wps:cNvPr id="2" name="文本框 4"/>
                          <wps:cNvSpPr txBox="1"/>
                          <wps:spPr>
                            <a:xfrm>
                              <a:off x="1864" y="9260"/>
                              <a:ext cx="1424"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24"/>
                                  </w:rPr>
                                </w:pPr>
                                <w:r>
                                  <w:rPr>
                                    <w:rFonts w:hint="eastAsia" w:asciiTheme="minorEastAsia" w:hAnsiTheme="minorEastAsia"/>
                                    <w:sz w:val="24"/>
                                  </w:rPr>
                                  <w:t>制定保养</w:t>
                                </w:r>
                              </w:p>
                              <w:p>
                                <w:pPr>
                                  <w:jc w:val="center"/>
                                  <w:rPr>
                                    <w:rFonts w:asciiTheme="minorEastAsia" w:hAnsiTheme="minorEastAsia"/>
                                    <w:sz w:val="24"/>
                                  </w:rPr>
                                </w:pPr>
                                <w:r>
                                  <w:rPr>
                                    <w:rFonts w:hint="eastAsia" w:asciiTheme="minorEastAsia" w:hAnsiTheme="minorEastAsia"/>
                                    <w:sz w:val="24"/>
                                  </w:rPr>
                                  <w:t>时间表</w:t>
                                </w:r>
                              </w:p>
                            </w:txbxContent>
                          </wps:txbx>
                          <wps:bodyPr upright="1">
                            <a:noAutofit/>
                          </wps:bodyPr>
                        </wps:wsp>
                        <wps:wsp>
                          <wps:cNvPr id="3" name="文本框 5"/>
                          <wps:cNvSpPr txBox="1"/>
                          <wps:spPr>
                            <a:xfrm>
                              <a:off x="3808" y="9272"/>
                              <a:ext cx="1424" cy="11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24"/>
                                  </w:rPr>
                                </w:pPr>
                                <w:r>
                                  <w:rPr>
                                    <w:rFonts w:hint="eastAsia" w:asciiTheme="minorEastAsia" w:hAnsiTheme="minorEastAsia"/>
                                    <w:sz w:val="24"/>
                                  </w:rPr>
                                  <w:t>按时例</w:t>
                                </w:r>
                              </w:p>
                              <w:p>
                                <w:pPr>
                                  <w:jc w:val="center"/>
                                  <w:rPr>
                                    <w:rFonts w:asciiTheme="minorEastAsia" w:hAnsiTheme="minorEastAsia"/>
                                    <w:sz w:val="24"/>
                                  </w:rPr>
                                </w:pPr>
                                <w:r>
                                  <w:rPr>
                                    <w:rFonts w:hint="eastAsia" w:asciiTheme="minorEastAsia" w:hAnsiTheme="minorEastAsia"/>
                                    <w:sz w:val="24"/>
                                  </w:rPr>
                                  <w:t>行保养</w:t>
                                </w:r>
                              </w:p>
                            </w:txbxContent>
                          </wps:txbx>
                          <wps:bodyPr upright="1">
                            <a:noAutofit/>
                          </wps:bodyPr>
                        </wps:wsp>
                        <wps:wsp>
                          <wps:cNvPr id="4" name="文本框 6"/>
                          <wps:cNvSpPr txBox="1"/>
                          <wps:spPr>
                            <a:xfrm>
                              <a:off x="5722" y="9257"/>
                              <a:ext cx="2091"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24"/>
                                  </w:rPr>
                                </w:pPr>
                                <w:r>
                                  <w:rPr>
                                    <w:rFonts w:hint="eastAsia" w:asciiTheme="minorEastAsia" w:hAnsiTheme="minorEastAsia"/>
                                    <w:sz w:val="24"/>
                                  </w:rPr>
                                  <w:t>首层处挂警告牌</w:t>
                                </w:r>
                              </w:p>
                              <w:p>
                                <w:pPr>
                                  <w:jc w:val="center"/>
                                  <w:rPr>
                                    <w:rFonts w:asciiTheme="minorEastAsia" w:hAnsiTheme="minorEastAsia"/>
                                    <w:sz w:val="24"/>
                                  </w:rPr>
                                </w:pPr>
                                <w:r>
                                  <w:rPr>
                                    <w:rFonts w:hint="eastAsia" w:asciiTheme="minorEastAsia" w:hAnsiTheme="minorEastAsia"/>
                                    <w:sz w:val="24"/>
                                  </w:rPr>
                                  <w:t>并加护栏禁区</w:t>
                                </w:r>
                              </w:p>
                            </w:txbxContent>
                          </wps:txbx>
                          <wps:bodyPr upright="1"/>
                        </wps:wsp>
                        <wps:wsp>
                          <wps:cNvPr id="6" name="文本框 7"/>
                          <wps:cNvSpPr txBox="1"/>
                          <wps:spPr>
                            <a:xfrm>
                              <a:off x="8318" y="9250"/>
                              <a:ext cx="1812"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24"/>
                                  </w:rPr>
                                </w:pPr>
                                <w:r>
                                  <w:rPr>
                                    <w:rFonts w:hint="eastAsia" w:asciiTheme="minorEastAsia" w:hAnsiTheme="minorEastAsia"/>
                                    <w:sz w:val="24"/>
                                  </w:rPr>
                                  <w:t>按保养项目进</w:t>
                                </w:r>
                              </w:p>
                              <w:p>
                                <w:pPr>
                                  <w:jc w:val="center"/>
                                  <w:rPr>
                                    <w:rFonts w:asciiTheme="minorEastAsia" w:hAnsiTheme="minorEastAsia"/>
                                    <w:sz w:val="24"/>
                                  </w:rPr>
                                </w:pPr>
                                <w:r>
                                  <w:rPr>
                                    <w:rFonts w:hint="eastAsia" w:asciiTheme="minorEastAsia" w:hAnsiTheme="minorEastAsia"/>
                                    <w:sz w:val="24"/>
                                  </w:rPr>
                                  <w:t>行整理并记录</w:t>
                                </w:r>
                              </w:p>
                            </w:txbxContent>
                          </wps:txbx>
                          <wps:bodyPr upright="1"/>
                        </wps:wsp>
                        <wps:wsp>
                          <wps:cNvPr id="7" name="文本框 8"/>
                          <wps:cNvSpPr txBox="1"/>
                          <wps:spPr>
                            <a:xfrm>
                              <a:off x="1865" y="10606"/>
                              <a:ext cx="2081"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sz w:val="24"/>
                                  </w:rPr>
                                </w:pPr>
                                <w:r>
                                  <w:rPr>
                                    <w:rFonts w:hint="eastAsia" w:ascii="仿宋" w:hAnsi="仿宋" w:eastAsia="仿宋"/>
                                    <w:sz w:val="24"/>
                                  </w:rPr>
                                  <w:t>完</w:t>
                                </w:r>
                                <w:r>
                                  <w:rPr>
                                    <w:rFonts w:hint="eastAsia" w:asciiTheme="minorEastAsia" w:hAnsiTheme="minorEastAsia"/>
                                    <w:sz w:val="24"/>
                                  </w:rPr>
                                  <w:t>成工作，记录经使用单位确认</w:t>
                                </w:r>
                              </w:p>
                            </w:txbxContent>
                          </wps:txbx>
                          <wps:bodyPr upright="1"/>
                        </wps:wsp>
                        <wps:wsp>
                          <wps:cNvPr id="9" name="文本框 9"/>
                          <wps:cNvSpPr txBox="1"/>
                          <wps:spPr>
                            <a:xfrm>
                              <a:off x="4392" y="10606"/>
                              <a:ext cx="2038"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24"/>
                                  </w:rPr>
                                </w:pPr>
                                <w:r>
                                  <w:rPr>
                                    <w:rFonts w:hint="eastAsia" w:asciiTheme="minorEastAsia" w:hAnsiTheme="minorEastAsia"/>
                                    <w:sz w:val="24"/>
                                  </w:rPr>
                                  <w:t>拆走警告牌护栏并还投入使用</w:t>
                                </w:r>
                              </w:p>
                            </w:txbxContent>
                          </wps:txbx>
                          <wps:bodyPr upright="1"/>
                        </wps:wsp>
                        <wps:wsp>
                          <wps:cNvPr id="10" name="文本框 10"/>
                          <wps:cNvSpPr txBox="1"/>
                          <wps:spPr>
                            <a:xfrm>
                              <a:off x="6768" y="10606"/>
                              <a:ext cx="3567"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heme="minorEastAsia" w:hAnsiTheme="minorEastAsia"/>
                                    <w:sz w:val="24"/>
                                  </w:rPr>
                                </w:pPr>
                                <w:r>
                                  <w:rPr>
                                    <w:rFonts w:hint="eastAsia" w:asciiTheme="minorEastAsia" w:hAnsiTheme="minorEastAsia"/>
                                    <w:sz w:val="24"/>
                                  </w:rPr>
                                  <w:t>工作完毕试运行确认，若无异常情况，应当交使用单位使用。</w:t>
                                </w:r>
                              </w:p>
                            </w:txbxContent>
                          </wps:txbx>
                          <wps:bodyPr upright="1"/>
                        </wps:wsp>
                      </wpg:grpSp>
                      <wpg:grpSp>
                        <wpg:cNvPr id="15" name="组合 11"/>
                        <wpg:cNvGrpSpPr/>
                        <wpg:grpSpPr>
                          <a:xfrm>
                            <a:off x="3212" y="7499"/>
                            <a:ext cx="5914" cy="1335"/>
                            <a:chOff x="3212" y="7499"/>
                            <a:chExt cx="5914" cy="1335"/>
                          </a:xfrm>
                        </wpg:grpSpPr>
                        <wps:wsp>
                          <wps:cNvPr id="11" name="自选图形 12"/>
                          <wps:cNvCnPr/>
                          <wps:spPr>
                            <a:xfrm>
                              <a:off x="3212" y="7499"/>
                              <a:ext cx="510" cy="0"/>
                            </a:xfrm>
                            <a:prstGeom prst="straightConnector1">
                              <a:avLst/>
                            </a:prstGeom>
                            <a:ln w="9525" cap="flat" cmpd="sng">
                              <a:solidFill>
                                <a:srgbClr val="000000"/>
                              </a:solidFill>
                              <a:prstDash val="solid"/>
                              <a:headEnd type="none" w="med" len="med"/>
                              <a:tailEnd type="triangle" w="med" len="med"/>
                            </a:ln>
                          </wps:spPr>
                          <wps:bodyPr/>
                        </wps:wsp>
                        <wps:wsp>
                          <wps:cNvPr id="13" name="自选图形 13"/>
                          <wps:cNvCnPr/>
                          <wps:spPr>
                            <a:xfrm>
                              <a:off x="5174" y="7499"/>
                              <a:ext cx="454" cy="0"/>
                            </a:xfrm>
                            <a:prstGeom prst="straightConnector1">
                              <a:avLst/>
                            </a:prstGeom>
                            <a:ln w="9525" cap="flat" cmpd="sng">
                              <a:solidFill>
                                <a:srgbClr val="000000"/>
                              </a:solidFill>
                              <a:prstDash val="solid"/>
                              <a:headEnd type="none" w="med" len="med"/>
                              <a:tailEnd type="triangle" w="med" len="med"/>
                            </a:ln>
                          </wps:spPr>
                          <wps:bodyPr/>
                        </wps:wsp>
                        <wps:wsp>
                          <wps:cNvPr id="17" name="自选图形 14"/>
                          <wps:cNvCnPr/>
                          <wps:spPr>
                            <a:xfrm>
                              <a:off x="7732" y="7499"/>
                              <a:ext cx="510" cy="0"/>
                            </a:xfrm>
                            <a:prstGeom prst="straightConnector1">
                              <a:avLst/>
                            </a:prstGeom>
                            <a:ln w="9525" cap="flat" cmpd="sng">
                              <a:solidFill>
                                <a:srgbClr val="000000"/>
                              </a:solidFill>
                              <a:prstDash val="solid"/>
                              <a:headEnd type="none" w="med" len="med"/>
                              <a:tailEnd type="triangle" w="med" len="med"/>
                            </a:ln>
                          </wps:spPr>
                          <wps:bodyPr/>
                        </wps:wsp>
                        <wps:wsp>
                          <wps:cNvPr id="18" name="自选图形 15"/>
                          <wps:cNvCnPr/>
                          <wps:spPr>
                            <a:xfrm flipH="1">
                              <a:off x="3870" y="8822"/>
                              <a:ext cx="397" cy="0"/>
                            </a:xfrm>
                            <a:prstGeom prst="straightConnector1">
                              <a:avLst/>
                            </a:prstGeom>
                            <a:ln w="9525" cap="flat" cmpd="sng">
                              <a:solidFill>
                                <a:srgbClr val="000000"/>
                              </a:solidFill>
                              <a:prstDash val="solid"/>
                              <a:headEnd type="none" w="med" len="med"/>
                              <a:tailEnd type="triangle" w="med" len="med"/>
                            </a:ln>
                          </wps:spPr>
                          <wps:bodyPr/>
                        </wps:wsp>
                        <wps:wsp>
                          <wps:cNvPr id="19" name="自选图形 16"/>
                          <wps:cNvCnPr/>
                          <wps:spPr>
                            <a:xfrm flipH="1">
                              <a:off x="6352" y="8834"/>
                              <a:ext cx="340" cy="0"/>
                            </a:xfrm>
                            <a:prstGeom prst="straightConnector1">
                              <a:avLst/>
                            </a:prstGeom>
                            <a:ln w="9525" cap="flat" cmpd="sng">
                              <a:solidFill>
                                <a:srgbClr val="000000"/>
                              </a:solidFill>
                              <a:prstDash val="solid"/>
                              <a:headEnd type="none" w="med" len="med"/>
                              <a:tailEnd type="triangle" w="med" len="med"/>
                            </a:ln>
                          </wps:spPr>
                          <wps:bodyPr/>
                        </wps:wsp>
                        <wps:wsp>
                          <wps:cNvPr id="20" name="自选图形 17"/>
                          <wps:cNvCnPr/>
                          <wps:spPr>
                            <a:xfrm rot="-5400000" flipH="1">
                              <a:off x="8871" y="8125"/>
                              <a:ext cx="510" cy="0"/>
                            </a:xfrm>
                            <a:prstGeom prst="straightConnector1">
                              <a:avLst/>
                            </a:prstGeom>
                            <a:ln w="9525" cap="flat" cmpd="sng">
                              <a:solidFill>
                                <a:srgbClr val="000000"/>
                              </a:solidFill>
                              <a:prstDash val="solid"/>
                              <a:headEnd type="none" w="med" len="med"/>
                              <a:tailEnd type="triangle" w="med" len="med"/>
                            </a:ln>
                          </wps:spPr>
                          <wps:bodyPr/>
                        </wps:wsp>
                      </wpg:grpSp>
                    </wpg:wgp>
                  </a:graphicData>
                </a:graphic>
              </wp:anchor>
            </w:drawing>
          </mc:Choice>
          <mc:Fallback>
            <w:pict>
              <v:group id="组合 2" o:spid="_x0000_s1026" o:spt="203" style="position:absolute;left:0pt;margin-left:27.15pt;margin-top:7.35pt;height:128.7pt;width:423.55pt;z-index:251661312;mso-width-relative:page;mso-height-relative:page;" coordorigin="1788,7065" coordsize="8471,2151" o:gfxdata="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1IBSZ2gAAAAkBAAAPAAAAAAAAAAEAIAAAACIAAABkcnMv&#10;ZG93bnJldi54bWxQSwECFAAUAAAACACHTuJAg4icH+YEAACaIgAADgAAAAAAAAABACAAAAApAQAA&#10;ZHJzL2Uyb0RvYy54bWxQSwUGAAAAAAYABgBZAQAAgQgAAAAA&#10;">
                <o:lock v:ext="edit" aspectratio="f"/>
                <v:group id="组合 3" o:spid="_x0000_s1026" o:spt="203" style="position:absolute;left:1788;top:7065;height:2151;width:8471;" coordorigin="1864,9250" coordsize="8471,2151"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4" o:spid="_x0000_s1026" o:spt="202" type="#_x0000_t202" style="position:absolute;left:1864;top:9260;height:1134;width:1424;"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heme="minorEastAsia" w:hAnsiTheme="minorEastAsia"/>
                              <w:sz w:val="24"/>
                            </w:rPr>
                          </w:pPr>
                          <w:r>
                            <w:rPr>
                              <w:rFonts w:hint="eastAsia" w:asciiTheme="minorEastAsia" w:hAnsiTheme="minorEastAsia"/>
                              <w:sz w:val="24"/>
                            </w:rPr>
                            <w:t>制定保养</w:t>
                          </w:r>
                        </w:p>
                        <w:p>
                          <w:pPr>
                            <w:jc w:val="center"/>
                            <w:rPr>
                              <w:rFonts w:asciiTheme="minorEastAsia" w:hAnsiTheme="minorEastAsia"/>
                              <w:sz w:val="24"/>
                            </w:rPr>
                          </w:pPr>
                          <w:r>
                            <w:rPr>
                              <w:rFonts w:hint="eastAsia" w:asciiTheme="minorEastAsia" w:hAnsiTheme="minorEastAsia"/>
                              <w:sz w:val="24"/>
                            </w:rPr>
                            <w:t>时间表</w:t>
                          </w:r>
                        </w:p>
                      </w:txbxContent>
                    </v:textbox>
                  </v:shape>
                  <v:shape id="文本框 5" o:spid="_x0000_s1026" o:spt="202" type="#_x0000_t202" style="position:absolute;left:3808;top:9272;height:1134;width:1424;"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heme="minorEastAsia" w:hAnsiTheme="minorEastAsia"/>
                              <w:sz w:val="24"/>
                            </w:rPr>
                          </w:pPr>
                          <w:r>
                            <w:rPr>
                              <w:rFonts w:hint="eastAsia" w:asciiTheme="minorEastAsia" w:hAnsiTheme="minorEastAsia"/>
                              <w:sz w:val="24"/>
                            </w:rPr>
                            <w:t>按时例</w:t>
                          </w:r>
                        </w:p>
                        <w:p>
                          <w:pPr>
                            <w:jc w:val="center"/>
                            <w:rPr>
                              <w:rFonts w:asciiTheme="minorEastAsia" w:hAnsiTheme="minorEastAsia"/>
                              <w:sz w:val="24"/>
                            </w:rPr>
                          </w:pPr>
                          <w:r>
                            <w:rPr>
                              <w:rFonts w:hint="eastAsia" w:asciiTheme="minorEastAsia" w:hAnsiTheme="minorEastAsia"/>
                              <w:sz w:val="24"/>
                            </w:rPr>
                            <w:t>行保养</w:t>
                          </w:r>
                        </w:p>
                      </w:txbxContent>
                    </v:textbox>
                  </v:shape>
                  <v:shape id="文本框 6" o:spid="_x0000_s1026" o:spt="202" type="#_x0000_t202" style="position:absolute;left:5722;top:9257;height:795;width:2091;"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Theme="minorEastAsia" w:hAnsiTheme="minorEastAsia"/>
                              <w:sz w:val="24"/>
                            </w:rPr>
                          </w:pPr>
                          <w:r>
                            <w:rPr>
                              <w:rFonts w:hint="eastAsia" w:asciiTheme="minorEastAsia" w:hAnsiTheme="minorEastAsia"/>
                              <w:sz w:val="24"/>
                            </w:rPr>
                            <w:t>首层处挂警告牌</w:t>
                          </w:r>
                        </w:p>
                        <w:p>
                          <w:pPr>
                            <w:jc w:val="center"/>
                            <w:rPr>
                              <w:rFonts w:asciiTheme="minorEastAsia" w:hAnsiTheme="minorEastAsia"/>
                              <w:sz w:val="24"/>
                            </w:rPr>
                          </w:pPr>
                          <w:r>
                            <w:rPr>
                              <w:rFonts w:hint="eastAsia" w:asciiTheme="minorEastAsia" w:hAnsiTheme="minorEastAsia"/>
                              <w:sz w:val="24"/>
                            </w:rPr>
                            <w:t>并加护栏禁区</w:t>
                          </w:r>
                        </w:p>
                      </w:txbxContent>
                    </v:textbox>
                  </v:shape>
                  <v:shape id="文本框 7" o:spid="_x0000_s1026" o:spt="202" type="#_x0000_t202" style="position:absolute;left:8318;top:9250;height:795;width:1812;"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heme="minorEastAsia" w:hAnsiTheme="minorEastAsia"/>
                              <w:sz w:val="24"/>
                            </w:rPr>
                          </w:pPr>
                          <w:r>
                            <w:rPr>
                              <w:rFonts w:hint="eastAsia" w:asciiTheme="minorEastAsia" w:hAnsiTheme="minorEastAsia"/>
                              <w:sz w:val="24"/>
                            </w:rPr>
                            <w:t>按保养项目进</w:t>
                          </w:r>
                        </w:p>
                        <w:p>
                          <w:pPr>
                            <w:jc w:val="center"/>
                            <w:rPr>
                              <w:rFonts w:asciiTheme="minorEastAsia" w:hAnsiTheme="minorEastAsia"/>
                              <w:sz w:val="24"/>
                            </w:rPr>
                          </w:pPr>
                          <w:r>
                            <w:rPr>
                              <w:rFonts w:hint="eastAsia" w:asciiTheme="minorEastAsia" w:hAnsiTheme="minorEastAsia"/>
                              <w:sz w:val="24"/>
                            </w:rPr>
                            <w:t>行整理并记录</w:t>
                          </w:r>
                        </w:p>
                      </w:txbxContent>
                    </v:textbox>
                  </v:shape>
                  <v:shape id="文本框 8" o:spid="_x0000_s1026" o:spt="202" type="#_x0000_t202" style="position:absolute;left:1865;top:10606;height:795;width:2081;"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ascii="仿宋" w:hAnsi="仿宋" w:eastAsia="仿宋"/>
                              <w:sz w:val="24"/>
                            </w:rPr>
                          </w:pPr>
                          <w:r>
                            <w:rPr>
                              <w:rFonts w:hint="eastAsia" w:ascii="仿宋" w:hAnsi="仿宋" w:eastAsia="仿宋"/>
                              <w:sz w:val="24"/>
                            </w:rPr>
                            <w:t>完</w:t>
                          </w:r>
                          <w:r>
                            <w:rPr>
                              <w:rFonts w:hint="eastAsia" w:asciiTheme="minorEastAsia" w:hAnsiTheme="minorEastAsia"/>
                              <w:sz w:val="24"/>
                            </w:rPr>
                            <w:t>成工作，记录经使用单位确认</w:t>
                          </w:r>
                        </w:p>
                      </w:txbxContent>
                    </v:textbox>
                  </v:shape>
                  <v:shape id="_x0000_s1026" o:spid="_x0000_s1026" o:spt="202" type="#_x0000_t202" style="position:absolute;left:4392;top:10606;height:795;width:2038;"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heme="minorEastAsia" w:hAnsiTheme="minorEastAsia"/>
                              <w:sz w:val="24"/>
                            </w:rPr>
                          </w:pPr>
                          <w:r>
                            <w:rPr>
                              <w:rFonts w:hint="eastAsia" w:asciiTheme="minorEastAsia" w:hAnsiTheme="minorEastAsia"/>
                              <w:sz w:val="24"/>
                            </w:rPr>
                            <w:t>拆走警告牌护栏并还投入使用</w:t>
                          </w:r>
                        </w:p>
                      </w:txbxContent>
                    </v:textbox>
                  </v:shape>
                  <v:shape id="_x0000_s1026" o:spid="_x0000_s1026" o:spt="202" type="#_x0000_t202" style="position:absolute;left:6768;top:10606;height:795;width:3567;"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Theme="minorEastAsia" w:hAnsiTheme="minorEastAsia"/>
                              <w:sz w:val="24"/>
                            </w:rPr>
                          </w:pPr>
                          <w:r>
                            <w:rPr>
                              <w:rFonts w:hint="eastAsia" w:asciiTheme="minorEastAsia" w:hAnsiTheme="minorEastAsia"/>
                              <w:sz w:val="24"/>
                            </w:rPr>
                            <w:t>工作完毕试运行确认，若无异常情况，应当交使用单位使用。</w:t>
                          </w:r>
                        </w:p>
                      </w:txbxContent>
                    </v:textbox>
                  </v:shape>
                </v:group>
                <v:group id="组合 11" o:spid="_x0000_s1026" o:spt="203" style="position:absolute;left:3212;top:7499;height:1335;width:5914;" coordorigin="3212,7499" coordsize="5914,133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自选图形 12" o:spid="_x0000_s1026" o:spt="32" type="#_x0000_t32" style="position:absolute;left:3212;top:7499;height:0;width:51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3" o:spid="_x0000_s1026" o:spt="32" type="#_x0000_t32" style="position:absolute;left:5174;top:7499;height:0;width:454;"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4" o:spid="_x0000_s1026" o:spt="32" type="#_x0000_t32" style="position:absolute;left:7732;top:7499;height:0;width:510;"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5" o:spid="_x0000_s1026" o:spt="32" type="#_x0000_t32" style="position:absolute;left:3870;top:8822;flip:x;height:0;width:397;" filled="f" stroked="t" coordsize="21600,21600" o:gfxdata="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YuwU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6" o:spid="_x0000_s1026" o:spt="32" type="#_x0000_t32" style="position:absolute;left:6352;top:8834;flip:x;height:0;width:340;"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17" o:spid="_x0000_s1026" o:spt="32" type="#_x0000_t32" style="position:absolute;left:8871;top:8125;flip:x;height:0;width:510;rotation:5898240f;" filled="f" stroked="t" coordsize="21600,21600" o:gfxdata="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FYdMLUAAADbAAAADwAA&#10;AAAAAAABACAAAAAiAAAAZHJzL2Rvd25yZXYueG1sUEsBAhQAFAAAAAgAh07iQDMvBZ47AAAAOQAA&#10;ABAAAAAAAAAAAQAgAAAABAEAAGRycy9zaGFwZXhtbC54bWxQSwUGAAAAAAYABgBbAQAArgMAAAAA&#10;">
                    <v:fill on="f" focussize="0,0"/>
                    <v:stroke color="#000000" joinstyle="round" endarrow="block"/>
                    <v:imagedata o:title=""/>
                    <o:lock v:ext="edit" aspectratio="f"/>
                  </v:shape>
                </v:group>
              </v:group>
            </w:pict>
          </mc:Fallback>
        </mc:AlternateContent>
      </w:r>
    </w:p>
    <w:p>
      <w:pPr>
        <w:spacing w:line="390" w:lineRule="exact"/>
        <w:ind w:firstLine="480" w:firstLineChars="200"/>
        <w:rPr>
          <w:rFonts w:ascii="仿宋" w:hAnsi="仿宋" w:eastAsia="仿宋" w:cs="仿宋"/>
          <w:sz w:val="24"/>
        </w:rPr>
      </w:pPr>
    </w:p>
    <w:p>
      <w:pPr>
        <w:spacing w:line="390" w:lineRule="exact"/>
        <w:ind w:firstLine="480" w:firstLineChars="200"/>
        <w:rPr>
          <w:rFonts w:ascii="仿宋" w:hAnsi="仿宋" w:eastAsia="仿宋" w:cs="仿宋"/>
          <w:sz w:val="24"/>
        </w:rPr>
      </w:pPr>
    </w:p>
    <w:p>
      <w:pPr>
        <w:spacing w:line="390" w:lineRule="exact"/>
        <w:ind w:firstLine="480" w:firstLineChars="200"/>
        <w:rPr>
          <w:rFonts w:ascii="仿宋" w:hAnsi="仿宋" w:eastAsia="仿宋" w:cs="仿宋"/>
          <w:sz w:val="24"/>
        </w:rPr>
      </w:pPr>
    </w:p>
    <w:p>
      <w:pPr>
        <w:spacing w:line="390" w:lineRule="exact"/>
        <w:rPr>
          <w:rFonts w:ascii="仿宋" w:hAnsi="仿宋" w:eastAsia="仿宋" w:cs="仿宋"/>
          <w:sz w:val="24"/>
        </w:rPr>
      </w:pPr>
    </w:p>
    <w:p>
      <w:pPr>
        <w:spacing w:line="320" w:lineRule="exact"/>
        <w:ind w:firstLine="482" w:firstLineChars="200"/>
        <w:rPr>
          <w:rFonts w:ascii="仿宋" w:hAnsi="仿宋" w:eastAsia="仿宋" w:cs="仿宋"/>
          <w:b/>
          <w:sz w:val="24"/>
        </w:rPr>
      </w:pPr>
      <w:r>
        <w:rPr>
          <w:rFonts w:hint="eastAsia" w:ascii="仿宋" w:hAnsi="仿宋" w:eastAsia="仿宋" w:cs="仿宋"/>
          <w:b/>
          <w:sz w:val="24"/>
        </w:rPr>
        <w:t>四、垂直电梯每旬保养工作项目</w:t>
      </w:r>
    </w:p>
    <w:p>
      <w:pPr>
        <w:spacing w:line="320" w:lineRule="exact"/>
        <w:ind w:firstLine="480" w:firstLineChars="200"/>
        <w:rPr>
          <w:rFonts w:ascii="仿宋" w:hAnsi="仿宋" w:eastAsia="仿宋" w:cs="仿宋"/>
          <w:sz w:val="24"/>
        </w:rPr>
      </w:pPr>
      <w:r>
        <w:rPr>
          <w:rFonts w:hint="eastAsia" w:ascii="仿宋" w:hAnsi="仿宋" w:eastAsia="仿宋" w:cs="仿宋"/>
          <w:sz w:val="24"/>
        </w:rPr>
        <w:t>（一）机房设备</w:t>
      </w:r>
    </w:p>
    <w:p>
      <w:pPr>
        <w:spacing w:line="320" w:lineRule="exact"/>
        <w:ind w:firstLine="480" w:firstLineChars="200"/>
        <w:rPr>
          <w:rFonts w:ascii="仿宋" w:hAnsi="仿宋" w:eastAsia="仿宋" w:cs="仿宋"/>
          <w:sz w:val="24"/>
        </w:rPr>
      </w:pPr>
      <w:r>
        <w:rPr>
          <w:rFonts w:hint="eastAsia" w:ascii="仿宋" w:hAnsi="仿宋" w:eastAsia="仿宋" w:cs="仿宋"/>
          <w:sz w:val="24"/>
        </w:rPr>
        <w:t>1.检查电机运转情况包括温度及噪音状况。</w:t>
      </w:r>
    </w:p>
    <w:p>
      <w:pPr>
        <w:spacing w:line="320" w:lineRule="exact"/>
        <w:ind w:firstLine="480" w:firstLineChars="200"/>
        <w:rPr>
          <w:rFonts w:ascii="仿宋" w:hAnsi="仿宋" w:eastAsia="仿宋" w:cs="仿宋"/>
          <w:sz w:val="24"/>
        </w:rPr>
      </w:pPr>
      <w:r>
        <w:rPr>
          <w:rFonts w:hint="eastAsia" w:ascii="仿宋" w:hAnsi="仿宋" w:eastAsia="仿宋" w:cs="仿宋"/>
          <w:sz w:val="24"/>
        </w:rPr>
        <w:t>2.检查减速箱油位、加油。</w:t>
      </w:r>
    </w:p>
    <w:p>
      <w:pPr>
        <w:spacing w:line="320" w:lineRule="exact"/>
        <w:ind w:firstLine="480" w:firstLineChars="200"/>
        <w:rPr>
          <w:rFonts w:ascii="仿宋" w:hAnsi="仿宋" w:eastAsia="仿宋" w:cs="仿宋"/>
          <w:sz w:val="24"/>
        </w:rPr>
      </w:pPr>
      <w:r>
        <w:rPr>
          <w:rFonts w:hint="eastAsia" w:ascii="仿宋" w:hAnsi="仿宋" w:eastAsia="仿宋" w:cs="仿宋"/>
          <w:sz w:val="24"/>
        </w:rPr>
        <w:t>3.检查连轴器的松紧及磨损情况，及时更换。</w:t>
      </w:r>
    </w:p>
    <w:p>
      <w:pPr>
        <w:spacing w:line="320" w:lineRule="exact"/>
        <w:ind w:firstLine="480" w:firstLineChars="200"/>
        <w:rPr>
          <w:rFonts w:ascii="仿宋" w:hAnsi="仿宋" w:eastAsia="仿宋" w:cs="仿宋"/>
          <w:sz w:val="24"/>
        </w:rPr>
      </w:pPr>
      <w:r>
        <w:rPr>
          <w:rFonts w:hint="eastAsia" w:ascii="仿宋" w:hAnsi="仿宋" w:eastAsia="仿宋" w:cs="仿宋"/>
          <w:sz w:val="24"/>
        </w:rPr>
        <w:t>4.检修调整制动器刹车性能。</w:t>
      </w:r>
    </w:p>
    <w:p>
      <w:pPr>
        <w:spacing w:line="320" w:lineRule="exact"/>
        <w:ind w:firstLine="480" w:firstLineChars="200"/>
        <w:rPr>
          <w:rFonts w:ascii="仿宋" w:hAnsi="仿宋" w:eastAsia="仿宋" w:cs="仿宋"/>
          <w:sz w:val="24"/>
        </w:rPr>
      </w:pPr>
      <w:r>
        <w:rPr>
          <w:rFonts w:hint="eastAsia" w:ascii="仿宋" w:hAnsi="仿宋" w:eastAsia="仿宋" w:cs="仿宋"/>
          <w:sz w:val="24"/>
        </w:rPr>
        <w:t>5.检查控制柜，电器零件并清理灰尘。</w:t>
      </w:r>
    </w:p>
    <w:p>
      <w:pPr>
        <w:spacing w:line="320" w:lineRule="exact"/>
        <w:ind w:firstLine="480" w:firstLineChars="200"/>
        <w:rPr>
          <w:rFonts w:ascii="仿宋" w:hAnsi="仿宋" w:eastAsia="仿宋" w:cs="仿宋"/>
          <w:sz w:val="24"/>
        </w:rPr>
      </w:pPr>
      <w:r>
        <w:rPr>
          <w:rFonts w:hint="eastAsia" w:ascii="仿宋" w:hAnsi="仿宋" w:eastAsia="仿宋" w:cs="仿宋"/>
          <w:sz w:val="24"/>
        </w:rPr>
        <w:t>6.检查限速器，年审前必须检验限速器是否正常工作。</w:t>
      </w:r>
    </w:p>
    <w:p>
      <w:pPr>
        <w:spacing w:line="320" w:lineRule="exact"/>
        <w:ind w:firstLine="480" w:firstLineChars="200"/>
        <w:rPr>
          <w:rFonts w:ascii="仿宋" w:hAnsi="仿宋" w:eastAsia="仿宋" w:cs="仿宋"/>
          <w:sz w:val="24"/>
        </w:rPr>
      </w:pPr>
      <w:r>
        <w:rPr>
          <w:rFonts w:hint="eastAsia" w:ascii="仿宋" w:hAnsi="仿宋" w:eastAsia="仿宋" w:cs="仿宋"/>
          <w:sz w:val="24"/>
        </w:rPr>
        <w:t>7.每半月检查救援三方通话设施是否正常，每半年清理机房灰尘。</w:t>
      </w:r>
    </w:p>
    <w:p>
      <w:pPr>
        <w:spacing w:line="320" w:lineRule="exact"/>
        <w:ind w:firstLine="480" w:firstLineChars="200"/>
        <w:rPr>
          <w:rFonts w:ascii="仿宋" w:hAnsi="仿宋" w:eastAsia="仿宋" w:cs="仿宋"/>
          <w:sz w:val="24"/>
        </w:rPr>
      </w:pPr>
      <w:r>
        <w:rPr>
          <w:rFonts w:hint="eastAsia" w:ascii="仿宋" w:hAnsi="仿宋" w:eastAsia="仿宋" w:cs="仿宋"/>
          <w:sz w:val="24"/>
        </w:rPr>
        <w:t>（二）轿厢及井道设备</w:t>
      </w:r>
    </w:p>
    <w:p>
      <w:pPr>
        <w:spacing w:line="320" w:lineRule="exact"/>
        <w:ind w:firstLine="480" w:firstLineChars="200"/>
        <w:rPr>
          <w:rFonts w:ascii="仿宋" w:hAnsi="仿宋" w:eastAsia="仿宋" w:cs="仿宋"/>
          <w:sz w:val="24"/>
        </w:rPr>
      </w:pPr>
      <w:r>
        <w:rPr>
          <w:rFonts w:hint="eastAsia" w:ascii="仿宋" w:hAnsi="仿宋" w:eastAsia="仿宋" w:cs="仿宋"/>
          <w:sz w:val="24"/>
        </w:rPr>
        <w:t>1.检修厅门、轿门机械件的性能。</w:t>
      </w:r>
    </w:p>
    <w:p>
      <w:pPr>
        <w:spacing w:line="320" w:lineRule="exact"/>
        <w:ind w:firstLine="480" w:firstLineChars="200"/>
        <w:rPr>
          <w:rFonts w:ascii="仿宋" w:hAnsi="仿宋" w:eastAsia="仿宋" w:cs="仿宋"/>
          <w:sz w:val="24"/>
        </w:rPr>
      </w:pPr>
      <w:r>
        <w:rPr>
          <w:rFonts w:hint="eastAsia" w:ascii="仿宋" w:hAnsi="仿宋" w:eastAsia="仿宋" w:cs="仿宋"/>
          <w:sz w:val="24"/>
        </w:rPr>
        <w:t>2.检查门联锁动作是否合理，并清理下坎踏板。</w:t>
      </w:r>
    </w:p>
    <w:p>
      <w:pPr>
        <w:spacing w:line="320" w:lineRule="exact"/>
        <w:ind w:firstLine="480" w:firstLineChars="200"/>
        <w:rPr>
          <w:rFonts w:ascii="仿宋" w:hAnsi="仿宋" w:eastAsia="仿宋" w:cs="仿宋"/>
          <w:sz w:val="24"/>
        </w:rPr>
      </w:pPr>
      <w:r>
        <w:rPr>
          <w:rFonts w:hint="eastAsia" w:ascii="仿宋" w:hAnsi="仿宋" w:eastAsia="仿宋" w:cs="仿宋"/>
          <w:sz w:val="24"/>
        </w:rPr>
        <w:t>3.检查各讯号及指示灯，确保使用安全性能。</w:t>
      </w:r>
    </w:p>
    <w:p>
      <w:pPr>
        <w:spacing w:line="320" w:lineRule="exact"/>
        <w:ind w:firstLine="480" w:firstLineChars="200"/>
        <w:rPr>
          <w:rFonts w:ascii="仿宋" w:hAnsi="仿宋" w:eastAsia="仿宋" w:cs="仿宋"/>
          <w:sz w:val="24"/>
        </w:rPr>
      </w:pPr>
      <w:r>
        <w:rPr>
          <w:rFonts w:hint="eastAsia" w:ascii="仿宋" w:hAnsi="仿宋" w:eastAsia="仿宋" w:cs="仿宋"/>
          <w:sz w:val="24"/>
        </w:rPr>
        <w:t>4.检修电梯各安全开关，确保使用安全性能。</w:t>
      </w:r>
    </w:p>
    <w:p>
      <w:pPr>
        <w:spacing w:line="320" w:lineRule="exact"/>
        <w:ind w:firstLine="480" w:firstLineChars="200"/>
        <w:rPr>
          <w:rFonts w:ascii="仿宋" w:hAnsi="仿宋" w:eastAsia="仿宋" w:cs="仿宋"/>
          <w:sz w:val="24"/>
        </w:rPr>
      </w:pPr>
      <w:r>
        <w:rPr>
          <w:rFonts w:hint="eastAsia" w:ascii="仿宋" w:hAnsi="仿宋" w:eastAsia="仿宋" w:cs="仿宋"/>
          <w:sz w:val="24"/>
        </w:rPr>
        <w:t>5.清理梯顶及底坑卫生。</w:t>
      </w:r>
    </w:p>
    <w:p>
      <w:pPr>
        <w:spacing w:line="320" w:lineRule="exact"/>
        <w:ind w:firstLine="480" w:firstLineChars="200"/>
        <w:rPr>
          <w:rFonts w:ascii="仿宋" w:hAnsi="仿宋" w:eastAsia="仿宋" w:cs="仿宋"/>
          <w:sz w:val="24"/>
        </w:rPr>
      </w:pPr>
      <w:r>
        <w:rPr>
          <w:rFonts w:hint="eastAsia" w:ascii="仿宋" w:hAnsi="仿宋" w:eastAsia="仿宋" w:cs="仿宋"/>
          <w:sz w:val="24"/>
        </w:rPr>
        <w:t>6.检修各开关、按钮、门锁的使用性能。</w:t>
      </w:r>
    </w:p>
    <w:p>
      <w:pPr>
        <w:spacing w:line="320" w:lineRule="exact"/>
        <w:ind w:firstLine="480" w:firstLineChars="200"/>
        <w:rPr>
          <w:rFonts w:ascii="仿宋" w:hAnsi="仿宋" w:eastAsia="仿宋" w:cs="仿宋"/>
          <w:sz w:val="24"/>
        </w:rPr>
      </w:pPr>
      <w:r>
        <w:rPr>
          <w:rFonts w:hint="eastAsia" w:ascii="仿宋" w:hAnsi="仿宋" w:eastAsia="仿宋" w:cs="仿宋"/>
          <w:sz w:val="24"/>
        </w:rPr>
        <w:t>7.检查整体的运行情况。</w:t>
      </w:r>
    </w:p>
    <w:p>
      <w:pPr>
        <w:spacing w:line="320" w:lineRule="exact"/>
        <w:ind w:firstLine="480" w:firstLineChars="200"/>
        <w:rPr>
          <w:rFonts w:ascii="仿宋" w:hAnsi="仿宋" w:eastAsia="仿宋" w:cs="仿宋"/>
          <w:sz w:val="24"/>
        </w:rPr>
      </w:pPr>
      <w:r>
        <w:rPr>
          <w:rFonts w:hint="eastAsia" w:ascii="仿宋" w:hAnsi="仿宋" w:eastAsia="仿宋" w:cs="仿宋"/>
          <w:sz w:val="24"/>
        </w:rPr>
        <w:t>8.检查轿内各按钮及开关是否正常。</w:t>
      </w:r>
    </w:p>
    <w:p>
      <w:pPr>
        <w:spacing w:line="320" w:lineRule="exact"/>
        <w:ind w:firstLine="482" w:firstLineChars="200"/>
        <w:rPr>
          <w:rFonts w:ascii="仿宋" w:hAnsi="仿宋" w:eastAsia="仿宋" w:cs="仿宋"/>
          <w:b/>
          <w:sz w:val="24"/>
        </w:rPr>
      </w:pPr>
      <w:r>
        <w:rPr>
          <w:rFonts w:hint="eastAsia" w:ascii="仿宋" w:hAnsi="仿宋" w:eastAsia="仿宋" w:cs="仿宋"/>
          <w:b/>
          <w:sz w:val="24"/>
        </w:rPr>
        <w:t>五、垂直电梯每月保养工作项目</w:t>
      </w:r>
    </w:p>
    <w:p>
      <w:pPr>
        <w:spacing w:line="320" w:lineRule="exact"/>
        <w:ind w:firstLine="480" w:firstLineChars="200"/>
        <w:rPr>
          <w:rFonts w:ascii="仿宋" w:hAnsi="仿宋" w:eastAsia="仿宋" w:cs="仿宋"/>
          <w:sz w:val="24"/>
        </w:rPr>
      </w:pPr>
      <w:r>
        <w:rPr>
          <w:rFonts w:hint="eastAsia" w:ascii="仿宋" w:hAnsi="仿宋" w:eastAsia="仿宋" w:cs="仿宋"/>
          <w:sz w:val="24"/>
        </w:rPr>
        <w:t>（一）机房设备</w:t>
      </w:r>
    </w:p>
    <w:p>
      <w:pPr>
        <w:spacing w:line="320" w:lineRule="exact"/>
        <w:ind w:firstLine="480" w:firstLineChars="200"/>
        <w:rPr>
          <w:rFonts w:ascii="仿宋" w:hAnsi="仿宋" w:eastAsia="仿宋" w:cs="仿宋"/>
          <w:sz w:val="24"/>
        </w:rPr>
      </w:pPr>
      <w:r>
        <w:rPr>
          <w:rFonts w:hint="eastAsia" w:ascii="仿宋" w:hAnsi="仿宋" w:eastAsia="仿宋" w:cs="仿宋"/>
          <w:sz w:val="24"/>
        </w:rPr>
        <w:t>1.检查机房照明、通风是否正常。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2.检查各层平层标记是否清晰。</w:t>
      </w:r>
    </w:p>
    <w:p>
      <w:pPr>
        <w:spacing w:line="320" w:lineRule="exact"/>
        <w:ind w:firstLine="480" w:firstLineChars="200"/>
        <w:rPr>
          <w:rFonts w:ascii="仿宋" w:hAnsi="仿宋" w:eastAsia="仿宋" w:cs="仿宋"/>
          <w:sz w:val="24"/>
        </w:rPr>
      </w:pPr>
      <w:r>
        <w:rPr>
          <w:rFonts w:hint="eastAsia" w:ascii="仿宋" w:hAnsi="仿宋" w:eastAsia="仿宋" w:cs="仿宋"/>
          <w:sz w:val="24"/>
        </w:rPr>
        <w:t>3.调整制动器闸瓦与鼓的间隙。</w:t>
      </w:r>
    </w:p>
    <w:p>
      <w:pPr>
        <w:spacing w:line="320" w:lineRule="exact"/>
        <w:ind w:firstLine="480" w:firstLineChars="200"/>
        <w:rPr>
          <w:rFonts w:ascii="仿宋" w:hAnsi="仿宋" w:eastAsia="仿宋" w:cs="仿宋"/>
          <w:sz w:val="24"/>
        </w:rPr>
      </w:pPr>
      <w:r>
        <w:rPr>
          <w:rFonts w:hint="eastAsia" w:ascii="仿宋" w:hAnsi="仿宋" w:eastAsia="仿宋" w:cs="仿宋"/>
          <w:sz w:val="24"/>
        </w:rPr>
        <w:t>4.检查曳引器有无油污及断丝现场。</w:t>
      </w:r>
    </w:p>
    <w:p>
      <w:pPr>
        <w:spacing w:line="320" w:lineRule="exact"/>
        <w:ind w:firstLine="480" w:firstLineChars="200"/>
        <w:rPr>
          <w:rFonts w:ascii="仿宋" w:hAnsi="仿宋" w:eastAsia="仿宋" w:cs="仿宋"/>
          <w:sz w:val="24"/>
        </w:rPr>
      </w:pPr>
      <w:r>
        <w:rPr>
          <w:rFonts w:hint="eastAsia" w:ascii="仿宋" w:hAnsi="仿宋" w:eastAsia="仿宋" w:cs="仿宋"/>
          <w:sz w:val="24"/>
        </w:rPr>
        <w:t>5.检查限速器绳有无油污及磨损情况。</w:t>
      </w:r>
    </w:p>
    <w:p>
      <w:pPr>
        <w:spacing w:line="320" w:lineRule="exact"/>
        <w:ind w:firstLine="480" w:firstLineChars="200"/>
        <w:rPr>
          <w:rFonts w:ascii="仿宋" w:hAnsi="仿宋" w:eastAsia="仿宋" w:cs="仿宋"/>
          <w:sz w:val="24"/>
        </w:rPr>
      </w:pPr>
      <w:r>
        <w:rPr>
          <w:rFonts w:hint="eastAsia" w:ascii="仿宋" w:hAnsi="仿宋" w:eastAsia="仿宋" w:cs="仿宋"/>
          <w:sz w:val="24"/>
        </w:rPr>
        <w:t>6.检查保险开关是否正常。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（二）轿厢及井道设备</w:t>
      </w:r>
    </w:p>
    <w:p>
      <w:pPr>
        <w:spacing w:line="320" w:lineRule="exact"/>
        <w:ind w:firstLine="480" w:firstLineChars="200"/>
        <w:rPr>
          <w:rFonts w:ascii="仿宋" w:hAnsi="仿宋" w:eastAsia="仿宋" w:cs="仿宋"/>
          <w:sz w:val="24"/>
        </w:rPr>
      </w:pPr>
      <w:r>
        <w:rPr>
          <w:rFonts w:hint="eastAsia" w:ascii="仿宋" w:hAnsi="仿宋" w:eastAsia="仿宋" w:cs="仿宋"/>
          <w:sz w:val="24"/>
        </w:rPr>
        <w:t>1.检查照明、风扇是否正常。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2.检查楼层显示、按钮显示及方向指示是否正常。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3.检查轿内检修开关及慢车上下是否正常。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4.检查轿内、轿顶各安全开关是否正常。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5.检查张紧装置并加黄油。</w:t>
      </w:r>
    </w:p>
    <w:p>
      <w:pPr>
        <w:spacing w:line="320" w:lineRule="exact"/>
        <w:ind w:firstLine="480" w:firstLineChars="200"/>
        <w:rPr>
          <w:rFonts w:ascii="仿宋" w:hAnsi="仿宋" w:eastAsia="仿宋" w:cs="仿宋"/>
          <w:sz w:val="24"/>
        </w:rPr>
      </w:pPr>
      <w:r>
        <w:rPr>
          <w:rFonts w:hint="eastAsia" w:ascii="仿宋" w:hAnsi="仿宋" w:eastAsia="仿宋" w:cs="仿宋"/>
          <w:sz w:val="24"/>
        </w:rPr>
        <w:t>6.检查主、副导轨润滑状况并加油。</w:t>
      </w:r>
    </w:p>
    <w:p>
      <w:pPr>
        <w:spacing w:line="320" w:lineRule="exact"/>
        <w:ind w:firstLine="480" w:firstLineChars="200"/>
        <w:rPr>
          <w:rFonts w:ascii="仿宋" w:hAnsi="仿宋" w:eastAsia="仿宋" w:cs="仿宋"/>
          <w:sz w:val="24"/>
        </w:rPr>
      </w:pPr>
      <w:r>
        <w:rPr>
          <w:rFonts w:hint="eastAsia" w:ascii="仿宋" w:hAnsi="仿宋" w:eastAsia="仿宋" w:cs="仿宋"/>
          <w:sz w:val="24"/>
        </w:rPr>
        <w:t>7.检查门轮运行是否顺滑及异常现象。</w:t>
      </w:r>
    </w:p>
    <w:p>
      <w:pPr>
        <w:spacing w:line="320" w:lineRule="exact"/>
        <w:ind w:firstLine="482" w:firstLineChars="200"/>
        <w:rPr>
          <w:rFonts w:ascii="仿宋" w:hAnsi="仿宋" w:eastAsia="仿宋" w:cs="仿宋"/>
          <w:b/>
          <w:sz w:val="24"/>
        </w:rPr>
      </w:pPr>
      <w:r>
        <w:rPr>
          <w:rFonts w:hint="eastAsia" w:ascii="仿宋" w:hAnsi="仿宋" w:eastAsia="仿宋" w:cs="仿宋"/>
          <w:b/>
          <w:sz w:val="24"/>
        </w:rPr>
        <w:t>六、垂直电梯每季度保养工作项目</w:t>
      </w:r>
    </w:p>
    <w:p>
      <w:pPr>
        <w:spacing w:line="320" w:lineRule="exact"/>
        <w:ind w:firstLine="480" w:firstLineChars="200"/>
        <w:rPr>
          <w:rFonts w:ascii="仿宋" w:hAnsi="仿宋" w:eastAsia="仿宋" w:cs="仿宋"/>
          <w:sz w:val="24"/>
        </w:rPr>
      </w:pPr>
      <w:r>
        <w:rPr>
          <w:rFonts w:hint="eastAsia" w:ascii="仿宋" w:hAnsi="仿宋" w:eastAsia="仿宋" w:cs="仿宋"/>
          <w:sz w:val="24"/>
        </w:rPr>
        <w:t>（一）机房设备</w:t>
      </w:r>
    </w:p>
    <w:p>
      <w:pPr>
        <w:spacing w:line="320" w:lineRule="exact"/>
        <w:ind w:firstLine="480" w:firstLineChars="200"/>
        <w:rPr>
          <w:rFonts w:ascii="仿宋" w:hAnsi="仿宋" w:eastAsia="仿宋" w:cs="仿宋"/>
          <w:sz w:val="24"/>
        </w:rPr>
      </w:pPr>
      <w:r>
        <w:rPr>
          <w:rFonts w:hint="eastAsia" w:ascii="仿宋" w:hAnsi="仿宋" w:eastAsia="仿宋" w:cs="仿宋"/>
          <w:sz w:val="24"/>
        </w:rPr>
        <w:t>1.检查限速器动作是否正常。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2.检查高速系统运行状态、数据、清理接口及内部灰尘。</w:t>
      </w:r>
    </w:p>
    <w:p>
      <w:pPr>
        <w:spacing w:line="320" w:lineRule="exact"/>
        <w:ind w:firstLine="480" w:firstLineChars="200"/>
        <w:rPr>
          <w:rFonts w:ascii="仿宋" w:hAnsi="仿宋" w:eastAsia="仿宋" w:cs="仿宋"/>
          <w:sz w:val="24"/>
        </w:rPr>
      </w:pPr>
      <w:r>
        <w:rPr>
          <w:rFonts w:hint="eastAsia" w:ascii="仿宋" w:hAnsi="仿宋" w:eastAsia="仿宋" w:cs="仿宋"/>
          <w:sz w:val="24"/>
        </w:rPr>
        <w:t>3.检查控制系统状态、程序运行情况并及时调整。</w:t>
      </w:r>
    </w:p>
    <w:p>
      <w:pPr>
        <w:spacing w:line="320" w:lineRule="exact"/>
        <w:ind w:firstLine="480" w:firstLineChars="200"/>
        <w:rPr>
          <w:rFonts w:ascii="仿宋" w:hAnsi="仿宋" w:eastAsia="仿宋" w:cs="仿宋"/>
          <w:sz w:val="24"/>
        </w:rPr>
      </w:pPr>
      <w:r>
        <w:rPr>
          <w:rFonts w:hint="eastAsia" w:ascii="仿宋" w:hAnsi="仿宋" w:eastAsia="仿宋" w:cs="仿宋"/>
          <w:sz w:val="24"/>
        </w:rPr>
        <w:t>4.检查各路电源开关是否正常。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5.检查各种电压是否正常，保证设备正常运行。</w:t>
      </w:r>
    </w:p>
    <w:p>
      <w:pPr>
        <w:spacing w:line="320" w:lineRule="exact"/>
        <w:ind w:firstLine="480" w:firstLineChars="200"/>
        <w:rPr>
          <w:rFonts w:ascii="仿宋" w:hAnsi="仿宋" w:eastAsia="仿宋" w:cs="仿宋"/>
          <w:sz w:val="24"/>
        </w:rPr>
      </w:pPr>
      <w:r>
        <w:rPr>
          <w:rFonts w:hint="eastAsia" w:ascii="仿宋" w:hAnsi="仿宋" w:eastAsia="仿宋" w:cs="仿宋"/>
          <w:sz w:val="24"/>
        </w:rPr>
        <w:t>6.检查整梯的电器绝缘情况及时检修。</w:t>
      </w:r>
    </w:p>
    <w:p>
      <w:pPr>
        <w:spacing w:line="320" w:lineRule="exact"/>
        <w:ind w:firstLine="480" w:firstLineChars="200"/>
        <w:rPr>
          <w:rFonts w:ascii="仿宋" w:hAnsi="仿宋" w:eastAsia="仿宋" w:cs="仿宋"/>
          <w:sz w:val="24"/>
        </w:rPr>
      </w:pPr>
      <w:r>
        <w:rPr>
          <w:rFonts w:hint="eastAsia" w:ascii="仿宋" w:hAnsi="仿宋" w:eastAsia="仿宋" w:cs="仿宋"/>
          <w:sz w:val="24"/>
        </w:rPr>
        <w:t>7.检查整梯接线有无松动及老化。</w:t>
      </w:r>
    </w:p>
    <w:p>
      <w:pPr>
        <w:spacing w:line="320" w:lineRule="exact"/>
        <w:ind w:firstLine="480" w:firstLineChars="200"/>
        <w:rPr>
          <w:rFonts w:ascii="仿宋" w:hAnsi="仿宋" w:eastAsia="仿宋" w:cs="仿宋"/>
          <w:sz w:val="24"/>
        </w:rPr>
      </w:pPr>
      <w:r>
        <w:rPr>
          <w:rFonts w:hint="eastAsia" w:ascii="仿宋" w:hAnsi="仿宋" w:eastAsia="仿宋" w:cs="仿宋"/>
          <w:sz w:val="24"/>
        </w:rPr>
        <w:t>8.检查各主接触器及继电器触点是否正常。</w:t>
      </w:r>
    </w:p>
    <w:p>
      <w:pPr>
        <w:spacing w:line="320" w:lineRule="exact"/>
        <w:ind w:firstLine="480" w:firstLineChars="200"/>
        <w:rPr>
          <w:rFonts w:ascii="仿宋" w:hAnsi="仿宋" w:eastAsia="仿宋" w:cs="仿宋"/>
          <w:sz w:val="24"/>
        </w:rPr>
      </w:pPr>
      <w:r>
        <w:rPr>
          <w:rFonts w:hint="eastAsia" w:ascii="仿宋" w:hAnsi="仿宋" w:eastAsia="仿宋" w:cs="仿宋"/>
          <w:sz w:val="24"/>
        </w:rPr>
        <w:t>（二）轿厢及井道设备</w:t>
      </w:r>
    </w:p>
    <w:p>
      <w:pPr>
        <w:spacing w:line="320" w:lineRule="exact"/>
        <w:ind w:firstLine="480" w:firstLineChars="200"/>
        <w:rPr>
          <w:rFonts w:ascii="仿宋" w:hAnsi="仿宋" w:eastAsia="仿宋" w:cs="仿宋"/>
          <w:sz w:val="24"/>
        </w:rPr>
      </w:pPr>
      <w:r>
        <w:rPr>
          <w:rFonts w:hint="eastAsia" w:ascii="仿宋" w:hAnsi="仿宋" w:eastAsia="仿宋" w:cs="仿宋"/>
          <w:sz w:val="24"/>
        </w:rPr>
        <w:t>1.检查安全钳动作是否可靠，并及时调整。</w:t>
      </w:r>
    </w:p>
    <w:p>
      <w:pPr>
        <w:spacing w:line="320" w:lineRule="exact"/>
        <w:ind w:firstLine="480" w:firstLineChars="200"/>
        <w:rPr>
          <w:rFonts w:ascii="仿宋" w:hAnsi="仿宋" w:eastAsia="仿宋" w:cs="仿宋"/>
          <w:sz w:val="24"/>
        </w:rPr>
      </w:pPr>
      <w:r>
        <w:rPr>
          <w:rFonts w:hint="eastAsia" w:ascii="仿宋" w:hAnsi="仿宋" w:eastAsia="仿宋" w:cs="仿宋"/>
          <w:sz w:val="24"/>
        </w:rPr>
        <w:t>2.检查各层感应开关动作是否可靠。</w:t>
      </w:r>
    </w:p>
    <w:p>
      <w:pPr>
        <w:spacing w:line="320" w:lineRule="exact"/>
        <w:ind w:firstLine="480" w:firstLineChars="200"/>
        <w:rPr>
          <w:rFonts w:ascii="仿宋" w:hAnsi="仿宋" w:eastAsia="仿宋" w:cs="仿宋"/>
          <w:sz w:val="24"/>
        </w:rPr>
      </w:pPr>
      <w:r>
        <w:rPr>
          <w:rFonts w:hint="eastAsia" w:ascii="仿宋" w:hAnsi="仿宋" w:eastAsia="仿宋" w:cs="仿宋"/>
          <w:sz w:val="24"/>
        </w:rPr>
        <w:t>3.检查曳引绳张紧度及电梯的缓冲距是否在安全范围内。</w:t>
      </w:r>
    </w:p>
    <w:p>
      <w:pPr>
        <w:spacing w:line="320" w:lineRule="exact"/>
        <w:ind w:firstLine="480" w:firstLineChars="200"/>
        <w:rPr>
          <w:rFonts w:ascii="仿宋" w:hAnsi="仿宋" w:eastAsia="仿宋" w:cs="仿宋"/>
          <w:sz w:val="24"/>
        </w:rPr>
      </w:pPr>
      <w:r>
        <w:rPr>
          <w:rFonts w:hint="eastAsia" w:ascii="仿宋" w:hAnsi="仿宋" w:eastAsia="仿宋" w:cs="仿宋"/>
          <w:sz w:val="24"/>
        </w:rPr>
        <w:t>4.检查钢丝绳头及螺丝松紧。</w:t>
      </w:r>
    </w:p>
    <w:p>
      <w:pPr>
        <w:spacing w:line="320" w:lineRule="exact"/>
        <w:ind w:firstLine="480" w:firstLineChars="200"/>
        <w:rPr>
          <w:rFonts w:ascii="仿宋" w:hAnsi="仿宋" w:eastAsia="仿宋" w:cs="仿宋"/>
          <w:sz w:val="24"/>
        </w:rPr>
      </w:pPr>
      <w:r>
        <w:rPr>
          <w:rFonts w:hint="eastAsia" w:ascii="仿宋" w:hAnsi="仿宋" w:eastAsia="仿宋" w:cs="仿宋"/>
          <w:sz w:val="24"/>
        </w:rPr>
        <w:t>5.检查张紧轮离地面高度并及时调整。</w:t>
      </w:r>
    </w:p>
    <w:p>
      <w:pPr>
        <w:tabs>
          <w:tab w:val="left" w:pos="5610"/>
        </w:tabs>
        <w:snapToGrid w:val="0"/>
        <w:spacing w:line="320" w:lineRule="exact"/>
        <w:ind w:firstLine="480" w:firstLineChars="200"/>
        <w:rPr>
          <w:rFonts w:ascii="仿宋" w:hAnsi="仿宋" w:eastAsia="仿宋" w:cs="仿宋"/>
          <w:sz w:val="24"/>
        </w:rPr>
      </w:pPr>
      <w:r>
        <w:rPr>
          <w:rFonts w:hint="eastAsia" w:ascii="仿宋" w:hAnsi="仿宋" w:eastAsia="仿宋" w:cs="仿宋"/>
          <w:sz w:val="24"/>
        </w:rPr>
        <w:t>6.检查强道减速开关动作是否可靠。</w:t>
      </w:r>
    </w:p>
    <w:p>
      <w:pPr>
        <w:tabs>
          <w:tab w:val="left" w:pos="5610"/>
        </w:tabs>
        <w:snapToGrid w:val="0"/>
        <w:spacing w:line="390" w:lineRule="exact"/>
        <w:rPr>
          <w:rFonts w:ascii="仿宋" w:hAnsi="仿宋" w:eastAsia="仿宋" w:cs="仿宋"/>
          <w:b/>
          <w:bCs/>
          <w:sz w:val="24"/>
        </w:rPr>
      </w:pPr>
      <w:r>
        <w:rPr>
          <w:rFonts w:hint="eastAsia" w:ascii="仿宋" w:hAnsi="仿宋" w:eastAsia="仿宋" w:cs="仿宋"/>
          <w:b/>
          <w:bCs/>
          <w:sz w:val="24"/>
        </w:rPr>
        <w:t>电梯明细表：</w:t>
      </w:r>
    </w:p>
    <w:tbl>
      <w:tblPr>
        <w:tblStyle w:val="25"/>
        <w:tblW w:w="9729" w:type="dxa"/>
        <w:tblInd w:w="108" w:type="dxa"/>
        <w:tblLayout w:type="fixed"/>
        <w:tblCellMar>
          <w:top w:w="0" w:type="dxa"/>
          <w:left w:w="108" w:type="dxa"/>
          <w:bottom w:w="0" w:type="dxa"/>
          <w:right w:w="108" w:type="dxa"/>
        </w:tblCellMar>
      </w:tblPr>
      <w:tblGrid>
        <w:gridCol w:w="709"/>
        <w:gridCol w:w="1418"/>
        <w:gridCol w:w="1068"/>
        <w:gridCol w:w="1252"/>
        <w:gridCol w:w="2190"/>
        <w:gridCol w:w="1030"/>
        <w:gridCol w:w="1248"/>
        <w:gridCol w:w="814"/>
      </w:tblGrid>
      <w:tr>
        <w:tblPrEx>
          <w:tblCellMar>
            <w:top w:w="0" w:type="dxa"/>
            <w:left w:w="108" w:type="dxa"/>
            <w:bottom w:w="0" w:type="dxa"/>
            <w:right w:w="108" w:type="dxa"/>
          </w:tblCellMar>
        </w:tblPrEx>
        <w:trPr>
          <w:trHeight w:val="275" w:hRule="atLeast"/>
        </w:trPr>
        <w:tc>
          <w:tcPr>
            <w:tcW w:w="9729" w:type="dxa"/>
            <w:gridSpan w:val="8"/>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300" w:lineRule="exact"/>
              <w:jc w:val="center"/>
              <w:textAlignment w:val="center"/>
              <w:rPr>
                <w:rFonts w:ascii="宋体" w:hAnsi="宋体" w:eastAsia="宋体" w:cs="宋体"/>
                <w:b/>
                <w:bCs/>
                <w:color w:val="000000"/>
                <w:sz w:val="36"/>
                <w:szCs w:val="36"/>
              </w:rPr>
            </w:pPr>
            <w:r>
              <w:rPr>
                <w:rFonts w:hint="eastAsia" w:ascii="宋体" w:hAnsi="宋体" w:eastAsia="宋体" w:cs="宋体"/>
                <w:b/>
                <w:bCs/>
                <w:color w:val="000000"/>
                <w:sz w:val="28"/>
                <w:szCs w:val="28"/>
                <w:lang w:bidi="ar"/>
              </w:rPr>
              <w:t>广州市白云工商技师学院电梯情况表</w:t>
            </w:r>
          </w:p>
        </w:tc>
      </w:tr>
      <w:tr>
        <w:tblPrEx>
          <w:tblCellMar>
            <w:top w:w="0" w:type="dxa"/>
            <w:left w:w="108" w:type="dxa"/>
            <w:bottom w:w="0" w:type="dxa"/>
            <w:right w:w="108" w:type="dxa"/>
          </w:tblCellMar>
        </w:tblPrEx>
        <w:trPr>
          <w:trHeight w:val="219" w:hRule="atLeast"/>
        </w:trPr>
        <w:tc>
          <w:tcPr>
            <w:tcW w:w="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电梯</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设备品种</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型号</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制造单位名称</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额定载重量</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层站门数</w:t>
            </w:r>
          </w:p>
        </w:tc>
        <w:tc>
          <w:tcPr>
            <w:tcW w:w="81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备注</w:t>
            </w:r>
          </w:p>
        </w:tc>
      </w:tr>
      <w:tr>
        <w:tblPrEx>
          <w:tblCellMar>
            <w:top w:w="0" w:type="dxa"/>
            <w:left w:w="108" w:type="dxa"/>
            <w:bottom w:w="0" w:type="dxa"/>
            <w:right w:w="108" w:type="dxa"/>
          </w:tblCellMar>
        </w:tblPrEx>
        <w:trPr>
          <w:trHeight w:val="343" w:hRule="atLeast"/>
        </w:trPr>
        <w:tc>
          <w:tcPr>
            <w:tcW w:w="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1号教学楼1号客梯</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曳引式客梯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GVF-C060-15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广州广日电梯工业有限公司</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1000kg</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10层9站9门</w:t>
            </w:r>
          </w:p>
        </w:tc>
        <w:tc>
          <w:tcPr>
            <w:tcW w:w="81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16"/>
                <w:szCs w:val="16"/>
              </w:rPr>
            </w:pPr>
          </w:p>
        </w:tc>
      </w:tr>
      <w:tr>
        <w:tblPrEx>
          <w:tblCellMar>
            <w:top w:w="0" w:type="dxa"/>
            <w:left w:w="108" w:type="dxa"/>
            <w:bottom w:w="0" w:type="dxa"/>
            <w:right w:w="108" w:type="dxa"/>
          </w:tblCellMar>
        </w:tblPrEx>
        <w:trPr>
          <w:trHeight w:val="370" w:hRule="atLeast"/>
        </w:trPr>
        <w:tc>
          <w:tcPr>
            <w:tcW w:w="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2</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1号教学楼2号客梯</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曳引式客梯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GVF-C060-15</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广州广日电梯工业有限公司</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1000kg</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10层9站9门</w:t>
            </w:r>
          </w:p>
        </w:tc>
        <w:tc>
          <w:tcPr>
            <w:tcW w:w="81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16"/>
                <w:szCs w:val="16"/>
              </w:rPr>
            </w:pPr>
          </w:p>
        </w:tc>
      </w:tr>
      <w:tr>
        <w:tblPrEx>
          <w:tblCellMar>
            <w:top w:w="0" w:type="dxa"/>
            <w:left w:w="108" w:type="dxa"/>
            <w:bottom w:w="0" w:type="dxa"/>
            <w:right w:w="108" w:type="dxa"/>
          </w:tblCellMar>
        </w:tblPrEx>
        <w:trPr>
          <w:trHeight w:val="232" w:hRule="atLeast"/>
        </w:trPr>
        <w:tc>
          <w:tcPr>
            <w:tcW w:w="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3</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1号实训楼货梯</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曳引式货梯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TH-2000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南海市威得利电梯厂</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2000kg</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5层5站5门</w:t>
            </w:r>
          </w:p>
        </w:tc>
        <w:tc>
          <w:tcPr>
            <w:tcW w:w="81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16"/>
                <w:szCs w:val="16"/>
              </w:rPr>
            </w:pPr>
          </w:p>
        </w:tc>
      </w:tr>
      <w:tr>
        <w:tblPrEx>
          <w:tblCellMar>
            <w:top w:w="0" w:type="dxa"/>
            <w:left w:w="108" w:type="dxa"/>
            <w:bottom w:w="0" w:type="dxa"/>
            <w:right w:w="108" w:type="dxa"/>
          </w:tblCellMar>
        </w:tblPrEx>
        <w:trPr>
          <w:trHeight w:val="241" w:hRule="atLeast"/>
        </w:trPr>
        <w:tc>
          <w:tcPr>
            <w:tcW w:w="709"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2号实训楼货梯</w:t>
            </w: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曳引式货梯</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THJ-2000</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南海市威得利电梯厂</w:t>
            </w:r>
          </w:p>
        </w:tc>
        <w:tc>
          <w:tcPr>
            <w:tcW w:w="10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2000kg</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5层5站5门</w:t>
            </w:r>
          </w:p>
        </w:tc>
        <w:tc>
          <w:tcPr>
            <w:tcW w:w="81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ascii="宋体" w:hAnsi="宋体" w:eastAsia="宋体" w:cs="宋体"/>
                <w:color w:val="000000"/>
                <w:sz w:val="16"/>
                <w:szCs w:val="16"/>
              </w:rPr>
            </w:pPr>
          </w:p>
        </w:tc>
      </w:tr>
      <w:tr>
        <w:tblPrEx>
          <w:tblCellMar>
            <w:top w:w="0" w:type="dxa"/>
            <w:left w:w="108" w:type="dxa"/>
            <w:bottom w:w="0" w:type="dxa"/>
            <w:right w:w="108" w:type="dxa"/>
          </w:tblCellMar>
        </w:tblPrEx>
        <w:trPr>
          <w:trHeight w:val="325" w:hRule="atLeast"/>
        </w:trPr>
        <w:tc>
          <w:tcPr>
            <w:tcW w:w="709"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5</w:t>
            </w:r>
          </w:p>
        </w:tc>
        <w:tc>
          <w:tcPr>
            <w:tcW w:w="14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left"/>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9号实训楼货梯</w:t>
            </w:r>
          </w:p>
        </w:tc>
        <w:tc>
          <w:tcPr>
            <w:tcW w:w="106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曳引式货梯</w:t>
            </w:r>
          </w:p>
        </w:tc>
        <w:tc>
          <w:tcPr>
            <w:tcW w:w="1252"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F0VF</w:t>
            </w:r>
          </w:p>
        </w:tc>
        <w:tc>
          <w:tcPr>
            <w:tcW w:w="219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西子奥的斯电梯有限公司</w:t>
            </w:r>
          </w:p>
        </w:tc>
        <w:tc>
          <w:tcPr>
            <w:tcW w:w="103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2000kg</w:t>
            </w:r>
          </w:p>
        </w:tc>
        <w:tc>
          <w:tcPr>
            <w:tcW w:w="124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7层7站7门</w:t>
            </w:r>
          </w:p>
        </w:tc>
        <w:tc>
          <w:tcPr>
            <w:tcW w:w="814" w:type="dxa"/>
            <w:tcBorders>
              <w:top w:val="single" w:color="000000" w:sz="4" w:space="0"/>
              <w:left w:val="single" w:color="000000" w:sz="4" w:space="0"/>
              <w:bottom w:val="single" w:color="auto" w:sz="4" w:space="0"/>
              <w:right w:val="single" w:color="auto" w:sz="4" w:space="0"/>
            </w:tcBorders>
            <w:shd w:val="clear" w:color="auto" w:fill="auto"/>
            <w:noWrap/>
            <w:vAlign w:val="center"/>
          </w:tcPr>
          <w:p>
            <w:pPr>
              <w:rPr>
                <w:rFonts w:ascii="宋体" w:hAnsi="宋体" w:eastAsia="宋体" w:cs="宋体"/>
                <w:color w:val="000000"/>
                <w:sz w:val="16"/>
                <w:szCs w:val="16"/>
              </w:rPr>
            </w:pPr>
          </w:p>
        </w:tc>
      </w:tr>
    </w:tbl>
    <w:p>
      <w:pPr>
        <w:spacing w:line="320" w:lineRule="exact"/>
        <w:rPr>
          <w:rFonts w:ascii="仿宋" w:hAnsi="仿宋" w:eastAsia="仿宋"/>
          <w:b/>
          <w:sz w:val="28"/>
          <w:szCs w:val="28"/>
        </w:rPr>
      </w:pPr>
    </w:p>
    <w:tbl>
      <w:tblPr>
        <w:tblStyle w:val="25"/>
        <w:tblW w:w="9719" w:type="dxa"/>
        <w:tblInd w:w="108" w:type="dxa"/>
        <w:tblLayout w:type="fixed"/>
        <w:tblCellMar>
          <w:top w:w="0" w:type="dxa"/>
          <w:left w:w="108" w:type="dxa"/>
          <w:bottom w:w="0" w:type="dxa"/>
          <w:right w:w="108" w:type="dxa"/>
        </w:tblCellMar>
      </w:tblPr>
      <w:tblGrid>
        <w:gridCol w:w="709"/>
        <w:gridCol w:w="1418"/>
        <w:gridCol w:w="1134"/>
        <w:gridCol w:w="1559"/>
        <w:gridCol w:w="2126"/>
        <w:gridCol w:w="1134"/>
        <w:gridCol w:w="864"/>
        <w:gridCol w:w="775"/>
      </w:tblGrid>
      <w:tr>
        <w:tblPrEx>
          <w:tblCellMar>
            <w:top w:w="0" w:type="dxa"/>
            <w:left w:w="108" w:type="dxa"/>
            <w:bottom w:w="0" w:type="dxa"/>
            <w:right w:w="108" w:type="dxa"/>
          </w:tblCellMar>
        </w:tblPrEx>
        <w:trPr>
          <w:trHeight w:val="212" w:hRule="atLeast"/>
        </w:trPr>
        <w:tc>
          <w:tcPr>
            <w:tcW w:w="971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lang w:bidi="ar"/>
              </w:rPr>
              <w:t>广东白云学院电梯情况表（西校区）</w:t>
            </w:r>
          </w:p>
        </w:tc>
      </w:tr>
      <w:tr>
        <w:tblPrEx>
          <w:tblCellMar>
            <w:top w:w="0" w:type="dxa"/>
            <w:left w:w="108" w:type="dxa"/>
            <w:bottom w:w="0" w:type="dxa"/>
            <w:right w:w="108" w:type="dxa"/>
          </w:tblCellMar>
        </w:tblPrEx>
        <w:trPr>
          <w:trHeight w:val="311"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电梯</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设备品种</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型号</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制造单位名称</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额定载重量</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层站门数</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备注</w:t>
            </w:r>
          </w:p>
        </w:tc>
      </w:tr>
      <w:tr>
        <w:tblPrEx>
          <w:tblCellMar>
            <w:top w:w="0" w:type="dxa"/>
            <w:left w:w="108" w:type="dxa"/>
            <w:bottom w:w="0" w:type="dxa"/>
            <w:right w:w="108" w:type="dxa"/>
          </w:tblCellMar>
        </w:tblPrEx>
        <w:trPr>
          <w:trHeight w:val="446"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1</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10A宿舍楼1号客梯</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曳引式客梯</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TKJ10000/1.75JXW</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广东德匠电梯有限公司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1000kg</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10层10站10门</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6"/>
                <w:szCs w:val="16"/>
              </w:rPr>
            </w:pPr>
          </w:p>
        </w:tc>
      </w:tr>
      <w:tr>
        <w:tblPrEx>
          <w:tblCellMar>
            <w:top w:w="0" w:type="dxa"/>
            <w:left w:w="108" w:type="dxa"/>
            <w:bottom w:w="0" w:type="dxa"/>
            <w:right w:w="108" w:type="dxa"/>
          </w:tblCellMar>
        </w:tblPrEx>
        <w:trPr>
          <w:trHeight w:val="446"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2</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10A宿舍楼2号客梯</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曳引式客梯</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TKJ10000/1.75JXW</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广东德匠电梯有限公司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1000kg</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10层10站10门</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6"/>
                <w:szCs w:val="16"/>
              </w:rPr>
            </w:pPr>
          </w:p>
        </w:tc>
      </w:tr>
      <w:tr>
        <w:tblPrEx>
          <w:tblCellMar>
            <w:top w:w="0" w:type="dxa"/>
            <w:left w:w="108" w:type="dxa"/>
            <w:bottom w:w="0" w:type="dxa"/>
            <w:right w:w="108" w:type="dxa"/>
          </w:tblCellMar>
        </w:tblPrEx>
        <w:trPr>
          <w:trHeight w:val="354"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3</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图书馆客梯</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曳引式客梯</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GVK1000-CO1.5</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广州广日电梯工业有限公司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1000kg</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7层7站7门</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6"/>
                <w:szCs w:val="16"/>
              </w:rPr>
            </w:pPr>
          </w:p>
        </w:tc>
      </w:tr>
      <w:tr>
        <w:trPr>
          <w:trHeight w:val="555" w:hRule="atLeast"/>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b/>
                <w:bCs/>
                <w:color w:val="000000"/>
                <w:sz w:val="16"/>
                <w:szCs w:val="16"/>
              </w:rPr>
            </w:pPr>
            <w:r>
              <w:rPr>
                <w:rFonts w:hint="eastAsia" w:ascii="宋体" w:hAnsi="宋体" w:eastAsia="宋体" w:cs="宋体"/>
                <w:b/>
                <w:bCs/>
                <w:color w:val="000000"/>
                <w:sz w:val="16"/>
                <w:szCs w:val="16"/>
                <w:lang w:bidi="ar"/>
              </w:rPr>
              <w:t>4</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图书馆客梯</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曳引式客梯</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REGEN-M</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西子奥的斯电梯有限公司</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1000kg</w:t>
            </w:r>
          </w:p>
        </w:tc>
        <w:tc>
          <w:tcPr>
            <w:tcW w:w="864"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40" w:lineRule="exact"/>
              <w:jc w:val="center"/>
              <w:textAlignment w:val="center"/>
              <w:rPr>
                <w:rFonts w:ascii="宋体" w:hAnsi="宋体" w:eastAsia="宋体" w:cs="宋体"/>
                <w:color w:val="000000"/>
                <w:sz w:val="16"/>
                <w:szCs w:val="16"/>
              </w:rPr>
            </w:pPr>
            <w:r>
              <w:rPr>
                <w:rFonts w:hint="eastAsia" w:ascii="宋体" w:hAnsi="宋体" w:eastAsia="宋体" w:cs="宋体"/>
                <w:color w:val="000000"/>
                <w:sz w:val="16"/>
                <w:szCs w:val="16"/>
                <w:lang w:bidi="ar"/>
              </w:rPr>
              <w:t>7层7站7门</w:t>
            </w:r>
          </w:p>
        </w:tc>
        <w:tc>
          <w:tcPr>
            <w:tcW w:w="775"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16"/>
                <w:szCs w:val="16"/>
              </w:rPr>
            </w:pPr>
          </w:p>
        </w:tc>
      </w:tr>
    </w:tbl>
    <w:p>
      <w:pPr>
        <w:spacing w:line="320" w:lineRule="exact"/>
        <w:ind w:firstLine="1687" w:firstLineChars="600"/>
        <w:rPr>
          <w:rFonts w:ascii="仿宋" w:hAnsi="仿宋" w:eastAsia="仿宋"/>
          <w:b/>
          <w:sz w:val="28"/>
          <w:szCs w:val="28"/>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bookmarkEnd w:id="49"/>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800" w:lineRule="exact"/>
        <w:jc w:val="center"/>
        <w:rPr>
          <w:rFonts w:ascii="仿宋" w:hAnsi="仿宋" w:eastAsia="仿宋"/>
          <w:b/>
          <w:sz w:val="36"/>
          <w:szCs w:val="36"/>
        </w:rPr>
      </w:pPr>
      <w:r>
        <w:rPr>
          <w:rFonts w:hint="eastAsia" w:ascii="仿宋" w:hAnsi="仿宋" w:eastAsia="仿宋"/>
          <w:b/>
          <w:sz w:val="36"/>
          <w:szCs w:val="36"/>
        </w:rPr>
        <w:t>广东白云学院及广州市白云工商技师学院电梯维修项目</w:t>
      </w:r>
    </w:p>
    <w:p>
      <w:pPr>
        <w:spacing w:line="580" w:lineRule="exact"/>
        <w:rPr>
          <w:rFonts w:ascii="仿宋" w:hAnsi="仿宋" w:eastAsia="仿宋"/>
          <w:b/>
          <w:sz w:val="52"/>
          <w:szCs w:val="52"/>
        </w:rPr>
      </w:pPr>
    </w:p>
    <w:p>
      <w:pPr>
        <w:spacing w:line="640" w:lineRule="exact"/>
        <w:jc w:val="center"/>
        <w:rPr>
          <w:rFonts w:ascii="仿宋" w:hAnsi="仿宋" w:eastAsia="仿宋"/>
          <w:b/>
          <w:sz w:val="52"/>
          <w:szCs w:val="52"/>
        </w:rPr>
      </w:pPr>
      <w:r>
        <w:rPr>
          <w:rFonts w:hint="eastAsia" w:ascii="仿宋" w:hAnsi="仿宋" w:eastAsia="仿宋"/>
          <w:b/>
          <w:sz w:val="52"/>
          <w:szCs w:val="52"/>
        </w:rPr>
        <w:t>报</w:t>
      </w:r>
    </w:p>
    <w:p>
      <w:pPr>
        <w:spacing w:line="640" w:lineRule="exact"/>
        <w:jc w:val="center"/>
        <w:rPr>
          <w:rFonts w:ascii="仿宋" w:hAnsi="仿宋" w:eastAsia="仿宋"/>
          <w:b/>
          <w:sz w:val="52"/>
          <w:szCs w:val="52"/>
        </w:rPr>
      </w:pPr>
      <w:r>
        <w:rPr>
          <w:rFonts w:hint="eastAsia" w:ascii="仿宋" w:hAnsi="仿宋" w:eastAsia="仿宋"/>
          <w:b/>
          <w:sz w:val="52"/>
          <w:szCs w:val="52"/>
        </w:rPr>
        <w:t>价</w:t>
      </w:r>
    </w:p>
    <w:p>
      <w:pPr>
        <w:spacing w:line="640" w:lineRule="exact"/>
        <w:jc w:val="center"/>
        <w:rPr>
          <w:rFonts w:ascii="仿宋" w:hAnsi="仿宋" w:eastAsia="仿宋"/>
          <w:b/>
          <w:sz w:val="52"/>
          <w:szCs w:val="52"/>
        </w:rPr>
      </w:pPr>
      <w:r>
        <w:rPr>
          <w:rFonts w:hint="eastAsia" w:ascii="仿宋" w:hAnsi="仿宋" w:eastAsia="仿宋"/>
          <w:b/>
          <w:sz w:val="52"/>
          <w:szCs w:val="52"/>
        </w:rPr>
        <w:t>响</w:t>
      </w:r>
    </w:p>
    <w:p>
      <w:pPr>
        <w:spacing w:line="640" w:lineRule="exact"/>
        <w:jc w:val="center"/>
        <w:rPr>
          <w:rFonts w:ascii="仿宋" w:hAnsi="仿宋" w:eastAsia="仿宋"/>
          <w:b/>
          <w:sz w:val="52"/>
          <w:szCs w:val="52"/>
        </w:rPr>
      </w:pPr>
      <w:r>
        <w:rPr>
          <w:rFonts w:hint="eastAsia" w:ascii="仿宋" w:hAnsi="仿宋" w:eastAsia="仿宋"/>
          <w:b/>
          <w:sz w:val="52"/>
          <w:szCs w:val="52"/>
        </w:rPr>
        <w:t>应</w:t>
      </w:r>
    </w:p>
    <w:p>
      <w:pPr>
        <w:spacing w:line="640" w:lineRule="exact"/>
        <w:jc w:val="center"/>
        <w:rPr>
          <w:rFonts w:ascii="仿宋" w:hAnsi="仿宋" w:eastAsia="仿宋"/>
          <w:b/>
          <w:sz w:val="52"/>
          <w:szCs w:val="52"/>
        </w:rPr>
      </w:pPr>
      <w:r>
        <w:rPr>
          <w:rFonts w:hint="eastAsia" w:ascii="仿宋" w:hAnsi="仿宋" w:eastAsia="仿宋"/>
          <w:b/>
          <w:sz w:val="52"/>
          <w:szCs w:val="52"/>
        </w:rPr>
        <w:t>文</w:t>
      </w:r>
    </w:p>
    <w:p>
      <w:pPr>
        <w:spacing w:line="64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266870833"/>
      <w:bookmarkStart w:id="51" w:name="_Toc191783222"/>
      <w:bookmarkStart w:id="52" w:name="_Toc253066614"/>
      <w:bookmarkStart w:id="53" w:name="_Toc225669322"/>
      <w:bookmarkStart w:id="54" w:name="_Toc251586231"/>
      <w:bookmarkStart w:id="55" w:name="_Toc273178698"/>
      <w:bookmarkStart w:id="56" w:name="_Toc217891402"/>
      <w:bookmarkStart w:id="57" w:name="_Toc267059806"/>
      <w:bookmarkStart w:id="58" w:name="_Toc192663835"/>
      <w:bookmarkStart w:id="59" w:name="_Toc266870432"/>
      <w:bookmarkStart w:id="60" w:name="_Toc249325711"/>
      <w:bookmarkStart w:id="61" w:name="_Toc267059919"/>
      <w:bookmarkStart w:id="62" w:name="_Toc169332949"/>
      <w:bookmarkStart w:id="63" w:name="_Toc267059653"/>
      <w:bookmarkStart w:id="64" w:name="_Toc177985469"/>
      <w:bookmarkStart w:id="65" w:name="_Toc267060453"/>
      <w:bookmarkStart w:id="66" w:name="_Toc191789329"/>
      <w:bookmarkStart w:id="67" w:name="_Toc267060321"/>
      <w:bookmarkStart w:id="68" w:name="_Toc203355733"/>
      <w:bookmarkStart w:id="69" w:name="_Toc191802690"/>
      <w:bookmarkStart w:id="70" w:name="_Toc267059539"/>
      <w:bookmarkStart w:id="71" w:name="_Toc235438344"/>
      <w:bookmarkStart w:id="72" w:name="_Toc259692740"/>
      <w:bookmarkStart w:id="73" w:name="_Toc235438274"/>
      <w:bookmarkStart w:id="74" w:name="_Toc160880529"/>
      <w:bookmarkStart w:id="75" w:name="_Toc266868937"/>
      <w:bookmarkStart w:id="76" w:name="_Toc193160448"/>
      <w:bookmarkStart w:id="77" w:name="_Toc236021449"/>
      <w:bookmarkStart w:id="78" w:name="_Toc169332838"/>
      <w:bookmarkStart w:id="79" w:name="_Toc213756051"/>
      <w:bookmarkStart w:id="80" w:name="_Toc266870907"/>
      <w:bookmarkStart w:id="81" w:name="_Toc192996446"/>
      <w:bookmarkStart w:id="82" w:name="_Toc191803626"/>
      <w:bookmarkStart w:id="83" w:name="_Toc251613829"/>
      <w:bookmarkStart w:id="84" w:name="_Toc259520865"/>
      <w:bookmarkStart w:id="85" w:name="_Toc230071147"/>
      <w:bookmarkStart w:id="86" w:name="_Toc192996338"/>
      <w:bookmarkStart w:id="87" w:name="_Toc267060208"/>
      <w:bookmarkStart w:id="88" w:name="_Toc211917116"/>
      <w:bookmarkStart w:id="89" w:name="_Toc192664153"/>
      <w:bookmarkStart w:id="90" w:name="_Toc181436565"/>
      <w:bookmarkStart w:id="91" w:name="_Toc213755995"/>
      <w:bookmarkStart w:id="92" w:name="_Toc266868670"/>
      <w:bookmarkStart w:id="93" w:name="_Toc213755939"/>
      <w:bookmarkStart w:id="94" w:name="_Toc259692647"/>
      <w:bookmarkStart w:id="95" w:name="_Toc232302115"/>
      <w:bookmarkStart w:id="96" w:name="_Toc235437991"/>
      <w:bookmarkStart w:id="97" w:name="_Toc219800243"/>
      <w:bookmarkStart w:id="98" w:name="_Toc182372782"/>
      <w:bookmarkStart w:id="99" w:name="_Toc223146608"/>
      <w:bookmarkStart w:id="100" w:name="_Toc267059030"/>
      <w:bookmarkStart w:id="101" w:name="_Toc182805217"/>
      <w:bookmarkStart w:id="102" w:name="_Toc213755858"/>
      <w:bookmarkStart w:id="103" w:name="_Toc181436461"/>
      <w:bookmarkStart w:id="104" w:name="_Toc267060068"/>
      <w:bookmarkStart w:id="105" w:name="_Toc160880160"/>
      <w:bookmarkStart w:id="106" w:name="_Toc258401256"/>
      <w:bookmarkStart w:id="107" w:name="_Toc255975007"/>
      <w:bookmarkStart w:id="108" w:name="_Toc213208766"/>
      <w:bookmarkStart w:id="109" w:name="_Toc180302913"/>
      <w:bookmarkStart w:id="110" w:name="_Toc193165734"/>
      <w:bookmarkStart w:id="111" w:name="_Toc254790899"/>
      <w:bookmarkStart w:id="112" w:name="_Toc192663686"/>
      <w:bookmarkStart w:id="113" w:name="_Toc170798793"/>
      <w:bookmarkStart w:id="114" w:name="_Toc227058530"/>
      <w:bookmarkStart w:id="115" w:name="_Toc267059181"/>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233281301"/>
      <w:bookmarkStart w:id="117" w:name="_Toc213660611"/>
      <w:bookmarkStart w:id="118" w:name="_Toc207014625"/>
      <w:bookmarkStart w:id="119" w:name="_Toc177985470"/>
      <w:bookmarkStart w:id="120" w:name="_Toc223419697"/>
      <w:bookmarkStart w:id="121" w:name="_Toc170798794"/>
      <w:bookmarkStart w:id="122" w:name="_Toc211937240"/>
      <w:bookmarkStart w:id="123" w:name="_Toc226881942"/>
      <w:bookmarkStart w:id="124" w:name="_Toc234571614"/>
      <w:bookmarkStart w:id="125" w:name="_Toc214787060"/>
      <w:bookmarkStart w:id="126" w:name="_Toc229194189"/>
      <w:bookmarkStart w:id="127" w:name="_Toc229451435"/>
      <w:bookmarkStart w:id="128" w:name="_Toc229194406"/>
      <w:bookmarkStart w:id="129" w:name="_Toc229194618"/>
      <w:bookmarkStart w:id="130" w:name="_Toc213660543"/>
      <w:bookmarkStart w:id="131" w:name="_Toc214431344"/>
      <w:bookmarkStart w:id="132" w:name="_Toc212366409"/>
      <w:bookmarkStart w:id="133" w:name="_Toc235438345"/>
      <w:bookmarkStart w:id="134" w:name="_Toc235438275"/>
      <w:bookmarkStart w:id="135" w:name="_Toc266870908"/>
      <w:bookmarkStart w:id="136" w:name="_Toc267060454"/>
      <w:bookmarkStart w:id="137" w:name="_Toc266870834"/>
      <w:bookmarkStart w:id="138" w:name="_Toc267059920"/>
      <w:bookmarkStart w:id="139" w:name="_Toc236021450"/>
      <w:bookmarkStart w:id="140" w:name="_Toc267059807"/>
      <w:bookmarkStart w:id="141" w:name="_Toc259692741"/>
      <w:bookmarkStart w:id="142" w:name="_Toc249325712"/>
      <w:bookmarkStart w:id="143" w:name="_Toc258401257"/>
      <w:bookmarkStart w:id="144" w:name="_Toc266868938"/>
      <w:bookmarkStart w:id="145" w:name="_Toc267060322"/>
      <w:bookmarkStart w:id="146" w:name="_Toc251586232"/>
      <w:bookmarkStart w:id="147" w:name="_Toc267060209"/>
      <w:bookmarkStart w:id="148" w:name="_Toc255975008"/>
      <w:bookmarkStart w:id="149" w:name="_Toc267059182"/>
      <w:bookmarkStart w:id="150" w:name="_Toc266870433"/>
      <w:bookmarkStart w:id="151" w:name="_Toc259520866"/>
      <w:bookmarkStart w:id="152" w:name="_Toc259692648"/>
      <w:bookmarkStart w:id="153" w:name="_Toc232302116"/>
      <w:bookmarkStart w:id="154" w:name="_Toc267059031"/>
      <w:bookmarkStart w:id="155" w:name="_Toc251613830"/>
      <w:bookmarkStart w:id="156" w:name="_Toc253066615"/>
      <w:bookmarkStart w:id="157" w:name="_Toc235437992"/>
      <w:bookmarkStart w:id="158" w:name="_Toc267060069"/>
      <w:bookmarkStart w:id="159" w:name="_Toc267059654"/>
      <w:bookmarkStart w:id="160" w:name="_Toc254790900"/>
      <w:bookmarkStart w:id="161" w:name="_Toc266868671"/>
      <w:bookmarkStart w:id="162" w:name="_Toc267059540"/>
      <w:bookmarkStart w:id="163" w:name="_Toc273178699"/>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108" w:type="dxa"/>
        <w:tblLayout w:type="fixed"/>
        <w:tblCellMar>
          <w:top w:w="0" w:type="dxa"/>
          <w:left w:w="108" w:type="dxa"/>
          <w:bottom w:w="0" w:type="dxa"/>
          <w:right w:w="108" w:type="dxa"/>
        </w:tblCellMar>
      </w:tblPr>
      <w:tblGrid>
        <w:gridCol w:w="851"/>
        <w:gridCol w:w="1276"/>
        <w:gridCol w:w="1134"/>
        <w:gridCol w:w="1559"/>
        <w:gridCol w:w="709"/>
        <w:gridCol w:w="708"/>
        <w:gridCol w:w="1098"/>
        <w:gridCol w:w="1170"/>
        <w:gridCol w:w="851"/>
      </w:tblGrid>
      <w:tr>
        <w:tblPrEx>
          <w:tblCellMar>
            <w:top w:w="0" w:type="dxa"/>
            <w:left w:w="108" w:type="dxa"/>
            <w:bottom w:w="0" w:type="dxa"/>
            <w:right w:w="108" w:type="dxa"/>
          </w:tblCellMar>
        </w:tblPrEx>
        <w:trPr>
          <w:trHeight w:val="465"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27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13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559" w:type="dxa"/>
            <w:tcBorders>
              <w:top w:val="single" w:color="auto" w:sz="4" w:space="0"/>
              <w:left w:val="nil"/>
              <w:bottom w:val="single" w:color="auto" w:sz="4" w:space="0"/>
              <w:right w:val="single" w:color="auto" w:sz="4" w:space="0"/>
            </w:tcBorders>
            <w:vAlign w:val="center"/>
          </w:tcPr>
          <w:p>
            <w:pPr>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70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0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17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85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81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491"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1"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276"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134"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5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09"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rPr>
          <w:trHeight w:val="644" w:hRule="atLeast"/>
        </w:trPr>
        <w:tc>
          <w:tcPr>
            <w:tcW w:w="48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709"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9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7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192996343"/>
      <w:bookmarkStart w:id="165" w:name="_Toc213755864"/>
      <w:bookmarkStart w:id="166" w:name="_Toc213208771"/>
      <w:bookmarkStart w:id="167" w:name="_Toc267059811"/>
      <w:bookmarkStart w:id="168" w:name="_Toc259520874"/>
      <w:bookmarkStart w:id="169" w:name="_Toc227058536"/>
      <w:bookmarkStart w:id="170" w:name="_Toc258401265"/>
      <w:bookmarkStart w:id="171" w:name="_Toc267060326"/>
      <w:bookmarkStart w:id="172" w:name="_Toc267059658"/>
      <w:bookmarkStart w:id="173" w:name="_Toc182805222"/>
      <w:bookmarkStart w:id="174" w:name="_Toc203355738"/>
      <w:bookmarkStart w:id="175" w:name="_Toc235438352"/>
      <w:bookmarkStart w:id="176" w:name="_Toc213756001"/>
      <w:bookmarkStart w:id="177" w:name="_Toc236021457"/>
      <w:bookmarkStart w:id="178" w:name="_Toc160880165"/>
      <w:bookmarkStart w:id="179" w:name="_Toc219800249"/>
      <w:bookmarkStart w:id="180" w:name="_Toc267059035"/>
      <w:bookmarkStart w:id="181" w:name="_Toc169332843"/>
      <w:bookmarkStart w:id="182" w:name="_Toc267060461"/>
      <w:bookmarkStart w:id="183" w:name="_Toc253066624"/>
      <w:bookmarkStart w:id="184" w:name="_Toc266868943"/>
      <w:bookmarkStart w:id="185" w:name="_Toc217891408"/>
      <w:bookmarkStart w:id="186" w:name="_Toc193165739"/>
      <w:bookmarkStart w:id="187" w:name="_Toc169332954"/>
      <w:bookmarkStart w:id="188" w:name="_Toc267060076"/>
      <w:bookmarkStart w:id="189" w:name="_Toc160880534"/>
      <w:bookmarkStart w:id="190" w:name="_Toc192663691"/>
      <w:bookmarkStart w:id="191" w:name="_Toc225669328"/>
      <w:bookmarkStart w:id="192" w:name="_Toc213755945"/>
      <w:bookmarkStart w:id="193" w:name="_Toc180302918"/>
      <w:bookmarkStart w:id="194" w:name="_Toc193160453"/>
      <w:bookmarkStart w:id="195" w:name="_Toc259692749"/>
      <w:bookmarkStart w:id="196" w:name="_Toc181436466"/>
      <w:bookmarkStart w:id="197" w:name="_Toc182372787"/>
      <w:bookmarkStart w:id="198" w:name="_Toc267059544"/>
      <w:bookmarkStart w:id="199" w:name="_Toc191802695"/>
      <w:bookmarkStart w:id="200" w:name="_Toc213756057"/>
      <w:bookmarkStart w:id="201" w:name="_Toc251586241"/>
      <w:bookmarkStart w:id="202" w:name="_Toc259692656"/>
      <w:bookmarkStart w:id="203" w:name="_Toc211917121"/>
      <w:bookmarkStart w:id="204" w:name="_Toc177985474"/>
      <w:bookmarkStart w:id="205" w:name="_Toc273178703"/>
      <w:bookmarkStart w:id="206" w:name="_Toc267059186"/>
      <w:bookmarkStart w:id="207" w:name="_Toc191783227"/>
      <w:bookmarkStart w:id="208" w:name="_Toc181436570"/>
      <w:bookmarkStart w:id="209" w:name="_Toc254790909"/>
      <w:bookmarkStart w:id="210" w:name="_Toc249325720"/>
      <w:bookmarkStart w:id="211" w:name="_Toc266870839"/>
      <w:bookmarkStart w:id="212" w:name="_Toc251613839"/>
      <w:bookmarkStart w:id="213" w:name="_Toc235437998"/>
      <w:bookmarkStart w:id="214" w:name="_Toc266868679"/>
      <w:bookmarkStart w:id="215" w:name="_Toc170798798"/>
      <w:bookmarkStart w:id="216" w:name="_Toc223146614"/>
      <w:bookmarkStart w:id="217" w:name="_Toc191803631"/>
      <w:bookmarkStart w:id="218" w:name="_Toc230071153"/>
      <w:bookmarkStart w:id="219" w:name="_Toc191789334"/>
      <w:bookmarkStart w:id="220" w:name="_Toc192663840"/>
      <w:bookmarkStart w:id="221" w:name="_Toc267059924"/>
      <w:bookmarkStart w:id="222" w:name="_Toc266870441"/>
      <w:bookmarkStart w:id="223" w:name="_Toc192664158"/>
      <w:bookmarkStart w:id="224" w:name="_Toc255975016"/>
      <w:bookmarkStart w:id="225" w:name="_Toc192996451"/>
      <w:bookmarkStart w:id="226" w:name="_Toc267060216"/>
      <w:bookmarkStart w:id="227" w:name="_Toc266870916"/>
      <w:bookmarkStart w:id="228" w:name="_Toc232302122"/>
      <w:bookmarkStart w:id="229" w:name="_Toc235438281"/>
    </w:p>
    <w:p>
      <w:pPr>
        <w:spacing w:line="380" w:lineRule="exact"/>
        <w:ind w:right="1120" w:firstLine="4200" w:firstLineChars="1500"/>
        <w:outlineLvl w:val="2"/>
        <w:rPr>
          <w:rFonts w:ascii="仿宋" w:hAnsi="仿宋" w:eastAsia="仿宋"/>
          <w:bCs/>
          <w:sz w:val="28"/>
          <w:szCs w:val="28"/>
          <w:u w:val="single"/>
        </w:rPr>
      </w:pPr>
    </w:p>
    <w:p>
      <w:pP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67060077"/>
      <w:bookmarkStart w:id="231" w:name="_Toc259520875"/>
      <w:bookmarkStart w:id="232" w:name="_Toc267060217"/>
      <w:bookmarkStart w:id="233" w:name="_Toc235438282"/>
      <w:bookmarkStart w:id="234" w:name="_Toc249325721"/>
      <w:bookmarkStart w:id="235" w:name="_Toc255975017"/>
      <w:bookmarkStart w:id="236" w:name="_Toc219800250"/>
      <w:bookmarkStart w:id="237" w:name="_Toc251613840"/>
      <w:bookmarkStart w:id="238" w:name="_Toc266870917"/>
      <w:bookmarkStart w:id="239" w:name="_Toc227058537"/>
      <w:bookmarkStart w:id="240" w:name="_Toc235438353"/>
      <w:bookmarkStart w:id="241" w:name="_Toc236021458"/>
      <w:bookmarkStart w:id="242" w:name="_Toc267060462"/>
      <w:bookmarkStart w:id="243" w:name="_Toc266870442"/>
      <w:bookmarkStart w:id="244" w:name="_Toc254790910"/>
      <w:bookmarkStart w:id="245" w:name="_Toc217891409"/>
      <w:bookmarkStart w:id="246" w:name="_Toc230071154"/>
      <w:bookmarkStart w:id="247" w:name="_Toc259692750"/>
      <w:bookmarkStart w:id="248" w:name="_Toc259692657"/>
      <w:bookmarkStart w:id="249" w:name="_Toc232302123"/>
      <w:bookmarkStart w:id="250" w:name="_Toc266868680"/>
      <w:bookmarkStart w:id="251" w:name="_Toc258401266"/>
      <w:bookmarkStart w:id="252" w:name="_Toc223146615"/>
      <w:bookmarkStart w:id="253" w:name="_Toc225669329"/>
      <w:bookmarkStart w:id="254" w:name="_Toc235437999"/>
      <w:bookmarkStart w:id="255" w:name="_Toc251586242"/>
      <w:bookmarkStart w:id="256" w:name="_Toc253066625"/>
      <w:bookmarkStart w:id="257" w:name="_Toc213756058"/>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59692751"/>
      <w:bookmarkStart w:id="260" w:name="_Toc266870918"/>
      <w:bookmarkStart w:id="261" w:name="_Toc249325722"/>
      <w:bookmarkStart w:id="262" w:name="_Toc235438354"/>
      <w:bookmarkStart w:id="263" w:name="_Toc259520876"/>
      <w:bookmarkStart w:id="264" w:name="_Toc235438000"/>
      <w:bookmarkStart w:id="265" w:name="_Toc223146616"/>
      <w:bookmarkStart w:id="266" w:name="_Toc254790911"/>
      <w:bookmarkStart w:id="267" w:name="_Toc251586243"/>
      <w:bookmarkStart w:id="268" w:name="_Toc235438283"/>
      <w:bookmarkStart w:id="269" w:name="_Toc255975018"/>
      <w:bookmarkStart w:id="270" w:name="_Toc217891410"/>
      <w:bookmarkStart w:id="271" w:name="_Toc259692658"/>
      <w:bookmarkStart w:id="272" w:name="_Toc266868681"/>
      <w:bookmarkStart w:id="273" w:name="_Toc253066626"/>
      <w:bookmarkStart w:id="274" w:name="_Toc227058538"/>
      <w:bookmarkStart w:id="275" w:name="_Toc232302124"/>
      <w:bookmarkStart w:id="276" w:name="_Toc219800251"/>
      <w:bookmarkStart w:id="277" w:name="_Toc236021459"/>
      <w:bookmarkStart w:id="278" w:name="_Toc251613841"/>
      <w:bookmarkStart w:id="279" w:name="_Toc266870443"/>
      <w:bookmarkStart w:id="280" w:name="_Toc213756059"/>
      <w:bookmarkStart w:id="281" w:name="_Toc230071155"/>
      <w:bookmarkStart w:id="282" w:name="_Toc225669330"/>
      <w:bookmarkStart w:id="283" w:name="_Toc258401267"/>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259520877"/>
      <w:bookmarkStart w:id="285" w:name="_Toc211917122"/>
      <w:bookmarkStart w:id="286" w:name="_Toc182372788"/>
      <w:bookmarkStart w:id="287" w:name="_Toc251613842"/>
      <w:bookmarkStart w:id="288" w:name="_Toc192663841"/>
      <w:bookmarkStart w:id="289" w:name="_Toc160880535"/>
      <w:bookmarkStart w:id="290" w:name="_Toc227058539"/>
      <w:bookmarkStart w:id="291" w:name="_Toc191789335"/>
      <w:bookmarkStart w:id="292" w:name="_Toc267060463"/>
      <w:bookmarkStart w:id="293" w:name="_Toc213755865"/>
      <w:bookmarkStart w:id="294" w:name="_Toc182805223"/>
      <w:bookmarkStart w:id="295" w:name="_Toc249325723"/>
      <w:bookmarkStart w:id="296" w:name="_Toc259692659"/>
      <w:bookmarkStart w:id="297" w:name="_Toc213756060"/>
      <w:bookmarkStart w:id="298" w:name="_Toc192663692"/>
      <w:bookmarkStart w:id="299" w:name="_Toc236021460"/>
      <w:bookmarkStart w:id="300" w:name="_Toc181436571"/>
      <w:bookmarkStart w:id="301" w:name="_Toc266868682"/>
      <w:bookmarkStart w:id="302" w:name="_Toc170798799"/>
      <w:bookmarkStart w:id="303" w:name="_Toc192996452"/>
      <w:bookmarkStart w:id="304" w:name="_Toc160880166"/>
      <w:bookmarkStart w:id="305" w:name="_Toc192996344"/>
      <w:bookmarkStart w:id="306" w:name="_Toc219800252"/>
      <w:bookmarkStart w:id="307" w:name="_Toc258401268"/>
      <w:bookmarkStart w:id="308" w:name="_Toc177985475"/>
      <w:bookmarkStart w:id="309" w:name="_Toc267060078"/>
      <w:bookmarkStart w:id="310" w:name="_Toc213208772"/>
      <w:bookmarkStart w:id="311" w:name="_Toc235438284"/>
      <w:bookmarkStart w:id="312" w:name="_Toc223146617"/>
      <w:bookmarkStart w:id="313" w:name="_Toc181436467"/>
      <w:bookmarkStart w:id="314" w:name="_Toc253066627"/>
      <w:bookmarkStart w:id="315" w:name="_Toc230071156"/>
      <w:bookmarkStart w:id="316" w:name="_Toc255975019"/>
      <w:bookmarkStart w:id="317" w:name="_Toc191803632"/>
      <w:bookmarkStart w:id="318" w:name="_Toc235438355"/>
      <w:bookmarkStart w:id="319" w:name="_Toc251586244"/>
      <w:bookmarkStart w:id="320" w:name="_Toc267060218"/>
      <w:bookmarkStart w:id="321" w:name="_Toc266870919"/>
      <w:bookmarkStart w:id="322" w:name="_Toc191783228"/>
      <w:bookmarkStart w:id="323" w:name="_Toc193160454"/>
      <w:bookmarkStart w:id="324" w:name="_Toc217891411"/>
      <w:bookmarkStart w:id="325" w:name="_Toc193165740"/>
      <w:bookmarkStart w:id="326" w:name="_Toc180302919"/>
      <w:bookmarkStart w:id="327" w:name="_Toc191802696"/>
      <w:bookmarkStart w:id="328" w:name="_Toc213755946"/>
      <w:bookmarkStart w:id="329" w:name="_Toc266870444"/>
      <w:bookmarkStart w:id="330" w:name="_Toc203355739"/>
      <w:bookmarkStart w:id="331" w:name="_Toc225669331"/>
      <w:bookmarkStart w:id="332" w:name="_Toc235438001"/>
      <w:bookmarkStart w:id="333" w:name="_Toc259692752"/>
      <w:bookmarkStart w:id="334" w:name="_Toc192664159"/>
      <w:bookmarkStart w:id="335" w:name="_Toc213756002"/>
      <w:bookmarkStart w:id="336" w:name="_Toc254790912"/>
      <w:bookmarkStart w:id="337" w:name="_Toc169332844"/>
      <w:bookmarkStart w:id="338" w:name="_Toc232302125"/>
      <w:bookmarkStart w:id="339" w:name="_Toc169332955"/>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211917124"/>
      <w:bookmarkStart w:id="341" w:name="_Toc266868684"/>
      <w:bookmarkStart w:id="342" w:name="_Toc255975023"/>
      <w:bookmarkStart w:id="343" w:name="_Toc191789337"/>
      <w:bookmarkStart w:id="344" w:name="_Toc192663843"/>
      <w:bookmarkStart w:id="345" w:name="_Toc169332957"/>
      <w:bookmarkStart w:id="346" w:name="_Toc193165742"/>
      <w:bookmarkStart w:id="347" w:name="_Toc235438357"/>
      <w:bookmarkStart w:id="348" w:name="_Toc249325725"/>
      <w:bookmarkStart w:id="349" w:name="_Toc266870922"/>
      <w:bookmarkStart w:id="350" w:name="_Toc181436469"/>
      <w:bookmarkStart w:id="351" w:name="_Toc193160456"/>
      <w:bookmarkStart w:id="352" w:name="_Toc255975021"/>
      <w:bookmarkStart w:id="353" w:name="_Toc259520879"/>
      <w:bookmarkStart w:id="354" w:name="_Toc258401272"/>
      <w:bookmarkStart w:id="355" w:name="_Toc259692754"/>
      <w:bookmarkStart w:id="356" w:name="_Toc191802698"/>
      <w:bookmarkStart w:id="357" w:name="_Toc267060081"/>
      <w:bookmarkStart w:id="358" w:name="_Toc192996454"/>
      <w:bookmarkStart w:id="359" w:name="_Toc254790916"/>
      <w:bookmarkStart w:id="360" w:name="_Toc251586246"/>
      <w:bookmarkStart w:id="361" w:name="_Toc266870921"/>
      <w:bookmarkStart w:id="362" w:name="_Toc266870446"/>
      <w:bookmarkStart w:id="363" w:name="_Toc181436573"/>
      <w:bookmarkStart w:id="364" w:name="_Toc203355741"/>
      <w:bookmarkStart w:id="365" w:name="_Toc259520881"/>
      <w:bookmarkStart w:id="366" w:name="_Toc160880168"/>
      <w:bookmarkStart w:id="367" w:name="_Toc236021462"/>
      <w:bookmarkStart w:id="368" w:name="_Toc192663694"/>
      <w:bookmarkStart w:id="369" w:name="_Toc267060466"/>
      <w:bookmarkStart w:id="370" w:name="_Toc267060220"/>
      <w:bookmarkStart w:id="371" w:name="_Toc259692756"/>
      <w:bookmarkStart w:id="372" w:name="_Toc170798801"/>
      <w:bookmarkStart w:id="373" w:name="_Toc267060080"/>
      <w:bookmarkStart w:id="374" w:name="_Toc266870447"/>
      <w:bookmarkStart w:id="375" w:name="_Toc254790914"/>
      <w:bookmarkStart w:id="376" w:name="_Toc191783230"/>
      <w:bookmarkStart w:id="377" w:name="_Toc169332846"/>
      <w:bookmarkStart w:id="378" w:name="_Toc232302127"/>
      <w:bookmarkStart w:id="379" w:name="_Toc251613844"/>
      <w:bookmarkStart w:id="380" w:name="_Toc259692663"/>
      <w:bookmarkStart w:id="381" w:name="_Toc259692661"/>
      <w:bookmarkStart w:id="382" w:name="_Toc258401270"/>
      <w:bookmarkStart w:id="383" w:name="_Toc235438003"/>
      <w:bookmarkStart w:id="384" w:name="_Toc266868686"/>
      <w:bookmarkStart w:id="385" w:name="_Toc191803634"/>
      <w:bookmarkStart w:id="386" w:name="_Toc182805225"/>
      <w:bookmarkStart w:id="387" w:name="_Toc182372790"/>
      <w:bookmarkStart w:id="388" w:name="_Toc180302921"/>
      <w:bookmarkStart w:id="389" w:name="_Toc267060221"/>
      <w:bookmarkStart w:id="390" w:name="_Toc192996346"/>
      <w:bookmarkStart w:id="391" w:name="_Toc160880537"/>
      <w:bookmarkStart w:id="392" w:name="_Toc253066629"/>
      <w:bookmarkStart w:id="393" w:name="_Toc192664161"/>
      <w:bookmarkStart w:id="394" w:name="_Toc267060465"/>
      <w:bookmarkStart w:id="395" w:name="_Toc177985477"/>
      <w:bookmarkStart w:id="396" w:name="_Toc235438286"/>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67059812"/>
      <w:bookmarkStart w:id="398" w:name="_Toc266868944"/>
      <w:bookmarkStart w:id="399" w:name="_Toc273178704"/>
      <w:bookmarkStart w:id="400" w:name="_Toc267059659"/>
      <w:bookmarkStart w:id="401" w:name="_Toc267060467"/>
      <w:bookmarkStart w:id="402" w:name="_Toc254790917"/>
      <w:bookmarkStart w:id="403" w:name="_Toc251586247"/>
      <w:bookmarkStart w:id="404" w:name="_Toc267059036"/>
      <w:bookmarkStart w:id="405" w:name="_Toc259520882"/>
      <w:bookmarkStart w:id="406" w:name="_Toc266868687"/>
      <w:bookmarkStart w:id="407" w:name="_Toc267059925"/>
      <w:bookmarkStart w:id="408" w:name="_Toc266870840"/>
      <w:bookmarkStart w:id="409" w:name="_Toc253066630"/>
      <w:bookmarkStart w:id="410" w:name="_Toc232302128"/>
      <w:bookmarkStart w:id="411" w:name="_Toc266870448"/>
      <w:bookmarkStart w:id="412" w:name="_Toc236021463"/>
      <w:bookmarkStart w:id="413" w:name="_Toc267060222"/>
      <w:bookmarkStart w:id="414" w:name="_Toc267059187"/>
      <w:bookmarkStart w:id="415" w:name="_Toc235438287"/>
      <w:bookmarkStart w:id="416" w:name="_Toc259692757"/>
      <w:bookmarkStart w:id="417" w:name="_Toc267060082"/>
      <w:bookmarkStart w:id="418" w:name="_Toc267060327"/>
      <w:bookmarkStart w:id="419" w:name="_Toc267059545"/>
      <w:bookmarkStart w:id="420" w:name="_Toc255975024"/>
      <w:bookmarkStart w:id="421" w:name="_Toc266870923"/>
      <w:bookmarkStart w:id="422" w:name="_Toc235438358"/>
      <w:bookmarkStart w:id="423" w:name="_Toc251613845"/>
      <w:bookmarkStart w:id="424" w:name="_Toc235438004"/>
      <w:bookmarkStart w:id="425" w:name="_Toc259692664"/>
      <w:bookmarkStart w:id="426" w:name="_Toc258401273"/>
      <w:bookmarkStart w:id="427" w:name="_Toc249325726"/>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15</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8DA83B"/>
    <w:multiLevelType w:val="singleLevel"/>
    <w:tmpl w:val="518DA83B"/>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05EBE"/>
    <w:rsid w:val="000134DF"/>
    <w:rsid w:val="00020314"/>
    <w:rsid w:val="00024CDE"/>
    <w:rsid w:val="00032E1F"/>
    <w:rsid w:val="00034F11"/>
    <w:rsid w:val="000360DF"/>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5D8A"/>
    <w:rsid w:val="000E0C2A"/>
    <w:rsid w:val="000F1092"/>
    <w:rsid w:val="000F1B8A"/>
    <w:rsid w:val="000F4F45"/>
    <w:rsid w:val="00126DF0"/>
    <w:rsid w:val="0013118F"/>
    <w:rsid w:val="00137614"/>
    <w:rsid w:val="00137908"/>
    <w:rsid w:val="00150272"/>
    <w:rsid w:val="001561E9"/>
    <w:rsid w:val="001564D3"/>
    <w:rsid w:val="00157ADA"/>
    <w:rsid w:val="00177B12"/>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402A"/>
    <w:rsid w:val="00235499"/>
    <w:rsid w:val="00235C32"/>
    <w:rsid w:val="00236F66"/>
    <w:rsid w:val="002447B0"/>
    <w:rsid w:val="00244E90"/>
    <w:rsid w:val="00247237"/>
    <w:rsid w:val="0026115C"/>
    <w:rsid w:val="00273B38"/>
    <w:rsid w:val="00274953"/>
    <w:rsid w:val="00276825"/>
    <w:rsid w:val="002772BB"/>
    <w:rsid w:val="0028205B"/>
    <w:rsid w:val="00287B80"/>
    <w:rsid w:val="002967E4"/>
    <w:rsid w:val="002C0AA0"/>
    <w:rsid w:val="002C2C3D"/>
    <w:rsid w:val="002C4297"/>
    <w:rsid w:val="002D2F15"/>
    <w:rsid w:val="002D7546"/>
    <w:rsid w:val="002E323A"/>
    <w:rsid w:val="002E537F"/>
    <w:rsid w:val="002F7E23"/>
    <w:rsid w:val="00303B50"/>
    <w:rsid w:val="003145E5"/>
    <w:rsid w:val="00320678"/>
    <w:rsid w:val="0033431E"/>
    <w:rsid w:val="00334E6F"/>
    <w:rsid w:val="00337B0E"/>
    <w:rsid w:val="00355002"/>
    <w:rsid w:val="003570A0"/>
    <w:rsid w:val="003714E3"/>
    <w:rsid w:val="00374A8C"/>
    <w:rsid w:val="003A1ADC"/>
    <w:rsid w:val="003B029E"/>
    <w:rsid w:val="003C60EF"/>
    <w:rsid w:val="003E6439"/>
    <w:rsid w:val="003F20A6"/>
    <w:rsid w:val="003F2A6A"/>
    <w:rsid w:val="003F607C"/>
    <w:rsid w:val="00404FA2"/>
    <w:rsid w:val="00414E61"/>
    <w:rsid w:val="004242F4"/>
    <w:rsid w:val="00424A0E"/>
    <w:rsid w:val="00424BDC"/>
    <w:rsid w:val="0043243C"/>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D0B93"/>
    <w:rsid w:val="005E4B5A"/>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40954"/>
    <w:rsid w:val="00752964"/>
    <w:rsid w:val="00761EB5"/>
    <w:rsid w:val="0077183A"/>
    <w:rsid w:val="00782FC6"/>
    <w:rsid w:val="007862AF"/>
    <w:rsid w:val="0078721A"/>
    <w:rsid w:val="00787BC4"/>
    <w:rsid w:val="0079118A"/>
    <w:rsid w:val="00795F25"/>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86833"/>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6693"/>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731F"/>
    <w:rsid w:val="00BC53FF"/>
    <w:rsid w:val="00BC7930"/>
    <w:rsid w:val="00BD49FB"/>
    <w:rsid w:val="00BD5EE8"/>
    <w:rsid w:val="00BD7232"/>
    <w:rsid w:val="00BD7596"/>
    <w:rsid w:val="00BE1921"/>
    <w:rsid w:val="00BF3F03"/>
    <w:rsid w:val="00BF411E"/>
    <w:rsid w:val="00C035B5"/>
    <w:rsid w:val="00C0720E"/>
    <w:rsid w:val="00C1130F"/>
    <w:rsid w:val="00C1194F"/>
    <w:rsid w:val="00C143F5"/>
    <w:rsid w:val="00C21466"/>
    <w:rsid w:val="00C40D9A"/>
    <w:rsid w:val="00C545A2"/>
    <w:rsid w:val="00C54CA0"/>
    <w:rsid w:val="00C6599E"/>
    <w:rsid w:val="00C676BA"/>
    <w:rsid w:val="00C81AB4"/>
    <w:rsid w:val="00C857BF"/>
    <w:rsid w:val="00C878F3"/>
    <w:rsid w:val="00C956F4"/>
    <w:rsid w:val="00CA79FE"/>
    <w:rsid w:val="00CB3351"/>
    <w:rsid w:val="00CD4C89"/>
    <w:rsid w:val="00CE5D55"/>
    <w:rsid w:val="00CF1FE2"/>
    <w:rsid w:val="00CF29B9"/>
    <w:rsid w:val="00CF46A1"/>
    <w:rsid w:val="00CF71FF"/>
    <w:rsid w:val="00D024F4"/>
    <w:rsid w:val="00D06649"/>
    <w:rsid w:val="00D1033C"/>
    <w:rsid w:val="00D2102C"/>
    <w:rsid w:val="00D22E31"/>
    <w:rsid w:val="00D234B1"/>
    <w:rsid w:val="00D278AB"/>
    <w:rsid w:val="00D36D52"/>
    <w:rsid w:val="00D56DEA"/>
    <w:rsid w:val="00D72E22"/>
    <w:rsid w:val="00D75D40"/>
    <w:rsid w:val="00D831EA"/>
    <w:rsid w:val="00D91B04"/>
    <w:rsid w:val="00D92EE8"/>
    <w:rsid w:val="00DB1262"/>
    <w:rsid w:val="00DB1841"/>
    <w:rsid w:val="00DB3200"/>
    <w:rsid w:val="00DB5192"/>
    <w:rsid w:val="00DB6F30"/>
    <w:rsid w:val="00DC4872"/>
    <w:rsid w:val="00DC6711"/>
    <w:rsid w:val="00DD2090"/>
    <w:rsid w:val="00DE7EF4"/>
    <w:rsid w:val="00DF1956"/>
    <w:rsid w:val="00DF563C"/>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D3F7F"/>
    <w:rsid w:val="00EE3803"/>
    <w:rsid w:val="00EF7875"/>
    <w:rsid w:val="00F0149B"/>
    <w:rsid w:val="00F1495C"/>
    <w:rsid w:val="00F23689"/>
    <w:rsid w:val="00F31224"/>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040A45A5"/>
    <w:rsid w:val="04EE5A46"/>
    <w:rsid w:val="04F5651F"/>
    <w:rsid w:val="053554E2"/>
    <w:rsid w:val="06905135"/>
    <w:rsid w:val="08390829"/>
    <w:rsid w:val="08556550"/>
    <w:rsid w:val="09D236CA"/>
    <w:rsid w:val="0B5F41E3"/>
    <w:rsid w:val="0C5D37DA"/>
    <w:rsid w:val="0CED5EC8"/>
    <w:rsid w:val="0EB23B68"/>
    <w:rsid w:val="0F46193B"/>
    <w:rsid w:val="132A579A"/>
    <w:rsid w:val="14D4265F"/>
    <w:rsid w:val="16473606"/>
    <w:rsid w:val="168564FF"/>
    <w:rsid w:val="174C0F33"/>
    <w:rsid w:val="192C022C"/>
    <w:rsid w:val="1BDC7249"/>
    <w:rsid w:val="1C1B512A"/>
    <w:rsid w:val="20FE1CDC"/>
    <w:rsid w:val="22D04187"/>
    <w:rsid w:val="292E041B"/>
    <w:rsid w:val="2A0139F8"/>
    <w:rsid w:val="2CB32086"/>
    <w:rsid w:val="2D68533A"/>
    <w:rsid w:val="2D87129C"/>
    <w:rsid w:val="2EFD18C7"/>
    <w:rsid w:val="3039692A"/>
    <w:rsid w:val="304E71EE"/>
    <w:rsid w:val="33EB7DCE"/>
    <w:rsid w:val="341E7C94"/>
    <w:rsid w:val="359810E0"/>
    <w:rsid w:val="35CB443E"/>
    <w:rsid w:val="39EB0D3C"/>
    <w:rsid w:val="3B2909EB"/>
    <w:rsid w:val="3BCB66C1"/>
    <w:rsid w:val="3D227D42"/>
    <w:rsid w:val="3E3C674B"/>
    <w:rsid w:val="3ECF344B"/>
    <w:rsid w:val="3F102CD9"/>
    <w:rsid w:val="40D75A1B"/>
    <w:rsid w:val="41C23DCA"/>
    <w:rsid w:val="43181168"/>
    <w:rsid w:val="440F6E81"/>
    <w:rsid w:val="4427545F"/>
    <w:rsid w:val="44357B5B"/>
    <w:rsid w:val="451C7F0E"/>
    <w:rsid w:val="47314425"/>
    <w:rsid w:val="489C0C34"/>
    <w:rsid w:val="48A86B82"/>
    <w:rsid w:val="49C02D5F"/>
    <w:rsid w:val="4A752AAB"/>
    <w:rsid w:val="4A8F4662"/>
    <w:rsid w:val="4C1C179D"/>
    <w:rsid w:val="4C5A5139"/>
    <w:rsid w:val="4E18754B"/>
    <w:rsid w:val="50C638C7"/>
    <w:rsid w:val="50E368C3"/>
    <w:rsid w:val="521D5421"/>
    <w:rsid w:val="53080EE2"/>
    <w:rsid w:val="540C19A5"/>
    <w:rsid w:val="541A6CA5"/>
    <w:rsid w:val="544C572D"/>
    <w:rsid w:val="56A56F76"/>
    <w:rsid w:val="57AE30B2"/>
    <w:rsid w:val="57B379D7"/>
    <w:rsid w:val="58A03738"/>
    <w:rsid w:val="59070656"/>
    <w:rsid w:val="5E0E65BD"/>
    <w:rsid w:val="5F6432B0"/>
    <w:rsid w:val="5FF03596"/>
    <w:rsid w:val="608F20A5"/>
    <w:rsid w:val="6115367A"/>
    <w:rsid w:val="61790109"/>
    <w:rsid w:val="61FA68A1"/>
    <w:rsid w:val="62214762"/>
    <w:rsid w:val="629D25B0"/>
    <w:rsid w:val="649E1812"/>
    <w:rsid w:val="669B6A30"/>
    <w:rsid w:val="68112F5C"/>
    <w:rsid w:val="6BB63D67"/>
    <w:rsid w:val="6CB46D72"/>
    <w:rsid w:val="6D9E3B42"/>
    <w:rsid w:val="6DC31BC8"/>
    <w:rsid w:val="71D16046"/>
    <w:rsid w:val="727B1024"/>
    <w:rsid w:val="752E0AD0"/>
    <w:rsid w:val="75C479C3"/>
    <w:rsid w:val="76004C93"/>
    <w:rsid w:val="7919158A"/>
    <w:rsid w:val="7973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D1F703-9428-480C-9534-3B05A78017C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842</Words>
  <Characters>4802</Characters>
  <Lines>40</Lines>
  <Paragraphs>11</Paragraphs>
  <TotalTime>313</TotalTime>
  <ScaleCrop>false</ScaleCrop>
  <LinksUpToDate>false</LinksUpToDate>
  <CharactersWithSpaces>5633</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2021-08-13T07:13:00Z</cp:lastPrinted>
  <dcterms:modified xsi:type="dcterms:W3CDTF">2021-08-17T06:12:10Z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97FF61FC922A4996AE6B2132A294CD96</vt:lpwstr>
  </property>
</Properties>
</file>