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仿宋" w:hAnsi="仿宋" w:eastAsia="仿宋"/>
          <w:b/>
          <w:sz w:val="48"/>
          <w:szCs w:val="48"/>
        </w:rPr>
      </w:pPr>
      <w:r>
        <w:rPr>
          <w:rFonts w:ascii="宋体" w:hAnsi="宋体" w:eastAsia="黑体" w:cs="Times New Roman"/>
          <w:sz w:val="24"/>
          <w:szCs w:val="20"/>
        </w:rPr>
        <w:drawing>
          <wp:anchor distT="0" distB="0" distL="114300" distR="114300" simplePos="0" relativeHeight="251659264" behindDoc="0" locked="0" layoutInCell="1" allowOverlap="1">
            <wp:simplePos x="0" y="0"/>
            <wp:positionH relativeFrom="column">
              <wp:posOffset>1403985</wp:posOffset>
            </wp:positionH>
            <wp:positionV relativeFrom="paragraph">
              <wp:posOffset>523875</wp:posOffset>
            </wp:positionV>
            <wp:extent cx="2819400" cy="588645"/>
            <wp:effectExtent l="0" t="0" r="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819400" cy="588645"/>
                    </a:xfrm>
                    <a:prstGeom prst="rect">
                      <a:avLst/>
                    </a:prstGeom>
                    <a:noFill/>
                    <a:ln>
                      <a:noFill/>
                    </a:ln>
                  </pic:spPr>
                </pic:pic>
              </a:graphicData>
            </a:graphic>
          </wp:anchor>
        </w:drawing>
      </w:r>
    </w:p>
    <w:p>
      <w:pPr>
        <w:spacing w:line="1000" w:lineRule="exact"/>
        <w:rPr>
          <w:rFonts w:ascii="仿宋" w:hAnsi="仿宋" w:eastAsia="仿宋"/>
          <w:b/>
          <w:sz w:val="48"/>
          <w:szCs w:val="48"/>
        </w:rPr>
      </w:pPr>
    </w:p>
    <w:p>
      <w:pPr>
        <w:spacing w:line="900" w:lineRule="exact"/>
        <w:jc w:val="center"/>
        <w:rPr>
          <w:rFonts w:ascii="仿宋" w:hAnsi="仿宋" w:eastAsia="仿宋"/>
          <w:b/>
          <w:sz w:val="48"/>
          <w:szCs w:val="48"/>
        </w:rPr>
      </w:pPr>
      <w:r>
        <w:rPr>
          <w:rFonts w:hint="eastAsia" w:ascii="仿宋" w:hAnsi="仿宋" w:eastAsia="仿宋"/>
          <w:b/>
          <w:sz w:val="48"/>
          <w:szCs w:val="48"/>
        </w:rPr>
        <w:t>广东白云学院关于</w:t>
      </w:r>
      <w:bookmarkStart w:id="0" w:name="_Hlk64359213"/>
      <w:r>
        <w:rPr>
          <w:rFonts w:hint="eastAsia" w:ascii="仿宋" w:hAnsi="仿宋" w:eastAsia="仿宋"/>
          <w:b/>
          <w:sz w:val="48"/>
          <w:szCs w:val="48"/>
        </w:rPr>
        <w:t>北校区外墙清洗项目</w:t>
      </w:r>
      <w:bookmarkEnd w:id="0"/>
    </w:p>
    <w:p>
      <w:pPr>
        <w:spacing w:line="800" w:lineRule="exact"/>
        <w:ind w:firstLine="4698" w:firstLineChars="900"/>
        <w:rPr>
          <w:rFonts w:ascii="仿宋" w:hAnsi="仿宋" w:eastAsia="仿宋"/>
          <w:b/>
          <w:sz w:val="52"/>
          <w:szCs w:val="52"/>
        </w:rPr>
      </w:pPr>
      <w:r>
        <w:rPr>
          <w:rFonts w:hint="eastAsia" w:ascii="仿宋" w:hAnsi="仿宋" w:eastAsia="仿宋"/>
          <w:b/>
          <w:sz w:val="52"/>
          <w:szCs w:val="52"/>
        </w:rPr>
        <w:t>公</w:t>
      </w:r>
    </w:p>
    <w:p>
      <w:pPr>
        <w:spacing w:line="800" w:lineRule="exact"/>
        <w:jc w:val="center"/>
        <w:rPr>
          <w:rFonts w:ascii="仿宋" w:hAnsi="仿宋" w:eastAsia="仿宋"/>
          <w:b/>
          <w:sz w:val="52"/>
          <w:szCs w:val="52"/>
        </w:rPr>
      </w:pPr>
      <w:r>
        <w:rPr>
          <w:rFonts w:hint="eastAsia" w:ascii="仿宋" w:hAnsi="仿宋" w:eastAsia="仿宋"/>
          <w:b/>
          <w:sz w:val="52"/>
          <w:szCs w:val="52"/>
          <w:lang w:val="en-US" w:eastAsia="zh-CN"/>
        </w:rPr>
        <w:t xml:space="preserve">  </w:t>
      </w:r>
      <w:r>
        <w:rPr>
          <w:rFonts w:hint="eastAsia" w:ascii="仿宋" w:hAnsi="仿宋" w:eastAsia="仿宋"/>
          <w:b/>
          <w:sz w:val="52"/>
          <w:szCs w:val="52"/>
        </w:rPr>
        <w:t>开</w:t>
      </w:r>
    </w:p>
    <w:p>
      <w:pPr>
        <w:spacing w:line="800" w:lineRule="exact"/>
        <w:jc w:val="center"/>
        <w:rPr>
          <w:rFonts w:ascii="仿宋" w:hAnsi="仿宋" w:eastAsia="仿宋"/>
          <w:b/>
          <w:sz w:val="52"/>
          <w:szCs w:val="52"/>
        </w:rPr>
      </w:pPr>
      <w:r>
        <w:rPr>
          <w:rFonts w:hint="eastAsia" w:ascii="仿宋" w:hAnsi="仿宋" w:eastAsia="仿宋"/>
          <w:b/>
          <w:sz w:val="52"/>
          <w:szCs w:val="52"/>
          <w:lang w:val="en-US" w:eastAsia="zh-CN"/>
        </w:rPr>
        <w:t xml:space="preserve">  </w:t>
      </w:r>
      <w:r>
        <w:rPr>
          <w:rFonts w:hint="eastAsia" w:ascii="仿宋" w:hAnsi="仿宋" w:eastAsia="仿宋"/>
          <w:b/>
          <w:sz w:val="52"/>
          <w:szCs w:val="52"/>
        </w:rPr>
        <w:t>询</w:t>
      </w:r>
    </w:p>
    <w:p>
      <w:pPr>
        <w:spacing w:line="800" w:lineRule="exact"/>
        <w:jc w:val="center"/>
        <w:rPr>
          <w:rFonts w:ascii="仿宋" w:hAnsi="仿宋" w:eastAsia="仿宋"/>
          <w:b/>
          <w:sz w:val="52"/>
          <w:szCs w:val="52"/>
        </w:rPr>
      </w:pPr>
      <w:r>
        <w:rPr>
          <w:rFonts w:hint="eastAsia" w:ascii="仿宋" w:hAnsi="仿宋" w:eastAsia="仿宋"/>
          <w:b/>
          <w:sz w:val="52"/>
          <w:szCs w:val="52"/>
          <w:lang w:val="en-US" w:eastAsia="zh-CN"/>
        </w:rPr>
        <w:t xml:space="preserve">  </w:t>
      </w:r>
      <w:r>
        <w:rPr>
          <w:rFonts w:hint="eastAsia" w:ascii="仿宋" w:hAnsi="仿宋" w:eastAsia="仿宋"/>
          <w:b/>
          <w:sz w:val="52"/>
          <w:szCs w:val="52"/>
        </w:rPr>
        <w:t>价</w:t>
      </w:r>
    </w:p>
    <w:p>
      <w:pPr>
        <w:spacing w:line="800" w:lineRule="exact"/>
        <w:jc w:val="center"/>
        <w:rPr>
          <w:rFonts w:ascii="仿宋" w:hAnsi="仿宋" w:eastAsia="仿宋"/>
          <w:b/>
          <w:sz w:val="52"/>
          <w:szCs w:val="52"/>
        </w:rPr>
      </w:pPr>
      <w:r>
        <w:rPr>
          <w:rFonts w:hint="eastAsia" w:ascii="仿宋" w:hAnsi="仿宋" w:eastAsia="仿宋"/>
          <w:b/>
          <w:sz w:val="52"/>
          <w:szCs w:val="52"/>
          <w:lang w:val="en-US" w:eastAsia="zh-CN"/>
        </w:rPr>
        <w:t xml:space="preserve">  </w:t>
      </w:r>
      <w:r>
        <w:rPr>
          <w:rFonts w:hint="eastAsia" w:ascii="仿宋" w:hAnsi="仿宋" w:eastAsia="仿宋"/>
          <w:b/>
          <w:sz w:val="52"/>
          <w:szCs w:val="52"/>
        </w:rPr>
        <w:t>邀</w:t>
      </w:r>
    </w:p>
    <w:p>
      <w:pPr>
        <w:spacing w:line="800" w:lineRule="exact"/>
        <w:jc w:val="center"/>
        <w:rPr>
          <w:rFonts w:ascii="仿宋" w:hAnsi="仿宋" w:eastAsia="仿宋"/>
          <w:b/>
          <w:sz w:val="52"/>
          <w:szCs w:val="52"/>
        </w:rPr>
      </w:pPr>
      <w:r>
        <w:rPr>
          <w:rFonts w:hint="eastAsia" w:ascii="仿宋" w:hAnsi="仿宋" w:eastAsia="仿宋"/>
          <w:b/>
          <w:sz w:val="52"/>
          <w:szCs w:val="52"/>
          <w:lang w:val="en-US" w:eastAsia="zh-CN"/>
        </w:rPr>
        <w:t xml:space="preserve">  </w:t>
      </w:r>
      <w:r>
        <w:rPr>
          <w:rFonts w:hint="eastAsia" w:ascii="仿宋" w:hAnsi="仿宋" w:eastAsia="仿宋"/>
          <w:b/>
          <w:sz w:val="52"/>
          <w:szCs w:val="52"/>
        </w:rPr>
        <w:t>请</w:t>
      </w:r>
    </w:p>
    <w:p>
      <w:pPr>
        <w:spacing w:line="800" w:lineRule="exact"/>
        <w:jc w:val="center"/>
        <w:rPr>
          <w:rFonts w:ascii="仿宋" w:hAnsi="仿宋" w:eastAsia="仿宋"/>
          <w:b/>
          <w:sz w:val="52"/>
          <w:szCs w:val="52"/>
        </w:rPr>
      </w:pPr>
      <w:r>
        <w:rPr>
          <w:rFonts w:hint="eastAsia" w:ascii="仿宋" w:hAnsi="仿宋" w:eastAsia="仿宋"/>
          <w:b/>
          <w:sz w:val="52"/>
          <w:szCs w:val="52"/>
          <w:lang w:val="en-US" w:eastAsia="zh-CN"/>
        </w:rPr>
        <w:t xml:space="preserve">  </w:t>
      </w:r>
      <w:bookmarkStart w:id="428" w:name="_GoBack"/>
      <w:bookmarkEnd w:id="428"/>
      <w:r>
        <w:rPr>
          <w:rFonts w:hint="eastAsia" w:ascii="仿宋" w:hAnsi="仿宋" w:eastAsia="仿宋"/>
          <w:b/>
          <w:sz w:val="52"/>
          <w:szCs w:val="52"/>
        </w:rPr>
        <w:t>函</w:t>
      </w:r>
    </w:p>
    <w:p>
      <w:pPr>
        <w:spacing w:line="500" w:lineRule="exact"/>
        <w:rPr>
          <w:rFonts w:ascii="仿宋" w:hAnsi="仿宋" w:eastAsia="仿宋"/>
          <w:b/>
          <w:sz w:val="32"/>
          <w:szCs w:val="32"/>
        </w:rPr>
      </w:pPr>
    </w:p>
    <w:p>
      <w:pPr>
        <w:spacing w:line="500" w:lineRule="exact"/>
        <w:ind w:firstLine="2375" w:firstLineChars="845"/>
        <w:rPr>
          <w:rFonts w:ascii="仿宋" w:hAnsi="仿宋" w:eastAsia="仿宋"/>
          <w:b/>
          <w:color w:val="000000" w:themeColor="text1"/>
          <w:sz w:val="28"/>
          <w:szCs w:val="28"/>
          <w:highlight w:val="yellow"/>
          <w14:textFill>
            <w14:solidFill>
              <w14:schemeClr w14:val="tx1"/>
            </w14:solidFill>
          </w14:textFill>
        </w:rPr>
      </w:pPr>
      <w:r>
        <w:rPr>
          <w:rFonts w:hint="eastAsia" w:ascii="仿宋" w:hAnsi="仿宋" w:eastAsia="仿宋"/>
          <w:b/>
          <w:sz w:val="28"/>
          <w:szCs w:val="28"/>
        </w:rPr>
        <w:t>项目编号：</w:t>
      </w:r>
      <w:bookmarkStart w:id="1" w:name="_Toc169332792"/>
      <w:bookmarkStart w:id="2" w:name="_Toc160880118"/>
      <w:bookmarkStart w:id="3" w:name="_Toc160880485"/>
      <w:r>
        <w:rPr>
          <w:rFonts w:hint="eastAsia" w:ascii="仿宋" w:hAnsi="仿宋" w:eastAsia="仿宋"/>
          <w:b/>
          <w:color w:val="000000" w:themeColor="text1"/>
          <w:sz w:val="28"/>
          <w:szCs w:val="28"/>
          <w14:textFill>
            <w14:solidFill>
              <w14:schemeClr w14:val="tx1"/>
            </w14:solidFill>
          </w14:textFill>
        </w:rPr>
        <w:t>A20210807</w:t>
      </w:r>
    </w:p>
    <w:p>
      <w:pPr>
        <w:spacing w:line="500" w:lineRule="exact"/>
        <w:ind w:firstLine="2375" w:firstLineChars="845"/>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项目名称</w:t>
      </w:r>
      <w:bookmarkEnd w:id="1"/>
      <w:bookmarkEnd w:id="2"/>
      <w:bookmarkEnd w:id="3"/>
      <w:r>
        <w:rPr>
          <w:rFonts w:hint="eastAsia" w:ascii="仿宋" w:hAnsi="仿宋" w:eastAsia="仿宋"/>
          <w:b/>
          <w:color w:val="000000" w:themeColor="text1"/>
          <w:sz w:val="28"/>
          <w:szCs w:val="28"/>
          <w14:textFill>
            <w14:solidFill>
              <w14:schemeClr w14:val="tx1"/>
            </w14:solidFill>
          </w14:textFill>
        </w:rPr>
        <w:t>：</w:t>
      </w:r>
      <w:bookmarkStart w:id="4" w:name="_Toc227058483"/>
      <w:bookmarkStart w:id="5" w:name="_Toc267059519"/>
      <w:bookmarkStart w:id="6" w:name="_Toc212454753"/>
      <w:bookmarkStart w:id="7" w:name="_Toc267059786"/>
      <w:bookmarkStart w:id="8" w:name="_Toc267060022"/>
      <w:bookmarkStart w:id="9" w:name="_Toc251613780"/>
      <w:bookmarkStart w:id="10" w:name="_Toc249325665"/>
      <w:bookmarkStart w:id="11" w:name="_Toc211937196"/>
      <w:bookmarkStart w:id="12" w:name="_Toc235437942"/>
      <w:bookmarkStart w:id="13" w:name="_Toc267059899"/>
      <w:bookmarkStart w:id="14" w:name="_Toc254790852"/>
      <w:bookmarkStart w:id="15" w:name="_Toc255974963"/>
      <w:bookmarkStart w:id="16" w:name="_Toc225669277"/>
      <w:bookmarkStart w:id="17" w:name="_Toc177985424"/>
      <w:bookmarkStart w:id="18" w:name="_Toc266870386"/>
      <w:bookmarkStart w:id="19" w:name="_Toc216241307"/>
      <w:bookmarkStart w:id="20" w:name="_Toc259692600"/>
      <w:bookmarkStart w:id="21" w:name="_Toc207014580"/>
      <w:bookmarkStart w:id="22" w:name="_Toc266870861"/>
      <w:bookmarkStart w:id="23" w:name="_Toc212526081"/>
      <w:bookmarkStart w:id="24" w:name="_Toc273178686"/>
      <w:bookmarkStart w:id="25" w:name="_Toc267059633"/>
      <w:bookmarkStart w:id="26" w:name="_Toc223146565"/>
      <w:bookmarkStart w:id="27" w:name="_Toc235438227"/>
      <w:bookmarkStart w:id="28" w:name="_Toc258401210"/>
      <w:bookmarkStart w:id="29" w:name="_Toc267059010"/>
      <w:bookmarkStart w:id="30" w:name="_Toc236021402"/>
      <w:bookmarkStart w:id="31" w:name="_Toc267060407"/>
      <w:bookmarkStart w:id="32" w:name="_Toc219800200"/>
      <w:bookmarkStart w:id="33" w:name="_Toc160880487"/>
      <w:bookmarkStart w:id="34" w:name="_Toc235438297"/>
      <w:bookmarkStart w:id="35" w:name="_Toc266868924"/>
      <w:bookmarkStart w:id="36" w:name="_Toc251586187"/>
      <w:bookmarkStart w:id="37" w:name="_Toc212456146"/>
      <w:bookmarkStart w:id="38" w:name="_Toc217891359"/>
      <w:bookmarkStart w:id="39" w:name="_Toc212530253"/>
      <w:bookmarkStart w:id="40" w:name="_Toc267059161"/>
      <w:bookmarkStart w:id="41" w:name="_Toc259520819"/>
      <w:bookmarkStart w:id="42" w:name="_Toc267060162"/>
      <w:bookmarkStart w:id="43" w:name="_Toc253066567"/>
      <w:bookmarkStart w:id="44" w:name="_Toc169332904"/>
      <w:bookmarkStart w:id="45" w:name="_Toc170798743"/>
      <w:bookmarkStart w:id="46" w:name="_Toc259692693"/>
      <w:bookmarkStart w:id="47" w:name="_Toc266868624"/>
      <w:bookmarkStart w:id="48" w:name="_Toc169332794"/>
      <w:r>
        <w:rPr>
          <w:rFonts w:hint="eastAsia" w:ascii="仿宋" w:hAnsi="仿宋" w:eastAsia="仿宋"/>
          <w:b/>
          <w:color w:val="000000" w:themeColor="text1"/>
          <w:sz w:val="28"/>
          <w:szCs w:val="28"/>
          <w14:textFill>
            <w14:solidFill>
              <w14:schemeClr w14:val="tx1"/>
            </w14:solidFill>
          </w14:textFill>
        </w:rPr>
        <w:t>广东白云学院北校区外墙清洗项目</w:t>
      </w:r>
    </w:p>
    <w:p>
      <w:pPr>
        <w:pStyle w:val="61"/>
        <w:spacing w:line="360" w:lineRule="auto"/>
        <w:jc w:val="both"/>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p>
    <w:p>
      <w:pPr>
        <w:pStyle w:val="61"/>
        <w:spacing w:line="360" w:lineRule="auto"/>
        <w:jc w:val="center"/>
        <w:outlineLvl w:val="0"/>
        <w:rPr>
          <w:rFonts w:ascii="仿宋" w:hAnsi="仿宋" w:eastAsia="仿宋"/>
          <w:b/>
          <w:color w:val="auto"/>
          <w:sz w:val="36"/>
          <w:szCs w:val="36"/>
        </w:rPr>
      </w:pPr>
      <w:r>
        <w:rPr>
          <w:rFonts w:hint="eastAsia" w:ascii="仿宋" w:hAnsi="仿宋" w:eastAsia="仿宋"/>
          <w:b/>
          <w:color w:val="auto"/>
          <w:sz w:val="36"/>
          <w:szCs w:val="36"/>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36"/>
          <w:szCs w:val="36"/>
        </w:rPr>
        <w:t>函</w:t>
      </w:r>
    </w:p>
    <w:p>
      <w:pPr>
        <w:spacing w:line="480" w:lineRule="exact"/>
        <w:ind w:firstLine="560" w:firstLineChars="200"/>
        <w:rPr>
          <w:rFonts w:ascii="仿宋" w:hAnsi="仿宋" w:eastAsia="仿宋"/>
          <w:color w:val="000000"/>
          <w:sz w:val="28"/>
          <w:szCs w:val="28"/>
        </w:rPr>
      </w:pPr>
      <w:bookmarkStart w:id="49" w:name="_Hlk10840310"/>
      <w:r>
        <w:rPr>
          <w:rFonts w:ascii="仿宋" w:hAnsi="仿宋" w:eastAsia="仿宋"/>
          <w:color w:val="000000"/>
          <w:sz w:val="28"/>
          <w:szCs w:val="28"/>
        </w:rPr>
        <w:t>广东白云学院是教育部批准成立的全日制普通本科院校。2009年通过学士学位授予单位授权点评审。2011年通过教育部本科教学工作合格评估。2018年接受了教育部本科教学审核评估。学校连续12年蝉联广东省社会科学院评定的“广东省民办高校竞争力十强”第一名</w:t>
      </w:r>
      <w:r>
        <w:rPr>
          <w:rFonts w:hint="eastAsia" w:ascii="仿宋" w:hAnsi="仿宋" w:eastAsia="仿宋"/>
          <w:color w:val="000000"/>
          <w:sz w:val="28"/>
          <w:szCs w:val="28"/>
        </w:rPr>
        <w:t>。根据需要，对广东白云学院北校区外墙清洗项目进行公开询价，欢迎国内合格参与人参与。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color w:val="000000" w:themeColor="text1"/>
          <w:sz w:val="28"/>
          <w:szCs w:val="28"/>
          <w14:textFill>
            <w14:solidFill>
              <w14:schemeClr w14:val="tx1"/>
            </w14:solidFill>
          </w14:textFill>
        </w:rPr>
        <w:t>A20210807</w:t>
      </w:r>
    </w:p>
    <w:p>
      <w:pPr>
        <w:widowControl w:val="0"/>
        <w:numPr>
          <w:ilvl w:val="1"/>
          <w:numId w:val="1"/>
        </w:numPr>
        <w:spacing w:after="0" w:line="50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项目名称：广东白云学院北校区外墙清洗</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数量及主要技术要求:详见《公开询价需求一览表》。</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参与人资格标准：</w:t>
      </w:r>
      <w:r>
        <w:rPr>
          <w:rFonts w:ascii="仿宋" w:hAnsi="仿宋" w:eastAsia="仿宋"/>
          <w:sz w:val="28"/>
          <w:szCs w:val="28"/>
        </w:rPr>
        <w:t xml:space="preserve"> </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hint="eastAsia" w:ascii="仿宋" w:hAnsi="仿宋" w:eastAsia="仿宋"/>
          <w:sz w:val="28"/>
          <w:szCs w:val="28"/>
        </w:rPr>
        <w:t>具有独立承担民事责任能力的服务商或授权代理商</w:t>
      </w:r>
      <w:r>
        <w:rPr>
          <w:rFonts w:hint="eastAsia" w:ascii="仿宋" w:hAnsi="仿宋" w:eastAsia="仿宋"/>
          <w:color w:val="000000" w:themeColor="text1"/>
          <w:sz w:val="28"/>
          <w:szCs w:val="28"/>
          <w14:textFill>
            <w14:solidFill>
              <w14:schemeClr w14:val="tx1"/>
            </w14:solidFill>
          </w14:textFill>
        </w:rPr>
        <w:t>。</w:t>
      </w:r>
    </w:p>
    <w:p>
      <w:pPr>
        <w:widowControl w:val="0"/>
        <w:spacing w:after="0" w:line="500" w:lineRule="exact"/>
        <w:ind w:left="42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（2）参与人应具</w:t>
      </w:r>
      <w:r>
        <w:rPr>
          <w:rFonts w:ascii="仿宋" w:hAnsi="仿宋" w:eastAsia="仿宋"/>
          <w:color w:val="000000" w:themeColor="text1"/>
          <w:sz w:val="28"/>
          <w:szCs w:val="28"/>
          <w14:textFill>
            <w14:solidFill>
              <w14:schemeClr w14:val="tx1"/>
            </w14:solidFill>
          </w14:textFill>
        </w:rPr>
        <w:t>有</w:t>
      </w:r>
      <w:r>
        <w:rPr>
          <w:rFonts w:hint="eastAsia" w:ascii="仿宋" w:hAnsi="仿宋" w:eastAsia="仿宋"/>
          <w:color w:val="000000" w:themeColor="text1"/>
          <w:sz w:val="28"/>
          <w:szCs w:val="28"/>
          <w14:textFill>
            <w14:solidFill>
              <w14:schemeClr w14:val="tx1"/>
            </w14:solidFill>
          </w14:textFill>
        </w:rPr>
        <w:t>提供外墙清洗的资格及能力。</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（4）参与人具有三年以上（包括三年）三个以上同类项目销售和良好的售后服务应用成功案例。</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（5）参与人须有良好的商业信誉和健全的财务制度。</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（6）参与人有依法缴纳税金和社会保障资金的良好记录。在经营活动中没有重大违法记录。</w:t>
      </w:r>
    </w:p>
    <w:p>
      <w:pPr>
        <w:widowControl w:val="0"/>
        <w:tabs>
          <w:tab w:val="left" w:pos="839"/>
          <w:tab w:val="left" w:pos="1469"/>
        </w:tabs>
        <w:spacing w:after="0" w:line="500" w:lineRule="exact"/>
        <w:ind w:firstLine="420" w:firstLineChars="150"/>
        <w:jc w:val="left"/>
        <w:rPr>
          <w:rFonts w:ascii="仿宋" w:hAnsi="仿宋" w:eastAsia="仿宋"/>
          <w:sz w:val="28"/>
          <w:szCs w:val="28"/>
          <w:shd w:val="clear" w:color="auto" w:fill="FFFFFF"/>
        </w:rPr>
      </w:pPr>
      <w:r>
        <w:rPr>
          <w:rFonts w:hint="eastAsia" w:ascii="仿宋" w:hAnsi="仿宋" w:eastAsia="仿宋"/>
          <w:color w:val="000000" w:themeColor="text1"/>
          <w:sz w:val="28"/>
          <w:szCs w:val="28"/>
          <w14:textFill>
            <w14:solidFill>
              <w14:schemeClr w14:val="tx1"/>
            </w14:solidFill>
          </w14:textFill>
        </w:rPr>
        <w:t>5</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报价响应文件递交方式：密封报价送达或邮寄。</w:t>
      </w:r>
    </w:p>
    <w:p>
      <w:pPr>
        <w:widowControl w:val="0"/>
        <w:tabs>
          <w:tab w:val="left" w:pos="839"/>
          <w:tab w:val="left" w:pos="1469"/>
        </w:tabs>
        <w:spacing w:after="0" w:line="500" w:lineRule="exact"/>
        <w:ind w:left="842" w:leftChars="192" w:hanging="420" w:hangingChars="150"/>
        <w:rPr>
          <w:rFonts w:ascii="仿宋" w:hAnsi="仿宋" w:eastAsia="仿宋"/>
          <w:sz w:val="28"/>
          <w:szCs w:val="28"/>
          <w:shd w:val="clear" w:color="auto" w:fill="FFFFFF"/>
        </w:rPr>
      </w:pPr>
      <w:r>
        <w:rPr>
          <w:rFonts w:hint="eastAsia" w:ascii="仿宋" w:hAnsi="仿宋" w:eastAsia="仿宋"/>
          <w:sz w:val="28"/>
          <w:szCs w:val="28"/>
        </w:rPr>
        <w:t>6. 报价响应文件递交截止时间</w:t>
      </w:r>
      <w:r>
        <w:rPr>
          <w:rFonts w:hint="eastAsia" w:ascii="仿宋" w:hAnsi="仿宋" w:eastAsia="仿宋"/>
          <w:sz w:val="28"/>
          <w:szCs w:val="28"/>
          <w:shd w:val="clear" w:color="auto" w:fill="FFFFFF"/>
        </w:rPr>
        <w:t>：</w:t>
      </w:r>
      <w:r>
        <w:rPr>
          <w:rFonts w:hint="eastAsia" w:ascii="仿宋" w:hAnsi="仿宋" w:eastAsia="仿宋"/>
          <w:sz w:val="28"/>
          <w:szCs w:val="28"/>
        </w:rPr>
        <w:t>202</w:t>
      </w:r>
      <w:r>
        <w:rPr>
          <w:rFonts w:ascii="仿宋" w:hAnsi="仿宋" w:eastAsia="仿宋"/>
          <w:sz w:val="28"/>
          <w:szCs w:val="28"/>
        </w:rPr>
        <w:t>1</w:t>
      </w:r>
      <w:r>
        <w:rPr>
          <w:rFonts w:hint="eastAsia" w:ascii="仿宋" w:hAnsi="仿宋" w:eastAsia="仿宋"/>
          <w:sz w:val="28"/>
          <w:szCs w:val="28"/>
        </w:rPr>
        <w:t>年08</w:t>
      </w:r>
      <w:r>
        <w:rPr>
          <w:rFonts w:ascii="仿宋" w:hAnsi="仿宋" w:eastAsia="仿宋"/>
          <w:sz w:val="28"/>
          <w:szCs w:val="28"/>
        </w:rPr>
        <w:t>月</w:t>
      </w:r>
      <w:r>
        <w:rPr>
          <w:rFonts w:hint="eastAsia" w:ascii="仿宋" w:hAnsi="仿宋" w:eastAsia="仿宋"/>
          <w:sz w:val="28"/>
          <w:szCs w:val="28"/>
        </w:rPr>
        <w:t>23</w:t>
      </w:r>
      <w:r>
        <w:rPr>
          <w:rFonts w:ascii="仿宋" w:hAnsi="仿宋" w:eastAsia="仿宋"/>
          <w:sz w:val="28"/>
          <w:szCs w:val="28"/>
        </w:rPr>
        <w:t>日</w:t>
      </w:r>
      <w:r>
        <w:rPr>
          <w:rFonts w:hint="eastAsia" w:ascii="仿宋" w:hAnsi="仿宋" w:eastAsia="仿宋"/>
          <w:sz w:val="28"/>
          <w:szCs w:val="28"/>
        </w:rPr>
        <w:t>下午16:00点前</w:t>
      </w:r>
      <w:r>
        <w:rPr>
          <w:rFonts w:hint="eastAsia" w:ascii="仿宋" w:hAnsi="仿宋" w:eastAsia="仿宋"/>
          <w:sz w:val="28"/>
          <w:szCs w:val="28"/>
          <w:shd w:val="clear" w:color="auto" w:fill="FFFFFF"/>
        </w:rPr>
        <w:t>（以参与人快递寄出时间为准）。</w:t>
      </w:r>
    </w:p>
    <w:p>
      <w:pPr>
        <w:spacing w:after="0" w:line="500" w:lineRule="exact"/>
        <w:ind w:firstLine="420" w:firstLineChars="150"/>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7. 报价响应文件递交地点：</w:t>
      </w:r>
      <w:r>
        <w:rPr>
          <w:rFonts w:hint="eastAsia" w:ascii="仿宋" w:hAnsi="仿宋" w:eastAsia="仿宋"/>
          <w:color w:val="000000" w:themeColor="text1"/>
          <w:sz w:val="28"/>
          <w:szCs w:val="28"/>
          <w14:textFill>
            <w14:solidFill>
              <w14:schemeClr w14:val="tx1"/>
            </w14:solidFill>
          </w14:textFill>
        </w:rPr>
        <w:t>广州市白云区钟落潭镇九佛西路280号。</w:t>
      </w:r>
    </w:p>
    <w:p>
      <w:pPr>
        <w:spacing w:after="0" w:line="500" w:lineRule="exact"/>
        <w:ind w:left="838" w:leftChars="38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联系人：黄灿俞，电话：13826471351；                  </w:t>
      </w:r>
    </w:p>
    <w:p>
      <w:pPr>
        <w:spacing w:after="0" w:line="480" w:lineRule="exact"/>
        <w:ind w:left="839" w:leftChars="254" w:hanging="280" w:hangingChars="100"/>
        <w:rPr>
          <w:rFonts w:ascii="仿宋" w:hAnsi="仿宋" w:eastAsia="仿宋"/>
          <w:sz w:val="28"/>
          <w:szCs w:val="28"/>
        </w:rPr>
      </w:pPr>
    </w:p>
    <w:p>
      <w:pPr>
        <w:spacing w:after="0" w:line="480" w:lineRule="exact"/>
        <w:ind w:left="839" w:leftChars="254" w:hanging="280" w:hangingChars="100"/>
        <w:rPr>
          <w:rFonts w:ascii="仿宋" w:hAnsi="仿宋" w:eastAsia="仿宋"/>
          <w:sz w:val="28"/>
          <w:szCs w:val="28"/>
        </w:rPr>
      </w:pPr>
    </w:p>
    <w:p>
      <w:pPr>
        <w:spacing w:after="0" w:line="480" w:lineRule="exact"/>
        <w:ind w:left="839" w:leftChars="254" w:hanging="280" w:hangingChars="100"/>
        <w:rPr>
          <w:rFonts w:ascii="仿宋" w:hAnsi="仿宋" w:eastAsia="仿宋"/>
          <w:sz w:val="28"/>
          <w:szCs w:val="28"/>
        </w:rPr>
      </w:pPr>
      <w:r>
        <w:rPr>
          <w:rFonts w:hint="eastAsia" w:ascii="仿宋" w:hAnsi="仿宋" w:eastAsia="仿宋"/>
          <w:sz w:val="28"/>
          <w:szCs w:val="28"/>
        </w:rPr>
        <w:t>8.本项目最终成交结果会在中教集团后勤贤知平台“中标信息公示”板块公示，网址：</w:t>
      </w:r>
      <w:r>
        <w:fldChar w:fldCharType="begin"/>
      </w:r>
      <w:r>
        <w:instrText xml:space="preserve"> HYPERLINK "http://www.ceghqxz.com" </w:instrText>
      </w:r>
      <w:r>
        <w:fldChar w:fldCharType="separate"/>
      </w:r>
      <w:r>
        <w:rPr>
          <w:rFonts w:hint="eastAsia" w:ascii="仿宋" w:hAnsi="仿宋" w:eastAsia="仿宋"/>
          <w:sz w:val="28"/>
          <w:szCs w:val="28"/>
        </w:rPr>
        <w:t>www.ceghqxz.com</w:t>
      </w:r>
      <w:r>
        <w:rPr>
          <w:rFonts w:hint="eastAsia" w:ascii="仿宋" w:hAnsi="仿宋" w:eastAsia="仿宋"/>
          <w:sz w:val="28"/>
          <w:szCs w:val="28"/>
        </w:rPr>
        <w:fldChar w:fldCharType="end"/>
      </w:r>
      <w:r>
        <w:rPr>
          <w:rFonts w:hint="eastAsia" w:ascii="仿宋" w:hAnsi="仿宋" w:eastAsia="仿宋"/>
          <w:sz w:val="28"/>
          <w:szCs w:val="28"/>
        </w:rPr>
        <w:t>。本项目监督投诉部门：中教集团内控部；投诉电话： 0791-88102608。投诉邮箱：Neikongbu@educationgroup.cn</w:t>
      </w:r>
    </w:p>
    <w:p>
      <w:pPr>
        <w:spacing w:after="0" w:line="480" w:lineRule="exact"/>
        <w:ind w:firstLine="420" w:firstLineChars="150"/>
        <w:rPr>
          <w:rFonts w:ascii="仿宋" w:hAnsi="仿宋" w:eastAsia="仿宋"/>
          <w:sz w:val="28"/>
          <w:szCs w:val="28"/>
        </w:rPr>
      </w:pPr>
      <w:r>
        <w:rPr>
          <w:rFonts w:hint="eastAsia" w:ascii="仿宋" w:hAnsi="仿宋" w:eastAsia="仿宋"/>
          <w:sz w:val="28"/>
          <w:szCs w:val="28"/>
        </w:rPr>
        <w:t>二、参与人须知</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报价响应文件两份，报价响应文件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，须由参与人填写并加盖公章（正本一份副本一份）；</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8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8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三、确定成交参与人标准及原则</w:t>
      </w:r>
    </w:p>
    <w:p>
      <w:pPr>
        <w:widowControl w:val="0"/>
        <w:spacing w:after="0" w:line="48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所投项目符合搬迁需求和服务要求,经过磋商所报价格为合理价格的参与人为成交参与人，最低报价不作为成交的保证。</w:t>
      </w:r>
    </w:p>
    <w:p>
      <w:pPr>
        <w:spacing w:after="0" w:line="480" w:lineRule="exact"/>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spacing w:after="0" w:line="480" w:lineRule="exact"/>
        <w:jc w:val="center"/>
        <w:rPr>
          <w:rFonts w:ascii="仿宋" w:hAnsi="仿宋" w:eastAsia="仿宋"/>
          <w:b/>
          <w:sz w:val="36"/>
          <w:szCs w:val="36"/>
        </w:rPr>
      </w:pPr>
    </w:p>
    <w:p>
      <w:pPr>
        <w:numPr>
          <w:ilvl w:val="0"/>
          <w:numId w:val="2"/>
        </w:numPr>
        <w:spacing w:after="0" w:line="480" w:lineRule="exact"/>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公开询价需求一览表</w:t>
      </w:r>
    </w:p>
    <w:tbl>
      <w:tblPr>
        <w:tblStyle w:val="25"/>
        <w:tblW w:w="9781" w:type="dxa"/>
        <w:tblInd w:w="108" w:type="dxa"/>
        <w:tblLayout w:type="fixed"/>
        <w:tblCellMar>
          <w:top w:w="0" w:type="dxa"/>
          <w:left w:w="108" w:type="dxa"/>
          <w:bottom w:w="0" w:type="dxa"/>
          <w:right w:w="108" w:type="dxa"/>
        </w:tblCellMar>
      </w:tblPr>
      <w:tblGrid>
        <w:gridCol w:w="2694"/>
        <w:gridCol w:w="1984"/>
        <w:gridCol w:w="2693"/>
        <w:gridCol w:w="2410"/>
      </w:tblGrid>
      <w:tr>
        <w:tblPrEx>
          <w:tblCellMar>
            <w:top w:w="0" w:type="dxa"/>
            <w:left w:w="108" w:type="dxa"/>
            <w:bottom w:w="0" w:type="dxa"/>
            <w:right w:w="108" w:type="dxa"/>
          </w:tblCellMar>
        </w:tblPrEx>
        <w:trPr>
          <w:trHeight w:val="637" w:hRule="atLeast"/>
        </w:trPr>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2"/>
              <w:spacing w:after="0" w:line="240" w:lineRule="auto"/>
              <w:ind w:left="420" w:leftChars="191" w:firstLine="360" w:firstLineChars="150"/>
              <w:rPr>
                <w:rFonts w:ascii="仿宋" w:hAnsi="仿宋" w:eastAsia="仿宋" w:cs="宋体"/>
                <w:sz w:val="24"/>
                <w:szCs w:val="24"/>
              </w:rPr>
            </w:pPr>
            <w:r>
              <w:rPr>
                <w:rFonts w:hint="eastAsia" w:ascii="仿宋" w:hAnsi="仿宋" w:eastAsia="仿宋" w:cs="宋体"/>
                <w:sz w:val="24"/>
                <w:szCs w:val="24"/>
              </w:rPr>
              <w:t>学校名称</w:t>
            </w: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ind w:firstLine="360" w:firstLineChars="150"/>
              <w:rPr>
                <w:rFonts w:ascii="仿宋" w:hAnsi="仿宋" w:eastAsia="仿宋" w:cs="宋体"/>
                <w:sz w:val="24"/>
                <w:szCs w:val="24"/>
              </w:rPr>
            </w:pPr>
            <w:r>
              <w:rPr>
                <w:rFonts w:hint="eastAsia" w:ascii="仿宋" w:hAnsi="仿宋" w:eastAsia="仿宋" w:cs="宋体"/>
                <w:sz w:val="24"/>
                <w:szCs w:val="24"/>
              </w:rPr>
              <w:t>项目名称</w:t>
            </w:r>
          </w:p>
        </w:tc>
        <w:tc>
          <w:tcPr>
            <w:tcW w:w="26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本项目总价（元）</w:t>
            </w: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备注</w:t>
            </w:r>
          </w:p>
        </w:tc>
      </w:tr>
      <w:tr>
        <w:tblPrEx>
          <w:tblCellMar>
            <w:top w:w="0" w:type="dxa"/>
            <w:left w:w="108" w:type="dxa"/>
            <w:bottom w:w="0" w:type="dxa"/>
            <w:right w:w="108" w:type="dxa"/>
          </w:tblCellMar>
        </w:tblPrEx>
        <w:trPr>
          <w:trHeight w:val="1000" w:hRule="atLeast"/>
        </w:trPr>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广东白云学院</w:t>
            </w:r>
          </w:p>
          <w:p>
            <w:pPr>
              <w:spacing w:after="0" w:line="240" w:lineRule="auto"/>
              <w:jc w:val="center"/>
              <w:rPr>
                <w:rFonts w:ascii="仿宋" w:hAnsi="仿宋" w:eastAsia="仿宋" w:cs="宋体"/>
                <w:sz w:val="24"/>
                <w:szCs w:val="24"/>
              </w:rPr>
            </w:pPr>
            <w:r>
              <w:rPr>
                <w:rFonts w:hint="eastAsia" w:ascii="仿宋" w:hAnsi="仿宋" w:eastAsia="仿宋" w:cs="宋体"/>
                <w:sz w:val="24"/>
                <w:szCs w:val="24"/>
              </w:rPr>
              <w:t>北校区</w:t>
            </w:r>
          </w:p>
        </w:tc>
        <w:tc>
          <w:tcPr>
            <w:tcW w:w="1984"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北校区外墙</w:t>
            </w:r>
          </w:p>
          <w:p>
            <w:pPr>
              <w:spacing w:after="0" w:line="240" w:lineRule="auto"/>
              <w:jc w:val="center"/>
              <w:rPr>
                <w:rFonts w:ascii="仿宋" w:hAnsi="仿宋" w:eastAsia="仿宋" w:cs="宋体"/>
                <w:sz w:val="28"/>
                <w:szCs w:val="28"/>
              </w:rPr>
            </w:pPr>
            <w:r>
              <w:rPr>
                <w:rFonts w:hint="eastAsia" w:ascii="仿宋" w:hAnsi="仿宋" w:eastAsia="仿宋" w:cs="宋体"/>
                <w:sz w:val="24"/>
                <w:szCs w:val="24"/>
              </w:rPr>
              <w:t>清洗项目</w:t>
            </w:r>
          </w:p>
        </w:tc>
        <w:tc>
          <w:tcPr>
            <w:tcW w:w="2693"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8"/>
                <w:szCs w:val="28"/>
              </w:rPr>
            </w:pP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4"/>
                <w:szCs w:val="24"/>
              </w:rPr>
            </w:pPr>
            <w:r>
              <w:rPr>
                <w:rFonts w:hint="eastAsia" w:ascii="仿宋" w:hAnsi="仿宋" w:eastAsia="仿宋" w:cs="宋体"/>
                <w:sz w:val="24"/>
                <w:szCs w:val="24"/>
              </w:rPr>
              <w:t>具体需求内</w:t>
            </w:r>
          </w:p>
          <w:p>
            <w:pPr>
              <w:spacing w:after="0" w:line="240" w:lineRule="auto"/>
              <w:jc w:val="center"/>
              <w:rPr>
                <w:rFonts w:ascii="仿宋" w:hAnsi="仿宋" w:eastAsia="仿宋" w:cs="宋体"/>
                <w:sz w:val="24"/>
                <w:szCs w:val="24"/>
              </w:rPr>
            </w:pPr>
            <w:r>
              <w:rPr>
                <w:rFonts w:hint="eastAsia" w:ascii="仿宋" w:hAnsi="仿宋" w:eastAsia="仿宋" w:cs="宋体"/>
                <w:sz w:val="24"/>
                <w:szCs w:val="24"/>
              </w:rPr>
              <w:t>容见附件</w:t>
            </w:r>
          </w:p>
        </w:tc>
      </w:tr>
    </w:tbl>
    <w:p>
      <w:pPr>
        <w:spacing w:line="500" w:lineRule="exact"/>
        <w:ind w:firstLine="829" w:firstLineChars="295"/>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附件：具体需求</w:t>
      </w:r>
    </w:p>
    <w:tbl>
      <w:tblPr>
        <w:tblStyle w:val="25"/>
        <w:tblW w:w="7896" w:type="dxa"/>
        <w:tblInd w:w="993" w:type="dxa"/>
        <w:tblLayout w:type="fixed"/>
        <w:tblCellMar>
          <w:top w:w="0" w:type="dxa"/>
          <w:left w:w="108" w:type="dxa"/>
          <w:bottom w:w="0" w:type="dxa"/>
          <w:right w:w="108" w:type="dxa"/>
        </w:tblCellMar>
      </w:tblPr>
      <w:tblGrid>
        <w:gridCol w:w="939"/>
        <w:gridCol w:w="2494"/>
        <w:gridCol w:w="1942"/>
        <w:gridCol w:w="2521"/>
      </w:tblGrid>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一、</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白云楼+大剧场</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外墙样式</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面积</w:t>
            </w:r>
          </w:p>
        </w:tc>
      </w:tr>
      <w:tr>
        <w:tblPrEx>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东南方向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外墙GRC</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2775</w:t>
            </w:r>
          </w:p>
        </w:tc>
      </w:tr>
      <w:tr>
        <w:trPr>
          <w:trHeight w:val="500" w:hRule="atLeast"/>
        </w:trPr>
        <w:tc>
          <w:tcPr>
            <w:tcW w:w="939"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w:t>
            </w:r>
          </w:p>
        </w:tc>
        <w:tc>
          <w:tcPr>
            <w:tcW w:w="2494"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东南方向</w:t>
            </w:r>
          </w:p>
        </w:tc>
        <w:tc>
          <w:tcPr>
            <w:tcW w:w="1942"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1160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3</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东南方向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770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4</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西方向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外墙GRC</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3250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5</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西方向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355</w:t>
            </w:r>
          </w:p>
        </w:tc>
      </w:tr>
      <w:tr>
        <w:trPr>
          <w:trHeight w:val="56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6</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西方向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665</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7</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外墙GRC</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130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8</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80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9</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外墙GRC</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460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10</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520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二、</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博艺楼</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外墙样式</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面积</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11</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东方向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3500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12</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东方向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210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13</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东方向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铝单板</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690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14</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西方向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2895</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15</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西方向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890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16</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西方向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铝单板</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420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17</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1200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18</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160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19</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铝单板</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860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20</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400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21</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470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22</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铝单板</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1000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23</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中庭</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3110</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三、</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致用楼</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外墙样式</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面积</w:t>
            </w:r>
          </w:p>
        </w:tc>
      </w:tr>
      <w:tr>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24</w:t>
            </w:r>
          </w:p>
        </w:tc>
        <w:tc>
          <w:tcPr>
            <w:tcW w:w="24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1616.6</w:t>
            </w:r>
          </w:p>
        </w:tc>
      </w:tr>
      <w:tr>
        <w:trPr>
          <w:trHeight w:val="720" w:hRule="atLeast"/>
        </w:trPr>
        <w:tc>
          <w:tcPr>
            <w:tcW w:w="939"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25</w:t>
            </w:r>
          </w:p>
        </w:tc>
        <w:tc>
          <w:tcPr>
            <w:tcW w:w="2494" w:type="dxa"/>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北方向（主副楼夹角）</w:t>
            </w:r>
          </w:p>
        </w:tc>
        <w:tc>
          <w:tcPr>
            <w:tcW w:w="1942"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外墙砖</w:t>
            </w:r>
          </w:p>
        </w:tc>
        <w:tc>
          <w:tcPr>
            <w:tcW w:w="2521" w:type="dxa"/>
            <w:tcBorders>
              <w:top w:val="nil"/>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672</w:t>
            </w:r>
          </w:p>
        </w:tc>
      </w:tr>
      <w:tr>
        <w:tblPrEx>
          <w:tblCellMar>
            <w:top w:w="0" w:type="dxa"/>
            <w:left w:w="108" w:type="dxa"/>
            <w:bottom w:w="0" w:type="dxa"/>
            <w:right w:w="108" w:type="dxa"/>
          </w:tblCellMar>
        </w:tblPrEx>
        <w:trPr>
          <w:trHeight w:val="78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26</w:t>
            </w:r>
          </w:p>
        </w:tc>
        <w:tc>
          <w:tcPr>
            <w:tcW w:w="24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北方向（主副楼夹角）</w:t>
            </w:r>
          </w:p>
        </w:tc>
        <w:tc>
          <w:tcPr>
            <w:tcW w:w="1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外墙玻璃</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color w:val="000000"/>
              </w:rPr>
            </w:pPr>
            <w:r>
              <w:rPr>
                <w:rFonts w:hint="eastAsia" w:ascii="宋体" w:hAnsi="宋体" w:eastAsia="宋体" w:cs="宋体"/>
                <w:color w:val="000000"/>
                <w:lang w:bidi="ar"/>
              </w:rPr>
              <w:t>180</w:t>
            </w:r>
          </w:p>
        </w:tc>
      </w:tr>
      <w:tr>
        <w:tblPrEx>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四、</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瓷砖外墙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约15000㎡</w:t>
            </w:r>
          </w:p>
        </w:tc>
      </w:tr>
      <w:tr>
        <w:tblPrEx>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五、</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玻璃幕墙</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约3950㎡</w:t>
            </w:r>
          </w:p>
        </w:tc>
      </w:tr>
      <w:tr>
        <w:tblPrEx>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六、</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铝单板</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约3000㎡</w:t>
            </w:r>
          </w:p>
        </w:tc>
      </w:tr>
      <w:tr>
        <w:tblPrEx>
          <w:tblCellMar>
            <w:top w:w="0" w:type="dxa"/>
            <w:left w:w="108" w:type="dxa"/>
            <w:bottom w:w="0" w:type="dxa"/>
            <w:right w:w="108" w:type="dxa"/>
          </w:tblCellMar>
        </w:tblPrEx>
        <w:trPr>
          <w:trHeight w:val="500" w:hRule="atLeast"/>
        </w:trPr>
        <w:tc>
          <w:tcPr>
            <w:tcW w:w="9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七、</w:t>
            </w:r>
          </w:p>
        </w:tc>
        <w:tc>
          <w:tcPr>
            <w:tcW w:w="443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GRC</w:t>
            </w:r>
          </w:p>
        </w:tc>
        <w:tc>
          <w:tcPr>
            <w:tcW w:w="25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eastAsia="宋体" w:cs="宋体"/>
                <w:b/>
                <w:bCs/>
                <w:color w:val="000000"/>
              </w:rPr>
            </w:pPr>
            <w:r>
              <w:rPr>
                <w:rFonts w:hint="eastAsia" w:ascii="宋体" w:hAnsi="宋体" w:eastAsia="宋体" w:cs="宋体"/>
                <w:b/>
                <w:bCs/>
                <w:color w:val="000000"/>
                <w:lang w:bidi="ar"/>
              </w:rPr>
              <w:t>约6750㎡</w:t>
            </w:r>
          </w:p>
        </w:tc>
      </w:tr>
    </w:tbl>
    <w:p>
      <w:pPr>
        <w:spacing w:line="320" w:lineRule="exact"/>
        <w:ind w:firstLine="689" w:firstLineChars="245"/>
        <w:rPr>
          <w:rFonts w:ascii="仿宋" w:hAnsi="仿宋" w:eastAsia="仿宋"/>
          <w:b/>
          <w:sz w:val="28"/>
          <w:szCs w:val="28"/>
        </w:rPr>
      </w:pPr>
      <w:r>
        <w:rPr>
          <w:rFonts w:hint="eastAsia" w:ascii="仿宋" w:hAnsi="仿宋" w:eastAsia="仿宋"/>
          <w:b/>
          <w:sz w:val="28"/>
          <w:szCs w:val="28"/>
        </w:rPr>
        <w:t>注：  1、不得采用具有腐蚀性的清洗材料；</w:t>
      </w:r>
    </w:p>
    <w:p>
      <w:pPr>
        <w:numPr>
          <w:ilvl w:val="0"/>
          <w:numId w:val="3"/>
        </w:numPr>
        <w:spacing w:line="320" w:lineRule="exact"/>
        <w:ind w:firstLine="1687" w:firstLineChars="600"/>
        <w:rPr>
          <w:rFonts w:ascii="仿宋" w:hAnsi="仿宋" w:eastAsia="仿宋"/>
          <w:b/>
          <w:sz w:val="28"/>
          <w:szCs w:val="28"/>
        </w:rPr>
      </w:pPr>
      <w:r>
        <w:rPr>
          <w:rFonts w:hint="eastAsia" w:ascii="仿宋" w:hAnsi="仿宋" w:eastAsia="仿宋"/>
          <w:b/>
          <w:sz w:val="28"/>
          <w:szCs w:val="28"/>
        </w:rPr>
        <w:t>不得更改墙体颜色；</w:t>
      </w:r>
    </w:p>
    <w:p>
      <w:pPr>
        <w:spacing w:line="320" w:lineRule="exact"/>
        <w:ind w:firstLine="1687" w:firstLineChars="600"/>
        <w:rPr>
          <w:rFonts w:ascii="仿宋" w:hAnsi="仿宋" w:eastAsia="仿宋"/>
          <w:b/>
          <w:sz w:val="28"/>
          <w:szCs w:val="28"/>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sz w:val="28"/>
          <w:szCs w:val="28"/>
        </w:rPr>
        <w:t>3、维保年限一年。</w:t>
      </w:r>
    </w:p>
    <w:bookmarkEnd w:id="49"/>
    <w:p>
      <w:pPr>
        <w:spacing w:line="1000" w:lineRule="exact"/>
        <w:rPr>
          <w:rFonts w:ascii="仿宋" w:hAnsi="仿宋" w:eastAsia="仿宋"/>
          <w:b/>
          <w:sz w:val="44"/>
          <w:szCs w:val="44"/>
        </w:rPr>
      </w:pPr>
      <w:r>
        <w:rPr>
          <w:rFonts w:ascii="宋体" w:hAnsi="宋体" w:eastAsia="黑体" w:cs="Times New Roman"/>
          <w:sz w:val="24"/>
          <w:szCs w:val="20"/>
        </w:rPr>
        <w:drawing>
          <wp:anchor distT="0" distB="0" distL="114300" distR="114300" simplePos="0" relativeHeight="251660288" behindDoc="0" locked="0" layoutInCell="1" allowOverlap="1">
            <wp:simplePos x="0" y="0"/>
            <wp:positionH relativeFrom="column">
              <wp:posOffset>1604010</wp:posOffset>
            </wp:positionH>
            <wp:positionV relativeFrom="paragraph">
              <wp:posOffset>489585</wp:posOffset>
            </wp:positionV>
            <wp:extent cx="2743200" cy="57277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743200" cy="572770"/>
                    </a:xfrm>
                    <a:prstGeom prst="rect">
                      <a:avLst/>
                    </a:prstGeom>
                    <a:noFill/>
                    <a:ln>
                      <a:noFill/>
                    </a:ln>
                  </pic:spPr>
                </pic:pic>
              </a:graphicData>
            </a:graphic>
          </wp:anchor>
        </w:drawing>
      </w:r>
    </w:p>
    <w:p>
      <w:pPr>
        <w:spacing w:line="1000" w:lineRule="exact"/>
        <w:rPr>
          <w:rFonts w:ascii="仿宋" w:hAnsi="仿宋" w:eastAsia="仿宋"/>
          <w:b/>
          <w:sz w:val="40"/>
          <w:szCs w:val="40"/>
        </w:rPr>
      </w:pPr>
    </w:p>
    <w:p>
      <w:pPr>
        <w:spacing w:line="800" w:lineRule="exact"/>
        <w:jc w:val="center"/>
        <w:rPr>
          <w:rFonts w:ascii="仿宋" w:hAnsi="仿宋" w:eastAsia="仿宋"/>
          <w:b/>
          <w:sz w:val="44"/>
          <w:szCs w:val="44"/>
        </w:rPr>
      </w:pPr>
      <w:r>
        <w:rPr>
          <w:rFonts w:hint="eastAsia" w:ascii="仿宋" w:hAnsi="仿宋" w:eastAsia="仿宋"/>
          <w:b/>
          <w:sz w:val="44"/>
          <w:szCs w:val="44"/>
        </w:rPr>
        <w:t>广东白云学院关于北校区外墙清洗项目</w:t>
      </w:r>
    </w:p>
    <w:p>
      <w:pPr>
        <w:spacing w:line="580" w:lineRule="exact"/>
        <w:rPr>
          <w:rFonts w:ascii="仿宋" w:hAnsi="仿宋" w:eastAsia="仿宋"/>
          <w:b/>
          <w:sz w:val="52"/>
          <w:szCs w:val="52"/>
        </w:rPr>
      </w:pPr>
    </w:p>
    <w:p>
      <w:pPr>
        <w:spacing w:line="640" w:lineRule="exact"/>
        <w:jc w:val="center"/>
        <w:rPr>
          <w:rFonts w:ascii="仿宋" w:hAnsi="仿宋" w:eastAsia="仿宋"/>
          <w:b/>
          <w:sz w:val="52"/>
          <w:szCs w:val="52"/>
        </w:rPr>
      </w:pPr>
      <w:r>
        <w:rPr>
          <w:rFonts w:hint="eastAsia" w:ascii="仿宋" w:hAnsi="仿宋" w:eastAsia="仿宋"/>
          <w:b/>
          <w:sz w:val="52"/>
          <w:szCs w:val="52"/>
        </w:rPr>
        <w:t>报</w:t>
      </w:r>
    </w:p>
    <w:p>
      <w:pPr>
        <w:spacing w:line="640" w:lineRule="exact"/>
        <w:jc w:val="center"/>
        <w:rPr>
          <w:rFonts w:ascii="仿宋" w:hAnsi="仿宋" w:eastAsia="仿宋"/>
          <w:b/>
          <w:sz w:val="52"/>
          <w:szCs w:val="52"/>
        </w:rPr>
      </w:pPr>
      <w:r>
        <w:rPr>
          <w:rFonts w:hint="eastAsia" w:ascii="仿宋" w:hAnsi="仿宋" w:eastAsia="仿宋"/>
          <w:b/>
          <w:sz w:val="52"/>
          <w:szCs w:val="52"/>
        </w:rPr>
        <w:t>价</w:t>
      </w:r>
    </w:p>
    <w:p>
      <w:pPr>
        <w:spacing w:line="640" w:lineRule="exact"/>
        <w:jc w:val="center"/>
        <w:rPr>
          <w:rFonts w:ascii="仿宋" w:hAnsi="仿宋" w:eastAsia="仿宋"/>
          <w:b/>
          <w:sz w:val="52"/>
          <w:szCs w:val="52"/>
        </w:rPr>
      </w:pPr>
      <w:r>
        <w:rPr>
          <w:rFonts w:hint="eastAsia" w:ascii="仿宋" w:hAnsi="仿宋" w:eastAsia="仿宋"/>
          <w:b/>
          <w:sz w:val="52"/>
          <w:szCs w:val="52"/>
        </w:rPr>
        <w:t>响</w:t>
      </w:r>
    </w:p>
    <w:p>
      <w:pPr>
        <w:spacing w:line="640" w:lineRule="exact"/>
        <w:jc w:val="center"/>
        <w:rPr>
          <w:rFonts w:ascii="仿宋" w:hAnsi="仿宋" w:eastAsia="仿宋"/>
          <w:b/>
          <w:sz w:val="52"/>
          <w:szCs w:val="52"/>
        </w:rPr>
      </w:pPr>
      <w:r>
        <w:rPr>
          <w:rFonts w:hint="eastAsia" w:ascii="仿宋" w:hAnsi="仿宋" w:eastAsia="仿宋"/>
          <w:b/>
          <w:sz w:val="52"/>
          <w:szCs w:val="52"/>
        </w:rPr>
        <w:t>应</w:t>
      </w:r>
    </w:p>
    <w:p>
      <w:pPr>
        <w:spacing w:line="640" w:lineRule="exact"/>
        <w:jc w:val="center"/>
        <w:rPr>
          <w:rFonts w:ascii="仿宋" w:hAnsi="仿宋" w:eastAsia="仿宋"/>
          <w:b/>
          <w:sz w:val="52"/>
          <w:szCs w:val="52"/>
        </w:rPr>
      </w:pPr>
      <w:r>
        <w:rPr>
          <w:rFonts w:hint="eastAsia" w:ascii="仿宋" w:hAnsi="仿宋" w:eastAsia="仿宋"/>
          <w:b/>
          <w:sz w:val="52"/>
          <w:szCs w:val="52"/>
        </w:rPr>
        <w:t>文</w:t>
      </w:r>
    </w:p>
    <w:p>
      <w:pPr>
        <w:spacing w:line="64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rPr>
          <w:rFonts w:ascii="仿宋" w:hAnsi="仿宋" w:eastAsia="仿宋"/>
          <w:b/>
          <w:bCs/>
          <w:sz w:val="30"/>
          <w:szCs w:val="30"/>
        </w:rPr>
      </w:pPr>
    </w:p>
    <w:p>
      <w:pPr>
        <w:jc w:val="center"/>
        <w:rPr>
          <w:rFonts w:ascii="仿宋" w:hAnsi="仿宋" w:eastAsia="仿宋"/>
          <w:b/>
          <w:bCs/>
          <w:sz w:val="30"/>
          <w:szCs w:val="30"/>
        </w:rPr>
        <w:sectPr>
          <w:pgSz w:w="11906" w:h="16838"/>
          <w:pgMar w:top="1440" w:right="1416" w:bottom="1440"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ind w:firstLine="3907" w:firstLineChars="1390"/>
        <w:outlineLvl w:val="1"/>
        <w:rPr>
          <w:rFonts w:ascii="仿宋" w:hAnsi="仿宋" w:eastAsia="仿宋"/>
          <w:b/>
          <w:bCs/>
          <w:sz w:val="28"/>
          <w:szCs w:val="28"/>
        </w:rPr>
      </w:pPr>
      <w:bookmarkStart w:id="50" w:name="_Toc182372782"/>
      <w:bookmarkStart w:id="51" w:name="_Toc251586231"/>
      <w:bookmarkStart w:id="52" w:name="_Toc160880529"/>
      <w:bookmarkStart w:id="53" w:name="_Toc249325711"/>
      <w:bookmarkStart w:id="54" w:name="_Toc169332949"/>
      <w:bookmarkStart w:id="55" w:name="_Toc181436565"/>
      <w:bookmarkStart w:id="56" w:name="_Toc251613829"/>
      <w:bookmarkStart w:id="57" w:name="_Toc266870432"/>
      <w:bookmarkStart w:id="58" w:name="_Toc217891402"/>
      <w:bookmarkStart w:id="59" w:name="_Toc203355733"/>
      <w:bookmarkStart w:id="60" w:name="_Toc267060208"/>
      <w:bookmarkStart w:id="61" w:name="_Toc267060453"/>
      <w:bookmarkStart w:id="62" w:name="_Toc191783222"/>
      <w:bookmarkStart w:id="63" w:name="_Toc192996446"/>
      <w:bookmarkStart w:id="64" w:name="_Toc236021449"/>
      <w:bookmarkStart w:id="65" w:name="_Toc235438344"/>
      <w:bookmarkStart w:id="66" w:name="_Toc267059806"/>
      <w:bookmarkStart w:id="67" w:name="_Toc177985469"/>
      <w:bookmarkStart w:id="68" w:name="_Toc273178698"/>
      <w:bookmarkStart w:id="69" w:name="_Toc225669322"/>
      <w:bookmarkStart w:id="70" w:name="_Toc267060321"/>
      <w:bookmarkStart w:id="71" w:name="_Toc267059919"/>
      <w:bookmarkStart w:id="72" w:name="_Toc235437991"/>
      <w:bookmarkStart w:id="73" w:name="_Toc232302115"/>
      <w:bookmarkStart w:id="74" w:name="_Toc213756051"/>
      <w:bookmarkStart w:id="75" w:name="_Toc266870833"/>
      <w:bookmarkStart w:id="76" w:name="_Toc193160448"/>
      <w:bookmarkStart w:id="77" w:name="_Toc169332838"/>
      <w:bookmarkStart w:id="78" w:name="_Toc259692647"/>
      <w:bookmarkStart w:id="79" w:name="_Toc192664153"/>
      <w:bookmarkStart w:id="80" w:name="_Toc160880160"/>
      <w:bookmarkStart w:id="81" w:name="_Toc267060068"/>
      <w:bookmarkStart w:id="82" w:name="_Toc266868670"/>
      <w:bookmarkStart w:id="83" w:name="_Toc191789329"/>
      <w:bookmarkStart w:id="84" w:name="_Toc219800243"/>
      <w:bookmarkStart w:id="85" w:name="_Toc267059653"/>
      <w:bookmarkStart w:id="86" w:name="_Toc266870907"/>
      <w:bookmarkStart w:id="87" w:name="_Toc266868937"/>
      <w:bookmarkStart w:id="88" w:name="_Toc235438274"/>
      <w:bookmarkStart w:id="89" w:name="_Toc170798793"/>
      <w:bookmarkStart w:id="90" w:name="_Toc259520865"/>
      <w:bookmarkStart w:id="91" w:name="_Toc213755939"/>
      <w:bookmarkStart w:id="92" w:name="_Toc253066614"/>
      <w:bookmarkStart w:id="93" w:name="_Toc191802690"/>
      <w:bookmarkStart w:id="94" w:name="_Toc213755995"/>
      <w:bookmarkStart w:id="95" w:name="_Toc211917116"/>
      <w:bookmarkStart w:id="96" w:name="_Toc223146608"/>
      <w:bookmarkStart w:id="97" w:name="_Toc267059539"/>
      <w:bookmarkStart w:id="98" w:name="_Toc192663835"/>
      <w:bookmarkStart w:id="99" w:name="_Toc259692740"/>
      <w:bookmarkStart w:id="100" w:name="_Toc213208766"/>
      <w:bookmarkStart w:id="101" w:name="_Toc193165734"/>
      <w:bookmarkStart w:id="102" w:name="_Toc192663686"/>
      <w:bookmarkStart w:id="103" w:name="_Toc258401256"/>
      <w:bookmarkStart w:id="104" w:name="_Toc267059030"/>
      <w:bookmarkStart w:id="105" w:name="_Toc181436461"/>
      <w:bookmarkStart w:id="106" w:name="_Toc227058530"/>
      <w:bookmarkStart w:id="107" w:name="_Toc255975007"/>
      <w:bookmarkStart w:id="108" w:name="_Toc192996338"/>
      <w:bookmarkStart w:id="109" w:name="_Toc213755858"/>
      <w:bookmarkStart w:id="110" w:name="_Toc267059181"/>
      <w:bookmarkStart w:id="111" w:name="_Toc191803626"/>
      <w:bookmarkStart w:id="112" w:name="_Toc182805217"/>
      <w:bookmarkStart w:id="113" w:name="_Toc254790899"/>
      <w:bookmarkStart w:id="114" w:name="_Toc180302913"/>
      <w:bookmarkStart w:id="115" w:name="_Toc230071147"/>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致：广东白云学院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提交下述文件正本一份和副本一份。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(1) 报价一览表</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3</w:t>
      </w:r>
      <w:r>
        <w:rPr>
          <w:rFonts w:hint="eastAsia" w:ascii="仿宋" w:hAnsi="仿宋" w:eastAsia="仿宋"/>
          <w:sz w:val="28"/>
          <w:szCs w:val="28"/>
        </w:rPr>
        <w:t>) 参与人资格证明文件</w:t>
      </w:r>
    </w:p>
    <w:p>
      <w:pPr>
        <w:spacing w:after="0" w:line="480" w:lineRule="exact"/>
        <w:ind w:firstLine="57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 质保期和售后服务承诺书（采购物品为一般货物时需要）</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63"/>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p>
    <w:p>
      <w:pPr>
        <w:ind w:firstLine="3767" w:firstLineChars="1340"/>
        <w:outlineLvl w:val="1"/>
        <w:rPr>
          <w:rFonts w:ascii="仿宋" w:hAnsi="仿宋" w:eastAsia="仿宋"/>
          <w:b/>
          <w:bCs/>
          <w:sz w:val="28"/>
          <w:szCs w:val="28"/>
        </w:rPr>
      </w:pPr>
      <w:bookmarkStart w:id="116" w:name="_Toc233281301"/>
      <w:bookmarkStart w:id="117" w:name="_Toc229451435"/>
      <w:bookmarkStart w:id="118" w:name="_Toc213660611"/>
      <w:bookmarkStart w:id="119" w:name="_Toc207014625"/>
      <w:bookmarkStart w:id="120" w:name="_Toc223419697"/>
      <w:bookmarkStart w:id="121" w:name="_Toc211937240"/>
      <w:bookmarkStart w:id="122" w:name="_Toc229194189"/>
      <w:bookmarkStart w:id="123" w:name="_Toc170798794"/>
      <w:bookmarkStart w:id="124" w:name="_Toc214431344"/>
      <w:bookmarkStart w:id="125" w:name="_Toc214787060"/>
      <w:bookmarkStart w:id="126" w:name="_Toc213660543"/>
      <w:bookmarkStart w:id="127" w:name="_Toc212366409"/>
      <w:bookmarkStart w:id="128" w:name="_Toc229194406"/>
      <w:bookmarkStart w:id="129" w:name="_Toc234571614"/>
      <w:bookmarkStart w:id="130" w:name="_Toc229194618"/>
      <w:bookmarkStart w:id="131" w:name="_Toc177985470"/>
      <w:bookmarkStart w:id="132" w:name="_Toc226881942"/>
      <w:bookmarkStart w:id="133" w:name="_Toc267060069"/>
      <w:bookmarkStart w:id="134" w:name="_Toc255975008"/>
      <w:bookmarkStart w:id="135" w:name="_Toc235438345"/>
      <w:bookmarkStart w:id="136" w:name="_Toc267060209"/>
      <w:bookmarkStart w:id="137" w:name="_Toc235438275"/>
      <w:bookmarkStart w:id="138" w:name="_Toc266868671"/>
      <w:bookmarkStart w:id="139" w:name="_Toc251613830"/>
      <w:bookmarkStart w:id="140" w:name="_Toc251586232"/>
      <w:bookmarkStart w:id="141" w:name="_Toc267060322"/>
      <w:bookmarkStart w:id="142" w:name="_Toc267059920"/>
      <w:bookmarkStart w:id="143" w:name="_Toc232302116"/>
      <w:bookmarkStart w:id="144" w:name="_Toc267059807"/>
      <w:bookmarkStart w:id="145" w:name="_Toc266870908"/>
      <w:bookmarkStart w:id="146" w:name="_Toc235437992"/>
      <w:bookmarkStart w:id="147" w:name="_Toc259692741"/>
      <w:bookmarkStart w:id="148" w:name="_Toc267059031"/>
      <w:bookmarkStart w:id="149" w:name="_Toc273178699"/>
      <w:bookmarkStart w:id="150" w:name="_Toc236021450"/>
      <w:bookmarkStart w:id="151" w:name="_Toc267059182"/>
      <w:bookmarkStart w:id="152" w:name="_Toc259520866"/>
      <w:bookmarkStart w:id="153" w:name="_Toc254790900"/>
      <w:bookmarkStart w:id="154" w:name="_Toc266870834"/>
      <w:bookmarkStart w:id="155" w:name="_Toc259692648"/>
      <w:bookmarkStart w:id="156" w:name="_Toc267059540"/>
      <w:bookmarkStart w:id="157" w:name="_Toc249325712"/>
      <w:bookmarkStart w:id="158" w:name="_Toc266868938"/>
      <w:bookmarkStart w:id="159" w:name="_Toc267059654"/>
      <w:bookmarkStart w:id="160" w:name="_Toc253066615"/>
      <w:bookmarkStart w:id="161" w:name="_Toc258401257"/>
      <w:bookmarkStart w:id="162" w:name="_Toc266870433"/>
      <w:bookmarkStart w:id="163" w:name="_Toc267060454"/>
      <w:r>
        <w:rPr>
          <w:rFonts w:hint="eastAsia" w:ascii="仿宋" w:hAnsi="仿宋" w:eastAsia="仿宋"/>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ascii="仿宋" w:hAnsi="仿宋" w:eastAsia="仿宋"/>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356" w:type="dxa"/>
        <w:tblInd w:w="25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559"/>
        <w:gridCol w:w="2127"/>
        <w:gridCol w:w="2693"/>
        <w:gridCol w:w="18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03" w:hRule="atLeast"/>
        </w:trPr>
        <w:tc>
          <w:tcPr>
            <w:tcW w:w="1134" w:type="dxa"/>
            <w:vAlign w:val="center"/>
          </w:tcPr>
          <w:p>
            <w:pPr>
              <w:jc w:val="center"/>
              <w:rPr>
                <w:rFonts w:ascii="仿宋" w:hAnsi="仿宋" w:eastAsia="仿宋"/>
                <w:sz w:val="24"/>
              </w:rPr>
            </w:pPr>
            <w:r>
              <w:rPr>
                <w:rFonts w:hint="eastAsia" w:ascii="仿宋" w:hAnsi="仿宋" w:eastAsia="仿宋"/>
                <w:sz w:val="24"/>
              </w:rPr>
              <w:t>序号</w:t>
            </w:r>
          </w:p>
        </w:tc>
        <w:tc>
          <w:tcPr>
            <w:tcW w:w="1559" w:type="dxa"/>
            <w:vAlign w:val="center"/>
          </w:tcPr>
          <w:p>
            <w:pPr>
              <w:jc w:val="center"/>
              <w:rPr>
                <w:rFonts w:ascii="仿宋" w:hAnsi="仿宋" w:eastAsia="仿宋"/>
                <w:sz w:val="24"/>
              </w:rPr>
            </w:pPr>
            <w:r>
              <w:rPr>
                <w:rFonts w:ascii="仿宋" w:hAnsi="仿宋" w:eastAsia="仿宋"/>
                <w:sz w:val="24"/>
              </w:rPr>
              <w:t>总报价</w:t>
            </w:r>
          </w:p>
        </w:tc>
        <w:tc>
          <w:tcPr>
            <w:tcW w:w="2127" w:type="dxa"/>
            <w:vAlign w:val="center"/>
          </w:tcPr>
          <w:p>
            <w:pPr>
              <w:jc w:val="center"/>
              <w:rPr>
                <w:rFonts w:ascii="仿宋" w:hAnsi="仿宋" w:eastAsia="仿宋"/>
                <w:sz w:val="24"/>
              </w:rPr>
            </w:pPr>
            <w:r>
              <w:rPr>
                <w:rFonts w:hint="eastAsia" w:ascii="仿宋" w:hAnsi="仿宋" w:eastAsia="仿宋"/>
                <w:sz w:val="24"/>
              </w:rPr>
              <w:t>报价</w:t>
            </w:r>
            <w:r>
              <w:rPr>
                <w:rFonts w:ascii="仿宋" w:hAnsi="仿宋" w:eastAsia="仿宋"/>
                <w:sz w:val="24"/>
              </w:rPr>
              <w:t>声明</w:t>
            </w:r>
          </w:p>
        </w:tc>
        <w:tc>
          <w:tcPr>
            <w:tcW w:w="2693" w:type="dxa"/>
            <w:vAlign w:val="center"/>
          </w:tcPr>
          <w:p>
            <w:pPr>
              <w:jc w:val="center"/>
              <w:rPr>
                <w:rFonts w:ascii="仿宋" w:hAnsi="仿宋" w:eastAsia="仿宋"/>
                <w:sz w:val="24"/>
              </w:rPr>
            </w:pPr>
            <w:r>
              <w:rPr>
                <w:rFonts w:ascii="仿宋" w:hAnsi="仿宋" w:eastAsia="仿宋"/>
                <w:sz w:val="24"/>
              </w:rPr>
              <w:t>保证金</w:t>
            </w:r>
          </w:p>
          <w:p>
            <w:pPr>
              <w:jc w:val="center"/>
              <w:rPr>
                <w:rFonts w:ascii="仿宋" w:hAnsi="仿宋" w:eastAsia="仿宋"/>
                <w:sz w:val="24"/>
              </w:rPr>
            </w:pPr>
            <w:r>
              <w:rPr>
                <w:rFonts w:hint="eastAsia" w:ascii="仿宋" w:hAnsi="仿宋" w:eastAsia="仿宋"/>
                <w:sz w:val="24"/>
              </w:rPr>
              <w:t>（如有的话）</w:t>
            </w:r>
          </w:p>
        </w:tc>
        <w:tc>
          <w:tcPr>
            <w:tcW w:w="1843" w:type="dxa"/>
            <w:vAlign w:val="center"/>
          </w:tcPr>
          <w:p>
            <w:pPr>
              <w:jc w:val="center"/>
              <w:rPr>
                <w:rFonts w:ascii="仿宋" w:hAnsi="仿宋" w:eastAsia="仿宋"/>
                <w:sz w:val="24"/>
              </w:rPr>
            </w:pPr>
            <w:r>
              <w:rPr>
                <w:rFonts w:ascii="仿宋" w:hAnsi="仿宋" w:eastAsia="仿宋"/>
                <w:sz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7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780" w:hRule="atLeast"/>
        </w:trPr>
        <w:tc>
          <w:tcPr>
            <w:tcW w:w="1134" w:type="dxa"/>
            <w:vAlign w:val="center"/>
          </w:tcPr>
          <w:p>
            <w:pPr>
              <w:spacing w:line="360" w:lineRule="auto"/>
              <w:jc w:val="center"/>
              <w:rPr>
                <w:rFonts w:ascii="仿宋" w:hAnsi="仿宋" w:eastAsia="仿宋"/>
                <w:sz w:val="24"/>
              </w:rPr>
            </w:pPr>
          </w:p>
        </w:tc>
        <w:tc>
          <w:tcPr>
            <w:tcW w:w="1559" w:type="dxa"/>
            <w:vAlign w:val="center"/>
          </w:tcPr>
          <w:p>
            <w:pPr>
              <w:spacing w:line="360" w:lineRule="auto"/>
              <w:jc w:val="center"/>
              <w:rPr>
                <w:rFonts w:ascii="仿宋" w:hAnsi="仿宋" w:eastAsia="仿宋"/>
                <w:sz w:val="24"/>
              </w:rPr>
            </w:pPr>
          </w:p>
        </w:tc>
        <w:tc>
          <w:tcPr>
            <w:tcW w:w="2127" w:type="dxa"/>
            <w:vAlign w:val="center"/>
          </w:tcPr>
          <w:p>
            <w:pPr>
              <w:spacing w:line="360" w:lineRule="auto"/>
              <w:jc w:val="center"/>
              <w:rPr>
                <w:rFonts w:ascii="仿宋" w:hAnsi="仿宋" w:eastAsia="仿宋"/>
                <w:sz w:val="24"/>
              </w:rPr>
            </w:pPr>
          </w:p>
        </w:tc>
        <w:tc>
          <w:tcPr>
            <w:tcW w:w="2693" w:type="dxa"/>
            <w:vAlign w:val="center"/>
          </w:tcPr>
          <w:p>
            <w:pPr>
              <w:spacing w:line="360" w:lineRule="auto"/>
              <w:jc w:val="center"/>
              <w:rPr>
                <w:rFonts w:ascii="仿宋" w:hAnsi="仿宋" w:eastAsia="仿宋"/>
                <w:sz w:val="24"/>
              </w:rPr>
            </w:pPr>
          </w:p>
        </w:tc>
        <w:tc>
          <w:tcPr>
            <w:tcW w:w="1843" w:type="dxa"/>
            <w:vAlign w:val="center"/>
          </w:tcPr>
          <w:p>
            <w:pPr>
              <w:spacing w:line="360" w:lineRule="auto"/>
              <w:jc w:val="center"/>
              <w:rPr>
                <w:rFonts w:ascii="仿宋" w:hAnsi="仿宋" w:eastAsia="仿宋"/>
                <w:sz w:val="24"/>
              </w:rPr>
            </w:pPr>
          </w:p>
        </w:tc>
      </w:tr>
    </w:tbl>
    <w:p>
      <w:pPr>
        <w:rPr>
          <w:rFonts w:ascii="仿宋" w:hAnsi="仿宋" w:eastAsia="仿宋"/>
          <w:sz w:val="28"/>
          <w:szCs w:val="28"/>
        </w:rPr>
      </w:pPr>
    </w:p>
    <w:p>
      <w:pPr>
        <w:rPr>
          <w:rFonts w:ascii="仿宋" w:hAnsi="仿宋" w:eastAsia="仿宋"/>
          <w:sz w:val="28"/>
          <w:szCs w:val="28"/>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Cs/>
          <w:sz w:val="28"/>
          <w:szCs w:val="28"/>
          <w:u w:val="single"/>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9469" w:type="dxa"/>
        <w:tblInd w:w="-5" w:type="dxa"/>
        <w:tblLayout w:type="fixed"/>
        <w:tblCellMar>
          <w:top w:w="0" w:type="dxa"/>
          <w:left w:w="108" w:type="dxa"/>
          <w:bottom w:w="0" w:type="dxa"/>
          <w:right w:w="108" w:type="dxa"/>
        </w:tblCellMar>
      </w:tblPr>
      <w:tblGrid>
        <w:gridCol w:w="667"/>
        <w:gridCol w:w="1858"/>
        <w:gridCol w:w="1078"/>
        <w:gridCol w:w="1159"/>
        <w:gridCol w:w="792"/>
        <w:gridCol w:w="738"/>
        <w:gridCol w:w="1156"/>
        <w:gridCol w:w="1027"/>
        <w:gridCol w:w="994"/>
      </w:tblGrid>
      <w:tr>
        <w:tblPrEx>
          <w:tblCellMar>
            <w:top w:w="0" w:type="dxa"/>
            <w:left w:w="108" w:type="dxa"/>
            <w:bottom w:w="0" w:type="dxa"/>
            <w:right w:w="108" w:type="dxa"/>
          </w:tblCellMar>
        </w:tblPrEx>
        <w:trPr>
          <w:trHeight w:val="465" w:hRule="atLeast"/>
        </w:trPr>
        <w:tc>
          <w:tcPr>
            <w:tcW w:w="6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序号</w:t>
            </w:r>
          </w:p>
        </w:tc>
        <w:tc>
          <w:tcPr>
            <w:tcW w:w="185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设备名称</w:t>
            </w:r>
          </w:p>
        </w:tc>
        <w:tc>
          <w:tcPr>
            <w:tcW w:w="107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品牌型号</w:t>
            </w:r>
          </w:p>
        </w:tc>
        <w:tc>
          <w:tcPr>
            <w:tcW w:w="1159" w:type="dxa"/>
            <w:tcBorders>
              <w:top w:val="single" w:color="auto" w:sz="4" w:space="0"/>
              <w:left w:val="nil"/>
              <w:bottom w:val="single" w:color="auto" w:sz="4" w:space="0"/>
              <w:right w:val="single" w:color="auto" w:sz="4" w:space="0"/>
            </w:tcBorders>
            <w:vAlign w:val="center"/>
          </w:tcPr>
          <w:p>
            <w:pPr>
              <w:rPr>
                <w:rFonts w:ascii="仿宋" w:hAnsi="仿宋" w:eastAsia="仿宋" w:cs="Tahoma"/>
                <w:color w:val="000000"/>
                <w:sz w:val="20"/>
                <w:szCs w:val="20"/>
              </w:rPr>
            </w:pPr>
            <w:r>
              <w:rPr>
                <w:rFonts w:hint="eastAsia" w:ascii="仿宋" w:hAnsi="仿宋" w:eastAsia="仿宋" w:cs="Tahoma"/>
                <w:color w:val="000000"/>
                <w:sz w:val="20"/>
                <w:szCs w:val="20"/>
              </w:rPr>
              <w:t>具体技术参数</w:t>
            </w:r>
          </w:p>
        </w:tc>
        <w:tc>
          <w:tcPr>
            <w:tcW w:w="79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单位</w:t>
            </w:r>
          </w:p>
        </w:tc>
        <w:tc>
          <w:tcPr>
            <w:tcW w:w="7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数量</w:t>
            </w:r>
          </w:p>
        </w:tc>
        <w:tc>
          <w:tcPr>
            <w:tcW w:w="115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单价（元）</w:t>
            </w:r>
          </w:p>
        </w:tc>
        <w:tc>
          <w:tcPr>
            <w:tcW w:w="102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金额（元）</w:t>
            </w:r>
          </w:p>
        </w:tc>
        <w:tc>
          <w:tcPr>
            <w:tcW w:w="99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备注</w:t>
            </w:r>
          </w:p>
        </w:tc>
      </w:tr>
      <w:tr>
        <w:tblPrEx>
          <w:tblCellMar>
            <w:top w:w="0" w:type="dxa"/>
            <w:left w:w="108" w:type="dxa"/>
            <w:bottom w:w="0" w:type="dxa"/>
            <w:right w:w="108" w:type="dxa"/>
          </w:tblCellMar>
        </w:tblPrEx>
        <w:trPr>
          <w:trHeight w:val="815"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1"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815"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491" w:hRule="atLeast"/>
        </w:trPr>
        <w:tc>
          <w:tcPr>
            <w:tcW w:w="6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85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078"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1159"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p>
        </w:tc>
        <w:tc>
          <w:tcPr>
            <w:tcW w:w="79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644" w:hRule="atLeast"/>
        </w:trPr>
        <w:tc>
          <w:tcPr>
            <w:tcW w:w="476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合 计</w:t>
            </w:r>
          </w:p>
        </w:tc>
        <w:tc>
          <w:tcPr>
            <w:tcW w:w="79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73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156"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1027"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994"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ind w:left="147" w:leftChars="67"/>
        <w:rPr>
          <w:rFonts w:ascii="仿宋" w:hAnsi="仿宋" w:eastAsia="仿宋"/>
          <w:sz w:val="28"/>
          <w:szCs w:val="28"/>
        </w:rPr>
      </w:pPr>
    </w:p>
    <w:p>
      <w:pPr>
        <w:spacing w:line="440" w:lineRule="exact"/>
        <w:jc w:val="left"/>
        <w:rPr>
          <w:rFonts w:ascii="仿宋" w:hAnsi="仿宋" w:eastAsia="仿宋" w:cs="仿宋"/>
          <w:bCs/>
          <w:sz w:val="24"/>
          <w:szCs w:val="24"/>
        </w:rPr>
      </w:pPr>
      <w:r>
        <w:rPr>
          <w:rFonts w:ascii="仿宋" w:hAnsi="仿宋" w:eastAsia="仿宋"/>
          <w:sz w:val="24"/>
          <w:szCs w:val="24"/>
        </w:rPr>
        <w:t>注：</w:t>
      </w:r>
      <w:r>
        <w:rPr>
          <w:rFonts w:hint="eastAsia" w:ascii="仿宋" w:hAnsi="仿宋" w:eastAsia="仿宋" w:cs="仿宋"/>
          <w:bCs/>
          <w:sz w:val="24"/>
          <w:szCs w:val="24"/>
        </w:rPr>
        <w:t>1、以上报价包含税费，卖方需开具足额的增值税普通发票。</w:t>
      </w:r>
    </w:p>
    <w:p>
      <w:pPr>
        <w:spacing w:after="0" w:line="300" w:lineRule="exact"/>
        <w:ind w:firstLine="560" w:firstLineChars="200"/>
        <w:rPr>
          <w:rFonts w:ascii="仿宋" w:hAnsi="仿宋" w:eastAsia="仿宋"/>
          <w:sz w:val="28"/>
          <w:szCs w:val="28"/>
          <w:lang w:val="zh-CN"/>
        </w:rPr>
      </w:pPr>
    </w:p>
    <w:p>
      <w:pPr>
        <w:spacing w:line="380" w:lineRule="exact"/>
        <w:rPr>
          <w:rFonts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64" w:name="_Toc217891408"/>
      <w:bookmarkStart w:id="165" w:name="_Toc160880165"/>
      <w:bookmarkStart w:id="166" w:name="_Toc170798798"/>
      <w:bookmarkStart w:id="167" w:name="_Toc193165739"/>
      <w:bookmarkStart w:id="168" w:name="_Toc253066624"/>
      <w:bookmarkStart w:id="169" w:name="_Toc181436466"/>
      <w:bookmarkStart w:id="170" w:name="_Toc267059035"/>
      <w:bookmarkStart w:id="171" w:name="_Toc235438352"/>
      <w:bookmarkStart w:id="172" w:name="_Toc267059544"/>
      <w:bookmarkStart w:id="173" w:name="_Toc267060326"/>
      <w:bookmarkStart w:id="174" w:name="_Toc258401265"/>
      <w:bookmarkStart w:id="175" w:name="_Toc259520874"/>
      <w:bookmarkStart w:id="176" w:name="_Toc169332954"/>
      <w:bookmarkStart w:id="177" w:name="_Toc267060076"/>
      <w:bookmarkStart w:id="178" w:name="_Toc213208771"/>
      <w:bookmarkStart w:id="179" w:name="_Toc203355738"/>
      <w:bookmarkStart w:id="180" w:name="_Toc169332843"/>
      <w:bookmarkStart w:id="181" w:name="_Toc213755864"/>
      <w:bookmarkStart w:id="182" w:name="_Toc266868943"/>
      <w:bookmarkStart w:id="183" w:name="_Toc219800249"/>
      <w:bookmarkStart w:id="184" w:name="_Toc182805222"/>
      <w:bookmarkStart w:id="185" w:name="_Toc267059811"/>
      <w:bookmarkStart w:id="186" w:name="_Toc267060461"/>
      <w:bookmarkStart w:id="187" w:name="_Toc267059658"/>
      <w:bookmarkStart w:id="188" w:name="_Toc259692656"/>
      <w:bookmarkStart w:id="189" w:name="_Toc235438281"/>
      <w:bookmarkStart w:id="190" w:name="_Toc236021457"/>
      <w:bookmarkStart w:id="191" w:name="_Toc213756057"/>
      <w:bookmarkStart w:id="192" w:name="_Toc192996343"/>
      <w:bookmarkStart w:id="193" w:name="_Toc213756001"/>
      <w:bookmarkStart w:id="194" w:name="_Toc225669328"/>
      <w:bookmarkStart w:id="195" w:name="_Toc191803631"/>
      <w:bookmarkStart w:id="196" w:name="_Toc211917121"/>
      <w:bookmarkStart w:id="197" w:name="_Toc227058536"/>
      <w:bookmarkStart w:id="198" w:name="_Toc251613839"/>
      <w:bookmarkStart w:id="199" w:name="_Toc191783227"/>
      <w:bookmarkStart w:id="200" w:name="_Toc232302122"/>
      <w:bookmarkStart w:id="201" w:name="_Toc249325720"/>
      <w:bookmarkStart w:id="202" w:name="_Toc213755945"/>
      <w:bookmarkStart w:id="203" w:name="_Toc254790909"/>
      <w:bookmarkStart w:id="204" w:name="_Toc193160453"/>
      <w:bookmarkStart w:id="205" w:name="_Toc230071153"/>
      <w:bookmarkStart w:id="206" w:name="_Toc266868679"/>
      <w:bookmarkStart w:id="207" w:name="_Toc192663840"/>
      <w:bookmarkStart w:id="208" w:name="_Toc191802695"/>
      <w:bookmarkStart w:id="209" w:name="_Toc191789334"/>
      <w:bookmarkStart w:id="210" w:name="_Toc192996451"/>
      <w:bookmarkStart w:id="211" w:name="_Toc180302918"/>
      <w:bookmarkStart w:id="212" w:name="_Toc223146614"/>
      <w:bookmarkStart w:id="213" w:name="_Toc160880534"/>
      <w:bookmarkStart w:id="214" w:name="_Toc259692749"/>
      <w:bookmarkStart w:id="215" w:name="_Toc267060216"/>
      <w:bookmarkStart w:id="216" w:name="_Toc177985474"/>
      <w:bookmarkStart w:id="217" w:name="_Toc267059186"/>
      <w:bookmarkStart w:id="218" w:name="_Toc182372787"/>
      <w:bookmarkStart w:id="219" w:name="_Toc192664158"/>
      <w:bookmarkStart w:id="220" w:name="_Toc266870441"/>
      <w:bookmarkStart w:id="221" w:name="_Toc266870839"/>
      <w:bookmarkStart w:id="222" w:name="_Toc192663691"/>
      <w:bookmarkStart w:id="223" w:name="_Toc235437998"/>
      <w:bookmarkStart w:id="224" w:name="_Toc251586241"/>
      <w:bookmarkStart w:id="225" w:name="_Toc266870916"/>
      <w:bookmarkStart w:id="226" w:name="_Toc255975016"/>
      <w:bookmarkStart w:id="227" w:name="_Toc267059924"/>
      <w:bookmarkStart w:id="228" w:name="_Toc181436570"/>
      <w:bookmarkStart w:id="229" w:name="_Toc273178703"/>
    </w:p>
    <w:p>
      <w:pPr>
        <w:spacing w:line="380" w:lineRule="exact"/>
        <w:ind w:right="1120" w:firstLine="4200" w:firstLineChars="1500"/>
        <w:outlineLvl w:val="2"/>
        <w:rPr>
          <w:rFonts w:ascii="仿宋" w:hAnsi="仿宋" w:eastAsia="仿宋"/>
          <w:bCs/>
          <w:sz w:val="28"/>
          <w:szCs w:val="28"/>
          <w:u w:val="single"/>
        </w:rPr>
      </w:pPr>
    </w:p>
    <w:p>
      <w:pPr>
        <w:outlineLvl w:val="1"/>
        <w:rPr>
          <w:rFonts w:ascii="仿宋" w:hAnsi="仿宋" w:eastAsia="仿宋"/>
          <w:b/>
          <w:bCs/>
          <w:sz w:val="28"/>
          <w:szCs w:val="28"/>
        </w:rPr>
      </w:pPr>
    </w:p>
    <w:p>
      <w:pPr>
        <w:jc w:val="center"/>
        <w:outlineLvl w:val="1"/>
        <w:rPr>
          <w:rFonts w:ascii="仿宋" w:hAnsi="仿宋" w:eastAsia="仿宋"/>
          <w:b/>
          <w:sz w:val="28"/>
          <w:szCs w:val="28"/>
        </w:rPr>
      </w:pPr>
      <w:r>
        <w:rPr>
          <w:rFonts w:ascii="仿宋" w:hAnsi="仿宋" w:eastAsia="仿宋"/>
          <w:b/>
          <w:bCs/>
          <w:sz w:val="28"/>
          <w:szCs w:val="28"/>
        </w:rPr>
        <w:t>4</w:t>
      </w:r>
      <w:r>
        <w:rPr>
          <w:rFonts w:hint="eastAsia" w:ascii="仿宋" w:hAnsi="仿宋" w:eastAsia="仿宋"/>
          <w:b/>
          <w:bCs/>
          <w:sz w:val="28"/>
          <w:szCs w:val="28"/>
        </w:rPr>
        <w:t>、参与人的资格证明文件</w:t>
      </w:r>
    </w:p>
    <w:p>
      <w:pPr>
        <w:pStyle w:val="63"/>
        <w:rPr>
          <w:rFonts w:ascii="仿宋" w:hAnsi="仿宋" w:eastAsia="仿宋"/>
          <w:szCs w:val="28"/>
        </w:rPr>
      </w:pPr>
    </w:p>
    <w:p>
      <w:pPr>
        <w:spacing w:line="380" w:lineRule="exact"/>
        <w:jc w:val="center"/>
        <w:outlineLvl w:val="2"/>
        <w:rPr>
          <w:rFonts w:ascii="仿宋" w:hAnsi="仿宋" w:eastAsia="仿宋"/>
          <w:b/>
          <w:sz w:val="28"/>
          <w:szCs w:val="28"/>
        </w:rPr>
      </w:pPr>
      <w:bookmarkStart w:id="230" w:name="_Toc258401266"/>
      <w:bookmarkStart w:id="231" w:name="_Toc230071154"/>
      <w:bookmarkStart w:id="232" w:name="_Toc217891409"/>
      <w:bookmarkStart w:id="233" w:name="_Toc267060077"/>
      <w:bookmarkStart w:id="234" w:name="_Toc251613840"/>
      <w:bookmarkStart w:id="235" w:name="_Toc249325721"/>
      <w:bookmarkStart w:id="236" w:name="_Toc266868680"/>
      <w:bookmarkStart w:id="237" w:name="_Toc235438353"/>
      <w:bookmarkStart w:id="238" w:name="_Toc266870917"/>
      <w:bookmarkStart w:id="239" w:name="_Toc253066625"/>
      <w:bookmarkStart w:id="240" w:name="_Toc236021458"/>
      <w:bookmarkStart w:id="241" w:name="_Toc267060462"/>
      <w:bookmarkStart w:id="242" w:name="_Toc251586242"/>
      <w:bookmarkStart w:id="243" w:name="_Toc255975017"/>
      <w:bookmarkStart w:id="244" w:name="_Toc259692750"/>
      <w:bookmarkStart w:id="245" w:name="_Toc235437999"/>
      <w:bookmarkStart w:id="246" w:name="_Toc259692657"/>
      <w:bookmarkStart w:id="247" w:name="_Toc225669329"/>
      <w:bookmarkStart w:id="248" w:name="_Toc259520875"/>
      <w:bookmarkStart w:id="249" w:name="_Toc232302123"/>
      <w:bookmarkStart w:id="250" w:name="_Toc213756058"/>
      <w:bookmarkStart w:id="251" w:name="_Toc235438282"/>
      <w:bookmarkStart w:id="252" w:name="_Toc227058537"/>
      <w:bookmarkStart w:id="253" w:name="_Toc223146615"/>
      <w:bookmarkStart w:id="254" w:name="_Toc254790910"/>
      <w:bookmarkStart w:id="255" w:name="_Toc219800250"/>
      <w:bookmarkStart w:id="256" w:name="_Toc266870442"/>
      <w:bookmarkStart w:id="257" w:name="_Toc267060217"/>
      <w:r>
        <w:rPr>
          <w:rFonts w:ascii="仿宋" w:hAnsi="仿宋" w:eastAsia="仿宋"/>
          <w:b/>
          <w:sz w:val="28"/>
          <w:szCs w:val="28"/>
        </w:rPr>
        <w:t>4</w:t>
      </w:r>
      <w:r>
        <w:rPr>
          <w:rFonts w:hint="eastAsia" w:ascii="仿宋" w:hAnsi="仿宋" w:eastAsia="仿宋"/>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spacing w:line="380" w:lineRule="exact"/>
        <w:jc w:val="center"/>
        <w:outlineLvl w:val="2"/>
        <w:rPr>
          <w:rFonts w:ascii="仿宋" w:hAnsi="仿宋" w:eastAsia="仿宋"/>
          <w:b/>
          <w:sz w:val="28"/>
          <w:szCs w:val="28"/>
        </w:rPr>
      </w:pPr>
    </w:p>
    <w:p>
      <w:pPr>
        <w:spacing w:after="0" w:line="480" w:lineRule="exact"/>
        <w:rPr>
          <w:rFonts w:ascii="仿宋" w:hAnsi="仿宋" w:eastAsia="仿宋"/>
          <w:sz w:val="28"/>
          <w:szCs w:val="28"/>
        </w:rPr>
      </w:pPr>
      <w:bookmarkStart w:id="258" w:name="_Hlk511663739"/>
      <w:r>
        <w:rPr>
          <w:rFonts w:hint="eastAsia" w:ascii="仿宋" w:hAnsi="仿宋" w:eastAsia="仿宋"/>
          <w:sz w:val="28"/>
          <w:szCs w:val="28"/>
        </w:rPr>
        <w:t>广东白云学院</w:t>
      </w:r>
      <w:bookmarkEnd w:id="258"/>
      <w:r>
        <w:rPr>
          <w:rFonts w:hint="eastAsia" w:ascii="仿宋" w:hAnsi="仿宋" w:eastAsia="仿宋"/>
          <w:sz w:val="28"/>
          <w:szCs w:val="28"/>
        </w:rPr>
        <w:t>：</w:t>
      </w:r>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2．我方的资格声明正本一份，副本一份，随报价响应文件一同递交。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59" w:name="_Toc225669330"/>
      <w:bookmarkStart w:id="260" w:name="_Toc266868681"/>
      <w:bookmarkStart w:id="261" w:name="_Toc266870918"/>
      <w:bookmarkStart w:id="262" w:name="_Toc235438000"/>
      <w:bookmarkStart w:id="263" w:name="_Toc251613841"/>
      <w:bookmarkStart w:id="264" w:name="_Toc219800251"/>
      <w:bookmarkStart w:id="265" w:name="_Toc266870443"/>
      <w:bookmarkStart w:id="266" w:name="_Toc227058538"/>
      <w:bookmarkStart w:id="267" w:name="_Toc259692658"/>
      <w:bookmarkStart w:id="268" w:name="_Toc251586243"/>
      <w:bookmarkStart w:id="269" w:name="_Toc213756059"/>
      <w:bookmarkStart w:id="270" w:name="_Toc254790911"/>
      <w:bookmarkStart w:id="271" w:name="_Toc232302124"/>
      <w:bookmarkStart w:id="272" w:name="_Toc259692751"/>
      <w:bookmarkStart w:id="273" w:name="_Toc259520876"/>
      <w:bookmarkStart w:id="274" w:name="_Toc235438283"/>
      <w:bookmarkStart w:id="275" w:name="_Toc255975018"/>
      <w:bookmarkStart w:id="276" w:name="_Toc236021459"/>
      <w:bookmarkStart w:id="277" w:name="_Toc253066626"/>
      <w:bookmarkStart w:id="278" w:name="_Toc230071155"/>
      <w:bookmarkStart w:id="279" w:name="_Toc249325722"/>
      <w:bookmarkStart w:id="280" w:name="_Toc223146616"/>
      <w:bookmarkStart w:id="281" w:name="_Toc217891410"/>
      <w:bookmarkStart w:id="282" w:name="_Toc235438354"/>
      <w:bookmarkStart w:id="283" w:name="_Toc258401267"/>
    </w:p>
    <w:p>
      <w:pPr>
        <w:jc w:val="center"/>
        <w:outlineLvl w:val="1"/>
        <w:rPr>
          <w:rFonts w:ascii="仿宋" w:hAnsi="仿宋" w:eastAsia="仿宋"/>
          <w:b/>
          <w:sz w:val="28"/>
          <w:szCs w:val="28"/>
        </w:rPr>
      </w:pPr>
      <w:r>
        <w:rPr>
          <w:rFonts w:ascii="仿宋" w:hAnsi="仿宋" w:eastAsia="仿宋"/>
          <w:sz w:val="28"/>
          <w:szCs w:val="28"/>
        </w:rPr>
        <w:br w:type="page"/>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4" w:name="_Toc225669331"/>
      <w:bookmarkStart w:id="285" w:name="_Toc267060078"/>
      <w:bookmarkStart w:id="286" w:name="_Toc259692752"/>
      <w:bookmarkStart w:id="287" w:name="_Toc191789335"/>
      <w:bookmarkStart w:id="288" w:name="_Toc258401268"/>
      <w:bookmarkStart w:id="289" w:name="_Toc192664159"/>
      <w:bookmarkStart w:id="290" w:name="_Toc227058539"/>
      <w:bookmarkStart w:id="291" w:name="_Toc213756002"/>
      <w:bookmarkStart w:id="292" w:name="_Toc192996344"/>
      <w:bookmarkStart w:id="293" w:name="_Toc177985475"/>
      <w:bookmarkStart w:id="294" w:name="_Toc169332955"/>
      <w:bookmarkStart w:id="295" w:name="_Toc192663841"/>
      <w:bookmarkStart w:id="296" w:name="_Toc254790912"/>
      <w:bookmarkStart w:id="297" w:name="_Toc181436571"/>
      <w:bookmarkStart w:id="298" w:name="_Toc251613842"/>
      <w:bookmarkStart w:id="299" w:name="_Toc235438355"/>
      <w:bookmarkStart w:id="300" w:name="_Toc160880166"/>
      <w:bookmarkStart w:id="301" w:name="_Toc232302125"/>
      <w:bookmarkStart w:id="302" w:name="_Toc193160454"/>
      <w:bookmarkStart w:id="303" w:name="_Toc219800252"/>
      <w:bookmarkStart w:id="304" w:name="_Toc192663692"/>
      <w:bookmarkStart w:id="305" w:name="_Toc169332844"/>
      <w:bookmarkStart w:id="306" w:name="_Toc266870919"/>
      <w:bookmarkStart w:id="307" w:name="_Toc251586244"/>
      <w:bookmarkStart w:id="308" w:name="_Toc191802696"/>
      <w:bookmarkStart w:id="309" w:name="_Toc182372788"/>
      <w:bookmarkStart w:id="310" w:name="_Toc170798799"/>
      <w:bookmarkStart w:id="311" w:name="_Toc217891411"/>
      <w:bookmarkStart w:id="312" w:name="_Toc249325723"/>
      <w:bookmarkStart w:id="313" w:name="_Toc236021460"/>
      <w:bookmarkStart w:id="314" w:name="_Toc213756060"/>
      <w:bookmarkStart w:id="315" w:name="_Toc267060218"/>
      <w:bookmarkStart w:id="316" w:name="_Toc211917122"/>
      <w:bookmarkStart w:id="317" w:name="_Toc182805223"/>
      <w:bookmarkStart w:id="318" w:name="_Toc253066627"/>
      <w:bookmarkStart w:id="319" w:name="_Toc181436467"/>
      <w:bookmarkStart w:id="320" w:name="_Toc213755865"/>
      <w:bookmarkStart w:id="321" w:name="_Toc235438001"/>
      <w:bookmarkStart w:id="322" w:name="_Toc191783228"/>
      <w:bookmarkStart w:id="323" w:name="_Toc192996452"/>
      <w:bookmarkStart w:id="324" w:name="_Toc223146617"/>
      <w:bookmarkStart w:id="325" w:name="_Toc255975019"/>
      <w:bookmarkStart w:id="326" w:name="_Toc259520877"/>
      <w:bookmarkStart w:id="327" w:name="_Toc230071156"/>
      <w:bookmarkStart w:id="328" w:name="_Toc259692659"/>
      <w:bookmarkStart w:id="329" w:name="_Toc213208772"/>
      <w:bookmarkStart w:id="330" w:name="_Toc193165740"/>
      <w:bookmarkStart w:id="331" w:name="_Toc160880535"/>
      <w:bookmarkStart w:id="332" w:name="_Toc180302919"/>
      <w:bookmarkStart w:id="333" w:name="_Toc266868682"/>
      <w:bookmarkStart w:id="334" w:name="_Toc203355739"/>
      <w:bookmarkStart w:id="335" w:name="_Toc191803632"/>
      <w:bookmarkStart w:id="336" w:name="_Toc267060463"/>
      <w:bookmarkStart w:id="337" w:name="_Toc213755946"/>
      <w:bookmarkStart w:id="338" w:name="_Toc235438284"/>
      <w:bookmarkStart w:id="339" w:name="_Toc266870444"/>
    </w:p>
    <w:p>
      <w:pPr>
        <w:spacing w:after="0" w:line="380" w:lineRule="exact"/>
        <w:jc w:val="center"/>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sz w:val="28"/>
          <w:szCs w:val="28"/>
        </w:rPr>
        <w:t>2</w:t>
      </w:r>
      <w:r>
        <w:rPr>
          <w:rFonts w:hint="eastAsia" w:ascii="仿宋" w:hAnsi="仿宋" w:eastAsia="仿宋"/>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hint="eastAsia" w:ascii="仿宋" w:hAnsi="仿宋" w:eastAsia="仿宋"/>
          <w:b/>
          <w:sz w:val="28"/>
          <w:szCs w:val="28"/>
        </w:rPr>
        <w:cr/>
      </w:r>
    </w:p>
    <w:p>
      <w:pPr>
        <w:spacing w:line="500" w:lineRule="exact"/>
        <w:rPr>
          <w:rFonts w:ascii="仿宋" w:hAnsi="仿宋" w:eastAsia="仿宋"/>
          <w:sz w:val="28"/>
          <w:szCs w:val="28"/>
        </w:rPr>
      </w:pPr>
      <w:r>
        <w:rPr>
          <w:rFonts w:hint="eastAsia" w:ascii="仿宋" w:hAnsi="仿宋" w:eastAsia="仿宋"/>
          <w:sz w:val="28"/>
          <w:szCs w:val="28"/>
        </w:rPr>
        <w:t>广东白云学院：</w:t>
      </w:r>
    </w:p>
    <w:p>
      <w:pPr>
        <w:autoSpaceDE w:val="0"/>
        <w:autoSpaceDN w:val="0"/>
        <w:adjustRightInd w:val="0"/>
        <w:spacing w:after="0" w:line="500" w:lineRule="exact"/>
        <w:ind w:firstLine="560" w:firstLineChars="200"/>
        <w:jc w:val="left"/>
        <w:rPr>
          <w:rFonts w:ascii="仿宋" w:hAnsi="仿宋" w:eastAsia="仿宋"/>
          <w:sz w:val="28"/>
          <w:szCs w:val="28"/>
        </w:rPr>
      </w:pPr>
      <w:r>
        <w:rPr>
          <w:rFonts w:hint="eastAsia" w:ascii="仿宋" w:hAnsi="仿宋" w:eastAsia="仿宋"/>
          <w:sz w:val="28"/>
          <w:szCs w:val="28"/>
          <w:u w:val="single"/>
          <w:lang w:val="zh-CN"/>
        </w:rPr>
        <w:t>（参与人公司全称）</w:t>
      </w:r>
      <w:r>
        <w:rPr>
          <w:rFonts w:hint="eastAsia" w:ascii="仿宋" w:hAnsi="仿宋" w:eastAsia="仿宋"/>
          <w:sz w:val="28"/>
          <w:szCs w:val="28"/>
          <w:lang w:val="zh-CN"/>
        </w:rPr>
        <w:t>法定代表人</w:t>
      </w:r>
      <w:r>
        <w:rPr>
          <w:rFonts w:hint="eastAsia" w:ascii="仿宋" w:hAnsi="仿宋" w:eastAsia="仿宋"/>
          <w:sz w:val="28"/>
          <w:szCs w:val="28"/>
          <w:u w:val="single"/>
        </w:rPr>
        <w:t>（姓 名）、</w:t>
      </w:r>
      <w:r>
        <w:rPr>
          <w:rFonts w:hint="eastAsia" w:ascii="仿宋" w:hAnsi="仿宋" w:eastAsia="仿宋"/>
          <w:sz w:val="28"/>
          <w:szCs w:val="28"/>
        </w:rPr>
        <w:t xml:space="preserve"> </w:t>
      </w:r>
      <w:r>
        <w:rPr>
          <w:rFonts w:hint="eastAsia" w:ascii="仿宋" w:hAnsi="仿宋" w:eastAsia="仿宋"/>
          <w:sz w:val="28"/>
          <w:szCs w:val="28"/>
          <w:u w:val="single"/>
        </w:rPr>
        <w:t>（身份证号）</w:t>
      </w:r>
      <w:r>
        <w:rPr>
          <w:rFonts w:hint="eastAsia" w:ascii="仿宋" w:hAnsi="仿宋" w:eastAsia="仿宋"/>
          <w:sz w:val="28"/>
          <w:szCs w:val="28"/>
          <w:lang w:val="zh-CN"/>
        </w:rPr>
        <w:t>授权</w:t>
      </w:r>
      <w:r>
        <w:rPr>
          <w:rFonts w:hint="eastAsia" w:ascii="仿宋" w:hAnsi="仿宋" w:eastAsia="仿宋"/>
          <w:sz w:val="28"/>
          <w:szCs w:val="28"/>
          <w:u w:val="single"/>
          <w:lang w:val="zh-CN"/>
        </w:rPr>
        <w:t xml:space="preserve"> </w:t>
      </w:r>
      <w:r>
        <w:rPr>
          <w:rFonts w:ascii="仿宋" w:hAnsi="仿宋" w:eastAsia="仿宋"/>
          <w:sz w:val="28"/>
          <w:szCs w:val="28"/>
          <w:u w:val="single"/>
          <w:lang w:val="zh-CN"/>
        </w:rPr>
        <w:t xml:space="preserve">       </w:t>
      </w:r>
      <w:r>
        <w:rPr>
          <w:rFonts w:hint="eastAsia" w:ascii="仿宋" w:hAnsi="仿宋" w:eastAsia="仿宋"/>
          <w:sz w:val="28"/>
          <w:szCs w:val="28"/>
          <w:lang w:val="zh-CN"/>
        </w:rPr>
        <w:t>为参与人代表，代表本公司参加贵司组织的</w:t>
      </w:r>
      <w:r>
        <w:rPr>
          <w:rFonts w:hint="eastAsia" w:ascii="仿宋" w:hAnsi="仿宋" w:eastAsia="仿宋"/>
          <w:sz w:val="28"/>
          <w:szCs w:val="28"/>
          <w:u w:val="single"/>
        </w:rPr>
        <w:t xml:space="preserve">            </w:t>
      </w:r>
      <w:r>
        <w:rPr>
          <w:rFonts w:hint="eastAsia" w:ascii="仿宋" w:hAnsi="仿宋" w:eastAsia="仿宋"/>
          <w:sz w:val="28"/>
          <w:szCs w:val="28"/>
          <w:lang w:val="zh-CN"/>
        </w:rPr>
        <w:t>项目（项目编号</w:t>
      </w:r>
      <w:r>
        <w:rPr>
          <w:rFonts w:hint="eastAsia" w:ascii="仿宋" w:hAnsi="仿宋" w:eastAsia="仿宋"/>
          <w:sz w:val="28"/>
          <w:szCs w:val="28"/>
          <w:u w:val="single"/>
        </w:rPr>
        <w:t xml:space="preserve">       </w:t>
      </w:r>
      <w:r>
        <w:rPr>
          <w:rFonts w:hint="eastAsia" w:ascii="仿宋" w:hAnsi="仿宋" w:eastAsia="仿宋"/>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lang w:val="zh-CN"/>
        </w:rPr>
        <w:t>本授权书自出具之日起生效。</w:t>
      </w:r>
    </w:p>
    <w:p>
      <w:pPr>
        <w:autoSpaceDE w:val="0"/>
        <w:autoSpaceDN w:val="0"/>
        <w:adjustRightInd w:val="0"/>
        <w:spacing w:line="380" w:lineRule="exact"/>
        <w:rPr>
          <w:rFonts w:ascii="仿宋" w:hAnsi="仿宋" w:eastAsia="仿宋"/>
          <w:sz w:val="28"/>
          <w:szCs w:val="28"/>
        </w:rPr>
      </w:pP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法定代表人签</w:t>
      </w:r>
      <w:r>
        <w:rPr>
          <w:rFonts w:hint="eastAsia" w:ascii="仿宋" w:hAnsi="仿宋" w:eastAsia="仿宋"/>
          <w:sz w:val="28"/>
          <w:szCs w:val="28"/>
          <w:lang w:val="zh-CN"/>
        </w:rPr>
        <w:t>字</w:t>
      </w:r>
      <w:r>
        <w:rPr>
          <w:rFonts w:ascii="仿宋" w:hAnsi="仿宋" w:eastAsia="仿宋"/>
          <w:sz w:val="28"/>
          <w:szCs w:val="28"/>
          <w:lang w:val="zh-CN"/>
        </w:rPr>
        <w:t>：</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w:t>
      </w:r>
      <w:r>
        <w:rPr>
          <w:rFonts w:ascii="仿宋" w:hAnsi="仿宋" w:eastAsia="仿宋"/>
          <w:sz w:val="28"/>
          <w:szCs w:val="28"/>
          <w:lang w:val="zh-CN"/>
        </w:rPr>
        <w:t>(公章)：</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日  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附:</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姓名：</w:t>
      </w:r>
      <w:r>
        <w:rPr>
          <w:rFonts w:hint="eastAsia" w:ascii="仿宋" w:hAnsi="仿宋" w:eastAsia="仿宋"/>
          <w:sz w:val="28"/>
          <w:szCs w:val="28"/>
          <w:lang w:val="zh-CN"/>
        </w:rPr>
        <w:t>（签字）</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职        务：</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详细通讯地址：</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邮 政 编 码 ：</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传        真：</w:t>
      </w:r>
    </w:p>
    <w:p>
      <w:pPr>
        <w:autoSpaceDE w:val="0"/>
        <w:autoSpaceDN w:val="0"/>
        <w:adjustRightInd w:val="0"/>
        <w:spacing w:line="500" w:lineRule="exact"/>
        <w:jc w:val="left"/>
        <w:rPr>
          <w:rFonts w:ascii="仿宋" w:hAnsi="仿宋" w:eastAsia="仿宋"/>
          <w:sz w:val="28"/>
          <w:szCs w:val="28"/>
          <w:lang w:val="zh-CN"/>
        </w:rPr>
      </w:pPr>
      <w:r>
        <w:rPr>
          <w:rFonts w:ascii="仿宋" w:hAnsi="仿宋" w:eastAsia="仿宋"/>
          <w:sz w:val="28"/>
          <w:szCs w:val="28"/>
          <w:lang w:val="zh-CN"/>
        </w:rPr>
        <w:t>电        话：</w:t>
      </w:r>
    </w:p>
    <w:p>
      <w:pPr>
        <w:autoSpaceDE w:val="0"/>
        <w:autoSpaceDN w:val="0"/>
        <w:adjustRightInd w:val="0"/>
        <w:spacing w:line="500" w:lineRule="exact"/>
        <w:jc w:val="left"/>
        <w:rPr>
          <w:rFonts w:ascii="仿宋" w:hAnsi="仿宋" w:eastAsia="仿宋"/>
          <w:sz w:val="28"/>
          <w:szCs w:val="28"/>
          <w:lang w:val="zh-CN"/>
        </w:rPr>
      </w:pPr>
      <w:r>
        <w:rPr>
          <w:rFonts w:hint="eastAsia" w:ascii="仿宋" w:hAnsi="仿宋" w:eastAsia="仿宋"/>
          <w:sz w:val="28"/>
          <w:szCs w:val="28"/>
          <w:lang w:val="zh-CN"/>
        </w:rPr>
        <w:t>附：被授权人身份证件</w:t>
      </w:r>
    </w:p>
    <w:p>
      <w:pPr>
        <w:outlineLvl w:val="1"/>
        <w:rPr>
          <w:rFonts w:ascii="仿宋" w:hAnsi="仿宋" w:eastAsia="仿宋"/>
          <w:b/>
          <w:sz w:val="28"/>
          <w:szCs w:val="28"/>
        </w:rPr>
      </w:pPr>
    </w:p>
    <w:p>
      <w:pPr>
        <w:jc w:val="center"/>
        <w:outlineLvl w:val="1"/>
        <w:rPr>
          <w:rFonts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w:t>
      </w:r>
      <w:r>
        <w:rPr>
          <w:rFonts w:ascii="仿宋" w:hAnsi="仿宋" w:eastAsia="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line="500" w:lineRule="exact"/>
        <w:rPr>
          <w:rFonts w:ascii="仿宋" w:hAnsi="仿宋" w:eastAsia="仿宋"/>
          <w:sz w:val="28"/>
          <w:szCs w:val="28"/>
        </w:rPr>
      </w:pPr>
      <w:r>
        <w:rPr>
          <w:rFonts w:hint="eastAsia" w:ascii="仿宋" w:hAnsi="仿宋" w:eastAsia="仿宋"/>
          <w:sz w:val="28"/>
          <w:szCs w:val="28"/>
        </w:rPr>
        <w:t>广东白云学院：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340" w:name="_Toc191789337"/>
      <w:bookmarkStart w:id="341" w:name="_Toc255975021"/>
      <w:bookmarkStart w:id="342" w:name="_Toc266870922"/>
      <w:bookmarkStart w:id="343" w:name="_Toc235438357"/>
      <w:bookmarkStart w:id="344" w:name="_Toc255975023"/>
      <w:bookmarkStart w:id="345" w:name="_Toc193165742"/>
      <w:bookmarkStart w:id="346" w:name="_Toc259692756"/>
      <w:bookmarkStart w:id="347" w:name="_Toc169332957"/>
      <w:bookmarkStart w:id="348" w:name="_Toc254790914"/>
      <w:bookmarkStart w:id="349" w:name="_Toc259520879"/>
      <w:bookmarkStart w:id="350" w:name="_Toc192663843"/>
      <w:bookmarkStart w:id="351" w:name="_Toc258401270"/>
      <w:bookmarkStart w:id="352" w:name="_Toc249325725"/>
      <w:bookmarkStart w:id="353" w:name="_Toc160880168"/>
      <w:bookmarkStart w:id="354" w:name="_Toc193160456"/>
      <w:bookmarkStart w:id="355" w:name="_Toc211917124"/>
      <w:bookmarkStart w:id="356" w:name="_Toc181436469"/>
      <w:bookmarkStart w:id="357" w:name="_Toc259692754"/>
      <w:bookmarkStart w:id="358" w:name="_Toc203355741"/>
      <w:bookmarkStart w:id="359" w:name="_Toc266868684"/>
      <w:bookmarkStart w:id="360" w:name="_Toc259692663"/>
      <w:bookmarkStart w:id="361" w:name="_Toc181436573"/>
      <w:bookmarkStart w:id="362" w:name="_Toc251613844"/>
      <w:bookmarkStart w:id="363" w:name="_Toc191783230"/>
      <w:bookmarkStart w:id="364" w:name="_Toc192996454"/>
      <w:bookmarkStart w:id="365" w:name="_Toc191803634"/>
      <w:bookmarkStart w:id="366" w:name="_Toc192664161"/>
      <w:bookmarkStart w:id="367" w:name="_Toc267060221"/>
      <w:bookmarkStart w:id="368" w:name="_Toc267060466"/>
      <w:bookmarkStart w:id="369" w:name="_Toc232302127"/>
      <w:bookmarkStart w:id="370" w:name="_Toc235438003"/>
      <w:bookmarkStart w:id="371" w:name="_Toc192663694"/>
      <w:bookmarkStart w:id="372" w:name="_Toc160880537"/>
      <w:bookmarkStart w:id="373" w:name="_Toc267060465"/>
      <w:bookmarkStart w:id="374" w:name="_Toc170798801"/>
      <w:bookmarkStart w:id="375" w:name="_Toc267060081"/>
      <w:bookmarkStart w:id="376" w:name="_Toc266868686"/>
      <w:bookmarkStart w:id="377" w:name="_Toc258401272"/>
      <w:bookmarkStart w:id="378" w:name="_Toc235438286"/>
      <w:bookmarkStart w:id="379" w:name="_Toc254790916"/>
      <w:bookmarkStart w:id="380" w:name="_Toc266870447"/>
      <w:bookmarkStart w:id="381" w:name="_Toc266870921"/>
      <w:bookmarkStart w:id="382" w:name="_Toc169332846"/>
      <w:bookmarkStart w:id="383" w:name="_Toc236021462"/>
      <w:bookmarkStart w:id="384" w:name="_Toc251586246"/>
      <w:bookmarkStart w:id="385" w:name="_Toc259692661"/>
      <w:bookmarkStart w:id="386" w:name="_Toc191802698"/>
      <w:bookmarkStart w:id="387" w:name="_Toc253066629"/>
      <w:bookmarkStart w:id="388" w:name="_Toc267060220"/>
      <w:bookmarkStart w:id="389" w:name="_Toc180302921"/>
      <w:bookmarkStart w:id="390" w:name="_Toc182805225"/>
      <w:bookmarkStart w:id="391" w:name="_Toc259520881"/>
      <w:bookmarkStart w:id="392" w:name="_Toc267060080"/>
      <w:bookmarkStart w:id="393" w:name="_Toc182372790"/>
      <w:bookmarkStart w:id="394" w:name="_Toc266870446"/>
      <w:bookmarkStart w:id="395" w:name="_Toc192996346"/>
      <w:bookmarkStart w:id="396" w:name="_Toc177985477"/>
    </w:p>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spacing w:after="0" w:line="480" w:lineRule="exact"/>
        <w:ind w:firstLine="570"/>
        <w:jc w:val="center"/>
        <w:rPr>
          <w:rFonts w:ascii="仿宋" w:hAnsi="仿宋" w:eastAsia="仿宋"/>
          <w:b/>
          <w:bCs/>
          <w:color w:val="000000" w:themeColor="text1"/>
          <w:sz w:val="28"/>
          <w:szCs w:val="28"/>
          <w14:textFill>
            <w14:solidFill>
              <w14:schemeClr w14:val="tx1"/>
            </w14:solidFill>
          </w14:textFill>
        </w:rPr>
      </w:pPr>
      <w:bookmarkStart w:id="397" w:name="_Toc236021463"/>
      <w:bookmarkStart w:id="398" w:name="_Toc267059812"/>
      <w:bookmarkStart w:id="399" w:name="_Toc258401273"/>
      <w:bookmarkStart w:id="400" w:name="_Toc267059036"/>
      <w:bookmarkStart w:id="401" w:name="_Toc235438004"/>
      <w:bookmarkStart w:id="402" w:name="_Toc235438287"/>
      <w:bookmarkStart w:id="403" w:name="_Toc259692664"/>
      <w:bookmarkStart w:id="404" w:name="_Toc235438358"/>
      <w:bookmarkStart w:id="405" w:name="_Toc255975024"/>
      <w:bookmarkStart w:id="406" w:name="_Toc266870840"/>
      <w:bookmarkStart w:id="407" w:name="_Toc266868944"/>
      <w:bookmarkStart w:id="408" w:name="_Toc267059659"/>
      <w:bookmarkStart w:id="409" w:name="_Toc266868687"/>
      <w:bookmarkStart w:id="410" w:name="_Toc267060467"/>
      <w:bookmarkStart w:id="411" w:name="_Toc254790917"/>
      <w:bookmarkStart w:id="412" w:name="_Toc253066630"/>
      <w:bookmarkStart w:id="413" w:name="_Toc259520882"/>
      <w:bookmarkStart w:id="414" w:name="_Toc273178704"/>
      <w:bookmarkStart w:id="415" w:name="_Toc267059187"/>
      <w:bookmarkStart w:id="416" w:name="_Toc251613845"/>
      <w:bookmarkStart w:id="417" w:name="_Toc267060082"/>
      <w:bookmarkStart w:id="418" w:name="_Toc267060222"/>
      <w:bookmarkStart w:id="419" w:name="_Toc232302128"/>
      <w:bookmarkStart w:id="420" w:name="_Toc266870923"/>
      <w:bookmarkStart w:id="421" w:name="_Toc249325726"/>
      <w:bookmarkStart w:id="422" w:name="_Toc251586247"/>
      <w:bookmarkStart w:id="423" w:name="_Toc267059925"/>
      <w:bookmarkStart w:id="424" w:name="_Toc259692757"/>
      <w:bookmarkStart w:id="425" w:name="_Toc266870448"/>
      <w:bookmarkStart w:id="426" w:name="_Toc267060327"/>
      <w:bookmarkStart w:id="427" w:name="_Toc267059545"/>
      <w:r>
        <w:rPr>
          <w:rFonts w:ascii="仿宋" w:hAnsi="仿宋" w:eastAsia="仿宋"/>
          <w:b/>
          <w:bCs/>
          <w:color w:val="000000" w:themeColor="text1"/>
          <w:sz w:val="28"/>
          <w:szCs w:val="28"/>
          <w14:textFill>
            <w14:solidFill>
              <w14:schemeClr w14:val="tx1"/>
            </w14:solidFill>
          </w14:textFill>
        </w:rPr>
        <w:t>5.</w:t>
      </w:r>
      <w:r>
        <w:rPr>
          <w:rFonts w:hint="eastAsia" w:ascii="仿宋" w:hAnsi="仿宋" w:eastAsia="仿宋"/>
          <w:b/>
          <w:bCs/>
          <w:color w:val="000000" w:themeColor="text1"/>
          <w:sz w:val="28"/>
          <w:szCs w:val="28"/>
          <w14:textFill>
            <w14:solidFill>
              <w14:schemeClr w14:val="tx1"/>
            </w14:solidFill>
          </w14:textFill>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spacing w:after="0" w:line="480" w:lineRule="exact"/>
        <w:ind w:firstLine="570"/>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（采购物品为一般货物时需要，如没有可删除此项）</w:t>
      </w:r>
    </w:p>
    <w:p>
      <w:pPr>
        <w:widowControl w:val="0"/>
        <w:spacing w:after="0" w:line="240" w:lineRule="auto"/>
        <w:ind w:left="420"/>
        <w:jc w:val="center"/>
        <w:outlineLvl w:val="1"/>
        <w:rPr>
          <w:rFonts w:ascii="仿宋" w:hAnsi="仿宋" w:eastAsia="仿宋"/>
          <w:b/>
          <w:color w:val="FF0000"/>
          <w:sz w:val="28"/>
          <w:szCs w:val="28"/>
        </w:rPr>
      </w:pPr>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rPr>
          <w:rFonts w:ascii="仿宋" w:hAnsi="仿宋" w:eastAsia="仿宋"/>
          <w:sz w:val="28"/>
          <w:szCs w:val="28"/>
        </w:rPr>
      </w:pP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tabs>
          <w:tab w:val="left" w:pos="2700"/>
        </w:tabs>
      </w:pPr>
      <w:r>
        <w:tab/>
      </w:r>
    </w:p>
    <w:sectPr>
      <w:footerReference r:id="rId8" w:type="default"/>
      <w:pgSz w:w="11906" w:h="16838"/>
      <w:pgMar w:top="1440" w:right="1416" w:bottom="1440" w:left="1134" w:header="851" w:footer="227"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239"/>
    </w:sdtPr>
    <w:sdtContent>
      <w:sdt>
        <w:sdtPr>
          <w:id w:val="-233233886"/>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9"/>
      </w:pBdr>
      <w:ind w:left="440"/>
    </w:pPr>
    <w:r>
      <w:drawing>
        <wp:inline distT="0" distB="0" distL="0" distR="0">
          <wp:extent cx="1256030" cy="262255"/>
          <wp:effectExtent l="0" t="0" r="1270" b="444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11"/>
      </w:pBdr>
    </w:pPr>
    <w:r>
      <w:drawing>
        <wp:inline distT="0" distB="0" distL="0" distR="0">
          <wp:extent cx="1256030" cy="262255"/>
          <wp:effectExtent l="0" t="0" r="127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6030" cy="262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9BF08A"/>
    <w:multiLevelType w:val="singleLevel"/>
    <w:tmpl w:val="2A9BF08A"/>
    <w:lvl w:ilvl="0" w:tentative="0">
      <w:start w:val="2"/>
      <w:numFmt w:val="decimal"/>
      <w:suff w:val="nothing"/>
      <w:lvlText w:val="%1、"/>
      <w:lvlJc w:val="left"/>
    </w:lvl>
  </w:abstractNum>
  <w:abstractNum w:abstractNumId="1">
    <w:nsid w:val="518DA83B"/>
    <w:multiLevelType w:val="singleLevel"/>
    <w:tmpl w:val="518DA83B"/>
    <w:lvl w:ilvl="0" w:tentative="0">
      <w:start w:val="2"/>
      <w:numFmt w:val="chineseCounting"/>
      <w:suff w:val="nothing"/>
      <w:lvlText w:val="%1、"/>
      <w:lvlJc w:val="left"/>
      <w:rPr>
        <w:rFonts w:hint="eastAsia"/>
      </w:r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104A"/>
    <w:rsid w:val="0000490C"/>
    <w:rsid w:val="00005EBE"/>
    <w:rsid w:val="000134DF"/>
    <w:rsid w:val="00020314"/>
    <w:rsid w:val="00024CDE"/>
    <w:rsid w:val="00032E1F"/>
    <w:rsid w:val="00034F11"/>
    <w:rsid w:val="00043293"/>
    <w:rsid w:val="00044CFA"/>
    <w:rsid w:val="0005030E"/>
    <w:rsid w:val="00050B4E"/>
    <w:rsid w:val="000567BC"/>
    <w:rsid w:val="000569E1"/>
    <w:rsid w:val="00062D17"/>
    <w:rsid w:val="00063251"/>
    <w:rsid w:val="00074B20"/>
    <w:rsid w:val="00082572"/>
    <w:rsid w:val="00093745"/>
    <w:rsid w:val="000A6FCE"/>
    <w:rsid w:val="000C1354"/>
    <w:rsid w:val="000C39EB"/>
    <w:rsid w:val="000D5D8A"/>
    <w:rsid w:val="000E0C2A"/>
    <w:rsid w:val="000F1092"/>
    <w:rsid w:val="000F1B8A"/>
    <w:rsid w:val="000F4F45"/>
    <w:rsid w:val="00126DF0"/>
    <w:rsid w:val="0013118F"/>
    <w:rsid w:val="00137614"/>
    <w:rsid w:val="00137908"/>
    <w:rsid w:val="00150272"/>
    <w:rsid w:val="001561E9"/>
    <w:rsid w:val="001564D3"/>
    <w:rsid w:val="00157ADA"/>
    <w:rsid w:val="00182C6E"/>
    <w:rsid w:val="001850B3"/>
    <w:rsid w:val="00190821"/>
    <w:rsid w:val="001A5B43"/>
    <w:rsid w:val="001B6E5E"/>
    <w:rsid w:val="001B719E"/>
    <w:rsid w:val="001C3D1F"/>
    <w:rsid w:val="001C64CD"/>
    <w:rsid w:val="001C6943"/>
    <w:rsid w:val="001D4A2E"/>
    <w:rsid w:val="001D6A7A"/>
    <w:rsid w:val="001F6B91"/>
    <w:rsid w:val="002053E1"/>
    <w:rsid w:val="0020544E"/>
    <w:rsid w:val="00207D69"/>
    <w:rsid w:val="00210C0A"/>
    <w:rsid w:val="0022279D"/>
    <w:rsid w:val="00227E29"/>
    <w:rsid w:val="0023402A"/>
    <w:rsid w:val="00235499"/>
    <w:rsid w:val="00235C32"/>
    <w:rsid w:val="00236F66"/>
    <w:rsid w:val="00244E90"/>
    <w:rsid w:val="0026115C"/>
    <w:rsid w:val="00273B38"/>
    <w:rsid w:val="00274953"/>
    <w:rsid w:val="00276825"/>
    <w:rsid w:val="002772BB"/>
    <w:rsid w:val="0028205B"/>
    <w:rsid w:val="00287B80"/>
    <w:rsid w:val="002967E4"/>
    <w:rsid w:val="002C0AA0"/>
    <w:rsid w:val="002C2C3D"/>
    <w:rsid w:val="002C4297"/>
    <w:rsid w:val="002D2F15"/>
    <w:rsid w:val="002D7546"/>
    <w:rsid w:val="002E323A"/>
    <w:rsid w:val="002F7E23"/>
    <w:rsid w:val="00303B50"/>
    <w:rsid w:val="003145E5"/>
    <w:rsid w:val="00320678"/>
    <w:rsid w:val="0033431E"/>
    <w:rsid w:val="00334E6F"/>
    <w:rsid w:val="00337B0E"/>
    <w:rsid w:val="00355002"/>
    <w:rsid w:val="003570A0"/>
    <w:rsid w:val="003714E3"/>
    <w:rsid w:val="00374A8C"/>
    <w:rsid w:val="003825D0"/>
    <w:rsid w:val="003A1ADC"/>
    <w:rsid w:val="003B029E"/>
    <w:rsid w:val="003C60EF"/>
    <w:rsid w:val="003E6439"/>
    <w:rsid w:val="003F20A6"/>
    <w:rsid w:val="003F2D7D"/>
    <w:rsid w:val="003F607C"/>
    <w:rsid w:val="00404FA2"/>
    <w:rsid w:val="00414E61"/>
    <w:rsid w:val="004242F4"/>
    <w:rsid w:val="00424A0E"/>
    <w:rsid w:val="0043243C"/>
    <w:rsid w:val="00441955"/>
    <w:rsid w:val="00462A9C"/>
    <w:rsid w:val="004708EC"/>
    <w:rsid w:val="00471CD9"/>
    <w:rsid w:val="004741D4"/>
    <w:rsid w:val="00475B33"/>
    <w:rsid w:val="00475EBB"/>
    <w:rsid w:val="00486474"/>
    <w:rsid w:val="0049421D"/>
    <w:rsid w:val="004A2AAE"/>
    <w:rsid w:val="004C1A87"/>
    <w:rsid w:val="004E1FC8"/>
    <w:rsid w:val="00502F52"/>
    <w:rsid w:val="00507C9F"/>
    <w:rsid w:val="00522F9D"/>
    <w:rsid w:val="00523638"/>
    <w:rsid w:val="00547D18"/>
    <w:rsid w:val="00547F90"/>
    <w:rsid w:val="00582530"/>
    <w:rsid w:val="00590957"/>
    <w:rsid w:val="005936A3"/>
    <w:rsid w:val="00597172"/>
    <w:rsid w:val="005A1422"/>
    <w:rsid w:val="005A5A4D"/>
    <w:rsid w:val="005B582D"/>
    <w:rsid w:val="005E4B5A"/>
    <w:rsid w:val="005E5F18"/>
    <w:rsid w:val="005E6A03"/>
    <w:rsid w:val="005F09D1"/>
    <w:rsid w:val="005F1FC8"/>
    <w:rsid w:val="005F5639"/>
    <w:rsid w:val="005F73A6"/>
    <w:rsid w:val="006006C1"/>
    <w:rsid w:val="006020CE"/>
    <w:rsid w:val="00602F2F"/>
    <w:rsid w:val="006262E4"/>
    <w:rsid w:val="00630374"/>
    <w:rsid w:val="00630976"/>
    <w:rsid w:val="0063527D"/>
    <w:rsid w:val="0064149E"/>
    <w:rsid w:val="00653EFB"/>
    <w:rsid w:val="0065621B"/>
    <w:rsid w:val="0066242E"/>
    <w:rsid w:val="006635EB"/>
    <w:rsid w:val="00691B80"/>
    <w:rsid w:val="00693786"/>
    <w:rsid w:val="006A6E28"/>
    <w:rsid w:val="006B07CE"/>
    <w:rsid w:val="006B5218"/>
    <w:rsid w:val="006C7AEC"/>
    <w:rsid w:val="006F3C71"/>
    <w:rsid w:val="00706CB7"/>
    <w:rsid w:val="00707D6C"/>
    <w:rsid w:val="007128AD"/>
    <w:rsid w:val="007135B1"/>
    <w:rsid w:val="0071574C"/>
    <w:rsid w:val="00725B38"/>
    <w:rsid w:val="00733E0F"/>
    <w:rsid w:val="00740954"/>
    <w:rsid w:val="00752964"/>
    <w:rsid w:val="00761EB5"/>
    <w:rsid w:val="0077183A"/>
    <w:rsid w:val="00782FC6"/>
    <w:rsid w:val="007862AF"/>
    <w:rsid w:val="0078721A"/>
    <w:rsid w:val="00787B13"/>
    <w:rsid w:val="00787BC4"/>
    <w:rsid w:val="0079118A"/>
    <w:rsid w:val="00795F25"/>
    <w:rsid w:val="007B0F09"/>
    <w:rsid w:val="007B2319"/>
    <w:rsid w:val="007B7AF1"/>
    <w:rsid w:val="007C3BFB"/>
    <w:rsid w:val="007C5F07"/>
    <w:rsid w:val="007D6FEA"/>
    <w:rsid w:val="007F31B2"/>
    <w:rsid w:val="00806BF6"/>
    <w:rsid w:val="0081701B"/>
    <w:rsid w:val="00820F76"/>
    <w:rsid w:val="008227DA"/>
    <w:rsid w:val="00824260"/>
    <w:rsid w:val="00836EFE"/>
    <w:rsid w:val="00842D15"/>
    <w:rsid w:val="008448EF"/>
    <w:rsid w:val="00856472"/>
    <w:rsid w:val="00863B9F"/>
    <w:rsid w:val="008678F2"/>
    <w:rsid w:val="00870E44"/>
    <w:rsid w:val="008734DF"/>
    <w:rsid w:val="00874219"/>
    <w:rsid w:val="00875F6E"/>
    <w:rsid w:val="0088434D"/>
    <w:rsid w:val="008848AF"/>
    <w:rsid w:val="00886D6F"/>
    <w:rsid w:val="008902DC"/>
    <w:rsid w:val="008935C4"/>
    <w:rsid w:val="00897A83"/>
    <w:rsid w:val="008A67C0"/>
    <w:rsid w:val="008D287D"/>
    <w:rsid w:val="008F2F43"/>
    <w:rsid w:val="008F44D2"/>
    <w:rsid w:val="00902BE2"/>
    <w:rsid w:val="00912B10"/>
    <w:rsid w:val="00916532"/>
    <w:rsid w:val="00916EC7"/>
    <w:rsid w:val="00923C7E"/>
    <w:rsid w:val="00924275"/>
    <w:rsid w:val="009246E2"/>
    <w:rsid w:val="00931086"/>
    <w:rsid w:val="0093281D"/>
    <w:rsid w:val="00933721"/>
    <w:rsid w:val="00936704"/>
    <w:rsid w:val="009509CB"/>
    <w:rsid w:val="009606BC"/>
    <w:rsid w:val="00967E57"/>
    <w:rsid w:val="00972AB0"/>
    <w:rsid w:val="00977C05"/>
    <w:rsid w:val="00981385"/>
    <w:rsid w:val="00985383"/>
    <w:rsid w:val="00992C1F"/>
    <w:rsid w:val="00993C58"/>
    <w:rsid w:val="00994E59"/>
    <w:rsid w:val="009A533E"/>
    <w:rsid w:val="009D327E"/>
    <w:rsid w:val="009D3C7E"/>
    <w:rsid w:val="009D5B31"/>
    <w:rsid w:val="009E1CE1"/>
    <w:rsid w:val="009E3738"/>
    <w:rsid w:val="009E6822"/>
    <w:rsid w:val="009E6AD0"/>
    <w:rsid w:val="009F266B"/>
    <w:rsid w:val="009F3816"/>
    <w:rsid w:val="009F3AD0"/>
    <w:rsid w:val="009F3EB2"/>
    <w:rsid w:val="00A00669"/>
    <w:rsid w:val="00A04DDC"/>
    <w:rsid w:val="00A148CE"/>
    <w:rsid w:val="00A24465"/>
    <w:rsid w:val="00A3135D"/>
    <w:rsid w:val="00A3544C"/>
    <w:rsid w:val="00A40610"/>
    <w:rsid w:val="00A4220E"/>
    <w:rsid w:val="00A432C1"/>
    <w:rsid w:val="00A44A63"/>
    <w:rsid w:val="00A53302"/>
    <w:rsid w:val="00A575B4"/>
    <w:rsid w:val="00A60D15"/>
    <w:rsid w:val="00A64A5B"/>
    <w:rsid w:val="00A71B97"/>
    <w:rsid w:val="00A7268C"/>
    <w:rsid w:val="00A771FC"/>
    <w:rsid w:val="00A836F4"/>
    <w:rsid w:val="00A855F4"/>
    <w:rsid w:val="00A934EA"/>
    <w:rsid w:val="00A97811"/>
    <w:rsid w:val="00AA2DB1"/>
    <w:rsid w:val="00AB1CF0"/>
    <w:rsid w:val="00AB3581"/>
    <w:rsid w:val="00AC7551"/>
    <w:rsid w:val="00AD29A3"/>
    <w:rsid w:val="00AE57DF"/>
    <w:rsid w:val="00AE7EBC"/>
    <w:rsid w:val="00AF0F79"/>
    <w:rsid w:val="00AF1853"/>
    <w:rsid w:val="00AF2C36"/>
    <w:rsid w:val="00AF38D5"/>
    <w:rsid w:val="00AF3C2A"/>
    <w:rsid w:val="00B12FCC"/>
    <w:rsid w:val="00B14C37"/>
    <w:rsid w:val="00B1564A"/>
    <w:rsid w:val="00B16693"/>
    <w:rsid w:val="00B3153C"/>
    <w:rsid w:val="00B33245"/>
    <w:rsid w:val="00B368B9"/>
    <w:rsid w:val="00B43A79"/>
    <w:rsid w:val="00B44103"/>
    <w:rsid w:val="00B46FEC"/>
    <w:rsid w:val="00B53CAD"/>
    <w:rsid w:val="00B54440"/>
    <w:rsid w:val="00B554E7"/>
    <w:rsid w:val="00B64BAC"/>
    <w:rsid w:val="00B650B5"/>
    <w:rsid w:val="00B700E3"/>
    <w:rsid w:val="00B70786"/>
    <w:rsid w:val="00B83397"/>
    <w:rsid w:val="00B836F0"/>
    <w:rsid w:val="00B839B7"/>
    <w:rsid w:val="00B86DBE"/>
    <w:rsid w:val="00BA03BB"/>
    <w:rsid w:val="00BA3BA4"/>
    <w:rsid w:val="00BA4350"/>
    <w:rsid w:val="00BB731F"/>
    <w:rsid w:val="00BC53FF"/>
    <w:rsid w:val="00BC7930"/>
    <w:rsid w:val="00BD49FB"/>
    <w:rsid w:val="00BD5EE8"/>
    <w:rsid w:val="00BD7232"/>
    <w:rsid w:val="00BD7596"/>
    <w:rsid w:val="00BE1921"/>
    <w:rsid w:val="00BF3F03"/>
    <w:rsid w:val="00BF411E"/>
    <w:rsid w:val="00C035B5"/>
    <w:rsid w:val="00C0720E"/>
    <w:rsid w:val="00C1130F"/>
    <w:rsid w:val="00C1194F"/>
    <w:rsid w:val="00C143F5"/>
    <w:rsid w:val="00C21466"/>
    <w:rsid w:val="00C40D9A"/>
    <w:rsid w:val="00C545A2"/>
    <w:rsid w:val="00C54CA0"/>
    <w:rsid w:val="00C6599E"/>
    <w:rsid w:val="00C676BA"/>
    <w:rsid w:val="00C81AB4"/>
    <w:rsid w:val="00C857BF"/>
    <w:rsid w:val="00C878F3"/>
    <w:rsid w:val="00C956F4"/>
    <w:rsid w:val="00CA4FC9"/>
    <w:rsid w:val="00CA79FE"/>
    <w:rsid w:val="00CB3351"/>
    <w:rsid w:val="00CD24DA"/>
    <w:rsid w:val="00CD4C89"/>
    <w:rsid w:val="00CE5D55"/>
    <w:rsid w:val="00CF1FE2"/>
    <w:rsid w:val="00CF29B9"/>
    <w:rsid w:val="00CF46A1"/>
    <w:rsid w:val="00CF71FF"/>
    <w:rsid w:val="00D024F4"/>
    <w:rsid w:val="00D06649"/>
    <w:rsid w:val="00D1033C"/>
    <w:rsid w:val="00D2102C"/>
    <w:rsid w:val="00D22E31"/>
    <w:rsid w:val="00D234B1"/>
    <w:rsid w:val="00D278AB"/>
    <w:rsid w:val="00D36D52"/>
    <w:rsid w:val="00D56DEA"/>
    <w:rsid w:val="00D72E22"/>
    <w:rsid w:val="00D75D40"/>
    <w:rsid w:val="00D831EA"/>
    <w:rsid w:val="00D91B04"/>
    <w:rsid w:val="00D92EE8"/>
    <w:rsid w:val="00DB1262"/>
    <w:rsid w:val="00DB1841"/>
    <w:rsid w:val="00DB3200"/>
    <w:rsid w:val="00DB5192"/>
    <w:rsid w:val="00DB6F30"/>
    <w:rsid w:val="00DC4872"/>
    <w:rsid w:val="00DC6711"/>
    <w:rsid w:val="00DD2090"/>
    <w:rsid w:val="00DE7EF4"/>
    <w:rsid w:val="00DF1956"/>
    <w:rsid w:val="00E042CD"/>
    <w:rsid w:val="00E11567"/>
    <w:rsid w:val="00E13DAA"/>
    <w:rsid w:val="00E15C07"/>
    <w:rsid w:val="00E20458"/>
    <w:rsid w:val="00E254DD"/>
    <w:rsid w:val="00E3310A"/>
    <w:rsid w:val="00E33B9E"/>
    <w:rsid w:val="00E33C1C"/>
    <w:rsid w:val="00E45F22"/>
    <w:rsid w:val="00E52411"/>
    <w:rsid w:val="00E63B24"/>
    <w:rsid w:val="00E67749"/>
    <w:rsid w:val="00E714F1"/>
    <w:rsid w:val="00E74FDD"/>
    <w:rsid w:val="00E76C2D"/>
    <w:rsid w:val="00E813CF"/>
    <w:rsid w:val="00E8268E"/>
    <w:rsid w:val="00E90B8E"/>
    <w:rsid w:val="00E91FD8"/>
    <w:rsid w:val="00E92AD4"/>
    <w:rsid w:val="00E95973"/>
    <w:rsid w:val="00EA0F1A"/>
    <w:rsid w:val="00EB5C12"/>
    <w:rsid w:val="00ED0D9E"/>
    <w:rsid w:val="00ED2437"/>
    <w:rsid w:val="00EE3803"/>
    <w:rsid w:val="00EF7875"/>
    <w:rsid w:val="00F0149B"/>
    <w:rsid w:val="00F1495C"/>
    <w:rsid w:val="00F23689"/>
    <w:rsid w:val="00F31224"/>
    <w:rsid w:val="00F400A5"/>
    <w:rsid w:val="00F56583"/>
    <w:rsid w:val="00F56636"/>
    <w:rsid w:val="00F633B5"/>
    <w:rsid w:val="00F763C8"/>
    <w:rsid w:val="00F85713"/>
    <w:rsid w:val="00F8646A"/>
    <w:rsid w:val="00F86CCC"/>
    <w:rsid w:val="00F876DE"/>
    <w:rsid w:val="00F87EC7"/>
    <w:rsid w:val="00F92E72"/>
    <w:rsid w:val="00FA3ACA"/>
    <w:rsid w:val="00FB5473"/>
    <w:rsid w:val="00FB620F"/>
    <w:rsid w:val="00FC23C3"/>
    <w:rsid w:val="00FD473F"/>
    <w:rsid w:val="00FF1750"/>
    <w:rsid w:val="040A45A5"/>
    <w:rsid w:val="04EE5A46"/>
    <w:rsid w:val="04F5651F"/>
    <w:rsid w:val="053554E2"/>
    <w:rsid w:val="06905135"/>
    <w:rsid w:val="08390829"/>
    <w:rsid w:val="08556550"/>
    <w:rsid w:val="09680228"/>
    <w:rsid w:val="09D236CA"/>
    <w:rsid w:val="0B5F41E3"/>
    <w:rsid w:val="0C5D37DA"/>
    <w:rsid w:val="0CED5EC8"/>
    <w:rsid w:val="0EB23B68"/>
    <w:rsid w:val="0F46193B"/>
    <w:rsid w:val="132A579A"/>
    <w:rsid w:val="14D4265F"/>
    <w:rsid w:val="16473606"/>
    <w:rsid w:val="168564FF"/>
    <w:rsid w:val="174C0F33"/>
    <w:rsid w:val="192C022C"/>
    <w:rsid w:val="1C1B512A"/>
    <w:rsid w:val="20FE1CDC"/>
    <w:rsid w:val="22D04187"/>
    <w:rsid w:val="292E041B"/>
    <w:rsid w:val="2A0139F8"/>
    <w:rsid w:val="2CB32086"/>
    <w:rsid w:val="2D68533A"/>
    <w:rsid w:val="2D87129C"/>
    <w:rsid w:val="2EFD18C7"/>
    <w:rsid w:val="3039692A"/>
    <w:rsid w:val="33EB7DCE"/>
    <w:rsid w:val="341E7C94"/>
    <w:rsid w:val="359810E0"/>
    <w:rsid w:val="35CB443E"/>
    <w:rsid w:val="39EB0D3C"/>
    <w:rsid w:val="3BCB66C1"/>
    <w:rsid w:val="3D227D42"/>
    <w:rsid w:val="3E3C674B"/>
    <w:rsid w:val="3ECF344B"/>
    <w:rsid w:val="3F102CD9"/>
    <w:rsid w:val="40D75A1B"/>
    <w:rsid w:val="41C23DCA"/>
    <w:rsid w:val="43181168"/>
    <w:rsid w:val="440F6E81"/>
    <w:rsid w:val="4427545F"/>
    <w:rsid w:val="44357B5B"/>
    <w:rsid w:val="451C7F0E"/>
    <w:rsid w:val="47314425"/>
    <w:rsid w:val="489C0C34"/>
    <w:rsid w:val="48A86B82"/>
    <w:rsid w:val="49C02D5F"/>
    <w:rsid w:val="4A752AAB"/>
    <w:rsid w:val="4A8F4662"/>
    <w:rsid w:val="4C5A5139"/>
    <w:rsid w:val="4E18754B"/>
    <w:rsid w:val="50C638C7"/>
    <w:rsid w:val="50E368C3"/>
    <w:rsid w:val="521D5421"/>
    <w:rsid w:val="53080EE2"/>
    <w:rsid w:val="540C19A5"/>
    <w:rsid w:val="541A6CA5"/>
    <w:rsid w:val="544C572D"/>
    <w:rsid w:val="56A56F76"/>
    <w:rsid w:val="57AE30B2"/>
    <w:rsid w:val="57B379D7"/>
    <w:rsid w:val="58A03738"/>
    <w:rsid w:val="59070656"/>
    <w:rsid w:val="5E0E65BD"/>
    <w:rsid w:val="5F6432B0"/>
    <w:rsid w:val="5FF03596"/>
    <w:rsid w:val="608F20A5"/>
    <w:rsid w:val="6115367A"/>
    <w:rsid w:val="61790109"/>
    <w:rsid w:val="61FA68A1"/>
    <w:rsid w:val="62214762"/>
    <w:rsid w:val="629D25B0"/>
    <w:rsid w:val="649E1812"/>
    <w:rsid w:val="669B6A30"/>
    <w:rsid w:val="68112F5C"/>
    <w:rsid w:val="6BB63D67"/>
    <w:rsid w:val="6CB46D72"/>
    <w:rsid w:val="6CD9643E"/>
    <w:rsid w:val="6D9E3B42"/>
    <w:rsid w:val="6DC31BC8"/>
    <w:rsid w:val="727B1024"/>
    <w:rsid w:val="752E0AD0"/>
    <w:rsid w:val="75C479C3"/>
    <w:rsid w:val="76004C93"/>
    <w:rsid w:val="7919158A"/>
    <w:rsid w:val="7973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2"/>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3"/>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4"/>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5"/>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6"/>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7"/>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8"/>
    <w:semiHidden/>
    <w:unhideWhenUsed/>
    <w:qFormat/>
    <w:uiPriority w:val="9"/>
    <w:pPr>
      <w:keepNext/>
      <w:keepLines/>
      <w:spacing w:before="120" w:after="0"/>
      <w:outlineLvl w:val="6"/>
    </w:pPr>
    <w:rPr>
      <w:i/>
      <w:iCs/>
    </w:rPr>
  </w:style>
  <w:style w:type="paragraph" w:styleId="9">
    <w:name w:val="heading 8"/>
    <w:basedOn w:val="1"/>
    <w:next w:val="1"/>
    <w:link w:val="39"/>
    <w:semiHidden/>
    <w:unhideWhenUsed/>
    <w:qFormat/>
    <w:uiPriority w:val="9"/>
    <w:pPr>
      <w:keepNext/>
      <w:keepLines/>
      <w:spacing w:before="120" w:after="0"/>
      <w:outlineLvl w:val="7"/>
    </w:pPr>
    <w:rPr>
      <w:b/>
      <w:bCs/>
    </w:rPr>
  </w:style>
  <w:style w:type="paragraph" w:styleId="10">
    <w:name w:val="heading 9"/>
    <w:basedOn w:val="1"/>
    <w:next w:val="1"/>
    <w:link w:val="40"/>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1"/>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2"/>
    <w:unhideWhenUsed/>
    <w:qFormat/>
    <w:uiPriority w:val="0"/>
    <w:rPr>
      <w:rFonts w:hAnsi="Courier New" w:cs="Courier New" w:asciiTheme="minorEastAsia"/>
    </w:rPr>
  </w:style>
  <w:style w:type="paragraph" w:styleId="16">
    <w:name w:val="Balloon Text"/>
    <w:basedOn w:val="1"/>
    <w:link w:val="43"/>
    <w:unhideWhenUsed/>
    <w:qFormat/>
    <w:uiPriority w:val="0"/>
    <w:pPr>
      <w:spacing w:after="0" w:line="240" w:lineRule="auto"/>
    </w:pPr>
    <w:rPr>
      <w:sz w:val="18"/>
      <w:szCs w:val="18"/>
    </w:rPr>
  </w:style>
  <w:style w:type="paragraph" w:styleId="17">
    <w:name w:val="footer"/>
    <w:basedOn w:val="1"/>
    <w:link w:val="4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4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6"/>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4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Normal (Web)"/>
    <w:basedOn w:val="1"/>
    <w:unhideWhenUsed/>
    <w:qFormat/>
    <w:uiPriority w:val="99"/>
    <w:pPr>
      <w:spacing w:before="100" w:beforeAutospacing="1" w:after="100" w:afterAutospacing="1" w:line="240" w:lineRule="auto"/>
      <w:jc w:val="left"/>
    </w:pPr>
    <w:rPr>
      <w:rFonts w:ascii="宋体" w:hAnsi="宋体" w:eastAsia="宋体" w:cs="宋体"/>
      <w:sz w:val="24"/>
      <w:szCs w:val="24"/>
    </w:rPr>
  </w:style>
  <w:style w:type="paragraph" w:styleId="24">
    <w:name w:val="Title"/>
    <w:basedOn w:val="1"/>
    <w:next w:val="1"/>
    <w:link w:val="4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qFormat/>
    <w:uiPriority w:val="22"/>
    <w:rPr>
      <w:b/>
      <w:bCs/>
      <w:color w:val="auto"/>
    </w:rPr>
  </w:style>
  <w:style w:type="character" w:styleId="29">
    <w:name w:val="page number"/>
    <w:basedOn w:val="27"/>
    <w:qFormat/>
    <w:uiPriority w:val="0"/>
  </w:style>
  <w:style w:type="character" w:styleId="30">
    <w:name w:val="Emphasis"/>
    <w:basedOn w:val="27"/>
    <w:qFormat/>
    <w:uiPriority w:val="20"/>
    <w:rPr>
      <w:i/>
      <w:iCs/>
      <w:color w:val="auto"/>
    </w:rPr>
  </w:style>
  <w:style w:type="character" w:styleId="31">
    <w:name w:val="Hyperlink"/>
    <w:basedOn w:val="27"/>
    <w:qFormat/>
    <w:uiPriority w:val="99"/>
    <w:rPr>
      <w:color w:val="0000FF"/>
      <w:u w:val="single"/>
    </w:rPr>
  </w:style>
  <w:style w:type="character" w:customStyle="1" w:styleId="32">
    <w:name w:val="标题 1 Char"/>
    <w:basedOn w:val="27"/>
    <w:link w:val="2"/>
    <w:qFormat/>
    <w:uiPriority w:val="9"/>
    <w:rPr>
      <w:rFonts w:asciiTheme="majorHAnsi" w:hAnsiTheme="majorHAnsi" w:eastAsiaTheme="majorEastAsia" w:cstheme="majorBidi"/>
      <w:b/>
      <w:bCs/>
      <w:caps/>
      <w:spacing w:val="4"/>
      <w:sz w:val="28"/>
      <w:szCs w:val="28"/>
    </w:rPr>
  </w:style>
  <w:style w:type="character" w:customStyle="1" w:styleId="33">
    <w:name w:val="标题 2 Char"/>
    <w:basedOn w:val="27"/>
    <w:link w:val="3"/>
    <w:semiHidden/>
    <w:qFormat/>
    <w:uiPriority w:val="9"/>
    <w:rPr>
      <w:rFonts w:asciiTheme="majorHAnsi" w:hAnsiTheme="majorHAnsi" w:eastAsiaTheme="majorEastAsia" w:cstheme="majorBidi"/>
      <w:b/>
      <w:bCs/>
      <w:sz w:val="28"/>
      <w:szCs w:val="28"/>
    </w:rPr>
  </w:style>
  <w:style w:type="character" w:customStyle="1" w:styleId="34">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5">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6">
    <w:name w:val="标题 5 Char"/>
    <w:basedOn w:val="27"/>
    <w:link w:val="6"/>
    <w:semiHidden/>
    <w:qFormat/>
    <w:uiPriority w:val="9"/>
    <w:rPr>
      <w:rFonts w:asciiTheme="majorHAnsi" w:hAnsiTheme="majorHAnsi" w:eastAsiaTheme="majorEastAsia" w:cstheme="majorBidi"/>
      <w:b/>
      <w:bCs/>
    </w:rPr>
  </w:style>
  <w:style w:type="character" w:customStyle="1" w:styleId="37">
    <w:name w:val="标题 6 Char"/>
    <w:basedOn w:val="27"/>
    <w:link w:val="7"/>
    <w:semiHidden/>
    <w:qFormat/>
    <w:uiPriority w:val="9"/>
    <w:rPr>
      <w:rFonts w:asciiTheme="majorHAnsi" w:hAnsiTheme="majorHAnsi" w:eastAsiaTheme="majorEastAsia" w:cstheme="majorBidi"/>
      <w:b/>
      <w:bCs/>
      <w:i/>
      <w:iCs/>
    </w:rPr>
  </w:style>
  <w:style w:type="character" w:customStyle="1" w:styleId="38">
    <w:name w:val="标题 7 Char"/>
    <w:basedOn w:val="27"/>
    <w:link w:val="8"/>
    <w:semiHidden/>
    <w:qFormat/>
    <w:uiPriority w:val="9"/>
    <w:rPr>
      <w:i/>
      <w:iCs/>
    </w:rPr>
  </w:style>
  <w:style w:type="character" w:customStyle="1" w:styleId="39">
    <w:name w:val="标题 8 Char"/>
    <w:basedOn w:val="27"/>
    <w:link w:val="9"/>
    <w:semiHidden/>
    <w:qFormat/>
    <w:uiPriority w:val="9"/>
    <w:rPr>
      <w:b/>
      <w:bCs/>
    </w:rPr>
  </w:style>
  <w:style w:type="character" w:customStyle="1" w:styleId="40">
    <w:name w:val="标题 9 Char"/>
    <w:basedOn w:val="27"/>
    <w:link w:val="10"/>
    <w:semiHidden/>
    <w:qFormat/>
    <w:uiPriority w:val="9"/>
    <w:rPr>
      <w:i/>
      <w:iCs/>
    </w:rPr>
  </w:style>
  <w:style w:type="character" w:customStyle="1" w:styleId="41">
    <w:name w:val="正文文本 Char"/>
    <w:basedOn w:val="27"/>
    <w:link w:val="13"/>
    <w:qFormat/>
    <w:uiPriority w:val="99"/>
  </w:style>
  <w:style w:type="character" w:customStyle="1" w:styleId="42">
    <w:name w:val="纯文本 Char1"/>
    <w:basedOn w:val="27"/>
    <w:link w:val="15"/>
    <w:qFormat/>
    <w:uiPriority w:val="0"/>
    <w:rPr>
      <w:rFonts w:hAnsi="Courier New" w:cs="Courier New" w:asciiTheme="minorEastAsia"/>
    </w:rPr>
  </w:style>
  <w:style w:type="character" w:customStyle="1" w:styleId="43">
    <w:name w:val="批注框文本 Char"/>
    <w:basedOn w:val="27"/>
    <w:link w:val="16"/>
    <w:qFormat/>
    <w:uiPriority w:val="0"/>
    <w:rPr>
      <w:sz w:val="18"/>
      <w:szCs w:val="18"/>
    </w:rPr>
  </w:style>
  <w:style w:type="character" w:customStyle="1" w:styleId="44">
    <w:name w:val="页脚 Char"/>
    <w:basedOn w:val="27"/>
    <w:link w:val="17"/>
    <w:qFormat/>
    <w:uiPriority w:val="99"/>
    <w:rPr>
      <w:sz w:val="18"/>
      <w:szCs w:val="18"/>
    </w:rPr>
  </w:style>
  <w:style w:type="character" w:customStyle="1" w:styleId="45">
    <w:name w:val="页眉 Char"/>
    <w:basedOn w:val="27"/>
    <w:link w:val="18"/>
    <w:qFormat/>
    <w:uiPriority w:val="99"/>
    <w:rPr>
      <w:sz w:val="18"/>
      <w:szCs w:val="18"/>
    </w:rPr>
  </w:style>
  <w:style w:type="character" w:customStyle="1" w:styleId="46">
    <w:name w:val="副标题 Char"/>
    <w:basedOn w:val="27"/>
    <w:link w:val="20"/>
    <w:qFormat/>
    <w:uiPriority w:val="11"/>
    <w:rPr>
      <w:rFonts w:asciiTheme="majorHAnsi" w:hAnsiTheme="majorHAnsi" w:eastAsiaTheme="majorEastAsia" w:cstheme="majorBidi"/>
      <w:sz w:val="24"/>
      <w:szCs w:val="24"/>
    </w:rPr>
  </w:style>
  <w:style w:type="character" w:customStyle="1" w:styleId="47">
    <w:name w:val="正文文本缩进 3 Char"/>
    <w:basedOn w:val="27"/>
    <w:link w:val="21"/>
    <w:qFormat/>
    <w:uiPriority w:val="0"/>
    <w:rPr>
      <w:rFonts w:ascii="Times New Roman" w:hAnsi="Times New Roman" w:eastAsia="宋体" w:cs="Times New Roman"/>
      <w:kern w:val="2"/>
      <w:sz w:val="16"/>
      <w:szCs w:val="16"/>
    </w:rPr>
  </w:style>
  <w:style w:type="character" w:customStyle="1" w:styleId="48">
    <w:name w:val="标题 Char"/>
    <w:basedOn w:val="27"/>
    <w:link w:val="24"/>
    <w:qFormat/>
    <w:uiPriority w:val="10"/>
    <w:rPr>
      <w:rFonts w:asciiTheme="majorHAnsi" w:hAnsiTheme="majorHAnsi" w:eastAsiaTheme="majorEastAsia" w:cstheme="majorBidi"/>
      <w:b/>
      <w:bCs/>
      <w:spacing w:val="-7"/>
      <w:sz w:val="48"/>
      <w:szCs w:val="48"/>
    </w:rPr>
  </w:style>
  <w:style w:type="paragraph" w:styleId="49">
    <w:name w:val="No Spacing"/>
    <w:link w:val="50"/>
    <w:qFormat/>
    <w:uiPriority w:val="1"/>
    <w:pPr>
      <w:jc w:val="both"/>
    </w:pPr>
    <w:rPr>
      <w:rFonts w:asciiTheme="minorHAnsi" w:hAnsiTheme="minorHAnsi" w:eastAsiaTheme="minorEastAsia" w:cstheme="minorBidi"/>
      <w:sz w:val="22"/>
      <w:szCs w:val="22"/>
      <w:lang w:val="en-US" w:eastAsia="zh-CN" w:bidi="ar-SA"/>
    </w:rPr>
  </w:style>
  <w:style w:type="character" w:customStyle="1" w:styleId="50">
    <w:name w:val="无间隔 Char"/>
    <w:basedOn w:val="27"/>
    <w:link w:val="49"/>
    <w:qFormat/>
    <w:uiPriority w:val="1"/>
  </w:style>
  <w:style w:type="paragraph" w:styleId="51">
    <w:name w:val="Quote"/>
    <w:basedOn w:val="1"/>
    <w:next w:val="1"/>
    <w:link w:val="5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2">
    <w:name w:val="引用 Char"/>
    <w:basedOn w:val="27"/>
    <w:link w:val="51"/>
    <w:qFormat/>
    <w:uiPriority w:val="29"/>
    <w:rPr>
      <w:rFonts w:asciiTheme="majorHAnsi" w:hAnsiTheme="majorHAnsi" w:eastAsiaTheme="majorEastAsia" w:cstheme="majorBidi"/>
      <w:i/>
      <w:iCs/>
      <w:sz w:val="24"/>
      <w:szCs w:val="24"/>
    </w:rPr>
  </w:style>
  <w:style w:type="paragraph" w:styleId="53">
    <w:name w:val="Intense Quote"/>
    <w:basedOn w:val="1"/>
    <w:next w:val="1"/>
    <w:link w:val="5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4">
    <w:name w:val="明显引用 Char"/>
    <w:basedOn w:val="27"/>
    <w:link w:val="53"/>
    <w:qFormat/>
    <w:uiPriority w:val="30"/>
    <w:rPr>
      <w:rFonts w:asciiTheme="majorHAnsi" w:hAnsiTheme="majorHAnsi" w:eastAsiaTheme="majorEastAsia" w:cstheme="majorBidi"/>
      <w:sz w:val="26"/>
      <w:szCs w:val="26"/>
    </w:rPr>
  </w:style>
  <w:style w:type="character" w:customStyle="1" w:styleId="55">
    <w:name w:val="不明显强调1"/>
    <w:basedOn w:val="27"/>
    <w:qFormat/>
    <w:uiPriority w:val="19"/>
    <w:rPr>
      <w:i/>
      <w:iCs/>
      <w:color w:val="auto"/>
    </w:rPr>
  </w:style>
  <w:style w:type="character" w:customStyle="1" w:styleId="56">
    <w:name w:val="明显强调1"/>
    <w:basedOn w:val="27"/>
    <w:qFormat/>
    <w:uiPriority w:val="21"/>
    <w:rPr>
      <w:b/>
      <w:bCs/>
      <w:i/>
      <w:iCs/>
      <w:color w:val="auto"/>
    </w:rPr>
  </w:style>
  <w:style w:type="character" w:customStyle="1" w:styleId="57">
    <w:name w:val="不明显参考1"/>
    <w:basedOn w:val="27"/>
    <w:qFormat/>
    <w:uiPriority w:val="31"/>
    <w:rPr>
      <w:smallCaps/>
      <w:color w:val="auto"/>
      <w:u w:val="single" w:color="7E7E7E" w:themeColor="text1" w:themeTint="80"/>
    </w:rPr>
  </w:style>
  <w:style w:type="character" w:customStyle="1" w:styleId="58">
    <w:name w:val="明显参考1"/>
    <w:basedOn w:val="27"/>
    <w:qFormat/>
    <w:uiPriority w:val="32"/>
    <w:rPr>
      <w:b/>
      <w:bCs/>
      <w:smallCaps/>
      <w:color w:val="auto"/>
      <w:u w:val="single"/>
    </w:rPr>
  </w:style>
  <w:style w:type="character" w:customStyle="1" w:styleId="59">
    <w:name w:val="书籍标题1"/>
    <w:basedOn w:val="27"/>
    <w:qFormat/>
    <w:uiPriority w:val="33"/>
    <w:rPr>
      <w:b/>
      <w:bCs/>
      <w:smallCaps/>
      <w:color w:val="auto"/>
    </w:rPr>
  </w:style>
  <w:style w:type="paragraph" w:customStyle="1" w:styleId="60">
    <w:name w:val="TOC 标题1"/>
    <w:basedOn w:val="2"/>
    <w:next w:val="1"/>
    <w:unhideWhenUsed/>
    <w:qFormat/>
    <w:uiPriority w:val="39"/>
    <w:pPr>
      <w:outlineLvl w:val="9"/>
    </w:pPr>
  </w:style>
  <w:style w:type="paragraph" w:customStyle="1" w:styleId="6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2">
    <w:name w:val="List Paragraph"/>
    <w:basedOn w:val="1"/>
    <w:qFormat/>
    <w:uiPriority w:val="34"/>
    <w:pPr>
      <w:ind w:firstLine="420" w:firstLineChars="200"/>
    </w:pPr>
  </w:style>
  <w:style w:type="paragraph" w:customStyle="1" w:styleId="63">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4">
    <w:name w:val="纯文本 Char"/>
    <w:qFormat/>
    <w:uiPriority w:val="0"/>
    <w:rPr>
      <w:rFonts w:ascii="宋体" w:hAnsi="Courier New" w:eastAsia="宋体"/>
      <w:kern w:val="2"/>
      <w:sz w:val="21"/>
      <w:lang w:val="en-US" w:eastAsia="zh-CN" w:bidi="ar-SA"/>
    </w:rPr>
  </w:style>
  <w:style w:type="character" w:customStyle="1" w:styleId="65">
    <w:name w:val="font01"/>
    <w:basedOn w:val="27"/>
    <w:qFormat/>
    <w:uiPriority w:val="0"/>
    <w:rPr>
      <w:rFonts w:hint="eastAsia" w:ascii="宋体" w:hAnsi="宋体" w:eastAsia="宋体" w:cs="宋体"/>
      <w:color w:val="000000"/>
      <w:sz w:val="20"/>
      <w:szCs w:val="20"/>
      <w:u w:val="none"/>
    </w:rPr>
  </w:style>
  <w:style w:type="character" w:customStyle="1" w:styleId="66">
    <w:name w:val="font11"/>
    <w:basedOn w:val="27"/>
    <w:qFormat/>
    <w:uiPriority w:val="0"/>
    <w:rPr>
      <w:rFonts w:hint="eastAsia" w:ascii="微软雅黑" w:hAnsi="微软雅黑" w:eastAsia="微软雅黑" w:cs="微软雅黑"/>
      <w:color w:val="000000"/>
      <w:sz w:val="20"/>
      <w:szCs w:val="20"/>
      <w:u w:val="none"/>
    </w:rPr>
  </w:style>
  <w:style w:type="paragraph" w:customStyle="1" w:styleId="67">
    <w:name w:val="_Style 3"/>
    <w:basedOn w:val="1"/>
    <w:qFormat/>
    <w:uiPriority w:val="34"/>
    <w:pPr>
      <w:ind w:firstLine="420" w:firstLineChars="200"/>
    </w:pPr>
    <w:rPr>
      <w:rFonts w:ascii="Calibri" w:hAnsi="Calibri"/>
    </w:rPr>
  </w:style>
  <w:style w:type="character" w:customStyle="1" w:styleId="68">
    <w:name w:val="font31"/>
    <w:basedOn w:val="27"/>
    <w:qFormat/>
    <w:uiPriority w:val="0"/>
    <w:rPr>
      <w:rFonts w:hint="eastAsia" w:ascii="宋体" w:hAnsi="宋体" w:eastAsia="宋体" w:cs="宋体"/>
      <w:color w:val="000000"/>
      <w:sz w:val="18"/>
      <w:szCs w:val="18"/>
      <w:u w:val="none"/>
    </w:rPr>
  </w:style>
  <w:style w:type="character" w:customStyle="1" w:styleId="69">
    <w:name w:val="font21"/>
    <w:basedOn w:val="27"/>
    <w:qFormat/>
    <w:uiPriority w:val="0"/>
    <w:rPr>
      <w:rFonts w:hint="default" w:ascii="Times New Roman" w:hAnsi="Times New Roman" w:cs="Times New Roman"/>
      <w:color w:val="000000"/>
      <w:sz w:val="18"/>
      <w:szCs w:val="18"/>
      <w:u w:val="none"/>
    </w:rPr>
  </w:style>
  <w:style w:type="character" w:customStyle="1" w:styleId="70">
    <w:name w:val="font61"/>
    <w:basedOn w:val="2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8ABCF7-BF74-42FD-B67F-757BE285C50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669</Words>
  <Characters>3816</Characters>
  <Lines>31</Lines>
  <Paragraphs>8</Paragraphs>
  <TotalTime>84</TotalTime>
  <ScaleCrop>false</ScaleCrop>
  <LinksUpToDate>false</LinksUpToDate>
  <CharactersWithSpaces>4477</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2021-02-16T02:27:00Z</dcterms:created>
  <dc:creator>树亮 门</dc:creator>
  <cp:lastModifiedBy>il菓菓</cp:lastModifiedBy>
  <cp:lastPrinted>2020-10-29T07:56:00Z</cp:lastPrinted>
  <dcterms:modified xsi:type="dcterms:W3CDTF">2021-08-17T06:14:53Z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04074B72A7EB4C5180071E0B0731A27A</vt:lpwstr>
  </property>
</Properties>
</file>