
<file path=[Content_Types].xml><?xml version="1.0" encoding="utf-8"?>
<Types xmlns="http://schemas.openxmlformats.org/package/2006/content-types">
  <Default Extension="xml" ContentType="application/xml"/>
  <Default Extension="wmf" ContentType="image/x-wmf"/>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000" w:lineRule="exact"/>
        <w:rPr>
          <w:rFonts w:ascii="仿宋" w:hAnsi="仿宋" w:eastAsia="仿宋"/>
          <w:b/>
          <w:sz w:val="48"/>
          <w:szCs w:val="48"/>
        </w:rPr>
      </w:pPr>
      <w:r>
        <w:rPr>
          <w:rFonts w:ascii="宋体" w:hAnsi="宋体" w:eastAsia="黑体" w:cs="Times New Roman"/>
          <w:sz w:val="24"/>
          <w:szCs w:val="20"/>
        </w:rPr>
        <w:drawing>
          <wp:anchor distT="0" distB="0" distL="114300" distR="114300" simplePos="0" relativeHeight="251659264" behindDoc="0" locked="0" layoutInCell="1" allowOverlap="1">
            <wp:simplePos x="0" y="0"/>
            <wp:positionH relativeFrom="column">
              <wp:posOffset>1403985</wp:posOffset>
            </wp:positionH>
            <wp:positionV relativeFrom="paragraph">
              <wp:posOffset>523875</wp:posOffset>
            </wp:positionV>
            <wp:extent cx="2819400" cy="588645"/>
            <wp:effectExtent l="0" t="0" r="0" b="1905"/>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2819400" cy="588645"/>
                    </a:xfrm>
                    <a:prstGeom prst="rect">
                      <a:avLst/>
                    </a:prstGeom>
                    <a:noFill/>
                    <a:ln>
                      <a:noFill/>
                    </a:ln>
                  </pic:spPr>
                </pic:pic>
              </a:graphicData>
            </a:graphic>
          </wp:anchor>
        </w:drawing>
      </w:r>
    </w:p>
    <w:p>
      <w:pPr>
        <w:spacing w:line="1000" w:lineRule="exact"/>
        <w:rPr>
          <w:rFonts w:ascii="仿宋" w:hAnsi="仿宋" w:eastAsia="仿宋"/>
          <w:b/>
          <w:sz w:val="48"/>
          <w:szCs w:val="48"/>
        </w:rPr>
      </w:pPr>
    </w:p>
    <w:p>
      <w:pPr>
        <w:spacing w:line="700" w:lineRule="exact"/>
        <w:jc w:val="center"/>
        <w:rPr>
          <w:rFonts w:ascii="仿宋" w:hAnsi="仿宋" w:eastAsia="仿宋"/>
          <w:b/>
          <w:sz w:val="40"/>
          <w:szCs w:val="40"/>
        </w:rPr>
      </w:pPr>
      <w:r>
        <w:rPr>
          <w:rFonts w:hint="eastAsia" w:ascii="仿宋" w:hAnsi="仿宋" w:eastAsia="仿宋"/>
          <w:b/>
          <w:sz w:val="40"/>
          <w:szCs w:val="40"/>
        </w:rPr>
        <w:t>广东白云学院关于</w:t>
      </w:r>
      <w:bookmarkStart w:id="0" w:name="_Hlk64359213"/>
      <w:r>
        <w:rPr>
          <w:rFonts w:hint="eastAsia" w:ascii="仿宋" w:hAnsi="仿宋" w:eastAsia="仿宋"/>
          <w:b/>
          <w:sz w:val="40"/>
          <w:szCs w:val="40"/>
        </w:rPr>
        <w:t>北校区图书馆培训室及</w:t>
      </w:r>
    </w:p>
    <w:p>
      <w:pPr>
        <w:spacing w:line="700" w:lineRule="exact"/>
        <w:jc w:val="center"/>
        <w:rPr>
          <w:rFonts w:ascii="仿宋" w:hAnsi="仿宋" w:eastAsia="仿宋"/>
          <w:b/>
          <w:sz w:val="52"/>
          <w:szCs w:val="52"/>
        </w:rPr>
      </w:pPr>
      <w:r>
        <w:rPr>
          <w:rFonts w:hint="eastAsia" w:ascii="仿宋" w:hAnsi="仿宋" w:eastAsia="仿宋"/>
          <w:b/>
          <w:sz w:val="40"/>
          <w:szCs w:val="40"/>
        </w:rPr>
        <w:t>微格教室设备采购项目</w:t>
      </w:r>
      <w:bookmarkEnd w:id="0"/>
      <w:r>
        <w:rPr>
          <w:rFonts w:hint="eastAsia" w:ascii="仿宋" w:hAnsi="仿宋" w:eastAsia="仿宋"/>
          <w:b/>
          <w:sz w:val="40"/>
          <w:szCs w:val="40"/>
        </w:rPr>
        <w:t>(二次)</w:t>
      </w:r>
    </w:p>
    <w:p>
      <w:pPr>
        <w:spacing w:line="920" w:lineRule="exact"/>
        <w:jc w:val="center"/>
        <w:rPr>
          <w:rFonts w:ascii="仿宋" w:hAnsi="仿宋" w:eastAsia="仿宋"/>
          <w:b/>
          <w:sz w:val="52"/>
          <w:szCs w:val="52"/>
        </w:rPr>
      </w:pPr>
      <w:r>
        <w:rPr>
          <w:rFonts w:hint="eastAsia" w:ascii="仿宋" w:hAnsi="仿宋" w:eastAsia="仿宋"/>
          <w:b/>
          <w:sz w:val="52"/>
          <w:szCs w:val="52"/>
        </w:rPr>
        <w:t>公</w:t>
      </w:r>
    </w:p>
    <w:p>
      <w:pPr>
        <w:spacing w:line="920" w:lineRule="exact"/>
        <w:jc w:val="center"/>
        <w:rPr>
          <w:rFonts w:ascii="仿宋" w:hAnsi="仿宋" w:eastAsia="仿宋"/>
          <w:b/>
          <w:sz w:val="52"/>
          <w:szCs w:val="52"/>
        </w:rPr>
      </w:pPr>
      <w:r>
        <w:rPr>
          <w:rFonts w:hint="eastAsia" w:ascii="仿宋" w:hAnsi="仿宋" w:eastAsia="仿宋"/>
          <w:b/>
          <w:sz w:val="52"/>
          <w:szCs w:val="52"/>
        </w:rPr>
        <w:t>开</w:t>
      </w:r>
    </w:p>
    <w:p>
      <w:pPr>
        <w:spacing w:line="920" w:lineRule="exact"/>
        <w:jc w:val="center"/>
        <w:rPr>
          <w:rFonts w:ascii="仿宋" w:hAnsi="仿宋" w:eastAsia="仿宋"/>
          <w:b/>
          <w:sz w:val="52"/>
          <w:szCs w:val="52"/>
        </w:rPr>
      </w:pPr>
      <w:r>
        <w:rPr>
          <w:rFonts w:hint="eastAsia" w:ascii="仿宋" w:hAnsi="仿宋" w:eastAsia="仿宋"/>
          <w:b/>
          <w:sz w:val="52"/>
          <w:szCs w:val="52"/>
        </w:rPr>
        <w:t>询</w:t>
      </w:r>
    </w:p>
    <w:p>
      <w:pPr>
        <w:spacing w:line="920" w:lineRule="exact"/>
        <w:jc w:val="center"/>
        <w:rPr>
          <w:rFonts w:ascii="仿宋" w:hAnsi="仿宋" w:eastAsia="仿宋"/>
          <w:b/>
          <w:sz w:val="52"/>
          <w:szCs w:val="52"/>
        </w:rPr>
      </w:pPr>
      <w:r>
        <w:rPr>
          <w:rFonts w:hint="eastAsia" w:ascii="仿宋" w:hAnsi="仿宋" w:eastAsia="仿宋"/>
          <w:b/>
          <w:sz w:val="52"/>
          <w:szCs w:val="52"/>
        </w:rPr>
        <w:t>价</w:t>
      </w:r>
    </w:p>
    <w:p>
      <w:pPr>
        <w:spacing w:line="920" w:lineRule="exact"/>
        <w:jc w:val="center"/>
        <w:rPr>
          <w:rFonts w:ascii="仿宋" w:hAnsi="仿宋" w:eastAsia="仿宋"/>
          <w:b/>
          <w:sz w:val="52"/>
          <w:szCs w:val="52"/>
        </w:rPr>
      </w:pPr>
      <w:r>
        <w:rPr>
          <w:rFonts w:hint="eastAsia" w:ascii="仿宋" w:hAnsi="仿宋" w:eastAsia="仿宋"/>
          <w:b/>
          <w:sz w:val="52"/>
          <w:szCs w:val="52"/>
        </w:rPr>
        <w:t>邀</w:t>
      </w:r>
    </w:p>
    <w:p>
      <w:pPr>
        <w:spacing w:line="920" w:lineRule="exact"/>
        <w:jc w:val="center"/>
        <w:rPr>
          <w:rFonts w:ascii="仿宋" w:hAnsi="仿宋" w:eastAsia="仿宋"/>
          <w:b/>
          <w:sz w:val="52"/>
          <w:szCs w:val="52"/>
        </w:rPr>
      </w:pPr>
      <w:r>
        <w:rPr>
          <w:rFonts w:hint="eastAsia" w:ascii="仿宋" w:hAnsi="仿宋" w:eastAsia="仿宋"/>
          <w:b/>
          <w:sz w:val="52"/>
          <w:szCs w:val="52"/>
        </w:rPr>
        <w:t>请</w:t>
      </w:r>
    </w:p>
    <w:p>
      <w:pPr>
        <w:spacing w:line="920" w:lineRule="exact"/>
        <w:jc w:val="center"/>
        <w:rPr>
          <w:rFonts w:ascii="仿宋" w:hAnsi="仿宋" w:eastAsia="仿宋"/>
          <w:b/>
          <w:sz w:val="52"/>
          <w:szCs w:val="52"/>
        </w:rPr>
      </w:pPr>
      <w:r>
        <w:rPr>
          <w:rFonts w:hint="eastAsia" w:ascii="仿宋" w:hAnsi="仿宋" w:eastAsia="仿宋"/>
          <w:b/>
          <w:sz w:val="52"/>
          <w:szCs w:val="52"/>
        </w:rPr>
        <w:t>函</w:t>
      </w:r>
    </w:p>
    <w:p>
      <w:pPr>
        <w:spacing w:line="500" w:lineRule="exact"/>
        <w:ind w:firstLine="1807" w:firstLineChars="643"/>
        <w:rPr>
          <w:rFonts w:ascii="仿宋" w:hAnsi="仿宋" w:eastAsia="仿宋"/>
          <w:b/>
          <w:color w:val="000000" w:themeColor="text1"/>
          <w:sz w:val="28"/>
          <w:szCs w:val="28"/>
          <w14:textFill>
            <w14:solidFill>
              <w14:schemeClr w14:val="tx1"/>
            </w14:solidFill>
          </w14:textFill>
        </w:rPr>
      </w:pPr>
      <w:r>
        <w:rPr>
          <w:rFonts w:hint="eastAsia" w:ascii="仿宋" w:hAnsi="仿宋" w:eastAsia="仿宋"/>
          <w:b/>
          <w:sz w:val="28"/>
          <w:szCs w:val="28"/>
        </w:rPr>
        <w:t>项目编号：</w:t>
      </w:r>
      <w:bookmarkStart w:id="1" w:name="_Toc169332792"/>
      <w:bookmarkStart w:id="2" w:name="_Toc160880485"/>
      <w:bookmarkStart w:id="3" w:name="_Toc160880118"/>
      <w:r>
        <w:rPr>
          <w:rFonts w:hint="eastAsia" w:ascii="仿宋" w:hAnsi="仿宋" w:eastAsia="仿宋"/>
          <w:b/>
          <w:color w:val="000000" w:themeColor="text1"/>
          <w:sz w:val="28"/>
          <w:szCs w:val="28"/>
          <w14:textFill>
            <w14:solidFill>
              <w14:schemeClr w14:val="tx1"/>
            </w14:solidFill>
          </w14:textFill>
        </w:rPr>
        <w:t>A20210803</w:t>
      </w:r>
    </w:p>
    <w:p>
      <w:pPr>
        <w:spacing w:line="500" w:lineRule="exact"/>
        <w:ind w:firstLine="1807" w:firstLineChars="643"/>
        <w:rPr>
          <w:rFonts w:ascii="仿宋" w:hAnsi="仿宋" w:eastAsia="仿宋"/>
          <w:b/>
          <w:sz w:val="36"/>
          <w:szCs w:val="36"/>
        </w:rPr>
      </w:pPr>
      <w:r>
        <w:rPr>
          <w:rFonts w:hint="eastAsia" w:ascii="仿宋" w:hAnsi="仿宋" w:eastAsia="仿宋"/>
          <w:b/>
          <w:color w:val="000000" w:themeColor="text1"/>
          <w:sz w:val="28"/>
          <w:szCs w:val="28"/>
          <w14:textFill>
            <w14:solidFill>
              <w14:schemeClr w14:val="tx1"/>
            </w14:solidFill>
          </w14:textFill>
        </w:rPr>
        <w:t>项目名称</w:t>
      </w:r>
      <w:bookmarkEnd w:id="1"/>
      <w:bookmarkEnd w:id="2"/>
      <w:bookmarkEnd w:id="3"/>
      <w:r>
        <w:rPr>
          <w:rFonts w:hint="eastAsia" w:ascii="仿宋" w:hAnsi="仿宋" w:eastAsia="仿宋"/>
          <w:b/>
          <w:color w:val="000000" w:themeColor="text1"/>
          <w:sz w:val="28"/>
          <w:szCs w:val="28"/>
          <w14:textFill>
            <w14:solidFill>
              <w14:schemeClr w14:val="tx1"/>
            </w14:solidFill>
          </w14:textFill>
        </w:rPr>
        <w:t>：</w:t>
      </w:r>
      <w:bookmarkStart w:id="4" w:name="_Toc266870386"/>
      <w:bookmarkStart w:id="5" w:name="_Toc266870861"/>
      <w:bookmarkStart w:id="6" w:name="_Toc253066567"/>
      <w:bookmarkStart w:id="7" w:name="_Toc160880487"/>
      <w:bookmarkStart w:id="8" w:name="_Toc267059010"/>
      <w:bookmarkStart w:id="9" w:name="_Toc267059899"/>
      <w:bookmarkStart w:id="10" w:name="_Toc267059519"/>
      <w:bookmarkStart w:id="11" w:name="_Toc177985424"/>
      <w:bookmarkStart w:id="12" w:name="_Toc217891359"/>
      <w:bookmarkStart w:id="13" w:name="_Toc267060022"/>
      <w:bookmarkStart w:id="14" w:name="_Toc211937196"/>
      <w:bookmarkStart w:id="15" w:name="_Toc267059633"/>
      <w:bookmarkStart w:id="16" w:name="_Toc259520819"/>
      <w:bookmarkStart w:id="17" w:name="_Toc249325665"/>
      <w:bookmarkStart w:id="18" w:name="_Toc235438227"/>
      <w:bookmarkStart w:id="19" w:name="_Toc225669277"/>
      <w:bookmarkStart w:id="20" w:name="_Toc254790852"/>
      <w:bookmarkStart w:id="21" w:name="_Toc216241307"/>
      <w:bookmarkStart w:id="22" w:name="_Toc169332794"/>
      <w:bookmarkStart w:id="23" w:name="_Toc212454753"/>
      <w:bookmarkStart w:id="24" w:name="_Toc266868624"/>
      <w:bookmarkStart w:id="25" w:name="_Toc259692693"/>
      <w:bookmarkStart w:id="26" w:name="_Toc219800200"/>
      <w:bookmarkStart w:id="27" w:name="_Toc207014580"/>
      <w:bookmarkStart w:id="28" w:name="_Toc267059161"/>
      <w:bookmarkStart w:id="29" w:name="_Toc223146565"/>
      <w:bookmarkStart w:id="30" w:name="_Toc212456146"/>
      <w:bookmarkStart w:id="31" w:name="_Toc255974963"/>
      <w:bookmarkStart w:id="32" w:name="_Toc170798743"/>
      <w:bookmarkStart w:id="33" w:name="_Toc212526081"/>
      <w:bookmarkStart w:id="34" w:name="_Toc212530253"/>
      <w:bookmarkStart w:id="35" w:name="_Toc267060162"/>
      <w:bookmarkStart w:id="36" w:name="_Toc267059786"/>
      <w:bookmarkStart w:id="37" w:name="_Toc251586187"/>
      <w:bookmarkStart w:id="38" w:name="_Toc251613780"/>
      <w:bookmarkStart w:id="39" w:name="_Toc227058483"/>
      <w:bookmarkStart w:id="40" w:name="_Toc258401210"/>
      <w:bookmarkStart w:id="41" w:name="_Toc267060407"/>
      <w:bookmarkStart w:id="42" w:name="_Toc169332904"/>
      <w:bookmarkStart w:id="43" w:name="_Toc236021402"/>
      <w:bookmarkStart w:id="44" w:name="_Toc259692600"/>
      <w:bookmarkStart w:id="45" w:name="_Toc273178686"/>
      <w:bookmarkStart w:id="46" w:name="_Toc235438297"/>
      <w:bookmarkStart w:id="47" w:name="_Toc235437942"/>
      <w:bookmarkStart w:id="48" w:name="_Toc266868924"/>
      <w:r>
        <w:rPr>
          <w:rFonts w:hint="eastAsia" w:ascii="仿宋" w:hAnsi="仿宋" w:eastAsia="仿宋"/>
          <w:b/>
          <w:color w:val="000000" w:themeColor="text1"/>
          <w:sz w:val="28"/>
          <w:szCs w:val="28"/>
          <w14:textFill>
            <w14:solidFill>
              <w14:schemeClr w14:val="tx1"/>
            </w14:solidFill>
          </w14:textFill>
        </w:rPr>
        <w:t>北校区图书馆培训室及微格教室设备采购项目</w:t>
      </w:r>
    </w:p>
    <w:p>
      <w:pPr>
        <w:pStyle w:val="61"/>
        <w:spacing w:line="360" w:lineRule="auto"/>
        <w:jc w:val="center"/>
        <w:outlineLvl w:val="0"/>
        <w:rPr>
          <w:rFonts w:ascii="仿宋" w:hAnsi="仿宋" w:eastAsia="仿宋"/>
          <w:b/>
          <w:color w:val="auto"/>
          <w:sz w:val="36"/>
          <w:szCs w:val="36"/>
        </w:rPr>
      </w:pPr>
    </w:p>
    <w:p>
      <w:pPr>
        <w:pStyle w:val="61"/>
        <w:spacing w:line="360" w:lineRule="auto"/>
        <w:jc w:val="center"/>
        <w:outlineLvl w:val="0"/>
        <w:rPr>
          <w:rFonts w:ascii="仿宋" w:hAnsi="仿宋" w:eastAsia="仿宋"/>
          <w:b/>
          <w:color w:val="auto"/>
          <w:sz w:val="36"/>
          <w:szCs w:val="36"/>
        </w:rPr>
      </w:pPr>
      <w:r>
        <w:rPr>
          <w:rFonts w:hint="eastAsia" w:ascii="仿宋" w:hAnsi="仿宋" w:eastAsia="仿宋"/>
          <w:b/>
          <w:color w:val="auto"/>
          <w:sz w:val="36"/>
          <w:szCs w:val="36"/>
        </w:rPr>
        <w:t>一、询价邀请</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Pr>
          <w:rFonts w:hint="eastAsia" w:ascii="仿宋" w:hAnsi="仿宋" w:eastAsia="仿宋"/>
          <w:b/>
          <w:color w:val="auto"/>
          <w:sz w:val="36"/>
          <w:szCs w:val="36"/>
        </w:rPr>
        <w:t>函</w:t>
      </w:r>
    </w:p>
    <w:p>
      <w:pPr>
        <w:spacing w:line="480" w:lineRule="exact"/>
        <w:ind w:firstLine="560" w:firstLineChars="200"/>
        <w:rPr>
          <w:rFonts w:ascii="仿宋" w:hAnsi="仿宋" w:eastAsia="仿宋"/>
          <w:color w:val="000000"/>
          <w:sz w:val="28"/>
          <w:szCs w:val="28"/>
        </w:rPr>
      </w:pPr>
      <w:bookmarkStart w:id="428" w:name="_GoBack"/>
      <w:bookmarkStart w:id="49" w:name="_Hlk10840310"/>
      <w:r>
        <w:rPr>
          <w:rFonts w:ascii="仿宋" w:hAnsi="仿宋" w:eastAsia="仿宋"/>
          <w:color w:val="000000"/>
          <w:sz w:val="28"/>
          <w:szCs w:val="28"/>
        </w:rPr>
        <w:t>广东白云学院是教育部批准成立的全日制普通本科院校。2009年通过学士学位授予单位授权点评审。2011年通过教育部本科教学工作合格评估。2018年接受了教育部本科教学审核评估。学校连续12年蝉联广东省社会科学院评定的“广东省民办高校竞争力十强”第一名</w:t>
      </w:r>
      <w:r>
        <w:rPr>
          <w:rFonts w:hint="eastAsia" w:ascii="仿宋" w:hAnsi="仿宋" w:eastAsia="仿宋"/>
          <w:color w:val="000000"/>
          <w:sz w:val="28"/>
          <w:szCs w:val="28"/>
        </w:rPr>
        <w:t>。根据需要，对广东白云学院北校区图书馆培训室、微格教室设备采购项目进行公开询价，欢迎国内合格参与人参与。</w:t>
      </w:r>
    </w:p>
    <w:p>
      <w:pPr>
        <w:spacing w:after="0" w:line="480" w:lineRule="exact"/>
        <w:ind w:firstLine="425" w:firstLineChars="152"/>
        <w:jc w:val="left"/>
        <w:rPr>
          <w:rFonts w:ascii="仿宋" w:hAnsi="仿宋" w:eastAsia="仿宋"/>
          <w:color w:val="000000"/>
          <w:sz w:val="28"/>
          <w:szCs w:val="28"/>
        </w:rPr>
      </w:pPr>
      <w:r>
        <w:rPr>
          <w:rFonts w:hint="eastAsia" w:ascii="仿宋" w:hAnsi="仿宋" w:eastAsia="仿宋"/>
          <w:color w:val="000000"/>
          <w:sz w:val="28"/>
          <w:szCs w:val="28"/>
        </w:rPr>
        <w:t>一、项目说明</w:t>
      </w:r>
    </w:p>
    <w:p>
      <w:pPr>
        <w:widowControl w:val="0"/>
        <w:numPr>
          <w:ilvl w:val="1"/>
          <w:numId w:val="1"/>
        </w:numPr>
        <w:spacing w:after="0" w:line="480" w:lineRule="exact"/>
        <w:rPr>
          <w:rFonts w:ascii="仿宋" w:hAnsi="仿宋" w:eastAsia="仿宋"/>
          <w:sz w:val="28"/>
          <w:szCs w:val="28"/>
        </w:rPr>
      </w:pPr>
      <w:r>
        <w:rPr>
          <w:rFonts w:hint="eastAsia" w:ascii="仿宋" w:hAnsi="仿宋" w:eastAsia="仿宋"/>
          <w:sz w:val="28"/>
          <w:szCs w:val="28"/>
        </w:rPr>
        <w:t>项目编号：</w:t>
      </w:r>
      <w:r>
        <w:rPr>
          <w:rFonts w:hint="eastAsia" w:ascii="仿宋" w:hAnsi="仿宋" w:eastAsia="仿宋"/>
          <w:color w:val="000000" w:themeColor="text1"/>
          <w:sz w:val="28"/>
          <w:szCs w:val="28"/>
          <w14:textFill>
            <w14:solidFill>
              <w14:schemeClr w14:val="tx1"/>
            </w14:solidFill>
          </w14:textFill>
        </w:rPr>
        <w:t>A20210803</w:t>
      </w:r>
    </w:p>
    <w:p>
      <w:pPr>
        <w:widowControl w:val="0"/>
        <w:numPr>
          <w:ilvl w:val="1"/>
          <w:numId w:val="1"/>
        </w:numPr>
        <w:spacing w:after="0" w:line="480" w:lineRule="exact"/>
        <w:rPr>
          <w:rFonts w:ascii="仿宋" w:hAnsi="仿宋" w:eastAsia="仿宋"/>
          <w:sz w:val="28"/>
          <w:szCs w:val="28"/>
        </w:rPr>
      </w:pPr>
      <w:r>
        <w:rPr>
          <w:rFonts w:hint="eastAsia" w:ascii="仿宋" w:hAnsi="仿宋" w:eastAsia="仿宋"/>
          <w:color w:val="000000" w:themeColor="text1"/>
          <w:sz w:val="28"/>
          <w:szCs w:val="28"/>
          <w14:textFill>
            <w14:solidFill>
              <w14:schemeClr w14:val="tx1"/>
            </w14:solidFill>
          </w14:textFill>
        </w:rPr>
        <w:t>项目名称：广东白云学院北校区图书馆培训室及微格教室设备采购</w:t>
      </w:r>
    </w:p>
    <w:p>
      <w:pPr>
        <w:widowControl w:val="0"/>
        <w:numPr>
          <w:ilvl w:val="1"/>
          <w:numId w:val="1"/>
        </w:numPr>
        <w:spacing w:after="0" w:line="480" w:lineRule="exact"/>
        <w:rPr>
          <w:rFonts w:ascii="仿宋" w:hAnsi="仿宋" w:eastAsia="仿宋"/>
          <w:sz w:val="28"/>
          <w:szCs w:val="28"/>
        </w:rPr>
      </w:pPr>
      <w:r>
        <w:rPr>
          <w:rFonts w:hint="eastAsia" w:ascii="仿宋" w:hAnsi="仿宋" w:eastAsia="仿宋"/>
          <w:sz w:val="28"/>
          <w:szCs w:val="28"/>
        </w:rPr>
        <w:t>数量及主要技术要求:详见《公开询价需求一览表》。</w:t>
      </w:r>
    </w:p>
    <w:p>
      <w:pPr>
        <w:widowControl w:val="0"/>
        <w:numPr>
          <w:ilvl w:val="1"/>
          <w:numId w:val="1"/>
        </w:numPr>
        <w:spacing w:after="0" w:line="480" w:lineRule="exact"/>
        <w:rPr>
          <w:rFonts w:ascii="仿宋" w:hAnsi="仿宋" w:eastAsia="仿宋"/>
          <w:sz w:val="28"/>
          <w:szCs w:val="28"/>
        </w:rPr>
      </w:pPr>
      <w:r>
        <w:rPr>
          <w:rFonts w:hint="eastAsia" w:ascii="仿宋" w:hAnsi="仿宋" w:eastAsia="仿宋"/>
          <w:sz w:val="28"/>
          <w:szCs w:val="28"/>
        </w:rPr>
        <w:t>参与人资格标准：</w:t>
      </w:r>
      <w:r>
        <w:rPr>
          <w:rFonts w:ascii="仿宋" w:hAnsi="仿宋" w:eastAsia="仿宋"/>
          <w:sz w:val="28"/>
          <w:szCs w:val="28"/>
        </w:rPr>
        <w:t xml:space="preserve"> </w:t>
      </w:r>
    </w:p>
    <w:p>
      <w:pPr>
        <w:widowControl w:val="0"/>
        <w:spacing w:after="0" w:line="480" w:lineRule="exact"/>
        <w:ind w:left="1402" w:leftChars="319" w:hanging="700" w:hangingChars="25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（1）参与人应具有独立法人资格，</w:t>
      </w:r>
      <w:r>
        <w:rPr>
          <w:rFonts w:hint="eastAsia" w:ascii="仿宋" w:hAnsi="仿宋" w:eastAsia="仿宋"/>
          <w:sz w:val="28"/>
          <w:szCs w:val="28"/>
        </w:rPr>
        <w:t>具有独立承担民事责任能力的生产厂商或授权代理商</w:t>
      </w:r>
      <w:r>
        <w:rPr>
          <w:rFonts w:hint="eastAsia" w:ascii="仿宋" w:hAnsi="仿宋" w:eastAsia="仿宋"/>
          <w:color w:val="000000" w:themeColor="text1"/>
          <w:sz w:val="28"/>
          <w:szCs w:val="28"/>
          <w14:textFill>
            <w14:solidFill>
              <w14:schemeClr w14:val="tx1"/>
            </w14:solidFill>
          </w14:textFill>
        </w:rPr>
        <w:t>。</w:t>
      </w:r>
    </w:p>
    <w:p>
      <w:pPr>
        <w:widowControl w:val="0"/>
        <w:spacing w:after="0" w:line="480" w:lineRule="exact"/>
        <w:ind w:left="1402" w:leftChars="319" w:hanging="700" w:hangingChars="25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（2）参与人应具</w:t>
      </w:r>
      <w:r>
        <w:rPr>
          <w:rFonts w:ascii="仿宋" w:hAnsi="仿宋" w:eastAsia="仿宋"/>
          <w:color w:val="000000" w:themeColor="text1"/>
          <w:sz w:val="28"/>
          <w:szCs w:val="28"/>
          <w14:textFill>
            <w14:solidFill>
              <w14:schemeClr w14:val="tx1"/>
            </w14:solidFill>
          </w14:textFill>
        </w:rPr>
        <w:t>有</w:t>
      </w:r>
      <w:r>
        <w:rPr>
          <w:rFonts w:hint="eastAsia" w:ascii="仿宋" w:hAnsi="仿宋" w:eastAsia="仿宋"/>
          <w:color w:val="000000" w:themeColor="text1"/>
          <w:sz w:val="28"/>
          <w:szCs w:val="28"/>
          <w14:textFill>
            <w14:solidFill>
              <w14:schemeClr w14:val="tx1"/>
            </w14:solidFill>
          </w14:textFill>
        </w:rPr>
        <w:t>提供录播系统、扩音系统等服务的资格及能力（提供相应的资质证明）。在广州市范围有固定服务机构。</w:t>
      </w:r>
    </w:p>
    <w:p>
      <w:pPr>
        <w:spacing w:after="0" w:line="480" w:lineRule="exact"/>
        <w:ind w:left="1410" w:leftChars="322" w:hanging="702" w:hangingChars="251"/>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（3）参与人应遵守中国的有关法律、法规和规章的规定。</w:t>
      </w:r>
    </w:p>
    <w:p>
      <w:pPr>
        <w:spacing w:after="0" w:line="480" w:lineRule="exact"/>
        <w:ind w:left="1410" w:leftChars="322" w:hanging="702" w:hangingChars="251"/>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（4）参与人具有三年以上（包括三年）三个以上同类项目销售和良好的售后服务应用成功案例。</w:t>
      </w:r>
    </w:p>
    <w:p>
      <w:pPr>
        <w:spacing w:after="0" w:line="480" w:lineRule="exact"/>
        <w:ind w:left="1410" w:leftChars="322" w:hanging="702" w:hangingChars="251"/>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（5）参与人须有良好的商业信誉和健全的财务制度。</w:t>
      </w:r>
    </w:p>
    <w:p>
      <w:pPr>
        <w:spacing w:after="0" w:line="480" w:lineRule="exact"/>
        <w:ind w:left="1410" w:leftChars="322" w:hanging="702" w:hangingChars="251"/>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（6）参与人有依法缴纳税金和社会保障资金的良好记录(提供税收完税证明等)。</w:t>
      </w:r>
    </w:p>
    <w:p>
      <w:pPr>
        <w:widowControl w:val="0"/>
        <w:tabs>
          <w:tab w:val="left" w:pos="839"/>
          <w:tab w:val="left" w:pos="1469"/>
        </w:tabs>
        <w:spacing w:after="0" w:line="480" w:lineRule="exact"/>
        <w:ind w:firstLine="420" w:firstLineChars="150"/>
        <w:jc w:val="left"/>
        <w:rPr>
          <w:rFonts w:ascii="仿宋" w:hAnsi="仿宋" w:eastAsia="仿宋"/>
          <w:sz w:val="28"/>
          <w:szCs w:val="28"/>
          <w:shd w:val="clear" w:color="auto" w:fill="FFFFFF"/>
        </w:rPr>
      </w:pPr>
      <w:r>
        <w:rPr>
          <w:rFonts w:hint="eastAsia" w:ascii="仿宋" w:hAnsi="仿宋" w:eastAsia="仿宋"/>
          <w:color w:val="000000" w:themeColor="text1"/>
          <w:sz w:val="28"/>
          <w:szCs w:val="28"/>
          <w14:textFill>
            <w14:solidFill>
              <w14:schemeClr w14:val="tx1"/>
            </w14:solidFill>
          </w14:textFill>
        </w:rPr>
        <w:t>5</w:t>
      </w:r>
      <w:r>
        <w:rPr>
          <w:rFonts w:ascii="仿宋" w:hAnsi="仿宋" w:eastAsia="仿宋"/>
          <w:color w:val="000000" w:themeColor="text1"/>
          <w:sz w:val="28"/>
          <w:szCs w:val="28"/>
          <w14:textFill>
            <w14:solidFill>
              <w14:schemeClr w14:val="tx1"/>
            </w14:solidFill>
          </w14:textFill>
        </w:rPr>
        <w:t xml:space="preserve">. </w:t>
      </w:r>
      <w:r>
        <w:rPr>
          <w:rFonts w:hint="eastAsia" w:ascii="仿宋" w:hAnsi="仿宋" w:eastAsia="仿宋"/>
          <w:color w:val="000000" w:themeColor="text1"/>
          <w:sz w:val="28"/>
          <w:szCs w:val="28"/>
          <w14:textFill>
            <w14:solidFill>
              <w14:schemeClr w14:val="tx1"/>
            </w14:solidFill>
          </w14:textFill>
        </w:rPr>
        <w:t>报价响应文件递交方式：密封报价送达或邮寄。</w:t>
      </w:r>
    </w:p>
    <w:p>
      <w:pPr>
        <w:widowControl w:val="0"/>
        <w:tabs>
          <w:tab w:val="left" w:pos="839"/>
          <w:tab w:val="left" w:pos="1469"/>
        </w:tabs>
        <w:spacing w:after="0" w:line="480" w:lineRule="exact"/>
        <w:ind w:left="842" w:leftChars="192" w:hanging="420" w:hangingChars="150"/>
        <w:rPr>
          <w:rFonts w:ascii="仿宋" w:hAnsi="仿宋" w:eastAsia="仿宋"/>
          <w:sz w:val="28"/>
          <w:szCs w:val="28"/>
          <w:shd w:val="clear" w:color="auto" w:fill="FFFFFF"/>
        </w:rPr>
      </w:pPr>
      <w:r>
        <w:rPr>
          <w:rFonts w:hint="eastAsia" w:ascii="仿宋" w:hAnsi="仿宋" w:eastAsia="仿宋"/>
          <w:sz w:val="28"/>
          <w:szCs w:val="28"/>
        </w:rPr>
        <w:t>6. 报价响应文件递交截止时间</w:t>
      </w:r>
      <w:r>
        <w:rPr>
          <w:rFonts w:hint="eastAsia" w:ascii="仿宋" w:hAnsi="仿宋" w:eastAsia="仿宋"/>
          <w:sz w:val="28"/>
          <w:szCs w:val="28"/>
          <w:shd w:val="clear" w:color="auto" w:fill="FFFFFF"/>
        </w:rPr>
        <w:t>：</w:t>
      </w:r>
      <w:r>
        <w:rPr>
          <w:rFonts w:hint="eastAsia" w:ascii="仿宋" w:hAnsi="仿宋" w:eastAsia="仿宋"/>
          <w:sz w:val="28"/>
          <w:szCs w:val="28"/>
        </w:rPr>
        <w:t>202</w:t>
      </w:r>
      <w:r>
        <w:rPr>
          <w:rFonts w:ascii="仿宋" w:hAnsi="仿宋" w:eastAsia="仿宋"/>
          <w:sz w:val="28"/>
          <w:szCs w:val="28"/>
        </w:rPr>
        <w:t>1</w:t>
      </w:r>
      <w:r>
        <w:rPr>
          <w:rFonts w:hint="eastAsia" w:ascii="仿宋" w:hAnsi="仿宋" w:eastAsia="仿宋"/>
          <w:sz w:val="28"/>
          <w:szCs w:val="28"/>
        </w:rPr>
        <w:t>年09</w:t>
      </w:r>
      <w:r>
        <w:rPr>
          <w:rFonts w:ascii="仿宋" w:hAnsi="仿宋" w:eastAsia="仿宋"/>
          <w:sz w:val="28"/>
          <w:szCs w:val="28"/>
        </w:rPr>
        <w:t>月</w:t>
      </w:r>
      <w:r>
        <w:rPr>
          <w:rFonts w:hint="eastAsia" w:ascii="仿宋" w:hAnsi="仿宋" w:eastAsia="仿宋"/>
          <w:sz w:val="28"/>
          <w:szCs w:val="28"/>
        </w:rPr>
        <w:t>14</w:t>
      </w:r>
      <w:r>
        <w:rPr>
          <w:rFonts w:ascii="仿宋" w:hAnsi="仿宋" w:eastAsia="仿宋"/>
          <w:sz w:val="28"/>
          <w:szCs w:val="28"/>
        </w:rPr>
        <w:t>日</w:t>
      </w:r>
      <w:r>
        <w:rPr>
          <w:rFonts w:hint="eastAsia" w:ascii="仿宋" w:hAnsi="仿宋" w:eastAsia="仿宋"/>
          <w:sz w:val="28"/>
          <w:szCs w:val="28"/>
        </w:rPr>
        <w:t>下午16:00点前</w:t>
      </w:r>
      <w:r>
        <w:rPr>
          <w:rFonts w:hint="eastAsia" w:ascii="仿宋" w:hAnsi="仿宋" w:eastAsia="仿宋"/>
          <w:sz w:val="28"/>
          <w:szCs w:val="28"/>
          <w:shd w:val="clear" w:color="auto" w:fill="FFFFFF"/>
        </w:rPr>
        <w:t>（以参与人快递寄出时间为准）。</w:t>
      </w:r>
    </w:p>
    <w:p>
      <w:pPr>
        <w:spacing w:after="0" w:line="480" w:lineRule="exact"/>
        <w:ind w:firstLine="420" w:firstLineChars="15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7. 报价响应文件递交地点：</w:t>
      </w:r>
      <w:r>
        <w:rPr>
          <w:rFonts w:hint="eastAsia" w:ascii="仿宋" w:hAnsi="仿宋" w:eastAsia="仿宋"/>
          <w:color w:val="000000" w:themeColor="text1"/>
          <w:sz w:val="28"/>
          <w:szCs w:val="28"/>
          <w14:textFill>
            <w14:solidFill>
              <w14:schemeClr w14:val="tx1"/>
            </w14:solidFill>
          </w14:textFill>
        </w:rPr>
        <w:t>广州市白云区钟落潭镇九佛西路280号。</w:t>
      </w:r>
    </w:p>
    <w:p>
      <w:pPr>
        <w:spacing w:after="0" w:line="480" w:lineRule="exact"/>
        <w:ind w:left="838" w:leftChars="381"/>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 xml:space="preserve">联系人：黄灿俞，电话：13826471351；                  </w:t>
      </w:r>
    </w:p>
    <w:p>
      <w:pPr>
        <w:spacing w:after="0" w:line="480" w:lineRule="exact"/>
        <w:ind w:left="839" w:leftChars="254" w:hanging="280" w:hangingChars="1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8.本项目最终成交结果会在中教集团后勤贤知平台“中标信息公示”板块公示，网址：</w:t>
      </w:r>
      <w:r>
        <w:rPr>
          <w:rFonts w:hint="eastAsia"/>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"http://www.ceghqxz.com" </w:instrText>
      </w:r>
      <w:r>
        <w:rPr>
          <w:rFonts w:hint="eastAsia"/>
          <w:color w:val="000000" w:themeColor="text1"/>
          <w14:textFill>
            <w14:solidFill>
              <w14:schemeClr w14:val="tx1"/>
            </w14:solidFill>
          </w14:textFill>
        </w:rPr>
        <w:fldChar w:fldCharType="separate"/>
      </w:r>
      <w:r>
        <w:rPr>
          <w:rFonts w:hint="eastAsia" w:ascii="仿宋" w:hAnsi="仿宋" w:eastAsia="仿宋"/>
          <w:color w:val="000000" w:themeColor="text1"/>
          <w:sz w:val="28"/>
          <w:szCs w:val="28"/>
          <w14:textFill>
            <w14:solidFill>
              <w14:schemeClr w14:val="tx1"/>
            </w14:solidFill>
          </w14:textFill>
        </w:rPr>
        <w:t>www.ceghqxz.com</w:t>
      </w:r>
      <w:r>
        <w:rPr>
          <w:rFonts w:hint="eastAsia" w:ascii="仿宋" w:hAnsi="仿宋" w:eastAsia="仿宋"/>
          <w:color w:val="000000" w:themeColor="text1"/>
          <w:sz w:val="28"/>
          <w:szCs w:val="28"/>
          <w14:textFill>
            <w14:solidFill>
              <w14:schemeClr w14:val="tx1"/>
            </w14:solidFill>
          </w14:textFill>
        </w:rPr>
        <w:fldChar w:fldCharType="end"/>
      </w:r>
      <w:r>
        <w:rPr>
          <w:rFonts w:hint="eastAsia" w:ascii="仿宋" w:hAnsi="仿宋" w:eastAsia="仿宋"/>
          <w:color w:val="000000" w:themeColor="text1"/>
          <w:sz w:val="28"/>
          <w:szCs w:val="28"/>
          <w14:textFill>
            <w14:solidFill>
              <w14:schemeClr w14:val="tx1"/>
            </w14:solidFill>
          </w14:textFill>
        </w:rPr>
        <w:t>。本项目监督投诉部门：中教集团内控部；投诉电话： 0791-88102608。投诉邮箱：Neikongbu@educationgroup.cn</w:t>
      </w:r>
    </w:p>
    <w:p>
      <w:pPr>
        <w:spacing w:after="0" w:line="480" w:lineRule="exact"/>
        <w:ind w:firstLine="420" w:firstLineChars="150"/>
        <w:rPr>
          <w:rFonts w:ascii="仿宋" w:hAnsi="仿宋" w:eastAsia="仿宋"/>
          <w:sz w:val="28"/>
          <w:szCs w:val="28"/>
        </w:rPr>
      </w:pPr>
      <w:r>
        <w:rPr>
          <w:rFonts w:hint="eastAsia" w:ascii="仿宋" w:hAnsi="仿宋" w:eastAsia="仿宋"/>
          <w:sz w:val="28"/>
          <w:szCs w:val="28"/>
        </w:rPr>
        <w:t>二、参与人须知</w:t>
      </w:r>
    </w:p>
    <w:p>
      <w:pPr>
        <w:widowControl w:val="0"/>
        <w:spacing w:after="0" w:line="480" w:lineRule="exact"/>
        <w:ind w:left="426"/>
        <w:jc w:val="left"/>
        <w:rPr>
          <w:rFonts w:ascii="仿宋" w:hAnsi="仿宋" w:eastAsia="仿宋"/>
          <w:sz w:val="28"/>
          <w:szCs w:val="28"/>
        </w:rPr>
      </w:pPr>
      <w:r>
        <w:rPr>
          <w:rFonts w:hint="eastAsia" w:ascii="仿宋" w:hAnsi="仿宋" w:eastAsia="仿宋"/>
          <w:sz w:val="28"/>
          <w:szCs w:val="28"/>
        </w:rPr>
        <w:t>1.</w:t>
      </w:r>
      <w:r>
        <w:rPr>
          <w:rFonts w:ascii="仿宋" w:hAnsi="仿宋" w:eastAsia="仿宋"/>
          <w:sz w:val="28"/>
          <w:szCs w:val="28"/>
        </w:rPr>
        <w:t xml:space="preserve"> </w:t>
      </w:r>
      <w:r>
        <w:rPr>
          <w:rFonts w:hint="eastAsia" w:ascii="仿宋" w:hAnsi="仿宋" w:eastAsia="仿宋"/>
          <w:sz w:val="28"/>
          <w:szCs w:val="28"/>
        </w:rPr>
        <w:t>所有货物均以人民币报价；</w:t>
      </w:r>
    </w:p>
    <w:p>
      <w:pPr>
        <w:widowControl w:val="0"/>
        <w:spacing w:after="0" w:line="480" w:lineRule="exact"/>
        <w:ind w:left="426"/>
        <w:jc w:val="left"/>
        <w:rPr>
          <w:rFonts w:ascii="仿宋" w:hAnsi="仿宋" w:eastAsia="仿宋"/>
          <w:sz w:val="28"/>
          <w:szCs w:val="28"/>
        </w:rPr>
      </w:pPr>
      <w:r>
        <w:rPr>
          <w:rFonts w:hint="eastAsia" w:ascii="仿宋" w:hAnsi="仿宋" w:eastAsia="仿宋"/>
          <w:sz w:val="28"/>
          <w:szCs w:val="28"/>
        </w:rPr>
        <w:t>2.</w:t>
      </w:r>
      <w:r>
        <w:rPr>
          <w:rFonts w:ascii="仿宋" w:hAnsi="仿宋" w:eastAsia="仿宋"/>
          <w:sz w:val="28"/>
          <w:szCs w:val="28"/>
        </w:rPr>
        <w:t xml:space="preserve"> </w:t>
      </w:r>
      <w:r>
        <w:rPr>
          <w:rFonts w:hint="eastAsia" w:ascii="仿宋" w:hAnsi="仿宋" w:eastAsia="仿宋"/>
          <w:sz w:val="28"/>
          <w:szCs w:val="28"/>
        </w:rPr>
        <w:t>报价响应文件两份，报价响应文件</w:t>
      </w:r>
      <w:r>
        <w:rPr>
          <w:rFonts w:ascii="仿宋" w:hAnsi="仿宋" w:eastAsia="仿宋"/>
          <w:sz w:val="28"/>
          <w:szCs w:val="28"/>
        </w:rPr>
        <w:t>必须用A4幅面纸张打印</w:t>
      </w:r>
      <w:r>
        <w:rPr>
          <w:rFonts w:hint="eastAsia" w:ascii="仿宋" w:hAnsi="仿宋" w:eastAsia="仿宋"/>
          <w:sz w:val="28"/>
          <w:szCs w:val="28"/>
        </w:rPr>
        <w:t>，须由参与人填写并加盖公章（正本一份副本一份）；</w:t>
      </w:r>
    </w:p>
    <w:p>
      <w:pPr>
        <w:widowControl w:val="0"/>
        <w:spacing w:after="0" w:line="480" w:lineRule="exact"/>
        <w:ind w:left="426"/>
        <w:jc w:val="left"/>
        <w:rPr>
          <w:rFonts w:ascii="仿宋" w:hAnsi="仿宋" w:eastAsia="仿宋"/>
          <w:sz w:val="28"/>
          <w:szCs w:val="28"/>
        </w:rPr>
      </w:pPr>
      <w:r>
        <w:rPr>
          <w:rFonts w:hint="eastAsia" w:ascii="仿宋" w:hAnsi="仿宋" w:eastAsia="仿宋"/>
          <w:sz w:val="28"/>
          <w:szCs w:val="28"/>
        </w:rPr>
        <w:t>3.</w:t>
      </w:r>
      <w:r>
        <w:rPr>
          <w:rFonts w:ascii="仿宋" w:hAnsi="仿宋" w:eastAsia="仿宋"/>
          <w:sz w:val="28"/>
          <w:szCs w:val="28"/>
        </w:rPr>
        <w:t xml:space="preserve"> </w:t>
      </w:r>
      <w:r>
        <w:rPr>
          <w:rFonts w:hint="eastAsia" w:ascii="仿宋" w:hAnsi="仿宋" w:eastAsia="仿宋"/>
          <w:sz w:val="28"/>
          <w:szCs w:val="28"/>
        </w:rPr>
        <w:t>报价响应文件用不退色墨水书写或打印，因字迹潦草或表达不清所引起的后果由参与人自负；</w:t>
      </w:r>
    </w:p>
    <w:p>
      <w:pPr>
        <w:widowControl w:val="0"/>
        <w:spacing w:after="0" w:line="480" w:lineRule="exact"/>
        <w:ind w:left="426"/>
        <w:jc w:val="left"/>
        <w:rPr>
          <w:rFonts w:ascii="仿宋" w:hAnsi="仿宋" w:eastAsia="仿宋"/>
          <w:sz w:val="28"/>
          <w:szCs w:val="28"/>
        </w:rPr>
      </w:pPr>
      <w:r>
        <w:rPr>
          <w:rFonts w:hint="eastAsia" w:ascii="仿宋" w:hAnsi="仿宋" w:eastAsia="仿宋"/>
          <w:sz w:val="28"/>
          <w:szCs w:val="28"/>
        </w:rPr>
        <w:t>4</w:t>
      </w:r>
      <w:r>
        <w:rPr>
          <w:rFonts w:ascii="仿宋" w:hAnsi="仿宋" w:eastAsia="仿宋"/>
          <w:sz w:val="28"/>
          <w:szCs w:val="28"/>
        </w:rPr>
        <w:t xml:space="preserve">. </w:t>
      </w:r>
      <w:r>
        <w:rPr>
          <w:rFonts w:hint="eastAsia" w:ascii="仿宋" w:hAnsi="仿宋" w:eastAsia="仿宋"/>
          <w:b/>
          <w:bCs/>
          <w:sz w:val="28"/>
          <w:szCs w:val="28"/>
        </w:rPr>
        <w:t>报价响应文件及所有相关资料需同时进行密封处理，并在密封处加盖公章，未做密封处理及未加盖公章的视为无效报价；</w:t>
      </w:r>
    </w:p>
    <w:p>
      <w:pPr>
        <w:widowControl w:val="0"/>
        <w:spacing w:after="0" w:line="480" w:lineRule="exact"/>
        <w:ind w:left="426"/>
        <w:jc w:val="left"/>
        <w:rPr>
          <w:rFonts w:ascii="仿宋" w:hAnsi="仿宋" w:eastAsia="仿宋"/>
          <w:sz w:val="28"/>
          <w:szCs w:val="28"/>
        </w:rPr>
      </w:pPr>
      <w:r>
        <w:rPr>
          <w:rFonts w:hint="eastAsia" w:ascii="仿宋" w:hAnsi="仿宋" w:eastAsia="仿宋"/>
          <w:sz w:val="28"/>
          <w:szCs w:val="28"/>
        </w:rPr>
        <w:t>5.</w:t>
      </w:r>
      <w:r>
        <w:rPr>
          <w:rFonts w:ascii="仿宋" w:hAnsi="仿宋" w:eastAsia="仿宋"/>
          <w:sz w:val="28"/>
          <w:szCs w:val="28"/>
        </w:rPr>
        <w:t xml:space="preserve"> </w:t>
      </w:r>
      <w:r>
        <w:rPr>
          <w:rFonts w:hint="eastAsia" w:ascii="仿宋" w:hAnsi="仿宋" w:eastAsia="仿宋"/>
          <w:sz w:val="28"/>
          <w:szCs w:val="28"/>
        </w:rPr>
        <w:t>一个参与人只能提交一个报价响应文件。但如果参与人之间存在下列互为关联关系情形之一的，不得同时参加本项目报价：</w:t>
      </w:r>
    </w:p>
    <w:p>
      <w:pPr>
        <w:widowControl w:val="0"/>
        <w:spacing w:after="0" w:line="480" w:lineRule="exact"/>
        <w:ind w:left="426"/>
        <w:jc w:val="left"/>
        <w:rPr>
          <w:rFonts w:ascii="仿宋" w:hAnsi="仿宋" w:eastAsia="仿宋"/>
          <w:sz w:val="28"/>
          <w:szCs w:val="28"/>
        </w:rPr>
      </w:pPr>
      <w:r>
        <w:rPr>
          <w:rFonts w:hint="eastAsia" w:ascii="仿宋" w:hAnsi="仿宋" w:eastAsia="仿宋"/>
          <w:sz w:val="28"/>
          <w:szCs w:val="28"/>
        </w:rPr>
        <w:t>(1) 法定代表人为同一人的两个及两个以上法人；</w:t>
      </w:r>
    </w:p>
    <w:p>
      <w:pPr>
        <w:widowControl w:val="0"/>
        <w:spacing w:after="0" w:line="480" w:lineRule="exact"/>
        <w:ind w:left="426"/>
        <w:jc w:val="left"/>
        <w:rPr>
          <w:rFonts w:ascii="仿宋" w:hAnsi="仿宋" w:eastAsia="仿宋"/>
          <w:sz w:val="28"/>
          <w:szCs w:val="28"/>
        </w:rPr>
      </w:pPr>
      <w:r>
        <w:rPr>
          <w:rFonts w:hint="eastAsia" w:ascii="仿宋" w:hAnsi="仿宋" w:eastAsia="仿宋"/>
          <w:sz w:val="28"/>
          <w:szCs w:val="28"/>
        </w:rPr>
        <w:t>(2) 母公司、直接或间接持股50％及以上的被投资公司;</w:t>
      </w:r>
    </w:p>
    <w:p>
      <w:pPr>
        <w:widowControl w:val="0"/>
        <w:spacing w:after="0" w:line="480" w:lineRule="exact"/>
        <w:ind w:left="426"/>
        <w:jc w:val="left"/>
        <w:rPr>
          <w:rFonts w:ascii="仿宋" w:hAnsi="仿宋" w:eastAsia="仿宋"/>
          <w:sz w:val="28"/>
          <w:szCs w:val="28"/>
        </w:rPr>
      </w:pPr>
      <w:r>
        <w:rPr>
          <w:rFonts w:hint="eastAsia" w:ascii="仿宋" w:hAnsi="仿宋" w:eastAsia="仿宋"/>
          <w:sz w:val="28"/>
          <w:szCs w:val="28"/>
        </w:rPr>
        <w:t>(3) 均为同一家母公司直接或间接持股50％及以上的被投资公司。</w:t>
      </w:r>
    </w:p>
    <w:p>
      <w:pPr>
        <w:spacing w:after="0" w:line="480" w:lineRule="exact"/>
        <w:ind w:firstLine="425" w:firstLineChars="152"/>
        <w:jc w:val="left"/>
        <w:rPr>
          <w:rFonts w:ascii="仿宋" w:hAnsi="仿宋" w:eastAsia="仿宋"/>
          <w:color w:val="000000"/>
          <w:sz w:val="28"/>
          <w:szCs w:val="28"/>
        </w:rPr>
      </w:pPr>
      <w:r>
        <w:rPr>
          <w:rFonts w:hint="eastAsia" w:ascii="仿宋" w:hAnsi="仿宋" w:eastAsia="仿宋"/>
          <w:color w:val="000000"/>
          <w:sz w:val="28"/>
          <w:szCs w:val="28"/>
        </w:rPr>
        <w:t>三、确定成交参与人标准及原则</w:t>
      </w:r>
    </w:p>
    <w:p>
      <w:pPr>
        <w:widowControl w:val="0"/>
        <w:spacing w:after="0" w:line="480" w:lineRule="exact"/>
        <w:ind w:left="426" w:firstLine="560" w:firstLineChars="200"/>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所投项目符合该采购项目要求,经过磋商所报价格为合理价格的参与人为成交参与人，最低报价不作为成交的保证。</w:t>
      </w:r>
    </w:p>
    <w:bookmarkEnd w:id="428"/>
    <w:p>
      <w:pPr>
        <w:spacing w:after="0" w:line="480" w:lineRule="exact"/>
        <w:rPr>
          <w:rFonts w:ascii="仿宋" w:hAnsi="仿宋" w:eastAsia="仿宋"/>
          <w:b/>
          <w:sz w:val="36"/>
          <w:szCs w:val="36"/>
        </w:rPr>
      </w:pPr>
    </w:p>
    <w:p>
      <w:pPr>
        <w:spacing w:after="0" w:line="480" w:lineRule="exact"/>
        <w:jc w:val="center"/>
        <w:rPr>
          <w:rFonts w:ascii="仿宋" w:hAnsi="仿宋" w:eastAsia="仿宋"/>
          <w:b/>
          <w:sz w:val="36"/>
          <w:szCs w:val="36"/>
        </w:rPr>
      </w:pPr>
    </w:p>
    <w:p>
      <w:pPr>
        <w:spacing w:after="0" w:line="480" w:lineRule="exact"/>
        <w:rPr>
          <w:rFonts w:ascii="仿宋" w:hAnsi="仿宋" w:eastAsia="仿宋"/>
          <w:b/>
          <w:sz w:val="36"/>
          <w:szCs w:val="36"/>
        </w:rPr>
      </w:pPr>
    </w:p>
    <w:p>
      <w:pPr>
        <w:spacing w:after="0" w:line="480" w:lineRule="exact"/>
        <w:rPr>
          <w:rFonts w:ascii="仿宋" w:hAnsi="仿宋" w:eastAsia="仿宋"/>
          <w:b/>
          <w:sz w:val="36"/>
          <w:szCs w:val="36"/>
        </w:rPr>
      </w:pPr>
    </w:p>
    <w:p>
      <w:pPr>
        <w:spacing w:after="0" w:line="480" w:lineRule="exact"/>
        <w:rPr>
          <w:rFonts w:ascii="仿宋" w:hAnsi="仿宋" w:eastAsia="仿宋"/>
          <w:b/>
          <w:sz w:val="36"/>
          <w:szCs w:val="36"/>
        </w:rPr>
      </w:pPr>
    </w:p>
    <w:p>
      <w:pPr>
        <w:spacing w:after="0" w:line="480" w:lineRule="exact"/>
        <w:rPr>
          <w:rFonts w:ascii="仿宋" w:hAnsi="仿宋" w:eastAsia="仿宋"/>
          <w:b/>
          <w:sz w:val="36"/>
          <w:szCs w:val="36"/>
        </w:rPr>
      </w:pPr>
    </w:p>
    <w:p>
      <w:pPr>
        <w:spacing w:after="0" w:line="480" w:lineRule="exact"/>
        <w:rPr>
          <w:rFonts w:ascii="仿宋" w:hAnsi="仿宋" w:eastAsia="仿宋"/>
          <w:b/>
          <w:sz w:val="36"/>
          <w:szCs w:val="36"/>
        </w:rPr>
      </w:pPr>
    </w:p>
    <w:p>
      <w:pPr>
        <w:spacing w:after="0" w:line="480" w:lineRule="exact"/>
        <w:rPr>
          <w:rFonts w:ascii="仿宋" w:hAnsi="仿宋" w:eastAsia="仿宋"/>
          <w:b/>
          <w:sz w:val="36"/>
          <w:szCs w:val="36"/>
        </w:rPr>
      </w:pPr>
    </w:p>
    <w:p>
      <w:pPr>
        <w:spacing w:after="0" w:line="440" w:lineRule="exact"/>
        <w:jc w:val="center"/>
        <w:rPr>
          <w:rFonts w:ascii="仿宋" w:hAnsi="仿宋" w:eastAsia="仿宋"/>
          <w:b/>
          <w:color w:val="000000" w:themeColor="text1"/>
          <w:sz w:val="36"/>
          <w:szCs w:val="36"/>
          <w14:textFill>
            <w14:solidFill>
              <w14:schemeClr w14:val="tx1"/>
            </w14:solidFill>
          </w14:textFill>
        </w:rPr>
      </w:pPr>
      <w:r>
        <w:rPr>
          <w:rFonts w:hint="eastAsia" w:ascii="仿宋" w:hAnsi="仿宋" w:eastAsia="仿宋"/>
          <w:b/>
          <w:sz w:val="36"/>
          <w:szCs w:val="36"/>
        </w:rPr>
        <w:t>二、</w:t>
      </w:r>
      <w:r>
        <w:rPr>
          <w:rFonts w:hint="eastAsia" w:ascii="仿宋" w:hAnsi="仿宋" w:eastAsia="仿宋"/>
          <w:b/>
          <w:color w:val="000000" w:themeColor="text1"/>
          <w:sz w:val="36"/>
          <w:szCs w:val="36"/>
          <w14:textFill>
            <w14:solidFill>
              <w14:schemeClr w14:val="tx1"/>
            </w14:solidFill>
          </w14:textFill>
        </w:rPr>
        <w:t>公开询价需求一览表</w:t>
      </w:r>
    </w:p>
    <w:tbl>
      <w:tblPr>
        <w:tblStyle w:val="25"/>
        <w:tblW w:w="10349" w:type="dxa"/>
        <w:tblInd w:w="-411" w:type="dxa"/>
        <w:tblLayout w:type="fixed"/>
        <w:tblCellMar>
          <w:top w:w="0" w:type="dxa"/>
          <w:left w:w="0" w:type="dxa"/>
          <w:bottom w:w="0" w:type="dxa"/>
          <w:right w:w="0" w:type="dxa"/>
        </w:tblCellMar>
      </w:tblPr>
      <w:tblGrid>
        <w:gridCol w:w="710"/>
        <w:gridCol w:w="12"/>
        <w:gridCol w:w="924"/>
        <w:gridCol w:w="198"/>
        <w:gridCol w:w="5182"/>
        <w:gridCol w:w="63"/>
        <w:gridCol w:w="517"/>
        <w:gridCol w:w="653"/>
        <w:gridCol w:w="718"/>
        <w:gridCol w:w="238"/>
        <w:gridCol w:w="142"/>
        <w:gridCol w:w="992"/>
      </w:tblGrid>
      <w:tr>
        <w:tblPrEx>
          <w:tblCellMar>
            <w:top w:w="0" w:type="dxa"/>
            <w:left w:w="0" w:type="dxa"/>
            <w:bottom w:w="0" w:type="dxa"/>
            <w:right w:w="0" w:type="dxa"/>
          </w:tblCellMar>
        </w:tblPrEx>
        <w:trPr>
          <w:trHeight w:val="90" w:hRule="atLeast"/>
        </w:trPr>
        <w:tc>
          <w:tcPr>
            <w:tcW w:w="10349" w:type="dxa"/>
            <w:gridSpan w:val="12"/>
            <w:tcBorders>
              <w:top w:val="single" w:color="auto" w:sz="4" w:space="0"/>
              <w:left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spacing w:line="440" w:lineRule="exact"/>
              <w:jc w:val="left"/>
              <w:textAlignment w:val="center"/>
              <w:rPr>
                <w:rFonts w:ascii="仿宋" w:hAnsi="仿宋" w:eastAsia="仿宋" w:cs="仿宋"/>
                <w:b/>
                <w:color w:val="000000"/>
              </w:rPr>
            </w:pPr>
            <w:r>
              <w:rPr>
                <w:rFonts w:hint="eastAsia" w:ascii="仿宋" w:hAnsi="仿宋" w:eastAsia="仿宋" w:cs="仿宋"/>
                <w:b/>
                <w:color w:val="000000" w:themeColor="text1"/>
                <w:lang w:bidi="ar"/>
                <w14:textFill>
                  <w14:solidFill>
                    <w14:schemeClr w14:val="tx1"/>
                  </w14:solidFill>
                </w14:textFill>
              </w:rPr>
              <w:t>一、培训室</w:t>
            </w:r>
          </w:p>
        </w:tc>
      </w:tr>
      <w:tr>
        <w:tblPrEx>
          <w:tblCellMar>
            <w:top w:w="0" w:type="dxa"/>
            <w:left w:w="0" w:type="dxa"/>
            <w:bottom w:w="0" w:type="dxa"/>
            <w:right w:w="0" w:type="dxa"/>
          </w:tblCellMar>
        </w:tblPrEx>
        <w:trPr>
          <w:trHeight w:val="300" w:hRule="atLeast"/>
        </w:trPr>
        <w:tc>
          <w:tcPr>
            <w:tcW w:w="710" w:type="dxa"/>
            <w:tcBorders>
              <w:top w:val="nil"/>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spacing w:line="440" w:lineRule="exact"/>
              <w:jc w:val="center"/>
              <w:textAlignment w:val="center"/>
              <w:rPr>
                <w:rFonts w:ascii="仿宋" w:hAnsi="仿宋" w:eastAsia="仿宋" w:cs="仿宋"/>
                <w:b/>
                <w:sz w:val="20"/>
                <w:szCs w:val="20"/>
              </w:rPr>
            </w:pPr>
            <w:r>
              <w:rPr>
                <w:rFonts w:hint="eastAsia" w:ascii="仿宋" w:hAnsi="仿宋" w:eastAsia="仿宋" w:cs="仿宋"/>
                <w:b/>
                <w:sz w:val="20"/>
                <w:szCs w:val="20"/>
                <w:lang w:bidi="ar"/>
              </w:rPr>
              <w:t>序号</w:t>
            </w:r>
          </w:p>
        </w:tc>
        <w:tc>
          <w:tcPr>
            <w:tcW w:w="1134" w:type="dxa"/>
            <w:gridSpan w:val="3"/>
            <w:tcBorders>
              <w:top w:val="nil"/>
              <w:left w:val="nil"/>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center"/>
              <w:textAlignment w:val="center"/>
              <w:rPr>
                <w:rFonts w:ascii="仿宋" w:hAnsi="仿宋" w:eastAsia="仿宋" w:cs="仿宋"/>
                <w:b/>
                <w:sz w:val="20"/>
                <w:szCs w:val="20"/>
                <w:lang w:bidi="ar"/>
              </w:rPr>
            </w:pPr>
            <w:r>
              <w:rPr>
                <w:rFonts w:hint="eastAsia" w:ascii="仿宋" w:hAnsi="仿宋" w:eastAsia="仿宋" w:cs="仿宋"/>
                <w:b/>
                <w:sz w:val="20"/>
                <w:szCs w:val="20"/>
                <w:lang w:bidi="ar"/>
              </w:rPr>
              <w:t>产品名称</w:t>
            </w:r>
          </w:p>
        </w:tc>
        <w:tc>
          <w:tcPr>
            <w:tcW w:w="5182"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spacing w:line="440" w:lineRule="exact"/>
              <w:ind w:firstLine="2008" w:firstLineChars="1000"/>
              <w:textAlignment w:val="top"/>
              <w:rPr>
                <w:rFonts w:ascii="仿宋" w:hAnsi="仿宋" w:eastAsia="仿宋" w:cs="仿宋"/>
                <w:b/>
                <w:sz w:val="20"/>
                <w:szCs w:val="20"/>
              </w:rPr>
            </w:pPr>
            <w:r>
              <w:rPr>
                <w:rFonts w:hint="eastAsia" w:ascii="仿宋" w:hAnsi="仿宋" w:eastAsia="仿宋" w:cs="仿宋"/>
                <w:b/>
                <w:sz w:val="20"/>
                <w:szCs w:val="20"/>
                <w:lang w:bidi="ar"/>
              </w:rPr>
              <w:t>功能描述说明</w:t>
            </w:r>
          </w:p>
        </w:tc>
        <w:tc>
          <w:tcPr>
            <w:tcW w:w="580" w:type="dxa"/>
            <w:gridSpan w:val="2"/>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spacing w:line="440" w:lineRule="exact"/>
              <w:jc w:val="center"/>
              <w:textAlignment w:val="center"/>
              <w:rPr>
                <w:rFonts w:ascii="仿宋" w:hAnsi="仿宋" w:eastAsia="仿宋" w:cs="仿宋"/>
                <w:b/>
                <w:sz w:val="20"/>
                <w:szCs w:val="20"/>
              </w:rPr>
            </w:pPr>
            <w:r>
              <w:rPr>
                <w:rFonts w:hint="eastAsia" w:ascii="仿宋" w:hAnsi="仿宋" w:eastAsia="仿宋" w:cs="仿宋"/>
                <w:b/>
                <w:sz w:val="20"/>
                <w:szCs w:val="20"/>
                <w:lang w:bidi="ar"/>
              </w:rPr>
              <w:t>数量</w:t>
            </w:r>
          </w:p>
        </w:tc>
        <w:tc>
          <w:tcPr>
            <w:tcW w:w="653"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spacing w:line="440" w:lineRule="exact"/>
              <w:jc w:val="center"/>
              <w:textAlignment w:val="center"/>
              <w:rPr>
                <w:rFonts w:ascii="仿宋" w:hAnsi="仿宋" w:eastAsia="仿宋" w:cs="仿宋"/>
                <w:b/>
                <w:sz w:val="20"/>
                <w:szCs w:val="20"/>
              </w:rPr>
            </w:pPr>
            <w:r>
              <w:rPr>
                <w:rFonts w:hint="eastAsia" w:ascii="仿宋" w:hAnsi="仿宋" w:eastAsia="仿宋" w:cs="仿宋"/>
                <w:b/>
                <w:sz w:val="20"/>
                <w:szCs w:val="20"/>
                <w:lang w:bidi="ar"/>
              </w:rPr>
              <w:t>单位</w:t>
            </w:r>
          </w:p>
        </w:tc>
        <w:tc>
          <w:tcPr>
            <w:tcW w:w="1098" w:type="dxa"/>
            <w:gridSpan w:val="3"/>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spacing w:line="440" w:lineRule="exact"/>
              <w:jc w:val="center"/>
              <w:textAlignment w:val="center"/>
              <w:rPr>
                <w:rFonts w:ascii="仿宋" w:hAnsi="仿宋" w:eastAsia="仿宋" w:cs="仿宋"/>
                <w:b/>
                <w:color w:val="000000"/>
                <w:sz w:val="20"/>
                <w:szCs w:val="20"/>
                <w:lang w:bidi="ar"/>
              </w:rPr>
            </w:pPr>
            <w:r>
              <w:rPr>
                <w:rFonts w:hint="eastAsia" w:ascii="仿宋" w:hAnsi="仿宋" w:eastAsia="仿宋" w:cs="仿宋"/>
                <w:b/>
                <w:color w:val="000000"/>
                <w:sz w:val="20"/>
                <w:szCs w:val="20"/>
                <w:lang w:bidi="ar"/>
              </w:rPr>
              <w:t>单价</w:t>
            </w:r>
          </w:p>
          <w:p>
            <w:pPr>
              <w:spacing w:line="440" w:lineRule="exact"/>
              <w:jc w:val="center"/>
              <w:textAlignment w:val="center"/>
              <w:rPr>
                <w:rFonts w:ascii="仿宋" w:hAnsi="仿宋" w:eastAsia="仿宋" w:cs="仿宋"/>
                <w:b/>
                <w:color w:val="000000"/>
                <w:sz w:val="20"/>
                <w:szCs w:val="20"/>
              </w:rPr>
            </w:pPr>
            <w:r>
              <w:rPr>
                <w:rFonts w:hint="eastAsia" w:ascii="仿宋" w:hAnsi="仿宋" w:eastAsia="仿宋" w:cs="仿宋"/>
                <w:b/>
                <w:color w:val="000000"/>
                <w:sz w:val="20"/>
                <w:szCs w:val="20"/>
                <w:lang w:bidi="ar"/>
              </w:rPr>
              <w:t>（元）</w:t>
            </w:r>
          </w:p>
        </w:tc>
        <w:tc>
          <w:tcPr>
            <w:tcW w:w="992"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spacing w:line="440" w:lineRule="exact"/>
              <w:jc w:val="center"/>
              <w:textAlignment w:val="center"/>
              <w:rPr>
                <w:rFonts w:ascii="仿宋" w:hAnsi="仿宋" w:eastAsia="仿宋" w:cs="仿宋"/>
                <w:b/>
                <w:color w:val="000000"/>
                <w:sz w:val="20"/>
                <w:szCs w:val="20"/>
                <w:lang w:bidi="ar"/>
              </w:rPr>
            </w:pPr>
            <w:r>
              <w:rPr>
                <w:rFonts w:hint="eastAsia" w:ascii="仿宋" w:hAnsi="仿宋" w:eastAsia="仿宋" w:cs="仿宋"/>
                <w:b/>
                <w:color w:val="000000"/>
                <w:sz w:val="20"/>
                <w:szCs w:val="20"/>
                <w:lang w:bidi="ar"/>
              </w:rPr>
              <w:t>总价</w:t>
            </w:r>
          </w:p>
          <w:p>
            <w:pPr>
              <w:spacing w:line="440" w:lineRule="exact"/>
              <w:jc w:val="center"/>
              <w:textAlignment w:val="center"/>
              <w:rPr>
                <w:rFonts w:ascii="仿宋" w:hAnsi="仿宋" w:eastAsia="仿宋" w:cs="仿宋"/>
                <w:b/>
                <w:color w:val="000000"/>
                <w:sz w:val="20"/>
                <w:szCs w:val="20"/>
              </w:rPr>
            </w:pPr>
            <w:r>
              <w:rPr>
                <w:rFonts w:hint="eastAsia" w:ascii="仿宋" w:hAnsi="仿宋" w:eastAsia="仿宋" w:cs="仿宋"/>
                <w:b/>
                <w:color w:val="000000"/>
                <w:sz w:val="20"/>
                <w:szCs w:val="20"/>
                <w:lang w:bidi="ar"/>
              </w:rPr>
              <w:t>（元）</w:t>
            </w:r>
          </w:p>
        </w:tc>
      </w:tr>
      <w:tr>
        <w:tblPrEx>
          <w:tblCellMar>
            <w:top w:w="0" w:type="dxa"/>
            <w:left w:w="0" w:type="dxa"/>
            <w:bottom w:w="0" w:type="dxa"/>
            <w:right w:w="0" w:type="dxa"/>
          </w:tblCellMar>
        </w:tblPrEx>
        <w:trPr>
          <w:trHeight w:val="219" w:hRule="atLeast"/>
        </w:trPr>
        <w:tc>
          <w:tcPr>
            <w:tcW w:w="10349" w:type="dxa"/>
            <w:gridSpan w:val="1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left"/>
              <w:textAlignment w:val="center"/>
              <w:rPr>
                <w:rFonts w:ascii="仿宋" w:hAnsi="仿宋" w:eastAsia="仿宋" w:cs="仿宋"/>
                <w:b/>
                <w:sz w:val="20"/>
                <w:szCs w:val="20"/>
              </w:rPr>
            </w:pPr>
            <w:r>
              <w:rPr>
                <w:rFonts w:hint="eastAsia" w:ascii="仿宋" w:hAnsi="仿宋" w:eastAsia="仿宋" w:cs="仿宋"/>
                <w:b/>
                <w:sz w:val="20"/>
                <w:szCs w:val="20"/>
                <w:lang w:bidi="ar"/>
              </w:rPr>
              <w:t>智能化中央控制系统</w:t>
            </w:r>
          </w:p>
        </w:tc>
      </w:tr>
      <w:tr>
        <w:tblPrEx>
          <w:tblCellMar>
            <w:top w:w="0" w:type="dxa"/>
            <w:left w:w="0" w:type="dxa"/>
            <w:bottom w:w="0" w:type="dxa"/>
            <w:right w:w="0" w:type="dxa"/>
          </w:tblCellMar>
        </w:tblPrEx>
        <w:trPr>
          <w:trHeight w:val="4857" w:hRule="atLeast"/>
        </w:trPr>
        <w:tc>
          <w:tcPr>
            <w:tcW w:w="722"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center"/>
              <w:textAlignment w:val="center"/>
              <w:rPr>
                <w:rFonts w:ascii="仿宋" w:hAnsi="仿宋" w:eastAsia="仿宋" w:cs="仿宋"/>
                <w:sz w:val="20"/>
                <w:szCs w:val="20"/>
              </w:rPr>
            </w:pPr>
            <w:r>
              <w:rPr>
                <w:rFonts w:hint="eastAsia" w:ascii="仿宋" w:hAnsi="仿宋" w:eastAsia="仿宋" w:cs="仿宋"/>
                <w:sz w:val="20"/>
                <w:szCs w:val="20"/>
                <w:lang w:bidi="ar"/>
              </w:rPr>
              <w:t>1</w:t>
            </w:r>
          </w:p>
        </w:tc>
        <w:tc>
          <w:tcPr>
            <w:tcW w:w="1122" w:type="dxa"/>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center"/>
              <w:textAlignment w:val="center"/>
              <w:rPr>
                <w:rFonts w:ascii="仿宋" w:hAnsi="仿宋" w:eastAsia="仿宋" w:cs="仿宋"/>
                <w:sz w:val="20"/>
                <w:szCs w:val="20"/>
              </w:rPr>
            </w:pPr>
            <w:r>
              <w:rPr>
                <w:rFonts w:hint="eastAsia" w:ascii="仿宋" w:hAnsi="仿宋" w:eastAsia="仿宋" w:cs="仿宋"/>
                <w:color w:val="000000"/>
                <w:sz w:val="20"/>
                <w:szCs w:val="20"/>
                <w:lang w:bidi="ar"/>
              </w:rPr>
              <w:t>网络中控</w:t>
            </w:r>
          </w:p>
        </w:tc>
        <w:tc>
          <w:tcPr>
            <w:tcW w:w="5182" w:type="dxa"/>
            <w:tcBorders>
              <w:top w:val="single" w:color="auto" w:sz="4" w:space="0"/>
              <w:left w:val="nil"/>
              <w:bottom w:val="single" w:color="auto" w:sz="4" w:space="0"/>
              <w:right w:val="single" w:color="auto" w:sz="4" w:space="0"/>
            </w:tcBorders>
            <w:shd w:val="clear" w:color="000000" w:fill="FFFFFF"/>
            <w:tcMar>
              <w:top w:w="15" w:type="dxa"/>
              <w:left w:w="15" w:type="dxa"/>
              <w:right w:w="15" w:type="dxa"/>
            </w:tcMar>
          </w:tcPr>
          <w:p>
            <w:pPr>
              <w:spacing w:line="440" w:lineRule="exact"/>
              <w:jc w:val="left"/>
              <w:textAlignment w:val="top"/>
              <w:rPr>
                <w:rFonts w:ascii="仿宋" w:hAnsi="仿宋" w:eastAsia="仿宋" w:cs="仿宋"/>
                <w:sz w:val="20"/>
                <w:szCs w:val="20"/>
              </w:rPr>
            </w:pPr>
            <w:r>
              <w:rPr>
                <w:rFonts w:hint="eastAsia" w:ascii="仿宋" w:hAnsi="仿宋" w:eastAsia="仿宋" w:cs="仿宋"/>
                <w:sz w:val="18"/>
                <w:szCs w:val="18"/>
                <w:lang w:bidi="ar"/>
              </w:rPr>
              <w:t>1、具备本地和网络远程控制功能，实现对教室内多种类型设备进行管理和控制。</w:t>
            </w:r>
            <w:r>
              <w:rPr>
                <w:rFonts w:hint="eastAsia" w:ascii="仿宋" w:hAnsi="仿宋" w:eastAsia="仿宋" w:cs="仿宋"/>
                <w:sz w:val="18"/>
                <w:szCs w:val="18"/>
                <w:lang w:bidi="ar"/>
              </w:rPr>
              <w:br w:type="textWrapping"/>
            </w:r>
            <w:r>
              <w:rPr>
                <w:rFonts w:hint="eastAsia" w:ascii="仿宋" w:hAnsi="仿宋" w:eastAsia="仿宋" w:cs="仿宋"/>
                <w:sz w:val="18"/>
                <w:szCs w:val="18"/>
                <w:lang w:bidi="ar"/>
              </w:rPr>
              <w:t>2、主机处理能力，CPU不低于 Cortex-A8处理器，主频：不低于800MHz，内存：不低于512MB，存储容量：不低于512MB。</w:t>
            </w:r>
            <w:r>
              <w:rPr>
                <w:rFonts w:hint="eastAsia" w:ascii="仿宋" w:hAnsi="仿宋" w:eastAsia="仿宋" w:cs="仿宋"/>
                <w:sz w:val="18"/>
                <w:szCs w:val="18"/>
                <w:lang w:bidi="ar"/>
              </w:rPr>
              <w:br w:type="textWrapping"/>
            </w:r>
            <w:r>
              <w:rPr>
                <w:rFonts w:hint="eastAsia" w:ascii="仿宋" w:hAnsi="仿宋" w:eastAsia="仿宋" w:cs="仿宋"/>
                <w:sz w:val="18"/>
                <w:szCs w:val="18"/>
                <w:lang w:bidi="ar"/>
              </w:rPr>
              <w:t>3、具备高清视频矩阵功能，具备模块化设计，需具备扩展插槽接口不少于4个，支持模块扩展卡的类型有HDMI、VGA、HDBaseT，要求最大可接入的HDMI高清视频接口数量不低于10*10（输入接口数量*输出接口）。</w:t>
            </w:r>
            <w:r>
              <w:rPr>
                <w:rFonts w:hint="eastAsia" w:ascii="仿宋" w:hAnsi="仿宋" w:eastAsia="仿宋" w:cs="仿宋"/>
                <w:sz w:val="18"/>
                <w:szCs w:val="18"/>
                <w:lang w:bidi="ar"/>
              </w:rPr>
              <w:br w:type="textWrapping"/>
            </w:r>
            <w:r>
              <w:rPr>
                <w:rFonts w:hint="eastAsia" w:ascii="仿宋" w:hAnsi="仿宋" w:eastAsia="仿宋" w:cs="仿宋"/>
                <w:sz w:val="18"/>
                <w:szCs w:val="18"/>
                <w:lang w:bidi="ar"/>
              </w:rPr>
              <w:t>4、对接主控室的集中管理平台，控制教室本地管理主机，保证教室教学有序进行；对教室多媒体设备和环境设备的精细化控制，视频源切换、音量调节和广播等功能</w:t>
            </w:r>
            <w:r>
              <w:rPr>
                <w:rFonts w:hint="eastAsia" w:ascii="仿宋" w:hAnsi="仿宋" w:eastAsia="仿宋" w:cs="仿宋"/>
                <w:sz w:val="18"/>
                <w:szCs w:val="18"/>
                <w:lang w:bidi="ar"/>
              </w:rPr>
              <w:br w:type="textWrapping"/>
            </w:r>
            <w:r>
              <w:rPr>
                <w:rFonts w:hint="eastAsia" w:ascii="仿宋" w:hAnsi="仿宋" w:eastAsia="仿宋" w:cs="仿宋"/>
                <w:sz w:val="18"/>
                <w:szCs w:val="18"/>
                <w:lang w:bidi="ar"/>
              </w:rPr>
              <w:t>5、集成10*HDMI input接口、集成10*HDMI output接口</w:t>
            </w:r>
          </w:p>
        </w:tc>
        <w:tc>
          <w:tcPr>
            <w:tcW w:w="580" w:type="dxa"/>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center"/>
              <w:textAlignment w:val="center"/>
              <w:rPr>
                <w:rFonts w:ascii="仿宋" w:hAnsi="仿宋" w:eastAsia="仿宋" w:cs="仿宋"/>
                <w:sz w:val="20"/>
                <w:szCs w:val="20"/>
              </w:rPr>
            </w:pPr>
            <w:r>
              <w:rPr>
                <w:rFonts w:hint="eastAsia" w:ascii="仿宋" w:hAnsi="仿宋" w:eastAsia="仿宋" w:cs="仿宋"/>
                <w:sz w:val="20"/>
                <w:szCs w:val="20"/>
                <w:lang w:bidi="ar"/>
              </w:rPr>
              <w:t xml:space="preserve">1 </w:t>
            </w:r>
          </w:p>
        </w:tc>
        <w:tc>
          <w:tcPr>
            <w:tcW w:w="653"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center"/>
              <w:textAlignment w:val="center"/>
              <w:rPr>
                <w:rFonts w:ascii="仿宋" w:hAnsi="仿宋" w:eastAsia="仿宋" w:cs="仿宋"/>
                <w:sz w:val="20"/>
                <w:szCs w:val="20"/>
              </w:rPr>
            </w:pPr>
            <w:r>
              <w:rPr>
                <w:rFonts w:hint="eastAsia" w:ascii="仿宋" w:hAnsi="仿宋" w:eastAsia="仿宋" w:cs="仿宋"/>
                <w:sz w:val="20"/>
                <w:szCs w:val="20"/>
                <w:lang w:bidi="ar"/>
              </w:rPr>
              <w:t>台</w:t>
            </w:r>
          </w:p>
        </w:tc>
        <w:tc>
          <w:tcPr>
            <w:tcW w:w="1098" w:type="dxa"/>
            <w:gridSpan w:val="3"/>
            <w:tcBorders>
              <w:top w:val="nil"/>
              <w:left w:val="nil"/>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right"/>
              <w:textAlignment w:val="center"/>
              <w:rPr>
                <w:rFonts w:ascii="仿宋" w:hAnsi="仿宋" w:eastAsia="仿宋" w:cs="仿宋"/>
                <w:sz w:val="20"/>
                <w:szCs w:val="20"/>
              </w:rPr>
            </w:pPr>
          </w:p>
        </w:tc>
        <w:tc>
          <w:tcPr>
            <w:tcW w:w="992"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right"/>
              <w:textAlignment w:val="center"/>
              <w:rPr>
                <w:rFonts w:ascii="仿宋" w:hAnsi="仿宋" w:eastAsia="仿宋" w:cs="仿宋"/>
                <w:sz w:val="20"/>
                <w:szCs w:val="20"/>
              </w:rPr>
            </w:pPr>
          </w:p>
        </w:tc>
      </w:tr>
      <w:tr>
        <w:tblPrEx>
          <w:tblCellMar>
            <w:top w:w="0" w:type="dxa"/>
            <w:left w:w="0" w:type="dxa"/>
            <w:bottom w:w="0" w:type="dxa"/>
            <w:right w:w="0" w:type="dxa"/>
          </w:tblCellMar>
        </w:tblPrEx>
        <w:trPr>
          <w:trHeight w:val="207" w:hRule="atLeast"/>
        </w:trPr>
        <w:tc>
          <w:tcPr>
            <w:tcW w:w="8259" w:type="dxa"/>
            <w:gridSpan w:val="8"/>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left"/>
              <w:textAlignment w:val="center"/>
              <w:rPr>
                <w:rFonts w:ascii="仿宋" w:hAnsi="仿宋" w:eastAsia="仿宋" w:cs="仿宋"/>
                <w:b/>
                <w:sz w:val="20"/>
                <w:szCs w:val="20"/>
              </w:rPr>
            </w:pPr>
            <w:r>
              <w:rPr>
                <w:rFonts w:hint="eastAsia" w:ascii="仿宋" w:hAnsi="仿宋" w:eastAsia="仿宋" w:cs="仿宋"/>
                <w:b/>
                <w:sz w:val="20"/>
                <w:szCs w:val="20"/>
                <w:lang w:bidi="ar"/>
              </w:rPr>
              <w:t>教学扩声子系统</w:t>
            </w:r>
          </w:p>
        </w:tc>
        <w:tc>
          <w:tcPr>
            <w:tcW w:w="1098" w:type="dxa"/>
            <w:gridSpan w:val="3"/>
            <w:tcBorders>
              <w:top w:val="nil"/>
              <w:left w:val="nil"/>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right"/>
              <w:textAlignment w:val="center"/>
              <w:rPr>
                <w:rFonts w:ascii="仿宋" w:hAnsi="仿宋" w:eastAsia="仿宋" w:cs="仿宋"/>
                <w:sz w:val="20"/>
                <w:szCs w:val="20"/>
              </w:rPr>
            </w:pPr>
            <w:r>
              <w:rPr>
                <w:rFonts w:hint="eastAsia" w:ascii="仿宋" w:hAnsi="仿宋" w:eastAsia="仿宋" w:cs="仿宋"/>
                <w:sz w:val="20"/>
                <w:szCs w:val="20"/>
                <w:lang w:bidi="ar"/>
              </w:rPr>
              <w:t>　</w:t>
            </w:r>
          </w:p>
        </w:tc>
        <w:tc>
          <w:tcPr>
            <w:tcW w:w="992"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right"/>
              <w:textAlignment w:val="center"/>
              <w:rPr>
                <w:rFonts w:ascii="仿宋" w:hAnsi="仿宋" w:eastAsia="仿宋" w:cs="仿宋"/>
                <w:sz w:val="20"/>
                <w:szCs w:val="20"/>
              </w:rPr>
            </w:pPr>
            <w:r>
              <w:rPr>
                <w:rFonts w:hint="eastAsia" w:ascii="仿宋" w:hAnsi="仿宋" w:eastAsia="仿宋" w:cs="仿宋"/>
                <w:sz w:val="20"/>
                <w:szCs w:val="20"/>
                <w:lang w:bidi="ar"/>
              </w:rPr>
              <w:t>　</w:t>
            </w:r>
          </w:p>
        </w:tc>
      </w:tr>
      <w:tr>
        <w:tblPrEx>
          <w:tblCellMar>
            <w:top w:w="0" w:type="dxa"/>
            <w:left w:w="0" w:type="dxa"/>
            <w:bottom w:w="0" w:type="dxa"/>
            <w:right w:w="0" w:type="dxa"/>
          </w:tblCellMar>
        </w:tblPrEx>
        <w:trPr>
          <w:trHeight w:val="749" w:hRule="atLeast"/>
        </w:trPr>
        <w:tc>
          <w:tcPr>
            <w:tcW w:w="722"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center"/>
              <w:textAlignment w:val="center"/>
              <w:rPr>
                <w:rFonts w:ascii="仿宋" w:hAnsi="仿宋" w:eastAsia="仿宋" w:cs="仿宋"/>
                <w:sz w:val="20"/>
                <w:szCs w:val="20"/>
              </w:rPr>
            </w:pPr>
            <w:r>
              <w:rPr>
                <w:rFonts w:hint="eastAsia" w:ascii="仿宋" w:hAnsi="仿宋" w:eastAsia="仿宋" w:cs="仿宋"/>
                <w:sz w:val="20"/>
                <w:szCs w:val="20"/>
                <w:lang w:bidi="ar"/>
              </w:rPr>
              <w:t>1</w:t>
            </w:r>
          </w:p>
        </w:tc>
        <w:tc>
          <w:tcPr>
            <w:tcW w:w="1122" w:type="dxa"/>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专业音箱</w:t>
            </w:r>
          </w:p>
        </w:tc>
        <w:tc>
          <w:tcPr>
            <w:tcW w:w="5182"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left"/>
              <w:textAlignment w:val="center"/>
              <w:rPr>
                <w:rFonts w:ascii="仿宋" w:hAnsi="仿宋" w:eastAsia="仿宋" w:cs="仿宋"/>
                <w:sz w:val="18"/>
                <w:szCs w:val="18"/>
              </w:rPr>
            </w:pPr>
            <w:r>
              <w:rPr>
                <w:rFonts w:hint="eastAsia" w:ascii="仿宋" w:hAnsi="仿宋" w:eastAsia="仿宋" w:cs="仿宋"/>
                <w:sz w:val="18"/>
                <w:szCs w:val="18"/>
                <w:lang w:bidi="ar"/>
              </w:rPr>
              <w:t>1、额定功率：20-60W/8Ω；2、灵敏度：88±3dB；3、频率响应：100Hz-18kHz。</w:t>
            </w:r>
          </w:p>
        </w:tc>
        <w:tc>
          <w:tcPr>
            <w:tcW w:w="580" w:type="dxa"/>
            <w:gridSpan w:val="2"/>
            <w:tcBorders>
              <w:top w:val="single" w:color="auto" w:sz="4" w:space="0"/>
              <w:left w:val="nil"/>
              <w:bottom w:val="single" w:color="auto" w:sz="4" w:space="0"/>
              <w:right w:val="single" w:color="auto" w:sz="4" w:space="0"/>
            </w:tcBorders>
            <w:shd w:val="clear" w:color="auto" w:fill="auto"/>
            <w:noWrap/>
            <w:tcMar>
              <w:top w:w="15" w:type="dxa"/>
              <w:left w:w="15" w:type="dxa"/>
              <w:right w:w="15" w:type="dxa"/>
            </w:tcMar>
            <w:vAlign w:val="center"/>
          </w:tcPr>
          <w:p>
            <w:pPr>
              <w:spacing w:line="440" w:lineRule="exact"/>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4</w:t>
            </w:r>
          </w:p>
        </w:tc>
        <w:tc>
          <w:tcPr>
            <w:tcW w:w="653" w:type="dxa"/>
            <w:tcBorders>
              <w:top w:val="single" w:color="auto" w:sz="4" w:space="0"/>
              <w:left w:val="nil"/>
              <w:bottom w:val="single" w:color="auto" w:sz="4" w:space="0"/>
              <w:right w:val="single" w:color="auto" w:sz="4" w:space="0"/>
            </w:tcBorders>
            <w:shd w:val="clear" w:color="auto" w:fill="auto"/>
            <w:noWrap/>
            <w:tcMar>
              <w:top w:w="15" w:type="dxa"/>
              <w:left w:w="15" w:type="dxa"/>
              <w:right w:w="15" w:type="dxa"/>
            </w:tcMar>
            <w:vAlign w:val="center"/>
          </w:tcPr>
          <w:p>
            <w:pPr>
              <w:spacing w:line="440" w:lineRule="exact"/>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只</w:t>
            </w:r>
          </w:p>
        </w:tc>
        <w:tc>
          <w:tcPr>
            <w:tcW w:w="1098" w:type="dxa"/>
            <w:gridSpan w:val="3"/>
            <w:tcBorders>
              <w:top w:val="nil"/>
              <w:left w:val="nil"/>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right"/>
              <w:textAlignment w:val="center"/>
              <w:rPr>
                <w:rFonts w:ascii="仿宋" w:hAnsi="仿宋" w:eastAsia="仿宋" w:cs="仿宋"/>
                <w:sz w:val="20"/>
                <w:szCs w:val="20"/>
              </w:rPr>
            </w:pPr>
          </w:p>
        </w:tc>
        <w:tc>
          <w:tcPr>
            <w:tcW w:w="992"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right"/>
              <w:textAlignment w:val="center"/>
              <w:rPr>
                <w:rFonts w:ascii="仿宋" w:hAnsi="仿宋" w:eastAsia="仿宋" w:cs="仿宋"/>
                <w:sz w:val="20"/>
                <w:szCs w:val="20"/>
              </w:rPr>
            </w:pPr>
          </w:p>
        </w:tc>
      </w:tr>
      <w:tr>
        <w:tblPrEx>
          <w:tblCellMar>
            <w:top w:w="0" w:type="dxa"/>
            <w:left w:w="0" w:type="dxa"/>
            <w:bottom w:w="0" w:type="dxa"/>
            <w:right w:w="0" w:type="dxa"/>
          </w:tblCellMar>
        </w:tblPrEx>
        <w:trPr>
          <w:trHeight w:val="516" w:hRule="atLeast"/>
        </w:trPr>
        <w:tc>
          <w:tcPr>
            <w:tcW w:w="722" w:type="dxa"/>
            <w:gridSpan w:val="2"/>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center"/>
              <w:textAlignment w:val="center"/>
              <w:rPr>
                <w:rFonts w:ascii="仿宋" w:hAnsi="仿宋" w:eastAsia="仿宋" w:cs="仿宋"/>
                <w:sz w:val="20"/>
                <w:szCs w:val="20"/>
              </w:rPr>
            </w:pPr>
            <w:r>
              <w:rPr>
                <w:rFonts w:hint="eastAsia" w:ascii="仿宋" w:hAnsi="仿宋" w:eastAsia="仿宋" w:cs="仿宋"/>
                <w:sz w:val="20"/>
                <w:szCs w:val="20"/>
                <w:lang w:bidi="ar"/>
              </w:rPr>
              <w:t>2</w:t>
            </w:r>
          </w:p>
        </w:tc>
        <w:tc>
          <w:tcPr>
            <w:tcW w:w="1122" w:type="dxa"/>
            <w:gridSpan w:val="2"/>
            <w:tcBorders>
              <w:top w:val="nil"/>
              <w:left w:val="nil"/>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center"/>
              <w:textAlignment w:val="center"/>
              <w:rPr>
                <w:rFonts w:ascii="仿宋" w:hAnsi="仿宋" w:eastAsia="仿宋" w:cs="仿宋"/>
                <w:sz w:val="20"/>
                <w:szCs w:val="20"/>
              </w:rPr>
            </w:pPr>
            <w:r>
              <w:rPr>
                <w:rFonts w:hint="eastAsia" w:ascii="仿宋" w:hAnsi="仿宋" w:eastAsia="仿宋" w:cs="仿宋"/>
                <w:sz w:val="20"/>
                <w:szCs w:val="20"/>
                <w:lang w:bidi="ar"/>
              </w:rPr>
              <w:t>专业功放</w:t>
            </w:r>
          </w:p>
        </w:tc>
        <w:tc>
          <w:tcPr>
            <w:tcW w:w="5182"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left"/>
              <w:textAlignment w:val="center"/>
              <w:rPr>
                <w:rFonts w:ascii="仿宋" w:hAnsi="仿宋" w:eastAsia="仿宋" w:cs="仿宋"/>
                <w:sz w:val="18"/>
                <w:szCs w:val="18"/>
              </w:rPr>
            </w:pPr>
            <w:r>
              <w:rPr>
                <w:rFonts w:hint="eastAsia" w:ascii="仿宋" w:hAnsi="仿宋" w:eastAsia="仿宋" w:cs="仿宋"/>
                <w:sz w:val="18"/>
                <w:szCs w:val="18"/>
                <w:lang w:bidi="ar"/>
              </w:rPr>
              <w:t>1、额定功率8Ω：200-300W 。支持4路或者以上音频输入。</w:t>
            </w:r>
          </w:p>
        </w:tc>
        <w:tc>
          <w:tcPr>
            <w:tcW w:w="580" w:type="dxa"/>
            <w:gridSpan w:val="2"/>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spacing w:line="440" w:lineRule="exact"/>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1</w:t>
            </w:r>
          </w:p>
        </w:tc>
        <w:tc>
          <w:tcPr>
            <w:tcW w:w="653"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spacing w:line="440" w:lineRule="exact"/>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台</w:t>
            </w:r>
          </w:p>
        </w:tc>
        <w:tc>
          <w:tcPr>
            <w:tcW w:w="1098" w:type="dxa"/>
            <w:gridSpan w:val="3"/>
            <w:tcBorders>
              <w:top w:val="nil"/>
              <w:left w:val="nil"/>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right"/>
              <w:textAlignment w:val="center"/>
              <w:rPr>
                <w:rFonts w:ascii="仿宋" w:hAnsi="仿宋" w:eastAsia="仿宋" w:cs="仿宋"/>
                <w:sz w:val="20"/>
                <w:szCs w:val="20"/>
              </w:rPr>
            </w:pPr>
          </w:p>
        </w:tc>
        <w:tc>
          <w:tcPr>
            <w:tcW w:w="992"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right"/>
              <w:textAlignment w:val="center"/>
              <w:rPr>
                <w:rFonts w:ascii="仿宋" w:hAnsi="仿宋" w:eastAsia="仿宋" w:cs="仿宋"/>
                <w:sz w:val="20"/>
                <w:szCs w:val="20"/>
              </w:rPr>
            </w:pPr>
          </w:p>
        </w:tc>
      </w:tr>
      <w:tr>
        <w:tblPrEx>
          <w:tblCellMar>
            <w:top w:w="0" w:type="dxa"/>
            <w:left w:w="0" w:type="dxa"/>
            <w:bottom w:w="0" w:type="dxa"/>
            <w:right w:w="0" w:type="dxa"/>
          </w:tblCellMar>
        </w:tblPrEx>
        <w:trPr>
          <w:trHeight w:val="222" w:hRule="atLeast"/>
        </w:trPr>
        <w:tc>
          <w:tcPr>
            <w:tcW w:w="10349" w:type="dxa"/>
            <w:gridSpan w:val="1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left"/>
              <w:textAlignment w:val="center"/>
              <w:rPr>
                <w:rFonts w:ascii="仿宋" w:hAnsi="仿宋" w:eastAsia="仿宋" w:cs="仿宋"/>
                <w:color w:val="000000"/>
                <w:sz w:val="20"/>
                <w:szCs w:val="20"/>
              </w:rPr>
            </w:pPr>
            <w:r>
              <w:rPr>
                <w:rFonts w:hint="eastAsia" w:ascii="仿宋" w:hAnsi="仿宋" w:eastAsia="仿宋" w:cs="仿宋"/>
                <w:b/>
                <w:color w:val="000000"/>
                <w:sz w:val="20"/>
                <w:szCs w:val="20"/>
                <w:lang w:bidi="ar"/>
              </w:rPr>
              <w:t>4K精品录播子系统</w:t>
            </w:r>
            <w:r>
              <w:rPr>
                <w:rFonts w:hint="eastAsia" w:ascii="仿宋" w:hAnsi="仿宋" w:eastAsia="仿宋" w:cs="仿宋"/>
                <w:color w:val="000000"/>
                <w:sz w:val="20"/>
                <w:szCs w:val="20"/>
                <w:lang w:bidi="ar"/>
              </w:rPr>
              <w:tab/>
            </w:r>
            <w:r>
              <w:rPr>
                <w:rFonts w:hint="eastAsia" w:ascii="仿宋" w:hAnsi="仿宋" w:eastAsia="仿宋" w:cs="仿宋"/>
                <w:color w:val="000000"/>
                <w:sz w:val="20"/>
                <w:szCs w:val="20"/>
                <w:lang w:bidi="ar"/>
              </w:rPr>
              <w:t>　</w:t>
            </w:r>
            <w:r>
              <w:rPr>
                <w:rFonts w:hint="eastAsia" w:ascii="仿宋" w:hAnsi="仿宋" w:eastAsia="仿宋" w:cs="仿宋"/>
                <w:color w:val="000000"/>
                <w:sz w:val="20"/>
                <w:szCs w:val="20"/>
                <w:lang w:bidi="ar"/>
              </w:rPr>
              <w:tab/>
            </w:r>
            <w:r>
              <w:rPr>
                <w:rFonts w:hint="eastAsia" w:ascii="仿宋" w:hAnsi="仿宋" w:eastAsia="仿宋" w:cs="仿宋"/>
                <w:color w:val="000000"/>
                <w:sz w:val="20"/>
                <w:szCs w:val="20"/>
                <w:lang w:bidi="ar"/>
              </w:rPr>
              <w:t>　</w:t>
            </w:r>
          </w:p>
        </w:tc>
      </w:tr>
      <w:tr>
        <w:tblPrEx>
          <w:tblCellMar>
            <w:top w:w="0" w:type="dxa"/>
            <w:left w:w="0" w:type="dxa"/>
            <w:bottom w:w="0" w:type="dxa"/>
            <w:right w:w="0" w:type="dxa"/>
          </w:tblCellMar>
        </w:tblPrEx>
        <w:trPr>
          <w:trHeight w:val="90" w:hRule="atLeast"/>
        </w:trPr>
        <w:tc>
          <w:tcPr>
            <w:tcW w:w="722"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center"/>
              <w:textAlignment w:val="center"/>
              <w:rPr>
                <w:rFonts w:ascii="仿宋" w:hAnsi="仿宋" w:eastAsia="仿宋" w:cs="仿宋"/>
                <w:sz w:val="20"/>
                <w:szCs w:val="20"/>
              </w:rPr>
            </w:pPr>
            <w:r>
              <w:rPr>
                <w:rFonts w:hint="eastAsia" w:ascii="仿宋" w:hAnsi="仿宋" w:eastAsia="仿宋" w:cs="仿宋"/>
                <w:sz w:val="20"/>
                <w:szCs w:val="20"/>
                <w:lang w:bidi="ar"/>
              </w:rPr>
              <w:t>1</w:t>
            </w:r>
          </w:p>
        </w:tc>
        <w:tc>
          <w:tcPr>
            <w:tcW w:w="1122" w:type="dxa"/>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center"/>
              <w:textAlignment w:val="center"/>
              <w:rPr>
                <w:rFonts w:ascii="仿宋" w:hAnsi="仿宋" w:eastAsia="仿宋" w:cs="仿宋"/>
                <w:color w:val="000000"/>
                <w:sz w:val="20"/>
                <w:szCs w:val="20"/>
                <w:lang w:bidi="ar"/>
              </w:rPr>
            </w:pPr>
            <w:r>
              <w:rPr>
                <w:rFonts w:hint="eastAsia" w:ascii="仿宋" w:hAnsi="仿宋" w:eastAsia="仿宋" w:cs="仿宋"/>
                <w:color w:val="000000"/>
                <w:sz w:val="20"/>
                <w:szCs w:val="20"/>
                <w:lang w:bidi="ar"/>
              </w:rPr>
              <w:t>4K录播</w:t>
            </w:r>
          </w:p>
          <w:p>
            <w:pPr>
              <w:spacing w:line="440" w:lineRule="exact"/>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主机</w:t>
            </w:r>
          </w:p>
        </w:tc>
        <w:tc>
          <w:tcPr>
            <w:tcW w:w="5182"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tcPr>
          <w:p>
            <w:pPr>
              <w:spacing w:line="440" w:lineRule="exact"/>
              <w:jc w:val="left"/>
              <w:textAlignment w:val="top"/>
              <w:rPr>
                <w:rFonts w:ascii="仿宋" w:hAnsi="仿宋" w:eastAsia="仿宋" w:cs="仿宋"/>
                <w:color w:val="000000"/>
                <w:sz w:val="18"/>
                <w:szCs w:val="18"/>
              </w:rPr>
            </w:pPr>
            <w:r>
              <w:rPr>
                <w:rFonts w:hint="eastAsia" w:ascii="仿宋" w:hAnsi="仿宋" w:eastAsia="仿宋" w:cs="仿宋"/>
                <w:color w:val="000000"/>
                <w:sz w:val="18"/>
                <w:szCs w:val="18"/>
                <w:lang w:bidi="ar"/>
              </w:rPr>
              <w:t>1.整体设计：标准1U机架式外观设计，便于机架式安装。考虑设备稳定性，嵌入式ARM架构设计，Linux系统，高度集成多种功能应用，包括导播、录制、跟踪、直播、点播、互动等。</w:t>
            </w:r>
            <w:r>
              <w:rPr>
                <w:rFonts w:hint="eastAsia" w:ascii="仿宋" w:hAnsi="仿宋" w:eastAsia="仿宋" w:cs="仿宋"/>
                <w:color w:val="000000"/>
                <w:sz w:val="18"/>
                <w:szCs w:val="18"/>
                <w:lang w:bidi="ar"/>
              </w:rPr>
              <w:br w:type="textWrapping"/>
            </w:r>
            <w:r>
              <w:rPr>
                <w:rFonts w:hint="eastAsia" w:ascii="仿宋" w:hAnsi="仿宋" w:eastAsia="仿宋" w:cs="仿宋"/>
                <w:color w:val="000000"/>
                <w:sz w:val="18"/>
                <w:szCs w:val="18"/>
                <w:lang w:bidi="ar"/>
              </w:rPr>
              <w:t>2.视频接口：3G-SDI≥4、HDMI in≥3、HDMI out≥3，采集和输出分辨率支持3840*2160@30fps的4K标准。</w:t>
            </w:r>
            <w:r>
              <w:rPr>
                <w:rFonts w:hint="eastAsia" w:ascii="仿宋" w:hAnsi="仿宋" w:eastAsia="仿宋" w:cs="仿宋"/>
                <w:color w:val="000000"/>
                <w:sz w:val="18"/>
                <w:szCs w:val="18"/>
                <w:lang w:bidi="ar"/>
              </w:rPr>
              <w:br w:type="textWrapping"/>
            </w:r>
            <w:r>
              <w:rPr>
                <w:rFonts w:hint="eastAsia" w:ascii="仿宋" w:hAnsi="仿宋" w:eastAsia="仿宋" w:cs="仿宋"/>
                <w:color w:val="000000"/>
                <w:sz w:val="18"/>
                <w:szCs w:val="18"/>
                <w:lang w:bidi="ar"/>
              </w:rPr>
              <w:t>3.音频接口：XLR接口≥2、Line in≥2、Line out≥1、耳机监听接口≥1。</w:t>
            </w:r>
            <w:r>
              <w:rPr>
                <w:rFonts w:hint="eastAsia" w:ascii="仿宋" w:hAnsi="仿宋" w:eastAsia="仿宋" w:cs="仿宋"/>
                <w:color w:val="000000"/>
                <w:sz w:val="18"/>
                <w:szCs w:val="18"/>
                <w:lang w:bidi="ar"/>
              </w:rPr>
              <w:br w:type="textWrapping"/>
            </w:r>
            <w:r>
              <w:rPr>
                <w:rFonts w:hint="eastAsia" w:ascii="仿宋" w:hAnsi="仿宋" w:eastAsia="仿宋" w:cs="仿宋"/>
                <w:color w:val="000000"/>
                <w:sz w:val="18"/>
                <w:szCs w:val="18"/>
                <w:lang w:bidi="ar"/>
              </w:rPr>
              <w:t>4.网络接口：RJ-45≥1，支持1000/100Mbps自适应，支持IPv4、IPv6双协议栈，适应互联网通信发展需求。</w:t>
            </w:r>
            <w:r>
              <w:rPr>
                <w:rFonts w:hint="eastAsia" w:ascii="仿宋" w:hAnsi="仿宋" w:eastAsia="仿宋" w:cs="仿宋"/>
                <w:color w:val="000000"/>
                <w:sz w:val="18"/>
                <w:szCs w:val="18"/>
                <w:lang w:bidi="ar"/>
              </w:rPr>
              <w:br w:type="textWrapping"/>
            </w:r>
            <w:r>
              <w:rPr>
                <w:rFonts w:hint="eastAsia" w:ascii="仿宋" w:hAnsi="仿宋" w:eastAsia="仿宋" w:cs="仿宋"/>
                <w:color w:val="000000"/>
                <w:sz w:val="18"/>
                <w:szCs w:val="18"/>
                <w:lang w:bidi="ar"/>
              </w:rPr>
              <w:t>5.其他接口：Console≥2、USB≥2。6.存储容量：2TB 机械硬盘。</w:t>
            </w:r>
            <w:r>
              <w:rPr>
                <w:rFonts w:hint="eastAsia" w:ascii="仿宋" w:hAnsi="仿宋" w:eastAsia="仿宋" w:cs="仿宋"/>
                <w:color w:val="000000"/>
                <w:sz w:val="18"/>
                <w:szCs w:val="18"/>
                <w:lang w:bidi="ar"/>
              </w:rPr>
              <w:br w:type="textWrapping"/>
            </w:r>
            <w:r>
              <w:rPr>
                <w:rFonts w:hint="eastAsia" w:ascii="仿宋" w:hAnsi="仿宋" w:eastAsia="仿宋" w:cs="仿宋"/>
                <w:color w:val="000000"/>
                <w:sz w:val="18"/>
                <w:szCs w:val="18"/>
                <w:lang w:bidi="ar"/>
              </w:rPr>
              <w:t>7.电源管理：不高于DC36V安全电压供电，具有低功耗环保优势，采用无风扇散热设计，低噪音不影响正常授课。</w:t>
            </w:r>
            <w:r>
              <w:rPr>
                <w:rFonts w:hint="eastAsia" w:ascii="仿宋" w:hAnsi="仿宋" w:eastAsia="仿宋" w:cs="仿宋"/>
                <w:color w:val="000000"/>
                <w:sz w:val="18"/>
                <w:szCs w:val="18"/>
                <w:lang w:bidi="ar"/>
              </w:rPr>
              <w:br w:type="textWrapping"/>
            </w:r>
            <w:r>
              <w:rPr>
                <w:rFonts w:hint="eastAsia" w:ascii="仿宋" w:hAnsi="仿宋" w:eastAsia="仿宋" w:cs="仿宋"/>
                <w:color w:val="000000"/>
                <w:sz w:val="18"/>
                <w:szCs w:val="18"/>
                <w:lang w:bidi="ar"/>
              </w:rPr>
              <w:t>8.视频采集：支持3840*2160@30fps标准4K超高清摄像机信号接入进行画面采集和编码录制，</w:t>
            </w:r>
            <w:r>
              <w:rPr>
                <w:rFonts w:hint="eastAsia" w:ascii="仿宋" w:hAnsi="仿宋" w:eastAsia="仿宋" w:cs="仿宋"/>
                <w:color w:val="000000"/>
                <w:sz w:val="18"/>
                <w:szCs w:val="18"/>
                <w:lang w:bidi="ar"/>
              </w:rPr>
              <w:br w:type="textWrapping"/>
            </w:r>
            <w:r>
              <w:rPr>
                <w:rFonts w:hint="eastAsia" w:ascii="仿宋" w:hAnsi="仿宋" w:eastAsia="仿宋" w:cs="仿宋"/>
                <w:color w:val="000000"/>
                <w:sz w:val="18"/>
                <w:szCs w:val="18"/>
                <w:lang w:bidi="ar"/>
              </w:rPr>
              <w:t>9.视频传输：4K超高清摄像机采用SDI方式传输，保证视频传输质量，不接受网络传输方式。同时设备支持POC供电功能，并能够支持POC供电信号、高清摄像机4K视频信号、控制信号同传，为避免信号干扰，不接受多条不同接口线缆绞合成一条线缆铺设或者增加额外转换设备的方式。</w:t>
            </w:r>
            <w:r>
              <w:rPr>
                <w:rFonts w:hint="eastAsia" w:ascii="仿宋" w:hAnsi="仿宋" w:eastAsia="仿宋" w:cs="仿宋"/>
                <w:color w:val="000000"/>
                <w:sz w:val="18"/>
                <w:szCs w:val="18"/>
                <w:lang w:bidi="ar"/>
              </w:rPr>
              <w:br w:type="textWrapping"/>
            </w:r>
            <w:r>
              <w:rPr>
                <w:rFonts w:hint="eastAsia" w:ascii="仿宋" w:hAnsi="仿宋" w:eastAsia="仿宋" w:cs="仿宋"/>
                <w:color w:val="000000"/>
                <w:sz w:val="18"/>
                <w:szCs w:val="18"/>
                <w:lang w:bidi="ar"/>
              </w:rPr>
              <w:t>10.视频录制：支持电影模式与资源模式同步录制，录制分辨率支持1080P@30fps、720P@30fps，视频编码协议支持H.265、H.264，支持MP4视频封装格式。</w:t>
            </w:r>
            <w:r>
              <w:rPr>
                <w:rFonts w:hint="eastAsia" w:ascii="仿宋" w:hAnsi="仿宋" w:eastAsia="仿宋" w:cs="仿宋"/>
                <w:color w:val="000000"/>
                <w:sz w:val="18"/>
                <w:szCs w:val="18"/>
                <w:lang w:bidi="ar"/>
              </w:rPr>
              <w:br w:type="textWrapping"/>
            </w:r>
            <w:r>
              <w:rPr>
                <w:rFonts w:hint="eastAsia" w:ascii="仿宋" w:hAnsi="仿宋" w:eastAsia="仿宋" w:cs="仿宋"/>
                <w:color w:val="000000"/>
                <w:sz w:val="18"/>
                <w:szCs w:val="18"/>
                <w:lang w:bidi="ar"/>
              </w:rPr>
              <w:t>11.协议支持：支持HTTP、RTMP、RTSP视频传输协议，支持FTP文件传输协议，支持VISCA云台控制协议。</w:t>
            </w:r>
            <w:r>
              <w:rPr>
                <w:rFonts w:hint="eastAsia" w:ascii="仿宋" w:hAnsi="仿宋" w:eastAsia="仿宋" w:cs="仿宋"/>
                <w:color w:val="000000"/>
                <w:sz w:val="18"/>
                <w:szCs w:val="18"/>
                <w:lang w:bidi="ar"/>
              </w:rPr>
              <w:br w:type="textWrapping"/>
            </w:r>
            <w:r>
              <w:rPr>
                <w:rFonts w:hint="eastAsia" w:ascii="仿宋" w:hAnsi="仿宋" w:eastAsia="仿宋" w:cs="仿宋"/>
                <w:color w:val="000000"/>
                <w:sz w:val="18"/>
                <w:szCs w:val="18"/>
                <w:lang w:bidi="ar"/>
              </w:rPr>
              <w:t>12.互动功能：支持H.323、SIP等主流互动通讯协议，同时支持查询互动系统内的通讯录数据，并可通过通讯录选择呼叫以及通过系统分配的录播数字短号直呼等方式快捷创建互动，实现远程互动教学。</w:t>
            </w:r>
            <w:r>
              <w:rPr>
                <w:rFonts w:hint="eastAsia" w:ascii="仿宋" w:hAnsi="仿宋" w:eastAsia="仿宋" w:cs="仿宋"/>
                <w:color w:val="000000"/>
                <w:sz w:val="18"/>
                <w:szCs w:val="18"/>
                <w:lang w:bidi="ar"/>
              </w:rPr>
              <w:br w:type="textWrapping"/>
            </w:r>
            <w:r>
              <w:rPr>
                <w:rFonts w:hint="eastAsia" w:ascii="仿宋" w:hAnsi="仿宋" w:eastAsia="仿宋" w:cs="仿宋"/>
                <w:color w:val="000000"/>
                <w:sz w:val="18"/>
                <w:szCs w:val="18"/>
                <w:lang w:bidi="ar"/>
              </w:rPr>
              <w:t>13.双流互动：支持BFCP和H.239双流互动协议。</w:t>
            </w:r>
          </w:p>
        </w:tc>
        <w:tc>
          <w:tcPr>
            <w:tcW w:w="580" w:type="dxa"/>
            <w:gridSpan w:val="2"/>
            <w:tcBorders>
              <w:top w:val="single" w:color="auto" w:sz="4" w:space="0"/>
              <w:left w:val="nil"/>
              <w:bottom w:val="single" w:color="auto" w:sz="4" w:space="0"/>
              <w:right w:val="single" w:color="auto" w:sz="4" w:space="0"/>
            </w:tcBorders>
            <w:shd w:val="clear" w:color="auto" w:fill="auto"/>
            <w:noWrap/>
            <w:tcMar>
              <w:top w:w="15" w:type="dxa"/>
              <w:left w:w="15" w:type="dxa"/>
              <w:right w:w="15" w:type="dxa"/>
            </w:tcMar>
            <w:vAlign w:val="center"/>
          </w:tcPr>
          <w:p>
            <w:pPr>
              <w:spacing w:line="440" w:lineRule="exact"/>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1</w:t>
            </w:r>
          </w:p>
        </w:tc>
        <w:tc>
          <w:tcPr>
            <w:tcW w:w="653" w:type="dxa"/>
            <w:tcBorders>
              <w:top w:val="single" w:color="auto" w:sz="4" w:space="0"/>
              <w:left w:val="nil"/>
              <w:bottom w:val="single" w:color="auto" w:sz="4" w:space="0"/>
              <w:right w:val="single" w:color="auto" w:sz="4" w:space="0"/>
            </w:tcBorders>
            <w:shd w:val="clear" w:color="auto" w:fill="auto"/>
            <w:noWrap/>
            <w:tcMar>
              <w:top w:w="15" w:type="dxa"/>
              <w:left w:w="15" w:type="dxa"/>
              <w:right w:w="15" w:type="dxa"/>
            </w:tcMar>
            <w:vAlign w:val="center"/>
          </w:tcPr>
          <w:p>
            <w:pPr>
              <w:spacing w:line="440" w:lineRule="exact"/>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台</w:t>
            </w:r>
          </w:p>
        </w:tc>
        <w:tc>
          <w:tcPr>
            <w:tcW w:w="956" w:type="dxa"/>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right"/>
              <w:textAlignment w:val="center"/>
              <w:rPr>
                <w:rFonts w:ascii="仿宋" w:hAnsi="仿宋" w:eastAsia="仿宋" w:cs="仿宋"/>
                <w:sz w:val="20"/>
                <w:szCs w:val="20"/>
              </w:rPr>
            </w:pPr>
          </w:p>
        </w:tc>
        <w:tc>
          <w:tcPr>
            <w:tcW w:w="1134" w:type="dxa"/>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right"/>
              <w:textAlignment w:val="center"/>
              <w:rPr>
                <w:rFonts w:ascii="仿宋" w:hAnsi="仿宋" w:eastAsia="仿宋" w:cs="仿宋"/>
                <w:sz w:val="20"/>
                <w:szCs w:val="20"/>
              </w:rPr>
            </w:pPr>
          </w:p>
        </w:tc>
      </w:tr>
      <w:tr>
        <w:tblPrEx>
          <w:tblCellMar>
            <w:top w:w="0" w:type="dxa"/>
            <w:left w:w="0" w:type="dxa"/>
            <w:bottom w:w="0" w:type="dxa"/>
            <w:right w:w="0" w:type="dxa"/>
          </w:tblCellMar>
        </w:tblPrEx>
        <w:trPr>
          <w:trHeight w:val="3798" w:hRule="atLeast"/>
        </w:trPr>
        <w:tc>
          <w:tcPr>
            <w:tcW w:w="722"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center"/>
              <w:textAlignment w:val="center"/>
              <w:rPr>
                <w:rFonts w:ascii="仿宋" w:hAnsi="仿宋" w:eastAsia="仿宋" w:cs="仿宋"/>
                <w:sz w:val="20"/>
                <w:szCs w:val="20"/>
              </w:rPr>
            </w:pPr>
            <w:r>
              <w:rPr>
                <w:rFonts w:hint="eastAsia" w:ascii="仿宋" w:hAnsi="仿宋" w:eastAsia="仿宋" w:cs="仿宋"/>
                <w:sz w:val="20"/>
                <w:szCs w:val="20"/>
                <w:lang w:bidi="ar"/>
              </w:rPr>
              <w:t>2</w:t>
            </w:r>
          </w:p>
        </w:tc>
        <w:tc>
          <w:tcPr>
            <w:tcW w:w="1122" w:type="dxa"/>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center"/>
              <w:textAlignment w:val="center"/>
              <w:rPr>
                <w:rFonts w:ascii="仿宋" w:hAnsi="仿宋" w:eastAsia="仿宋" w:cs="仿宋"/>
                <w:color w:val="000000"/>
                <w:sz w:val="20"/>
                <w:szCs w:val="20"/>
                <w:lang w:bidi="ar"/>
              </w:rPr>
            </w:pPr>
            <w:r>
              <w:rPr>
                <w:rFonts w:hint="eastAsia" w:ascii="仿宋" w:hAnsi="仿宋" w:eastAsia="仿宋" w:cs="仿宋"/>
                <w:color w:val="000000"/>
                <w:sz w:val="20"/>
                <w:szCs w:val="20"/>
                <w:lang w:bidi="ar"/>
              </w:rPr>
              <w:t>录播导</w:t>
            </w:r>
          </w:p>
          <w:p>
            <w:pPr>
              <w:spacing w:line="440" w:lineRule="exact"/>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播软件</w:t>
            </w:r>
          </w:p>
        </w:tc>
        <w:tc>
          <w:tcPr>
            <w:tcW w:w="5182"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tcPr>
          <w:p>
            <w:pPr>
              <w:spacing w:after="220" w:line="440" w:lineRule="exact"/>
              <w:jc w:val="left"/>
              <w:textAlignment w:val="top"/>
              <w:rPr>
                <w:rFonts w:ascii="仿宋" w:hAnsi="仿宋" w:eastAsia="仿宋" w:cs="仿宋"/>
                <w:color w:val="000000"/>
                <w:sz w:val="18"/>
                <w:szCs w:val="18"/>
              </w:rPr>
            </w:pPr>
            <w:r>
              <w:rPr>
                <w:rFonts w:hint="eastAsia" w:ascii="仿宋" w:hAnsi="仿宋" w:eastAsia="仿宋" w:cs="仿宋"/>
                <w:color w:val="000000"/>
                <w:sz w:val="18"/>
                <w:szCs w:val="18"/>
                <w:lang w:bidi="ar"/>
              </w:rPr>
              <w:t>1.导播方式：提供本地导播和网页导播多种导播方式，支持外接导播摇杆控制台进行导播操作。</w:t>
            </w:r>
            <w:r>
              <w:rPr>
                <w:rFonts w:hint="eastAsia" w:ascii="仿宋" w:hAnsi="仿宋" w:eastAsia="仿宋" w:cs="仿宋"/>
                <w:color w:val="000000"/>
                <w:sz w:val="18"/>
                <w:szCs w:val="18"/>
                <w:lang w:bidi="ar"/>
              </w:rPr>
              <w:br w:type="textWrapping"/>
            </w:r>
            <w:r>
              <w:rPr>
                <w:rFonts w:hint="eastAsia" w:ascii="仿宋" w:hAnsi="仿宋" w:eastAsia="仿宋" w:cs="仿宋"/>
                <w:color w:val="000000"/>
                <w:sz w:val="18"/>
                <w:szCs w:val="18"/>
                <w:lang w:bidi="ar"/>
              </w:rPr>
              <w:t>2.导播功能：支持布局切换、转场特效、字幕、LOGO、摄像机控制等基本导播功能。</w:t>
            </w:r>
            <w:r>
              <w:rPr>
                <w:rFonts w:hint="eastAsia" w:ascii="仿宋" w:hAnsi="仿宋" w:eastAsia="仿宋" w:cs="仿宋"/>
                <w:color w:val="000000"/>
                <w:sz w:val="18"/>
                <w:szCs w:val="18"/>
                <w:lang w:bidi="ar"/>
              </w:rPr>
              <w:br w:type="textWrapping"/>
            </w:r>
            <w:r>
              <w:rPr>
                <w:rFonts w:hint="eastAsia" w:ascii="仿宋" w:hAnsi="仿宋" w:eastAsia="仿宋" w:cs="仿宋"/>
                <w:color w:val="000000"/>
                <w:sz w:val="18"/>
                <w:szCs w:val="18"/>
                <w:lang w:bidi="ar"/>
              </w:rPr>
              <w:t>3.跟踪方式：支持手动、全自动、半自动三种跟踪导播方式，可“一键式”开启全自动图像跟踪拍摄录制。</w:t>
            </w:r>
            <w:r>
              <w:rPr>
                <w:rFonts w:hint="eastAsia" w:ascii="仿宋" w:hAnsi="仿宋" w:eastAsia="仿宋" w:cs="仿宋"/>
                <w:color w:val="000000"/>
                <w:sz w:val="18"/>
                <w:szCs w:val="18"/>
                <w:lang w:bidi="ar"/>
              </w:rPr>
              <w:br w:type="textWrapping"/>
            </w:r>
            <w:r>
              <w:rPr>
                <w:rFonts w:hint="eastAsia" w:ascii="仿宋" w:hAnsi="仿宋" w:eastAsia="仿宋" w:cs="仿宋"/>
                <w:color w:val="000000"/>
                <w:sz w:val="18"/>
                <w:szCs w:val="18"/>
                <w:lang w:bidi="ar"/>
              </w:rPr>
              <w:t>4.信号切换：支持摄像机和HDMI信号的实时预览，支持点击切换录制画面。</w:t>
            </w:r>
            <w:r>
              <w:rPr>
                <w:rFonts w:hint="eastAsia" w:ascii="仿宋" w:hAnsi="仿宋" w:eastAsia="仿宋" w:cs="仿宋"/>
                <w:color w:val="000000"/>
                <w:sz w:val="18"/>
                <w:szCs w:val="18"/>
                <w:lang w:bidi="ar"/>
              </w:rPr>
              <w:br w:type="textWrapping"/>
            </w:r>
            <w:r>
              <w:rPr>
                <w:rFonts w:hint="eastAsia" w:ascii="仿宋" w:hAnsi="仿宋" w:eastAsia="仿宋" w:cs="仿宋"/>
                <w:color w:val="000000"/>
                <w:sz w:val="18"/>
                <w:szCs w:val="18"/>
                <w:lang w:bidi="ar"/>
              </w:rPr>
              <w:t>5.鼠标定位：支持鼠标快速定位功能，通过鼠标点击快速居中画面区域，通过鼠标滚轮可以调节云台摄像机的焦距。</w:t>
            </w:r>
            <w:r>
              <w:rPr>
                <w:rFonts w:hint="eastAsia" w:ascii="仿宋" w:hAnsi="仿宋" w:eastAsia="仿宋" w:cs="仿宋"/>
                <w:color w:val="000000"/>
                <w:sz w:val="18"/>
                <w:szCs w:val="18"/>
                <w:lang w:bidi="ar"/>
              </w:rPr>
              <w:br w:type="textWrapping"/>
            </w:r>
            <w:r>
              <w:rPr>
                <w:rFonts w:hint="eastAsia" w:ascii="仿宋" w:hAnsi="仿宋" w:eastAsia="仿宋" w:cs="仿宋"/>
                <w:color w:val="000000"/>
                <w:sz w:val="18"/>
                <w:szCs w:val="18"/>
                <w:lang w:bidi="ar"/>
              </w:rPr>
              <w:t>6.云台预置位：支持云台摄像机预置位的预设和调用功能，每个云台摄像机至少支持8个以上预置位功能。</w:t>
            </w:r>
            <w:r>
              <w:rPr>
                <w:rFonts w:hint="eastAsia" w:ascii="仿宋" w:hAnsi="仿宋" w:eastAsia="仿宋" w:cs="仿宋"/>
                <w:color w:val="000000"/>
                <w:sz w:val="18"/>
                <w:szCs w:val="18"/>
                <w:lang w:bidi="ar"/>
              </w:rPr>
              <w:br w:type="textWrapping"/>
            </w:r>
            <w:r>
              <w:rPr>
                <w:rFonts w:hint="eastAsia" w:ascii="仿宋" w:hAnsi="仿宋" w:eastAsia="仿宋" w:cs="仿宋"/>
                <w:color w:val="000000"/>
                <w:sz w:val="18"/>
                <w:szCs w:val="18"/>
                <w:lang w:bidi="ar"/>
              </w:rPr>
              <w:t>7.布局设置：支持自定义布局设置，支持多个视频图层自由叠加组合，自定义布局时可随意拖拉画面窗口。</w:t>
            </w:r>
            <w:r>
              <w:rPr>
                <w:rFonts w:hint="eastAsia" w:ascii="仿宋" w:hAnsi="仿宋" w:eastAsia="仿宋" w:cs="仿宋"/>
                <w:color w:val="000000"/>
                <w:sz w:val="18"/>
                <w:szCs w:val="18"/>
                <w:lang w:bidi="ar"/>
              </w:rPr>
              <w:br w:type="textWrapping"/>
            </w:r>
            <w:r>
              <w:rPr>
                <w:rFonts w:hint="eastAsia" w:ascii="仿宋" w:hAnsi="仿宋" w:eastAsia="仿宋" w:cs="仿宋"/>
                <w:color w:val="000000"/>
                <w:sz w:val="18"/>
                <w:szCs w:val="18"/>
                <w:lang w:bidi="ar"/>
              </w:rPr>
              <w:t>8.字幕台标：支持字幕和字幕背景的透明度设置功能，支持字幕滚动和固定位置两种显示方式；支持上传台标，自定义台标位置。</w:t>
            </w:r>
          </w:p>
        </w:tc>
        <w:tc>
          <w:tcPr>
            <w:tcW w:w="580" w:type="dxa"/>
            <w:gridSpan w:val="2"/>
            <w:tcBorders>
              <w:top w:val="single" w:color="auto" w:sz="4" w:space="0"/>
              <w:left w:val="nil"/>
              <w:bottom w:val="single" w:color="auto" w:sz="4" w:space="0"/>
              <w:right w:val="single" w:color="auto" w:sz="4" w:space="0"/>
            </w:tcBorders>
            <w:shd w:val="clear" w:color="auto" w:fill="auto"/>
            <w:noWrap/>
            <w:tcMar>
              <w:top w:w="15" w:type="dxa"/>
              <w:left w:w="15" w:type="dxa"/>
              <w:right w:w="15" w:type="dxa"/>
            </w:tcMar>
            <w:vAlign w:val="center"/>
          </w:tcPr>
          <w:p>
            <w:pPr>
              <w:spacing w:line="440" w:lineRule="exact"/>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1</w:t>
            </w:r>
          </w:p>
        </w:tc>
        <w:tc>
          <w:tcPr>
            <w:tcW w:w="653" w:type="dxa"/>
            <w:tcBorders>
              <w:top w:val="single" w:color="auto" w:sz="4" w:space="0"/>
              <w:left w:val="nil"/>
              <w:bottom w:val="single" w:color="auto" w:sz="4" w:space="0"/>
              <w:right w:val="single" w:color="auto" w:sz="4" w:space="0"/>
            </w:tcBorders>
            <w:shd w:val="clear" w:color="auto" w:fill="auto"/>
            <w:noWrap/>
            <w:tcMar>
              <w:top w:w="15" w:type="dxa"/>
              <w:left w:w="15" w:type="dxa"/>
              <w:right w:w="15" w:type="dxa"/>
            </w:tcMar>
            <w:vAlign w:val="center"/>
          </w:tcPr>
          <w:p>
            <w:pPr>
              <w:spacing w:line="440" w:lineRule="exact"/>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套</w:t>
            </w:r>
          </w:p>
        </w:tc>
        <w:tc>
          <w:tcPr>
            <w:tcW w:w="956" w:type="dxa"/>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right"/>
              <w:textAlignment w:val="center"/>
              <w:rPr>
                <w:rFonts w:ascii="仿宋" w:hAnsi="仿宋" w:eastAsia="仿宋" w:cs="仿宋"/>
                <w:sz w:val="20"/>
                <w:szCs w:val="20"/>
              </w:rPr>
            </w:pPr>
          </w:p>
        </w:tc>
        <w:tc>
          <w:tcPr>
            <w:tcW w:w="1134" w:type="dxa"/>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right"/>
              <w:textAlignment w:val="center"/>
              <w:rPr>
                <w:rFonts w:ascii="仿宋" w:hAnsi="仿宋" w:eastAsia="仿宋" w:cs="仿宋"/>
                <w:sz w:val="20"/>
                <w:szCs w:val="20"/>
              </w:rPr>
            </w:pPr>
          </w:p>
        </w:tc>
      </w:tr>
      <w:tr>
        <w:tblPrEx>
          <w:tblCellMar>
            <w:top w:w="0" w:type="dxa"/>
            <w:left w:w="0" w:type="dxa"/>
            <w:bottom w:w="0" w:type="dxa"/>
            <w:right w:w="0" w:type="dxa"/>
          </w:tblCellMar>
        </w:tblPrEx>
        <w:trPr>
          <w:trHeight w:val="219" w:hRule="atLeast"/>
        </w:trPr>
        <w:tc>
          <w:tcPr>
            <w:tcW w:w="722"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center"/>
              <w:textAlignment w:val="center"/>
              <w:rPr>
                <w:rFonts w:ascii="仿宋" w:hAnsi="仿宋" w:eastAsia="仿宋" w:cs="仿宋"/>
                <w:sz w:val="20"/>
                <w:szCs w:val="20"/>
              </w:rPr>
            </w:pPr>
            <w:r>
              <w:rPr>
                <w:rFonts w:hint="eastAsia" w:ascii="仿宋" w:hAnsi="仿宋" w:eastAsia="仿宋" w:cs="仿宋"/>
                <w:sz w:val="20"/>
                <w:szCs w:val="20"/>
                <w:lang w:bidi="ar"/>
              </w:rPr>
              <w:t>3</w:t>
            </w:r>
          </w:p>
        </w:tc>
        <w:tc>
          <w:tcPr>
            <w:tcW w:w="1122"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center"/>
              <w:textAlignment w:val="center"/>
              <w:rPr>
                <w:rFonts w:ascii="仿宋" w:hAnsi="仿宋" w:eastAsia="仿宋" w:cs="仿宋"/>
                <w:color w:val="000000"/>
                <w:sz w:val="20"/>
                <w:szCs w:val="20"/>
                <w:lang w:bidi="ar"/>
              </w:rPr>
            </w:pPr>
            <w:r>
              <w:rPr>
                <w:rFonts w:hint="eastAsia" w:ascii="仿宋" w:hAnsi="仿宋" w:eastAsia="仿宋" w:cs="仿宋"/>
                <w:color w:val="000000"/>
                <w:sz w:val="20"/>
                <w:szCs w:val="20"/>
                <w:lang w:bidi="ar"/>
              </w:rPr>
              <w:t>4K摄</w:t>
            </w:r>
          </w:p>
          <w:p>
            <w:pPr>
              <w:spacing w:line="440" w:lineRule="exact"/>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像机</w:t>
            </w:r>
          </w:p>
        </w:tc>
        <w:tc>
          <w:tcPr>
            <w:tcW w:w="518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tcPr>
          <w:p>
            <w:pPr>
              <w:spacing w:line="440" w:lineRule="exact"/>
              <w:jc w:val="left"/>
              <w:textAlignment w:val="top"/>
              <w:rPr>
                <w:rFonts w:ascii="仿宋" w:hAnsi="仿宋" w:eastAsia="仿宋" w:cs="仿宋"/>
                <w:color w:val="000000"/>
                <w:sz w:val="18"/>
                <w:szCs w:val="18"/>
              </w:rPr>
            </w:pPr>
            <w:r>
              <w:rPr>
                <w:rFonts w:hint="eastAsia" w:ascii="仿宋" w:hAnsi="仿宋" w:eastAsia="仿宋" w:cs="仿宋"/>
                <w:color w:val="000000"/>
                <w:sz w:val="18"/>
                <w:szCs w:val="18"/>
                <w:lang w:bidi="ar"/>
              </w:rPr>
              <w:t>1.视频输出接口：HDMI、SDI；2.传感器类型：CMOS，1/2.33英寸</w:t>
            </w:r>
            <w:r>
              <w:rPr>
                <w:rFonts w:hint="eastAsia" w:ascii="仿宋" w:hAnsi="仿宋" w:eastAsia="仿宋" w:cs="仿宋"/>
                <w:color w:val="000000"/>
                <w:sz w:val="18"/>
                <w:szCs w:val="18"/>
                <w:lang w:bidi="ar"/>
              </w:rPr>
              <w:br w:type="textWrapping"/>
            </w:r>
            <w:r>
              <w:rPr>
                <w:rFonts w:hint="eastAsia" w:ascii="仿宋" w:hAnsi="仿宋" w:eastAsia="仿宋" w:cs="仿宋"/>
                <w:color w:val="000000"/>
                <w:sz w:val="18"/>
                <w:szCs w:val="18"/>
                <w:lang w:bidi="ar"/>
              </w:rPr>
              <w:t>3.传感器像素：为充分保障视频的高清效果，图像采集、输出分辨率支持3840*2160,</w:t>
            </w:r>
            <w:r>
              <w:rPr>
                <w:rFonts w:hint="eastAsia" w:ascii="仿宋" w:hAnsi="仿宋" w:eastAsia="仿宋" w:cs="仿宋"/>
                <w:color w:val="000000"/>
                <w:sz w:val="18"/>
                <w:szCs w:val="18"/>
                <w:lang w:bidi="ar"/>
              </w:rPr>
              <w:br w:type="textWrapping"/>
            </w:r>
            <w:r>
              <w:rPr>
                <w:rFonts w:hint="eastAsia" w:ascii="仿宋" w:hAnsi="仿宋" w:eastAsia="仿宋" w:cs="仿宋"/>
                <w:color w:val="000000"/>
                <w:sz w:val="18"/>
                <w:szCs w:val="18"/>
                <w:lang w:bidi="ar"/>
              </w:rPr>
              <w:t>4.镜头焦距：12倍光学变焦，16倍数字变焦</w:t>
            </w:r>
            <w:r>
              <w:rPr>
                <w:rFonts w:hint="eastAsia" w:ascii="仿宋" w:hAnsi="仿宋" w:eastAsia="仿宋" w:cs="仿宋"/>
                <w:color w:val="000000"/>
                <w:sz w:val="18"/>
                <w:szCs w:val="18"/>
                <w:lang w:bidi="ar"/>
              </w:rPr>
              <w:br w:type="textWrapping"/>
            </w:r>
            <w:r>
              <w:rPr>
                <w:rFonts w:hint="eastAsia" w:ascii="仿宋" w:hAnsi="仿宋" w:eastAsia="仿宋" w:cs="仿宋"/>
                <w:color w:val="000000"/>
                <w:sz w:val="18"/>
                <w:szCs w:val="18"/>
                <w:lang w:bidi="ar"/>
              </w:rPr>
              <w:t>5.水平转动速度范围：1.0° ~ 94.2°/s，垂直转动速度范围：1.0° ~ 74.8°/s，水平视场角：72.0° ~ 6.7°，垂直视场角：43.2° ~ 3.7°</w:t>
            </w:r>
            <w:r>
              <w:rPr>
                <w:rFonts w:hint="eastAsia" w:ascii="仿宋" w:hAnsi="仿宋" w:eastAsia="仿宋" w:cs="仿宋"/>
                <w:color w:val="000000"/>
                <w:sz w:val="18"/>
                <w:szCs w:val="18"/>
                <w:lang w:bidi="ar"/>
              </w:rPr>
              <w:br w:type="textWrapping"/>
            </w:r>
            <w:r>
              <w:rPr>
                <w:rFonts w:hint="eastAsia" w:ascii="仿宋" w:hAnsi="仿宋" w:eastAsia="仿宋" w:cs="仿宋"/>
                <w:color w:val="000000"/>
                <w:sz w:val="18"/>
                <w:szCs w:val="18"/>
                <w:lang w:bidi="ar"/>
              </w:rPr>
              <w:t>6.支持水平、垂直翻转；7.背光补偿：支持</w:t>
            </w:r>
            <w:r>
              <w:rPr>
                <w:rFonts w:hint="eastAsia" w:ascii="仿宋" w:hAnsi="仿宋" w:eastAsia="仿宋" w:cs="仿宋"/>
                <w:color w:val="000000"/>
                <w:sz w:val="18"/>
                <w:szCs w:val="18"/>
                <w:lang w:bidi="ar"/>
              </w:rPr>
              <w:br w:type="textWrapping"/>
            </w:r>
            <w:r>
              <w:rPr>
                <w:rFonts w:hint="eastAsia" w:ascii="仿宋" w:hAnsi="仿宋" w:eastAsia="仿宋" w:cs="仿宋"/>
                <w:color w:val="000000"/>
                <w:sz w:val="18"/>
                <w:szCs w:val="18"/>
                <w:lang w:bidi="ar"/>
              </w:rPr>
              <w:t>8.数字降噪：2D&amp;3D数字降噪 ；9.网络流传输协议：RTP、RTSP；10.预置位数量：255</w:t>
            </w:r>
            <w:r>
              <w:rPr>
                <w:rFonts w:hint="eastAsia" w:ascii="仿宋" w:hAnsi="仿宋" w:eastAsia="仿宋" w:cs="仿宋"/>
                <w:color w:val="000000"/>
                <w:sz w:val="18"/>
                <w:szCs w:val="18"/>
                <w:lang w:bidi="ar"/>
              </w:rPr>
              <w:br w:type="textWrapping"/>
            </w:r>
            <w:r>
              <w:rPr>
                <w:rFonts w:hint="eastAsia" w:ascii="仿宋" w:hAnsi="仿宋" w:eastAsia="仿宋" w:cs="仿宋"/>
                <w:color w:val="000000"/>
                <w:sz w:val="18"/>
                <w:szCs w:val="18"/>
                <w:lang w:bidi="ar"/>
              </w:rPr>
              <w:t>11.网络接口：RJ45；12.音频接口：Line In,3.5mm；13.通讯接口：RS232、RS422</w:t>
            </w:r>
            <w:r>
              <w:rPr>
                <w:rFonts w:hint="eastAsia" w:ascii="仿宋" w:hAnsi="仿宋" w:eastAsia="仿宋" w:cs="仿宋"/>
                <w:color w:val="000000"/>
                <w:sz w:val="18"/>
                <w:szCs w:val="18"/>
                <w:lang w:bidi="ar"/>
              </w:rPr>
              <w:br w:type="textWrapping"/>
            </w:r>
            <w:r>
              <w:rPr>
                <w:rFonts w:hint="eastAsia" w:ascii="仿宋" w:hAnsi="仿宋" w:eastAsia="仿宋" w:cs="仿宋"/>
                <w:color w:val="000000"/>
                <w:sz w:val="18"/>
                <w:szCs w:val="18"/>
                <w:lang w:bidi="ar"/>
              </w:rPr>
              <w:t>14.USB接口：USB Type-A；15.支持的协议类型：VISCA</w:t>
            </w:r>
            <w:r>
              <w:rPr>
                <w:rFonts w:hint="eastAsia" w:ascii="仿宋" w:hAnsi="仿宋" w:eastAsia="仿宋" w:cs="仿宋"/>
                <w:color w:val="000000"/>
                <w:sz w:val="18"/>
                <w:szCs w:val="18"/>
                <w:lang w:bidi="ar"/>
              </w:rPr>
              <w:br w:type="textWrapping"/>
            </w:r>
            <w:r>
              <w:rPr>
                <w:rFonts w:hint="eastAsia" w:ascii="仿宋" w:hAnsi="仿宋" w:eastAsia="仿宋" w:cs="仿宋"/>
                <w:color w:val="000000"/>
                <w:sz w:val="18"/>
                <w:szCs w:val="18"/>
                <w:lang w:bidi="ar"/>
              </w:rPr>
              <w:t>16.编码技术：视频H.265、H.264，音频AAC；</w:t>
            </w:r>
            <w:r>
              <w:rPr>
                <w:rFonts w:hint="eastAsia" w:ascii="仿宋" w:hAnsi="仿宋" w:eastAsia="仿宋" w:cs="仿宋"/>
                <w:color w:val="000000"/>
                <w:sz w:val="18"/>
                <w:szCs w:val="18"/>
                <w:lang w:bidi="ar"/>
              </w:rPr>
              <w:br w:type="textWrapping"/>
            </w:r>
            <w:r>
              <w:rPr>
                <w:rFonts w:hint="eastAsia" w:ascii="仿宋" w:hAnsi="仿宋" w:eastAsia="仿宋" w:cs="仿宋"/>
                <w:color w:val="000000"/>
                <w:sz w:val="18"/>
                <w:szCs w:val="18"/>
                <w:lang w:bidi="ar"/>
              </w:rPr>
              <w:t>17.电源支持：支持POC、电源适配器供电方式。</w:t>
            </w:r>
          </w:p>
        </w:tc>
        <w:tc>
          <w:tcPr>
            <w:tcW w:w="580"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spacing w:line="440" w:lineRule="exact"/>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4</w:t>
            </w:r>
          </w:p>
        </w:tc>
        <w:tc>
          <w:tcPr>
            <w:tcW w:w="65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spacing w:line="440" w:lineRule="exact"/>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台</w:t>
            </w:r>
          </w:p>
        </w:tc>
        <w:tc>
          <w:tcPr>
            <w:tcW w:w="956"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right"/>
              <w:textAlignment w:val="center"/>
              <w:rPr>
                <w:rFonts w:ascii="仿宋" w:hAnsi="仿宋" w:eastAsia="仿宋" w:cs="仿宋"/>
                <w:sz w:val="20"/>
                <w:szCs w:val="20"/>
              </w:rPr>
            </w:pPr>
          </w:p>
        </w:tc>
        <w:tc>
          <w:tcPr>
            <w:tcW w:w="1134"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right"/>
              <w:textAlignment w:val="center"/>
              <w:rPr>
                <w:rFonts w:ascii="仿宋" w:hAnsi="仿宋" w:eastAsia="仿宋" w:cs="仿宋"/>
                <w:sz w:val="20"/>
                <w:szCs w:val="20"/>
              </w:rPr>
            </w:pPr>
          </w:p>
        </w:tc>
      </w:tr>
      <w:tr>
        <w:tblPrEx>
          <w:tblCellMar>
            <w:top w:w="0" w:type="dxa"/>
            <w:left w:w="0" w:type="dxa"/>
            <w:bottom w:w="0" w:type="dxa"/>
            <w:right w:w="0" w:type="dxa"/>
          </w:tblCellMar>
        </w:tblPrEx>
        <w:trPr>
          <w:trHeight w:val="502" w:hRule="atLeast"/>
        </w:trPr>
        <w:tc>
          <w:tcPr>
            <w:tcW w:w="722"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center"/>
              <w:textAlignment w:val="center"/>
              <w:rPr>
                <w:rFonts w:ascii="仿宋" w:hAnsi="仿宋" w:eastAsia="仿宋" w:cs="仿宋"/>
                <w:sz w:val="20"/>
                <w:szCs w:val="20"/>
              </w:rPr>
            </w:pPr>
            <w:r>
              <w:rPr>
                <w:rFonts w:hint="eastAsia" w:ascii="仿宋" w:hAnsi="仿宋" w:eastAsia="仿宋" w:cs="仿宋"/>
                <w:sz w:val="20"/>
                <w:szCs w:val="20"/>
                <w:lang w:bidi="ar"/>
              </w:rPr>
              <w:t>4</w:t>
            </w:r>
          </w:p>
        </w:tc>
        <w:tc>
          <w:tcPr>
            <w:tcW w:w="1122" w:type="dxa"/>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spacing w:line="440" w:lineRule="exact"/>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高清摄像机管理软件</w:t>
            </w:r>
          </w:p>
        </w:tc>
        <w:tc>
          <w:tcPr>
            <w:tcW w:w="5182"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tcPr>
          <w:p>
            <w:pPr>
              <w:spacing w:line="440" w:lineRule="exact"/>
              <w:jc w:val="left"/>
              <w:textAlignment w:val="top"/>
              <w:rPr>
                <w:rFonts w:ascii="仿宋" w:hAnsi="仿宋" w:eastAsia="仿宋" w:cs="仿宋"/>
                <w:color w:val="000000"/>
                <w:sz w:val="18"/>
                <w:szCs w:val="18"/>
              </w:rPr>
            </w:pPr>
            <w:r>
              <w:rPr>
                <w:rFonts w:hint="eastAsia" w:ascii="仿宋" w:hAnsi="仿宋" w:eastAsia="仿宋" w:cs="仿宋"/>
                <w:color w:val="000000"/>
                <w:sz w:val="18"/>
                <w:szCs w:val="18"/>
                <w:lang w:bidi="ar"/>
              </w:rPr>
              <w:t>1.采用B/S架构，支持通用浏览器直接访问进行管理。</w:t>
            </w:r>
            <w:r>
              <w:rPr>
                <w:rFonts w:hint="eastAsia" w:ascii="仿宋" w:hAnsi="仿宋" w:eastAsia="仿宋" w:cs="仿宋"/>
                <w:color w:val="000000"/>
                <w:sz w:val="18"/>
                <w:szCs w:val="18"/>
                <w:lang w:bidi="ar"/>
              </w:rPr>
              <w:br w:type="textWrapping"/>
            </w:r>
            <w:r>
              <w:rPr>
                <w:rFonts w:hint="eastAsia" w:ascii="仿宋" w:hAnsi="仿宋" w:eastAsia="仿宋" w:cs="仿宋"/>
                <w:color w:val="000000"/>
                <w:sz w:val="18"/>
                <w:szCs w:val="18"/>
                <w:lang w:bidi="ar"/>
              </w:rPr>
              <w:t>2.支持网络参数设置与修改，支持一键恢复默认参数。</w:t>
            </w:r>
            <w:r>
              <w:rPr>
                <w:rFonts w:hint="eastAsia" w:ascii="仿宋" w:hAnsi="仿宋" w:eastAsia="仿宋" w:cs="仿宋"/>
                <w:color w:val="000000"/>
                <w:sz w:val="18"/>
                <w:szCs w:val="18"/>
                <w:lang w:bidi="ar"/>
              </w:rPr>
              <w:br w:type="textWrapping"/>
            </w:r>
            <w:r>
              <w:rPr>
                <w:rFonts w:hint="eastAsia" w:ascii="仿宋" w:hAnsi="仿宋" w:eastAsia="仿宋" w:cs="仿宋"/>
                <w:color w:val="000000"/>
                <w:sz w:val="18"/>
                <w:szCs w:val="18"/>
                <w:lang w:bidi="ar"/>
              </w:rPr>
              <w:t>3.支持曝光模式设置功能，包括自动、手动。</w:t>
            </w:r>
            <w:r>
              <w:rPr>
                <w:rFonts w:hint="eastAsia" w:ascii="仿宋" w:hAnsi="仿宋" w:eastAsia="仿宋" w:cs="仿宋"/>
                <w:color w:val="000000"/>
                <w:sz w:val="18"/>
                <w:szCs w:val="18"/>
                <w:lang w:bidi="ar"/>
              </w:rPr>
              <w:br w:type="textWrapping"/>
            </w:r>
            <w:r>
              <w:rPr>
                <w:rFonts w:hint="eastAsia" w:ascii="仿宋" w:hAnsi="仿宋" w:eastAsia="仿宋" w:cs="仿宋"/>
                <w:color w:val="000000"/>
                <w:sz w:val="18"/>
                <w:szCs w:val="18"/>
                <w:lang w:bidi="ar"/>
              </w:rPr>
              <w:t>4.支持抗闪烁频率、动态范围、光圈、快门参数设置。</w:t>
            </w:r>
            <w:r>
              <w:rPr>
                <w:rFonts w:hint="eastAsia" w:ascii="仿宋" w:hAnsi="仿宋" w:eastAsia="仿宋" w:cs="仿宋"/>
                <w:color w:val="000000"/>
                <w:sz w:val="18"/>
                <w:szCs w:val="18"/>
                <w:lang w:bidi="ar"/>
              </w:rPr>
              <w:br w:type="textWrapping"/>
            </w:r>
            <w:r>
              <w:rPr>
                <w:rFonts w:hint="eastAsia" w:ascii="仿宋" w:hAnsi="仿宋" w:eastAsia="仿宋" w:cs="仿宋"/>
                <w:color w:val="000000"/>
                <w:sz w:val="18"/>
                <w:szCs w:val="18"/>
                <w:lang w:bidi="ar"/>
              </w:rPr>
              <w:t>5.支持自动白平衡设置功能，红、蓝增益可调。</w:t>
            </w:r>
            <w:r>
              <w:rPr>
                <w:rFonts w:hint="eastAsia" w:ascii="仿宋" w:hAnsi="仿宋" w:eastAsia="仿宋" w:cs="仿宋"/>
                <w:color w:val="000000"/>
                <w:sz w:val="18"/>
                <w:szCs w:val="18"/>
                <w:lang w:bidi="ar"/>
              </w:rPr>
              <w:br w:type="textWrapping"/>
            </w:r>
            <w:r>
              <w:rPr>
                <w:rFonts w:hint="eastAsia" w:ascii="仿宋" w:hAnsi="仿宋" w:eastAsia="仿宋" w:cs="仿宋"/>
                <w:color w:val="000000"/>
                <w:sz w:val="18"/>
                <w:szCs w:val="18"/>
                <w:lang w:bidi="ar"/>
              </w:rPr>
              <w:t>6.支持噪声抑制设置功能，支持2D、3D降噪。</w:t>
            </w:r>
            <w:r>
              <w:rPr>
                <w:rFonts w:hint="eastAsia" w:ascii="仿宋" w:hAnsi="仿宋" w:eastAsia="仿宋" w:cs="仿宋"/>
                <w:color w:val="000000"/>
                <w:sz w:val="18"/>
                <w:szCs w:val="18"/>
                <w:lang w:bidi="ar"/>
              </w:rPr>
              <w:br w:type="textWrapping"/>
            </w:r>
            <w:r>
              <w:rPr>
                <w:rFonts w:hint="eastAsia" w:ascii="仿宋" w:hAnsi="仿宋" w:eastAsia="仿宋" w:cs="仿宋"/>
                <w:color w:val="000000"/>
                <w:sz w:val="18"/>
                <w:szCs w:val="18"/>
                <w:lang w:bidi="ar"/>
              </w:rPr>
              <w:t>7.支持摄像机图像质量调节功能，包括亮度、对比度、色调、饱和度。</w:t>
            </w:r>
            <w:r>
              <w:rPr>
                <w:rFonts w:hint="eastAsia" w:ascii="仿宋" w:hAnsi="仿宋" w:eastAsia="仿宋" w:cs="仿宋"/>
                <w:color w:val="000000"/>
                <w:sz w:val="18"/>
                <w:szCs w:val="18"/>
                <w:lang w:bidi="ar"/>
              </w:rPr>
              <w:br w:type="textWrapping"/>
            </w:r>
            <w:r>
              <w:rPr>
                <w:rFonts w:hint="eastAsia" w:ascii="仿宋" w:hAnsi="仿宋" w:eastAsia="仿宋" w:cs="仿宋"/>
                <w:color w:val="000000"/>
                <w:sz w:val="18"/>
                <w:szCs w:val="18"/>
                <w:lang w:bidi="ar"/>
              </w:rPr>
              <w:t>8.支持摄像机控制功能，包括云台控制、预置位设置与调用、焦距调节等。</w:t>
            </w:r>
          </w:p>
        </w:tc>
        <w:tc>
          <w:tcPr>
            <w:tcW w:w="580" w:type="dxa"/>
            <w:gridSpan w:val="2"/>
            <w:tcBorders>
              <w:top w:val="single" w:color="auto" w:sz="4" w:space="0"/>
              <w:left w:val="nil"/>
              <w:bottom w:val="single" w:color="auto" w:sz="4" w:space="0"/>
              <w:right w:val="single" w:color="auto" w:sz="4" w:space="0"/>
            </w:tcBorders>
            <w:shd w:val="clear" w:color="auto" w:fill="auto"/>
            <w:noWrap/>
            <w:tcMar>
              <w:top w:w="15" w:type="dxa"/>
              <w:left w:w="15" w:type="dxa"/>
              <w:right w:w="15" w:type="dxa"/>
            </w:tcMar>
            <w:vAlign w:val="center"/>
          </w:tcPr>
          <w:p>
            <w:pPr>
              <w:spacing w:line="440" w:lineRule="exact"/>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4</w:t>
            </w:r>
          </w:p>
        </w:tc>
        <w:tc>
          <w:tcPr>
            <w:tcW w:w="653" w:type="dxa"/>
            <w:tcBorders>
              <w:top w:val="single" w:color="auto" w:sz="4" w:space="0"/>
              <w:left w:val="nil"/>
              <w:bottom w:val="single" w:color="auto" w:sz="4" w:space="0"/>
              <w:right w:val="single" w:color="auto" w:sz="4" w:space="0"/>
            </w:tcBorders>
            <w:shd w:val="clear" w:color="auto" w:fill="auto"/>
            <w:noWrap/>
            <w:tcMar>
              <w:top w:w="15" w:type="dxa"/>
              <w:left w:w="15" w:type="dxa"/>
              <w:right w:w="15" w:type="dxa"/>
            </w:tcMar>
            <w:vAlign w:val="center"/>
          </w:tcPr>
          <w:p>
            <w:pPr>
              <w:spacing w:line="440" w:lineRule="exact"/>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套</w:t>
            </w:r>
          </w:p>
        </w:tc>
        <w:tc>
          <w:tcPr>
            <w:tcW w:w="956" w:type="dxa"/>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right"/>
              <w:textAlignment w:val="center"/>
              <w:rPr>
                <w:rFonts w:ascii="仿宋" w:hAnsi="仿宋" w:eastAsia="仿宋" w:cs="仿宋"/>
                <w:sz w:val="20"/>
                <w:szCs w:val="20"/>
              </w:rPr>
            </w:pPr>
          </w:p>
        </w:tc>
        <w:tc>
          <w:tcPr>
            <w:tcW w:w="1134" w:type="dxa"/>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right"/>
              <w:textAlignment w:val="center"/>
              <w:rPr>
                <w:rFonts w:ascii="仿宋" w:hAnsi="仿宋" w:eastAsia="仿宋" w:cs="仿宋"/>
                <w:sz w:val="20"/>
                <w:szCs w:val="20"/>
              </w:rPr>
            </w:pPr>
          </w:p>
        </w:tc>
      </w:tr>
      <w:tr>
        <w:tblPrEx>
          <w:tblCellMar>
            <w:top w:w="0" w:type="dxa"/>
            <w:left w:w="0" w:type="dxa"/>
            <w:bottom w:w="0" w:type="dxa"/>
            <w:right w:w="0" w:type="dxa"/>
          </w:tblCellMar>
        </w:tblPrEx>
        <w:trPr>
          <w:trHeight w:val="866" w:hRule="atLeast"/>
        </w:trPr>
        <w:tc>
          <w:tcPr>
            <w:tcW w:w="722" w:type="dxa"/>
            <w:gridSpan w:val="2"/>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center"/>
              <w:textAlignment w:val="center"/>
              <w:rPr>
                <w:rFonts w:ascii="仿宋" w:hAnsi="仿宋" w:eastAsia="仿宋" w:cs="仿宋"/>
                <w:sz w:val="20"/>
                <w:szCs w:val="20"/>
              </w:rPr>
            </w:pPr>
            <w:r>
              <w:rPr>
                <w:rFonts w:hint="eastAsia" w:ascii="仿宋" w:hAnsi="仿宋" w:eastAsia="仿宋" w:cs="仿宋"/>
                <w:sz w:val="20"/>
                <w:szCs w:val="20"/>
                <w:lang w:bidi="ar"/>
              </w:rPr>
              <w:t>5</w:t>
            </w:r>
          </w:p>
        </w:tc>
        <w:tc>
          <w:tcPr>
            <w:tcW w:w="1122" w:type="dxa"/>
            <w:gridSpan w:val="2"/>
            <w:tcBorders>
              <w:top w:val="nil"/>
              <w:left w:val="nil"/>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center"/>
              <w:textAlignment w:val="center"/>
              <w:rPr>
                <w:rFonts w:ascii="仿宋" w:hAnsi="仿宋" w:eastAsia="仿宋" w:cs="仿宋"/>
                <w:color w:val="000000"/>
                <w:sz w:val="20"/>
                <w:szCs w:val="20"/>
                <w:lang w:bidi="ar"/>
              </w:rPr>
            </w:pPr>
            <w:r>
              <w:rPr>
                <w:rFonts w:hint="eastAsia" w:ascii="仿宋" w:hAnsi="仿宋" w:eastAsia="仿宋" w:cs="仿宋"/>
                <w:color w:val="000000"/>
                <w:sz w:val="20"/>
                <w:szCs w:val="20"/>
                <w:lang w:bidi="ar"/>
              </w:rPr>
              <w:t>教师定位</w:t>
            </w:r>
          </w:p>
          <w:p>
            <w:pPr>
              <w:spacing w:line="440" w:lineRule="exact"/>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分析仪</w:t>
            </w:r>
          </w:p>
        </w:tc>
        <w:tc>
          <w:tcPr>
            <w:tcW w:w="5182" w:type="dxa"/>
            <w:tcBorders>
              <w:top w:val="nil"/>
              <w:left w:val="nil"/>
              <w:bottom w:val="single" w:color="auto" w:sz="4" w:space="0"/>
              <w:right w:val="single" w:color="auto" w:sz="4" w:space="0"/>
            </w:tcBorders>
            <w:shd w:val="clear" w:color="auto" w:fill="auto"/>
            <w:tcMar>
              <w:top w:w="15" w:type="dxa"/>
              <w:left w:w="15" w:type="dxa"/>
              <w:right w:w="15" w:type="dxa"/>
            </w:tcMar>
          </w:tcPr>
          <w:p>
            <w:pPr>
              <w:spacing w:line="440" w:lineRule="exact"/>
              <w:jc w:val="left"/>
              <w:textAlignment w:val="top"/>
              <w:rPr>
                <w:rFonts w:ascii="仿宋" w:hAnsi="仿宋" w:eastAsia="仿宋" w:cs="仿宋"/>
                <w:color w:val="000000"/>
                <w:sz w:val="18"/>
                <w:szCs w:val="18"/>
              </w:rPr>
            </w:pPr>
            <w:r>
              <w:rPr>
                <w:rFonts w:hint="eastAsia" w:ascii="仿宋" w:hAnsi="仿宋" w:eastAsia="仿宋" w:cs="仿宋"/>
                <w:color w:val="000000"/>
                <w:sz w:val="18"/>
                <w:szCs w:val="18"/>
                <w:lang w:bidi="ar"/>
              </w:rPr>
              <w:t xml:space="preserve">1.扫描方式：逐行扫描；2.输出帧率：30fps；3.摄像元件：1/3 " </w:t>
            </w:r>
            <w:r>
              <w:rPr>
                <w:rFonts w:hint="eastAsia" w:ascii="仿宋" w:hAnsi="仿宋" w:eastAsia="仿宋" w:cs="仿宋"/>
                <w:color w:val="000000"/>
                <w:sz w:val="18"/>
                <w:szCs w:val="18"/>
                <w:lang w:bidi="ar"/>
              </w:rPr>
              <w:br w:type="textWrapping"/>
            </w:r>
            <w:r>
              <w:rPr>
                <w:rFonts w:hint="eastAsia" w:ascii="仿宋" w:hAnsi="仿宋" w:eastAsia="仿宋" w:cs="仿宋"/>
                <w:color w:val="000000"/>
                <w:sz w:val="18"/>
                <w:szCs w:val="18"/>
                <w:lang w:bidi="ar"/>
              </w:rPr>
              <w:t>4.有效像素：1920（H）×1080（V）；5.最低照度：0.3Lux；</w:t>
            </w:r>
            <w:r>
              <w:rPr>
                <w:rFonts w:hint="eastAsia" w:ascii="仿宋" w:hAnsi="仿宋" w:eastAsia="仿宋" w:cs="仿宋"/>
                <w:color w:val="000000"/>
                <w:sz w:val="18"/>
                <w:szCs w:val="18"/>
                <w:lang w:bidi="ar"/>
              </w:rPr>
              <w:br w:type="textWrapping"/>
            </w:r>
            <w:r>
              <w:rPr>
                <w:rFonts w:hint="eastAsia" w:ascii="仿宋" w:hAnsi="仿宋" w:eastAsia="仿宋" w:cs="仿宋"/>
                <w:color w:val="000000"/>
                <w:sz w:val="18"/>
                <w:szCs w:val="18"/>
                <w:lang w:bidi="ar"/>
              </w:rPr>
              <w:t>6.通讯方式：RJ-45，支持POE供电。</w:t>
            </w:r>
          </w:p>
        </w:tc>
        <w:tc>
          <w:tcPr>
            <w:tcW w:w="580" w:type="dxa"/>
            <w:gridSpan w:val="2"/>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spacing w:line="440" w:lineRule="exact"/>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1</w:t>
            </w:r>
          </w:p>
        </w:tc>
        <w:tc>
          <w:tcPr>
            <w:tcW w:w="653"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spacing w:line="440" w:lineRule="exact"/>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个</w:t>
            </w:r>
          </w:p>
        </w:tc>
        <w:tc>
          <w:tcPr>
            <w:tcW w:w="956" w:type="dxa"/>
            <w:gridSpan w:val="2"/>
            <w:tcBorders>
              <w:top w:val="nil"/>
              <w:left w:val="nil"/>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right"/>
              <w:textAlignment w:val="center"/>
              <w:rPr>
                <w:rFonts w:ascii="仿宋" w:hAnsi="仿宋" w:eastAsia="仿宋" w:cs="仿宋"/>
                <w:sz w:val="20"/>
                <w:szCs w:val="20"/>
              </w:rPr>
            </w:pPr>
          </w:p>
        </w:tc>
        <w:tc>
          <w:tcPr>
            <w:tcW w:w="1134" w:type="dxa"/>
            <w:gridSpan w:val="2"/>
            <w:tcBorders>
              <w:top w:val="nil"/>
              <w:left w:val="nil"/>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right"/>
              <w:textAlignment w:val="center"/>
              <w:rPr>
                <w:rFonts w:ascii="仿宋" w:hAnsi="仿宋" w:eastAsia="仿宋" w:cs="仿宋"/>
                <w:sz w:val="20"/>
                <w:szCs w:val="20"/>
              </w:rPr>
            </w:pPr>
          </w:p>
        </w:tc>
      </w:tr>
      <w:tr>
        <w:tblPrEx>
          <w:tblCellMar>
            <w:top w:w="0" w:type="dxa"/>
            <w:left w:w="0" w:type="dxa"/>
            <w:bottom w:w="0" w:type="dxa"/>
            <w:right w:w="0" w:type="dxa"/>
          </w:tblCellMar>
        </w:tblPrEx>
        <w:trPr>
          <w:trHeight w:val="90" w:hRule="atLeast"/>
        </w:trPr>
        <w:tc>
          <w:tcPr>
            <w:tcW w:w="722"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center"/>
              <w:textAlignment w:val="center"/>
              <w:rPr>
                <w:rFonts w:ascii="仿宋" w:hAnsi="仿宋" w:eastAsia="仿宋" w:cs="仿宋"/>
                <w:sz w:val="20"/>
                <w:szCs w:val="20"/>
              </w:rPr>
            </w:pPr>
            <w:r>
              <w:rPr>
                <w:rFonts w:hint="eastAsia" w:ascii="仿宋" w:hAnsi="仿宋" w:eastAsia="仿宋" w:cs="仿宋"/>
                <w:sz w:val="20"/>
                <w:szCs w:val="20"/>
                <w:lang w:bidi="ar"/>
              </w:rPr>
              <w:t>6</w:t>
            </w:r>
          </w:p>
        </w:tc>
        <w:tc>
          <w:tcPr>
            <w:tcW w:w="1122"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center"/>
              <w:textAlignment w:val="center"/>
              <w:rPr>
                <w:rFonts w:ascii="仿宋" w:hAnsi="仿宋" w:eastAsia="仿宋" w:cs="仿宋"/>
                <w:color w:val="000000"/>
                <w:sz w:val="20"/>
                <w:szCs w:val="20"/>
                <w:lang w:bidi="ar"/>
              </w:rPr>
            </w:pPr>
            <w:r>
              <w:rPr>
                <w:rFonts w:hint="eastAsia" w:ascii="仿宋" w:hAnsi="仿宋" w:eastAsia="仿宋" w:cs="仿宋"/>
                <w:color w:val="000000"/>
                <w:sz w:val="20"/>
                <w:szCs w:val="20"/>
                <w:lang w:bidi="ar"/>
              </w:rPr>
              <w:t>学生定位</w:t>
            </w:r>
          </w:p>
          <w:p>
            <w:pPr>
              <w:spacing w:line="440" w:lineRule="exact"/>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分析仪</w:t>
            </w:r>
          </w:p>
        </w:tc>
        <w:tc>
          <w:tcPr>
            <w:tcW w:w="5182"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tcPr>
          <w:p>
            <w:pPr>
              <w:spacing w:line="440" w:lineRule="exact"/>
              <w:jc w:val="left"/>
              <w:textAlignment w:val="top"/>
              <w:rPr>
                <w:rFonts w:ascii="仿宋" w:hAnsi="仿宋" w:eastAsia="仿宋" w:cs="仿宋"/>
                <w:color w:val="000000"/>
                <w:sz w:val="18"/>
                <w:szCs w:val="18"/>
              </w:rPr>
            </w:pPr>
            <w:r>
              <w:rPr>
                <w:rFonts w:hint="eastAsia" w:ascii="仿宋" w:hAnsi="仿宋" w:eastAsia="仿宋" w:cs="仿宋"/>
                <w:color w:val="000000"/>
                <w:sz w:val="18"/>
                <w:szCs w:val="18"/>
                <w:lang w:bidi="ar"/>
              </w:rPr>
              <w:t>1.扫描方式：逐行扫描；2.输出帧率：30fps；3.摄像元件：1/3 " ；</w:t>
            </w:r>
            <w:r>
              <w:rPr>
                <w:rFonts w:hint="eastAsia" w:ascii="仿宋" w:hAnsi="仿宋" w:eastAsia="仿宋" w:cs="仿宋"/>
                <w:color w:val="000000"/>
                <w:sz w:val="18"/>
                <w:szCs w:val="18"/>
                <w:lang w:bidi="ar"/>
              </w:rPr>
              <w:br w:type="textWrapping"/>
            </w:r>
            <w:r>
              <w:rPr>
                <w:rFonts w:hint="eastAsia" w:ascii="仿宋" w:hAnsi="仿宋" w:eastAsia="仿宋" w:cs="仿宋"/>
                <w:color w:val="000000"/>
                <w:sz w:val="18"/>
                <w:szCs w:val="18"/>
                <w:lang w:bidi="ar"/>
              </w:rPr>
              <w:t>4.有效像素：1920（H）×1080（V）；5.最低照度：0.3Lux；</w:t>
            </w:r>
            <w:r>
              <w:rPr>
                <w:rFonts w:hint="eastAsia" w:ascii="仿宋" w:hAnsi="仿宋" w:eastAsia="仿宋" w:cs="仿宋"/>
                <w:color w:val="000000"/>
                <w:sz w:val="18"/>
                <w:szCs w:val="18"/>
                <w:lang w:bidi="ar"/>
              </w:rPr>
              <w:br w:type="textWrapping"/>
            </w:r>
            <w:r>
              <w:rPr>
                <w:rFonts w:hint="eastAsia" w:ascii="仿宋" w:hAnsi="仿宋" w:eastAsia="仿宋" w:cs="仿宋"/>
                <w:color w:val="000000"/>
                <w:sz w:val="18"/>
                <w:szCs w:val="18"/>
                <w:lang w:bidi="ar"/>
              </w:rPr>
              <w:t>6.通讯方式：RJ-45，支持POE供电。</w:t>
            </w:r>
          </w:p>
        </w:tc>
        <w:tc>
          <w:tcPr>
            <w:tcW w:w="580" w:type="dxa"/>
            <w:gridSpan w:val="2"/>
            <w:tcBorders>
              <w:top w:val="single" w:color="auto" w:sz="4" w:space="0"/>
              <w:left w:val="nil"/>
              <w:bottom w:val="single" w:color="auto" w:sz="4" w:space="0"/>
              <w:right w:val="single" w:color="auto" w:sz="4" w:space="0"/>
            </w:tcBorders>
            <w:shd w:val="clear" w:color="auto" w:fill="auto"/>
            <w:noWrap/>
            <w:tcMar>
              <w:top w:w="15" w:type="dxa"/>
              <w:left w:w="15" w:type="dxa"/>
              <w:right w:w="15" w:type="dxa"/>
            </w:tcMar>
            <w:vAlign w:val="center"/>
          </w:tcPr>
          <w:p>
            <w:pPr>
              <w:spacing w:line="440" w:lineRule="exact"/>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1</w:t>
            </w:r>
          </w:p>
        </w:tc>
        <w:tc>
          <w:tcPr>
            <w:tcW w:w="653" w:type="dxa"/>
            <w:tcBorders>
              <w:top w:val="single" w:color="auto" w:sz="4" w:space="0"/>
              <w:left w:val="nil"/>
              <w:bottom w:val="single" w:color="auto" w:sz="4" w:space="0"/>
              <w:right w:val="single" w:color="auto" w:sz="4" w:space="0"/>
            </w:tcBorders>
            <w:shd w:val="clear" w:color="auto" w:fill="auto"/>
            <w:noWrap/>
            <w:tcMar>
              <w:top w:w="15" w:type="dxa"/>
              <w:left w:w="15" w:type="dxa"/>
              <w:right w:w="15" w:type="dxa"/>
            </w:tcMar>
            <w:vAlign w:val="center"/>
          </w:tcPr>
          <w:p>
            <w:pPr>
              <w:spacing w:line="440" w:lineRule="exact"/>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个</w:t>
            </w:r>
          </w:p>
        </w:tc>
        <w:tc>
          <w:tcPr>
            <w:tcW w:w="956" w:type="dxa"/>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right"/>
              <w:textAlignment w:val="center"/>
              <w:rPr>
                <w:rFonts w:ascii="仿宋" w:hAnsi="仿宋" w:eastAsia="仿宋" w:cs="仿宋"/>
                <w:sz w:val="20"/>
                <w:szCs w:val="20"/>
              </w:rPr>
            </w:pPr>
          </w:p>
        </w:tc>
        <w:tc>
          <w:tcPr>
            <w:tcW w:w="1134" w:type="dxa"/>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right"/>
              <w:textAlignment w:val="center"/>
              <w:rPr>
                <w:rFonts w:ascii="仿宋" w:hAnsi="仿宋" w:eastAsia="仿宋" w:cs="仿宋"/>
                <w:sz w:val="20"/>
                <w:szCs w:val="20"/>
              </w:rPr>
            </w:pPr>
          </w:p>
        </w:tc>
      </w:tr>
      <w:tr>
        <w:tblPrEx>
          <w:tblCellMar>
            <w:top w:w="0" w:type="dxa"/>
            <w:left w:w="0" w:type="dxa"/>
            <w:bottom w:w="0" w:type="dxa"/>
            <w:right w:w="0" w:type="dxa"/>
          </w:tblCellMar>
        </w:tblPrEx>
        <w:trPr>
          <w:trHeight w:val="338" w:hRule="atLeast"/>
        </w:trPr>
        <w:tc>
          <w:tcPr>
            <w:tcW w:w="722"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center"/>
              <w:textAlignment w:val="center"/>
              <w:rPr>
                <w:rFonts w:ascii="仿宋" w:hAnsi="仿宋" w:eastAsia="仿宋" w:cs="仿宋"/>
                <w:sz w:val="20"/>
                <w:szCs w:val="20"/>
              </w:rPr>
            </w:pPr>
            <w:r>
              <w:rPr>
                <w:rFonts w:hint="eastAsia" w:ascii="仿宋" w:hAnsi="仿宋" w:eastAsia="仿宋" w:cs="仿宋"/>
                <w:sz w:val="20"/>
                <w:szCs w:val="20"/>
                <w:lang w:bidi="ar"/>
              </w:rPr>
              <w:t>7</w:t>
            </w:r>
          </w:p>
        </w:tc>
        <w:tc>
          <w:tcPr>
            <w:tcW w:w="1122" w:type="dxa"/>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教师定位分析软件</w:t>
            </w:r>
          </w:p>
        </w:tc>
        <w:tc>
          <w:tcPr>
            <w:tcW w:w="5182"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tcPr>
          <w:p>
            <w:pPr>
              <w:spacing w:line="440" w:lineRule="exact"/>
              <w:jc w:val="left"/>
              <w:textAlignment w:val="top"/>
              <w:rPr>
                <w:rFonts w:ascii="仿宋" w:hAnsi="仿宋" w:eastAsia="仿宋" w:cs="仿宋"/>
                <w:color w:val="000000"/>
                <w:sz w:val="18"/>
                <w:szCs w:val="18"/>
              </w:rPr>
            </w:pPr>
            <w:r>
              <w:rPr>
                <w:rFonts w:hint="eastAsia" w:ascii="仿宋" w:hAnsi="仿宋" w:eastAsia="仿宋" w:cs="仿宋"/>
                <w:color w:val="000000"/>
                <w:sz w:val="18"/>
                <w:szCs w:val="18"/>
                <w:lang w:bidi="ar"/>
              </w:rPr>
              <w:t>1.采用B/S架构设计，支持通用浏览器进行远程访问进行管理；</w:t>
            </w:r>
            <w:r>
              <w:rPr>
                <w:rFonts w:hint="eastAsia" w:ascii="仿宋" w:hAnsi="仿宋" w:eastAsia="仿宋" w:cs="仿宋"/>
                <w:color w:val="000000"/>
                <w:sz w:val="18"/>
                <w:szCs w:val="18"/>
                <w:lang w:bidi="ar"/>
              </w:rPr>
              <w:br w:type="textWrapping"/>
            </w:r>
            <w:r>
              <w:rPr>
                <w:rFonts w:hint="eastAsia" w:ascii="仿宋" w:hAnsi="仿宋" w:eastAsia="仿宋" w:cs="仿宋"/>
                <w:color w:val="000000"/>
                <w:sz w:val="18"/>
                <w:szCs w:val="18"/>
                <w:lang w:bidi="ar"/>
              </w:rPr>
              <w:t>2.采用图像识别定位分析技术，智能识别教学行为，根据预设的跟踪分析逻辑触发跟踪信号，与录播主机进行跟踪数据对接；</w:t>
            </w:r>
            <w:r>
              <w:rPr>
                <w:rFonts w:hint="eastAsia" w:ascii="仿宋" w:hAnsi="仿宋" w:eastAsia="仿宋" w:cs="仿宋"/>
                <w:color w:val="000000"/>
                <w:sz w:val="18"/>
                <w:szCs w:val="18"/>
                <w:lang w:bidi="ar"/>
              </w:rPr>
              <w:br w:type="textWrapping"/>
            </w:r>
            <w:r>
              <w:rPr>
                <w:rFonts w:hint="eastAsia" w:ascii="仿宋" w:hAnsi="仿宋" w:eastAsia="仿宋" w:cs="仿宋"/>
                <w:color w:val="000000"/>
                <w:sz w:val="18"/>
                <w:szCs w:val="18"/>
                <w:lang w:bidi="ar"/>
              </w:rPr>
              <w:t>3.支持两种跟踪模式：紧跟模式、“特写”与“全景”切换跟踪模式。</w:t>
            </w:r>
            <w:r>
              <w:rPr>
                <w:rFonts w:hint="eastAsia" w:ascii="仿宋" w:hAnsi="仿宋" w:eastAsia="仿宋" w:cs="仿宋"/>
                <w:color w:val="000000"/>
                <w:sz w:val="18"/>
                <w:szCs w:val="18"/>
                <w:lang w:bidi="ar"/>
              </w:rPr>
              <w:br w:type="textWrapping"/>
            </w:r>
            <w:r>
              <w:rPr>
                <w:rFonts w:hint="eastAsia" w:ascii="仿宋" w:hAnsi="仿宋" w:eastAsia="仿宋" w:cs="仿宋"/>
                <w:color w:val="000000"/>
                <w:sz w:val="18"/>
                <w:szCs w:val="18"/>
                <w:lang w:bidi="ar"/>
              </w:rPr>
              <w:t>4.支持多个区域屏蔽功能，避免屏蔽区域内的干扰，提高系统识别效果；</w:t>
            </w:r>
            <w:r>
              <w:rPr>
                <w:rFonts w:hint="eastAsia" w:ascii="仿宋" w:hAnsi="仿宋" w:eastAsia="仿宋" w:cs="仿宋"/>
                <w:color w:val="000000"/>
                <w:sz w:val="18"/>
                <w:szCs w:val="18"/>
                <w:lang w:bidi="ar"/>
              </w:rPr>
              <w:br w:type="textWrapping"/>
            </w:r>
            <w:r>
              <w:rPr>
                <w:rFonts w:hint="eastAsia" w:ascii="仿宋" w:hAnsi="仿宋" w:eastAsia="仿宋" w:cs="仿宋"/>
                <w:color w:val="000000"/>
                <w:sz w:val="18"/>
                <w:szCs w:val="18"/>
                <w:lang w:bidi="ar"/>
              </w:rPr>
              <w:t>5.支持检测区域设置，对指定区域进行跟踪分析，支持同时划分多个检测区域。</w:t>
            </w:r>
            <w:r>
              <w:rPr>
                <w:rFonts w:hint="eastAsia" w:ascii="仿宋" w:hAnsi="仿宋" w:eastAsia="仿宋" w:cs="仿宋"/>
                <w:color w:val="000000"/>
                <w:sz w:val="18"/>
                <w:szCs w:val="18"/>
                <w:lang w:bidi="ar"/>
              </w:rPr>
              <w:br w:type="textWrapping"/>
            </w:r>
            <w:r>
              <w:rPr>
                <w:rFonts w:hint="eastAsia" w:ascii="仿宋" w:hAnsi="仿宋" w:eastAsia="仿宋" w:cs="仿宋"/>
                <w:color w:val="000000"/>
                <w:sz w:val="18"/>
                <w:szCs w:val="18"/>
                <w:lang w:bidi="ar"/>
              </w:rPr>
              <w:t>6.具有“模糊防抖”功能，避免人员小幅度活动时引起的摄像机画面抖动现象；</w:t>
            </w:r>
          </w:p>
        </w:tc>
        <w:tc>
          <w:tcPr>
            <w:tcW w:w="580" w:type="dxa"/>
            <w:gridSpan w:val="2"/>
            <w:tcBorders>
              <w:top w:val="single" w:color="auto" w:sz="4" w:space="0"/>
              <w:left w:val="nil"/>
              <w:bottom w:val="single" w:color="auto" w:sz="4" w:space="0"/>
              <w:right w:val="single" w:color="auto" w:sz="4" w:space="0"/>
            </w:tcBorders>
            <w:shd w:val="clear" w:color="auto" w:fill="auto"/>
            <w:noWrap/>
            <w:tcMar>
              <w:top w:w="15" w:type="dxa"/>
              <w:left w:w="15" w:type="dxa"/>
              <w:right w:w="15" w:type="dxa"/>
            </w:tcMar>
            <w:vAlign w:val="center"/>
          </w:tcPr>
          <w:p>
            <w:pPr>
              <w:spacing w:line="440" w:lineRule="exact"/>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1</w:t>
            </w:r>
          </w:p>
        </w:tc>
        <w:tc>
          <w:tcPr>
            <w:tcW w:w="653" w:type="dxa"/>
            <w:tcBorders>
              <w:top w:val="single" w:color="auto" w:sz="4" w:space="0"/>
              <w:left w:val="nil"/>
              <w:bottom w:val="single" w:color="auto" w:sz="4" w:space="0"/>
              <w:right w:val="single" w:color="auto" w:sz="4" w:space="0"/>
            </w:tcBorders>
            <w:shd w:val="clear" w:color="auto" w:fill="auto"/>
            <w:noWrap/>
            <w:tcMar>
              <w:top w:w="15" w:type="dxa"/>
              <w:left w:w="15" w:type="dxa"/>
              <w:right w:w="15" w:type="dxa"/>
            </w:tcMar>
            <w:vAlign w:val="center"/>
          </w:tcPr>
          <w:p>
            <w:pPr>
              <w:spacing w:line="440" w:lineRule="exact"/>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套</w:t>
            </w:r>
          </w:p>
        </w:tc>
        <w:tc>
          <w:tcPr>
            <w:tcW w:w="956" w:type="dxa"/>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right"/>
              <w:textAlignment w:val="center"/>
              <w:rPr>
                <w:rFonts w:ascii="仿宋" w:hAnsi="仿宋" w:eastAsia="仿宋" w:cs="仿宋"/>
                <w:sz w:val="20"/>
                <w:szCs w:val="20"/>
              </w:rPr>
            </w:pPr>
          </w:p>
        </w:tc>
        <w:tc>
          <w:tcPr>
            <w:tcW w:w="1134" w:type="dxa"/>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right"/>
              <w:textAlignment w:val="center"/>
              <w:rPr>
                <w:rFonts w:ascii="仿宋" w:hAnsi="仿宋" w:eastAsia="仿宋" w:cs="仿宋"/>
                <w:sz w:val="20"/>
                <w:szCs w:val="20"/>
              </w:rPr>
            </w:pPr>
          </w:p>
        </w:tc>
      </w:tr>
      <w:tr>
        <w:tblPrEx>
          <w:tblCellMar>
            <w:top w:w="0" w:type="dxa"/>
            <w:left w:w="0" w:type="dxa"/>
            <w:bottom w:w="0" w:type="dxa"/>
            <w:right w:w="0" w:type="dxa"/>
          </w:tblCellMar>
        </w:tblPrEx>
        <w:trPr>
          <w:trHeight w:val="644" w:hRule="atLeast"/>
        </w:trPr>
        <w:tc>
          <w:tcPr>
            <w:tcW w:w="722"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center"/>
              <w:textAlignment w:val="center"/>
              <w:rPr>
                <w:rFonts w:ascii="仿宋" w:hAnsi="仿宋" w:eastAsia="仿宋" w:cs="仿宋"/>
                <w:sz w:val="20"/>
                <w:szCs w:val="20"/>
              </w:rPr>
            </w:pPr>
            <w:r>
              <w:rPr>
                <w:rFonts w:hint="eastAsia" w:ascii="仿宋" w:hAnsi="仿宋" w:eastAsia="仿宋" w:cs="仿宋"/>
                <w:sz w:val="20"/>
                <w:szCs w:val="20"/>
                <w:lang w:bidi="ar"/>
              </w:rPr>
              <w:t>8</w:t>
            </w:r>
          </w:p>
        </w:tc>
        <w:tc>
          <w:tcPr>
            <w:tcW w:w="1122"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center"/>
              <w:textAlignment w:val="center"/>
              <w:rPr>
                <w:rFonts w:ascii="仿宋" w:hAnsi="仿宋" w:eastAsia="仿宋" w:cs="仿宋"/>
                <w:color w:val="000000"/>
                <w:sz w:val="20"/>
                <w:szCs w:val="20"/>
                <w:lang w:bidi="ar"/>
              </w:rPr>
            </w:pPr>
            <w:r>
              <w:rPr>
                <w:rFonts w:hint="eastAsia" w:ascii="仿宋" w:hAnsi="仿宋" w:eastAsia="仿宋" w:cs="仿宋"/>
                <w:color w:val="000000"/>
                <w:sz w:val="20"/>
                <w:szCs w:val="20"/>
                <w:lang w:bidi="ar"/>
              </w:rPr>
              <w:t>学生定位</w:t>
            </w:r>
          </w:p>
          <w:p>
            <w:pPr>
              <w:spacing w:line="440" w:lineRule="exact"/>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分析软件</w:t>
            </w:r>
          </w:p>
        </w:tc>
        <w:tc>
          <w:tcPr>
            <w:tcW w:w="518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tcPr>
          <w:p>
            <w:pPr>
              <w:spacing w:line="440" w:lineRule="exact"/>
              <w:jc w:val="left"/>
              <w:textAlignment w:val="top"/>
              <w:rPr>
                <w:rFonts w:ascii="仿宋" w:hAnsi="仿宋" w:eastAsia="仿宋" w:cs="仿宋"/>
                <w:color w:val="000000"/>
                <w:sz w:val="18"/>
                <w:szCs w:val="18"/>
              </w:rPr>
            </w:pPr>
            <w:r>
              <w:rPr>
                <w:rFonts w:hint="eastAsia" w:ascii="仿宋" w:hAnsi="仿宋" w:eastAsia="仿宋" w:cs="仿宋"/>
                <w:color w:val="000000"/>
                <w:sz w:val="18"/>
                <w:szCs w:val="18"/>
                <w:lang w:bidi="ar"/>
              </w:rPr>
              <w:t>1.采用B/S架构设计，支持通用浏览器进行远程访问进行管理；</w:t>
            </w:r>
            <w:r>
              <w:rPr>
                <w:rFonts w:hint="eastAsia" w:ascii="仿宋" w:hAnsi="仿宋" w:eastAsia="仿宋" w:cs="仿宋"/>
                <w:color w:val="000000"/>
                <w:sz w:val="18"/>
                <w:szCs w:val="18"/>
                <w:lang w:bidi="ar"/>
              </w:rPr>
              <w:br w:type="textWrapping"/>
            </w:r>
            <w:r>
              <w:rPr>
                <w:rFonts w:hint="eastAsia" w:ascii="仿宋" w:hAnsi="仿宋" w:eastAsia="仿宋" w:cs="仿宋"/>
                <w:color w:val="000000"/>
                <w:sz w:val="18"/>
                <w:szCs w:val="18"/>
                <w:lang w:bidi="ar"/>
              </w:rPr>
              <w:t>2.采用图像识别定位分析技术，智能识别教学行为，根据预设的跟踪分析逻辑触发跟踪信号，与录播主机进行跟踪数据对接；</w:t>
            </w:r>
            <w:r>
              <w:rPr>
                <w:rFonts w:hint="eastAsia" w:ascii="仿宋" w:hAnsi="仿宋" w:eastAsia="仿宋" w:cs="仿宋"/>
                <w:color w:val="000000"/>
                <w:sz w:val="18"/>
                <w:szCs w:val="18"/>
                <w:lang w:bidi="ar"/>
              </w:rPr>
              <w:br w:type="textWrapping"/>
            </w:r>
            <w:r>
              <w:rPr>
                <w:rFonts w:hint="eastAsia" w:ascii="仿宋" w:hAnsi="仿宋" w:eastAsia="仿宋" w:cs="仿宋"/>
                <w:color w:val="000000"/>
                <w:sz w:val="18"/>
                <w:szCs w:val="18"/>
                <w:lang w:bidi="ar"/>
              </w:rPr>
              <w:t>3.支持学生起立跟踪功能，支持当学生起立特写跟踪拍摄，同时支持学生起立后自定义为学生与老师双分屏交互画面；</w:t>
            </w:r>
            <w:r>
              <w:rPr>
                <w:rFonts w:hint="eastAsia" w:ascii="仿宋" w:hAnsi="仿宋" w:eastAsia="仿宋" w:cs="仿宋"/>
                <w:color w:val="000000"/>
                <w:sz w:val="18"/>
                <w:szCs w:val="18"/>
                <w:lang w:bidi="ar"/>
              </w:rPr>
              <w:br w:type="textWrapping"/>
            </w:r>
            <w:r>
              <w:rPr>
                <w:rFonts w:hint="eastAsia" w:ascii="仿宋" w:hAnsi="仿宋" w:eastAsia="仿宋" w:cs="仿宋"/>
                <w:color w:val="000000"/>
                <w:sz w:val="18"/>
                <w:szCs w:val="18"/>
                <w:lang w:bidi="ar"/>
              </w:rPr>
              <w:t>4.支持多个学生起立跟踪功能，多学生起立切换为学生全景拍摄；</w:t>
            </w:r>
            <w:r>
              <w:rPr>
                <w:rFonts w:hint="eastAsia" w:ascii="仿宋" w:hAnsi="仿宋" w:eastAsia="仿宋" w:cs="仿宋"/>
                <w:color w:val="000000"/>
                <w:sz w:val="18"/>
                <w:szCs w:val="18"/>
                <w:lang w:bidi="ar"/>
              </w:rPr>
              <w:br w:type="textWrapping"/>
            </w:r>
            <w:r>
              <w:rPr>
                <w:rFonts w:hint="eastAsia" w:ascii="仿宋" w:hAnsi="仿宋" w:eastAsia="仿宋" w:cs="仿宋"/>
                <w:color w:val="000000"/>
                <w:sz w:val="18"/>
                <w:szCs w:val="18"/>
                <w:lang w:bidi="ar"/>
              </w:rPr>
              <w:t>5.支持自定义规定时间间隔自动切换为学生全景画面；</w:t>
            </w:r>
            <w:r>
              <w:rPr>
                <w:rFonts w:hint="eastAsia" w:ascii="仿宋" w:hAnsi="仿宋" w:eastAsia="仿宋" w:cs="仿宋"/>
                <w:color w:val="000000"/>
                <w:sz w:val="18"/>
                <w:szCs w:val="18"/>
                <w:lang w:bidi="ar"/>
              </w:rPr>
              <w:br w:type="textWrapping"/>
            </w:r>
            <w:r>
              <w:rPr>
                <w:rFonts w:hint="eastAsia" w:ascii="仿宋" w:hAnsi="仿宋" w:eastAsia="仿宋" w:cs="仿宋"/>
                <w:color w:val="000000"/>
                <w:sz w:val="18"/>
                <w:szCs w:val="18"/>
                <w:lang w:bidi="ar"/>
              </w:rPr>
              <w:t>6.支持多个区域屏蔽功能，避免屏蔽区域内的干扰，提高系统识别效果；</w:t>
            </w:r>
            <w:r>
              <w:rPr>
                <w:rFonts w:hint="eastAsia" w:ascii="仿宋" w:hAnsi="仿宋" w:eastAsia="仿宋" w:cs="仿宋"/>
                <w:color w:val="000000"/>
                <w:sz w:val="18"/>
                <w:szCs w:val="18"/>
                <w:lang w:bidi="ar"/>
              </w:rPr>
              <w:br w:type="textWrapping"/>
            </w:r>
            <w:r>
              <w:rPr>
                <w:rFonts w:hint="eastAsia" w:ascii="仿宋" w:hAnsi="仿宋" w:eastAsia="仿宋" w:cs="仿宋"/>
                <w:color w:val="000000"/>
                <w:sz w:val="18"/>
                <w:szCs w:val="18"/>
                <w:lang w:bidi="ar"/>
              </w:rPr>
              <w:t>7.支持检测区域设置，对指定区域进行跟踪分析，支持同时划分多个检测区域；</w:t>
            </w:r>
            <w:r>
              <w:rPr>
                <w:rFonts w:hint="eastAsia" w:ascii="仿宋" w:hAnsi="仿宋" w:eastAsia="仿宋" w:cs="仿宋"/>
                <w:color w:val="000000"/>
                <w:sz w:val="18"/>
                <w:szCs w:val="18"/>
                <w:lang w:bidi="ar"/>
              </w:rPr>
              <w:br w:type="textWrapping"/>
            </w:r>
            <w:r>
              <w:rPr>
                <w:rFonts w:hint="eastAsia" w:ascii="仿宋" w:hAnsi="仿宋" w:eastAsia="仿宋" w:cs="仿宋"/>
                <w:color w:val="000000"/>
                <w:sz w:val="18"/>
                <w:szCs w:val="18"/>
                <w:lang w:bidi="ar"/>
              </w:rPr>
              <w:t>8.具有“模糊防抖”功能，避免人员小幅度活动时引起的摄像机画面抖动现象。</w:t>
            </w:r>
          </w:p>
        </w:tc>
        <w:tc>
          <w:tcPr>
            <w:tcW w:w="580"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spacing w:line="440" w:lineRule="exact"/>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1</w:t>
            </w:r>
          </w:p>
        </w:tc>
        <w:tc>
          <w:tcPr>
            <w:tcW w:w="65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spacing w:line="440" w:lineRule="exact"/>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套</w:t>
            </w:r>
          </w:p>
        </w:tc>
        <w:tc>
          <w:tcPr>
            <w:tcW w:w="956"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right"/>
              <w:textAlignment w:val="center"/>
              <w:rPr>
                <w:rFonts w:ascii="仿宋" w:hAnsi="仿宋" w:eastAsia="仿宋" w:cs="仿宋"/>
                <w:sz w:val="20"/>
                <w:szCs w:val="20"/>
              </w:rPr>
            </w:pPr>
          </w:p>
        </w:tc>
        <w:tc>
          <w:tcPr>
            <w:tcW w:w="1134"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right"/>
              <w:textAlignment w:val="center"/>
              <w:rPr>
                <w:rFonts w:ascii="仿宋" w:hAnsi="仿宋" w:eastAsia="仿宋" w:cs="仿宋"/>
                <w:sz w:val="20"/>
                <w:szCs w:val="20"/>
              </w:rPr>
            </w:pPr>
          </w:p>
        </w:tc>
      </w:tr>
      <w:tr>
        <w:tblPrEx>
          <w:tblCellMar>
            <w:top w:w="0" w:type="dxa"/>
            <w:left w:w="0" w:type="dxa"/>
            <w:bottom w:w="0" w:type="dxa"/>
            <w:right w:w="0" w:type="dxa"/>
          </w:tblCellMar>
        </w:tblPrEx>
        <w:trPr>
          <w:trHeight w:val="1632" w:hRule="atLeast"/>
        </w:trPr>
        <w:tc>
          <w:tcPr>
            <w:tcW w:w="722"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center"/>
              <w:textAlignment w:val="center"/>
              <w:rPr>
                <w:rFonts w:ascii="仿宋" w:hAnsi="仿宋" w:eastAsia="仿宋" w:cs="仿宋"/>
                <w:sz w:val="20"/>
                <w:szCs w:val="20"/>
              </w:rPr>
            </w:pPr>
            <w:r>
              <w:rPr>
                <w:rFonts w:hint="eastAsia" w:ascii="仿宋" w:hAnsi="仿宋" w:eastAsia="仿宋" w:cs="仿宋"/>
                <w:sz w:val="20"/>
                <w:szCs w:val="20"/>
                <w:lang w:bidi="ar"/>
              </w:rPr>
              <w:t>9</w:t>
            </w:r>
          </w:p>
        </w:tc>
        <w:tc>
          <w:tcPr>
            <w:tcW w:w="1122" w:type="dxa"/>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center"/>
              <w:textAlignment w:val="center"/>
              <w:rPr>
                <w:rFonts w:ascii="仿宋" w:hAnsi="仿宋" w:eastAsia="仿宋" w:cs="仿宋"/>
                <w:color w:val="000000"/>
                <w:sz w:val="20"/>
                <w:szCs w:val="20"/>
                <w:lang w:bidi="ar"/>
              </w:rPr>
            </w:pPr>
            <w:r>
              <w:rPr>
                <w:rFonts w:hint="eastAsia" w:ascii="仿宋" w:hAnsi="仿宋" w:eastAsia="仿宋" w:cs="仿宋"/>
                <w:color w:val="000000"/>
                <w:sz w:val="20"/>
                <w:szCs w:val="20"/>
                <w:lang w:bidi="ar"/>
              </w:rPr>
              <w:t>数字音频</w:t>
            </w:r>
          </w:p>
          <w:p>
            <w:pPr>
              <w:spacing w:line="440" w:lineRule="exact"/>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矩阵</w:t>
            </w:r>
          </w:p>
        </w:tc>
        <w:tc>
          <w:tcPr>
            <w:tcW w:w="5182"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tcPr>
          <w:p>
            <w:pPr>
              <w:spacing w:line="440" w:lineRule="exact"/>
              <w:jc w:val="left"/>
              <w:textAlignment w:val="top"/>
              <w:rPr>
                <w:rFonts w:ascii="仿宋" w:hAnsi="仿宋" w:eastAsia="仿宋" w:cs="仿宋"/>
                <w:color w:val="000000"/>
                <w:sz w:val="18"/>
                <w:szCs w:val="18"/>
              </w:rPr>
            </w:pPr>
            <w:r>
              <w:rPr>
                <w:rFonts w:hint="eastAsia" w:ascii="仿宋" w:hAnsi="仿宋" w:eastAsia="仿宋" w:cs="仿宋"/>
                <w:color w:val="000000"/>
                <w:sz w:val="18"/>
                <w:szCs w:val="18"/>
                <w:lang w:bidi="ar"/>
              </w:rPr>
              <w:t>1.音频输入/输出通道（MIC/LINE）：8路输入/4路输出，支持选择多种电平的音源输入，支持幻像供电功能。</w:t>
            </w:r>
            <w:r>
              <w:rPr>
                <w:rFonts w:hint="eastAsia" w:ascii="仿宋" w:hAnsi="仿宋" w:eastAsia="仿宋" w:cs="仿宋"/>
                <w:color w:val="000000"/>
                <w:sz w:val="18"/>
                <w:szCs w:val="18"/>
                <w:lang w:bidi="ar"/>
              </w:rPr>
              <w:br w:type="textWrapping"/>
            </w:r>
            <w:r>
              <w:rPr>
                <w:rFonts w:hint="eastAsia" w:ascii="仿宋" w:hAnsi="仿宋" w:eastAsia="仿宋" w:cs="仿宋"/>
                <w:color w:val="000000"/>
                <w:sz w:val="18"/>
                <w:szCs w:val="18"/>
                <w:lang w:bidi="ar"/>
              </w:rPr>
              <w:t>2.矩阵功能:输入多路信号并将其按用户设定比例进行混合，分配到多个输出通道中。</w:t>
            </w:r>
            <w:r>
              <w:rPr>
                <w:rFonts w:hint="eastAsia" w:ascii="仿宋" w:hAnsi="仿宋" w:eastAsia="仿宋" w:cs="仿宋"/>
                <w:color w:val="000000"/>
                <w:sz w:val="18"/>
                <w:szCs w:val="18"/>
                <w:lang w:bidi="ar"/>
              </w:rPr>
              <w:br w:type="textWrapping"/>
            </w:r>
            <w:r>
              <w:rPr>
                <w:rFonts w:hint="eastAsia" w:ascii="仿宋" w:hAnsi="仿宋" w:eastAsia="仿宋" w:cs="仿宋"/>
                <w:color w:val="000000"/>
                <w:sz w:val="18"/>
                <w:szCs w:val="18"/>
                <w:lang w:bidi="ar"/>
              </w:rPr>
              <w:t>3.转换器类型 24bit;采样率 48K；4.频率响应 20~20KHZ</w:t>
            </w:r>
            <w:r>
              <w:rPr>
                <w:rFonts w:hint="eastAsia" w:ascii="仿宋" w:hAnsi="仿宋" w:eastAsia="仿宋" w:cs="仿宋"/>
                <w:color w:val="000000"/>
                <w:sz w:val="18"/>
                <w:szCs w:val="18"/>
                <w:lang w:bidi="ar"/>
              </w:rPr>
              <w:br w:type="textWrapping"/>
            </w:r>
            <w:r>
              <w:rPr>
                <w:rFonts w:hint="eastAsia" w:ascii="仿宋" w:hAnsi="仿宋" w:eastAsia="仿宋" w:cs="仿宋"/>
                <w:color w:val="000000"/>
                <w:sz w:val="18"/>
                <w:szCs w:val="18"/>
                <w:lang w:bidi="ar"/>
              </w:rPr>
              <w:t>5.模/数动态范围（A-计权.114dB；6.要求与录播主机为同一品牌。</w:t>
            </w:r>
          </w:p>
        </w:tc>
        <w:tc>
          <w:tcPr>
            <w:tcW w:w="580" w:type="dxa"/>
            <w:gridSpan w:val="2"/>
            <w:tcBorders>
              <w:top w:val="single" w:color="auto" w:sz="4" w:space="0"/>
              <w:left w:val="nil"/>
              <w:bottom w:val="single" w:color="auto" w:sz="4" w:space="0"/>
              <w:right w:val="single" w:color="auto" w:sz="4" w:space="0"/>
            </w:tcBorders>
            <w:shd w:val="clear" w:color="auto" w:fill="auto"/>
            <w:noWrap/>
            <w:tcMar>
              <w:top w:w="15" w:type="dxa"/>
              <w:left w:w="15" w:type="dxa"/>
              <w:right w:w="15" w:type="dxa"/>
            </w:tcMar>
            <w:vAlign w:val="center"/>
          </w:tcPr>
          <w:p>
            <w:pPr>
              <w:spacing w:line="440" w:lineRule="exact"/>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1</w:t>
            </w:r>
          </w:p>
        </w:tc>
        <w:tc>
          <w:tcPr>
            <w:tcW w:w="653" w:type="dxa"/>
            <w:tcBorders>
              <w:top w:val="single" w:color="auto" w:sz="4" w:space="0"/>
              <w:left w:val="nil"/>
              <w:bottom w:val="single" w:color="auto" w:sz="4" w:space="0"/>
              <w:right w:val="single" w:color="auto" w:sz="4" w:space="0"/>
            </w:tcBorders>
            <w:shd w:val="clear" w:color="auto" w:fill="auto"/>
            <w:noWrap/>
            <w:tcMar>
              <w:top w:w="15" w:type="dxa"/>
              <w:left w:w="15" w:type="dxa"/>
              <w:right w:w="15" w:type="dxa"/>
            </w:tcMar>
            <w:vAlign w:val="center"/>
          </w:tcPr>
          <w:p>
            <w:pPr>
              <w:spacing w:line="440" w:lineRule="exact"/>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台</w:t>
            </w:r>
          </w:p>
        </w:tc>
        <w:tc>
          <w:tcPr>
            <w:tcW w:w="956" w:type="dxa"/>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right"/>
              <w:textAlignment w:val="center"/>
              <w:rPr>
                <w:rFonts w:ascii="仿宋" w:hAnsi="仿宋" w:eastAsia="仿宋" w:cs="仿宋"/>
                <w:sz w:val="20"/>
                <w:szCs w:val="20"/>
              </w:rPr>
            </w:pPr>
          </w:p>
        </w:tc>
        <w:tc>
          <w:tcPr>
            <w:tcW w:w="1134" w:type="dxa"/>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right"/>
              <w:textAlignment w:val="center"/>
              <w:rPr>
                <w:rFonts w:ascii="仿宋" w:hAnsi="仿宋" w:eastAsia="仿宋" w:cs="仿宋"/>
                <w:sz w:val="20"/>
                <w:szCs w:val="20"/>
              </w:rPr>
            </w:pPr>
          </w:p>
        </w:tc>
      </w:tr>
      <w:tr>
        <w:tblPrEx>
          <w:tblCellMar>
            <w:top w:w="0" w:type="dxa"/>
            <w:left w:w="0" w:type="dxa"/>
            <w:bottom w:w="0" w:type="dxa"/>
            <w:right w:w="0" w:type="dxa"/>
          </w:tblCellMar>
        </w:tblPrEx>
        <w:trPr>
          <w:trHeight w:val="4115" w:hRule="atLeast"/>
        </w:trPr>
        <w:tc>
          <w:tcPr>
            <w:tcW w:w="722"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center"/>
              <w:textAlignment w:val="center"/>
              <w:rPr>
                <w:rFonts w:ascii="仿宋" w:hAnsi="仿宋" w:eastAsia="仿宋" w:cs="仿宋"/>
                <w:sz w:val="20"/>
                <w:szCs w:val="20"/>
              </w:rPr>
            </w:pPr>
            <w:r>
              <w:rPr>
                <w:rFonts w:hint="eastAsia" w:ascii="仿宋" w:hAnsi="仿宋" w:eastAsia="仿宋" w:cs="仿宋"/>
                <w:sz w:val="20"/>
                <w:szCs w:val="20"/>
                <w:lang w:bidi="ar"/>
              </w:rPr>
              <w:t>10</w:t>
            </w:r>
          </w:p>
        </w:tc>
        <w:tc>
          <w:tcPr>
            <w:tcW w:w="1122"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数字音频处理软件</w:t>
            </w:r>
          </w:p>
        </w:tc>
        <w:tc>
          <w:tcPr>
            <w:tcW w:w="518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tcPr>
          <w:p>
            <w:pPr>
              <w:spacing w:line="440" w:lineRule="exact"/>
              <w:jc w:val="left"/>
              <w:textAlignment w:val="top"/>
              <w:rPr>
                <w:rFonts w:ascii="仿宋" w:hAnsi="仿宋" w:eastAsia="仿宋" w:cs="仿宋"/>
                <w:color w:val="000000"/>
                <w:sz w:val="18"/>
                <w:szCs w:val="18"/>
              </w:rPr>
            </w:pPr>
            <w:r>
              <w:rPr>
                <w:rFonts w:hint="eastAsia" w:ascii="仿宋" w:hAnsi="仿宋" w:eastAsia="仿宋" w:cs="仿宋"/>
                <w:color w:val="000000"/>
                <w:sz w:val="18"/>
                <w:szCs w:val="18"/>
                <w:lang w:bidi="ar"/>
              </w:rPr>
              <w:t>1.采用C/S或B/S软件架构设计，支持对音频处理矩阵进行管理。</w:t>
            </w:r>
            <w:r>
              <w:rPr>
                <w:rFonts w:hint="eastAsia" w:ascii="仿宋" w:hAnsi="仿宋" w:eastAsia="仿宋" w:cs="仿宋"/>
                <w:color w:val="000000"/>
                <w:sz w:val="18"/>
                <w:szCs w:val="18"/>
                <w:lang w:bidi="ar"/>
              </w:rPr>
              <w:br w:type="textWrapping"/>
            </w:r>
            <w:r>
              <w:rPr>
                <w:rFonts w:hint="eastAsia" w:ascii="仿宋" w:hAnsi="仿宋" w:eastAsia="仿宋" w:cs="仿宋"/>
                <w:color w:val="000000"/>
                <w:sz w:val="18"/>
                <w:szCs w:val="18"/>
                <w:lang w:bidi="ar"/>
              </w:rPr>
              <w:t>2.AGC自动增益控制:自动提升和压缩话筒音量，使之以恒定的电平输出。</w:t>
            </w:r>
            <w:r>
              <w:rPr>
                <w:rFonts w:hint="eastAsia" w:ascii="仿宋" w:hAnsi="仿宋" w:eastAsia="仿宋" w:cs="仿宋"/>
                <w:color w:val="000000"/>
                <w:sz w:val="18"/>
                <w:szCs w:val="18"/>
                <w:lang w:bidi="ar"/>
              </w:rPr>
              <w:br w:type="textWrapping"/>
            </w:r>
            <w:r>
              <w:rPr>
                <w:rFonts w:hint="eastAsia" w:ascii="仿宋" w:hAnsi="仿宋" w:eastAsia="仿宋" w:cs="仿宋"/>
                <w:color w:val="000000"/>
                <w:sz w:val="18"/>
                <w:szCs w:val="18"/>
                <w:lang w:bidi="ar"/>
              </w:rPr>
              <w:t>3.AVC回声消除:全新的自适应式回声消除功能，无需人工调试。</w:t>
            </w:r>
            <w:r>
              <w:rPr>
                <w:rFonts w:hint="eastAsia" w:ascii="仿宋" w:hAnsi="仿宋" w:eastAsia="仿宋" w:cs="仿宋"/>
                <w:color w:val="000000"/>
                <w:sz w:val="18"/>
                <w:szCs w:val="18"/>
                <w:lang w:bidi="ar"/>
              </w:rPr>
              <w:br w:type="textWrapping"/>
            </w:r>
            <w:r>
              <w:rPr>
                <w:rFonts w:hint="eastAsia" w:ascii="仿宋" w:hAnsi="仿宋" w:eastAsia="仿宋" w:cs="仿宋"/>
                <w:color w:val="000000"/>
                <w:sz w:val="18"/>
                <w:szCs w:val="18"/>
                <w:lang w:bidi="ar"/>
              </w:rPr>
              <w:t>4.AFC反馈啸叫消除:采用自适应处理的方式对现场扩声系统的啸叫进行有效的消除。</w:t>
            </w:r>
            <w:r>
              <w:rPr>
                <w:rFonts w:hint="eastAsia" w:ascii="仿宋" w:hAnsi="仿宋" w:eastAsia="仿宋" w:cs="仿宋"/>
                <w:color w:val="000000"/>
                <w:sz w:val="18"/>
                <w:szCs w:val="18"/>
                <w:lang w:bidi="ar"/>
              </w:rPr>
              <w:br w:type="textWrapping"/>
            </w:r>
            <w:r>
              <w:rPr>
                <w:rFonts w:hint="eastAsia" w:ascii="仿宋" w:hAnsi="仿宋" w:eastAsia="仿宋" w:cs="仿宋"/>
                <w:color w:val="000000"/>
                <w:sz w:val="18"/>
                <w:szCs w:val="18"/>
                <w:lang w:bidi="ar"/>
              </w:rPr>
              <w:t>5.ANC自动噪声消除:自动噪声消除根据环境的声场变化自动进行噪声消除。</w:t>
            </w:r>
            <w:r>
              <w:rPr>
                <w:rFonts w:hint="eastAsia" w:ascii="仿宋" w:hAnsi="仿宋" w:eastAsia="仿宋" w:cs="仿宋"/>
                <w:color w:val="000000"/>
                <w:sz w:val="18"/>
                <w:szCs w:val="18"/>
                <w:lang w:bidi="ar"/>
              </w:rPr>
              <w:br w:type="textWrapping"/>
            </w:r>
            <w:r>
              <w:rPr>
                <w:rFonts w:hint="eastAsia" w:ascii="仿宋" w:hAnsi="仿宋" w:eastAsia="仿宋" w:cs="仿宋"/>
                <w:color w:val="000000"/>
                <w:sz w:val="18"/>
                <w:szCs w:val="18"/>
                <w:lang w:bidi="ar"/>
              </w:rPr>
              <w:t>6.提供设备具备回声消除、反馈啸叫消除、自动噪声消除功能的软件设置界面截图。</w:t>
            </w:r>
          </w:p>
        </w:tc>
        <w:tc>
          <w:tcPr>
            <w:tcW w:w="580"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spacing w:line="440" w:lineRule="exact"/>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1</w:t>
            </w:r>
          </w:p>
        </w:tc>
        <w:tc>
          <w:tcPr>
            <w:tcW w:w="65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spacing w:line="440" w:lineRule="exact"/>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套</w:t>
            </w:r>
          </w:p>
        </w:tc>
        <w:tc>
          <w:tcPr>
            <w:tcW w:w="956"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right"/>
              <w:textAlignment w:val="center"/>
              <w:rPr>
                <w:rFonts w:ascii="仿宋" w:hAnsi="仿宋" w:eastAsia="仿宋" w:cs="仿宋"/>
                <w:sz w:val="20"/>
                <w:szCs w:val="20"/>
              </w:rPr>
            </w:pPr>
          </w:p>
        </w:tc>
        <w:tc>
          <w:tcPr>
            <w:tcW w:w="1134"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right"/>
              <w:textAlignment w:val="center"/>
              <w:rPr>
                <w:rFonts w:ascii="仿宋" w:hAnsi="仿宋" w:eastAsia="仿宋" w:cs="仿宋"/>
                <w:sz w:val="20"/>
                <w:szCs w:val="20"/>
              </w:rPr>
            </w:pPr>
          </w:p>
        </w:tc>
      </w:tr>
      <w:tr>
        <w:tblPrEx>
          <w:tblCellMar>
            <w:top w:w="0" w:type="dxa"/>
            <w:left w:w="0" w:type="dxa"/>
            <w:bottom w:w="0" w:type="dxa"/>
            <w:right w:w="0" w:type="dxa"/>
          </w:tblCellMar>
        </w:tblPrEx>
        <w:trPr>
          <w:trHeight w:val="1922" w:hRule="atLeast"/>
        </w:trPr>
        <w:tc>
          <w:tcPr>
            <w:tcW w:w="722"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center"/>
              <w:textAlignment w:val="center"/>
              <w:rPr>
                <w:rFonts w:ascii="仿宋" w:hAnsi="仿宋" w:eastAsia="仿宋" w:cs="仿宋"/>
                <w:sz w:val="20"/>
                <w:szCs w:val="20"/>
              </w:rPr>
            </w:pPr>
            <w:r>
              <w:rPr>
                <w:rFonts w:hint="eastAsia" w:ascii="仿宋" w:hAnsi="仿宋" w:eastAsia="仿宋" w:cs="仿宋"/>
                <w:sz w:val="20"/>
                <w:szCs w:val="20"/>
                <w:lang w:bidi="ar"/>
              </w:rPr>
              <w:t>11</w:t>
            </w:r>
          </w:p>
        </w:tc>
        <w:tc>
          <w:tcPr>
            <w:tcW w:w="1122" w:type="dxa"/>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center"/>
              <w:textAlignment w:val="center"/>
              <w:rPr>
                <w:rFonts w:ascii="仿宋" w:hAnsi="仿宋" w:eastAsia="仿宋" w:cs="仿宋"/>
                <w:color w:val="000000"/>
                <w:sz w:val="20"/>
                <w:szCs w:val="20"/>
                <w:lang w:bidi="ar"/>
              </w:rPr>
            </w:pPr>
            <w:r>
              <w:rPr>
                <w:rFonts w:hint="eastAsia" w:ascii="仿宋" w:hAnsi="仿宋" w:eastAsia="仿宋" w:cs="仿宋"/>
                <w:color w:val="000000"/>
                <w:sz w:val="20"/>
                <w:szCs w:val="20"/>
                <w:lang w:bidi="ar"/>
              </w:rPr>
              <w:t>采访</w:t>
            </w:r>
          </w:p>
          <w:p>
            <w:pPr>
              <w:spacing w:line="440" w:lineRule="exact"/>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话筒</w:t>
            </w:r>
          </w:p>
        </w:tc>
        <w:tc>
          <w:tcPr>
            <w:tcW w:w="5182"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tcPr>
          <w:p>
            <w:pPr>
              <w:spacing w:line="440" w:lineRule="exact"/>
              <w:jc w:val="left"/>
              <w:textAlignment w:val="top"/>
              <w:rPr>
                <w:rFonts w:ascii="仿宋" w:hAnsi="仿宋" w:eastAsia="仿宋" w:cs="仿宋"/>
                <w:color w:val="000000"/>
                <w:sz w:val="18"/>
                <w:szCs w:val="18"/>
              </w:rPr>
            </w:pPr>
            <w:r>
              <w:rPr>
                <w:rFonts w:hint="eastAsia" w:ascii="仿宋" w:hAnsi="仿宋" w:eastAsia="仿宋" w:cs="仿宋"/>
                <w:color w:val="000000"/>
                <w:sz w:val="18"/>
                <w:szCs w:val="18"/>
                <w:lang w:bidi="ar"/>
              </w:rPr>
              <w:t>1.单体：背极式驻极体；2.指向性：超心型；3.频率响应：40Hz—16kHz；</w:t>
            </w:r>
            <w:r>
              <w:rPr>
                <w:rFonts w:hint="eastAsia" w:ascii="仿宋" w:hAnsi="仿宋" w:eastAsia="仿宋" w:cs="仿宋"/>
                <w:color w:val="000000"/>
                <w:sz w:val="18"/>
                <w:szCs w:val="18"/>
                <w:lang w:bidi="ar"/>
              </w:rPr>
              <w:br w:type="textWrapping"/>
            </w:r>
            <w:r>
              <w:rPr>
                <w:rFonts w:hint="eastAsia" w:ascii="仿宋" w:hAnsi="仿宋" w:eastAsia="仿宋" w:cs="仿宋"/>
                <w:color w:val="000000"/>
                <w:sz w:val="18"/>
                <w:szCs w:val="18"/>
                <w:lang w:bidi="ar"/>
              </w:rPr>
              <w:t>4.低频衰减：内置；5.灵敏度：-29dB±3dB（1dB=1V/Pa at 1kHz）</w:t>
            </w:r>
            <w:r>
              <w:rPr>
                <w:rFonts w:hint="eastAsia" w:ascii="仿宋" w:hAnsi="仿宋" w:eastAsia="仿宋" w:cs="仿宋"/>
                <w:color w:val="000000"/>
                <w:sz w:val="18"/>
                <w:szCs w:val="18"/>
                <w:lang w:bidi="ar"/>
              </w:rPr>
              <w:br w:type="textWrapping"/>
            </w:r>
            <w:r>
              <w:rPr>
                <w:rFonts w:hint="eastAsia" w:ascii="仿宋" w:hAnsi="仿宋" w:eastAsia="仿宋" w:cs="仿宋"/>
                <w:color w:val="000000"/>
                <w:sz w:val="18"/>
                <w:szCs w:val="18"/>
                <w:lang w:bidi="ar"/>
              </w:rPr>
              <w:t>6.输出抗阻：500Ω±20%（at 1kHz）；7.最大声压级：130dB（T.H.D≤1% at 1kHz）</w:t>
            </w:r>
            <w:r>
              <w:rPr>
                <w:rFonts w:hint="eastAsia" w:ascii="仿宋" w:hAnsi="仿宋" w:eastAsia="仿宋" w:cs="仿宋"/>
                <w:color w:val="000000"/>
                <w:sz w:val="18"/>
                <w:szCs w:val="18"/>
                <w:lang w:bidi="ar"/>
              </w:rPr>
              <w:br w:type="textWrapping"/>
            </w:r>
            <w:r>
              <w:rPr>
                <w:rFonts w:hint="eastAsia" w:ascii="仿宋" w:hAnsi="仿宋" w:eastAsia="仿宋" w:cs="仿宋"/>
                <w:color w:val="000000"/>
                <w:sz w:val="18"/>
                <w:szCs w:val="18"/>
                <w:lang w:bidi="ar"/>
              </w:rPr>
              <w:t>8.信噪比：70dB（1KHz at 1Pa）；9.动态范围：106dB（1kHz at Max SPL）</w:t>
            </w:r>
            <w:r>
              <w:rPr>
                <w:rFonts w:hint="eastAsia" w:ascii="仿宋" w:hAnsi="仿宋" w:eastAsia="仿宋" w:cs="仿宋"/>
                <w:color w:val="000000"/>
                <w:sz w:val="18"/>
                <w:szCs w:val="18"/>
                <w:lang w:bidi="ar"/>
              </w:rPr>
              <w:br w:type="textWrapping"/>
            </w:r>
            <w:r>
              <w:rPr>
                <w:rFonts w:hint="eastAsia" w:ascii="仿宋" w:hAnsi="仿宋" w:eastAsia="仿宋" w:cs="仿宋"/>
                <w:color w:val="000000"/>
                <w:sz w:val="18"/>
                <w:szCs w:val="18"/>
                <w:lang w:bidi="ar"/>
              </w:rPr>
              <w:t>10.使用电源：48V 幻象电源（48V DC），2mA。</w:t>
            </w:r>
          </w:p>
        </w:tc>
        <w:tc>
          <w:tcPr>
            <w:tcW w:w="580" w:type="dxa"/>
            <w:gridSpan w:val="2"/>
            <w:tcBorders>
              <w:top w:val="single" w:color="auto" w:sz="4" w:space="0"/>
              <w:left w:val="nil"/>
              <w:bottom w:val="single" w:color="auto" w:sz="4" w:space="0"/>
              <w:right w:val="single" w:color="auto" w:sz="4" w:space="0"/>
            </w:tcBorders>
            <w:shd w:val="clear" w:color="auto" w:fill="auto"/>
            <w:noWrap/>
            <w:tcMar>
              <w:top w:w="15" w:type="dxa"/>
              <w:left w:w="15" w:type="dxa"/>
              <w:right w:w="15" w:type="dxa"/>
            </w:tcMar>
            <w:vAlign w:val="center"/>
          </w:tcPr>
          <w:p>
            <w:pPr>
              <w:spacing w:line="440" w:lineRule="exact"/>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6</w:t>
            </w:r>
          </w:p>
        </w:tc>
        <w:tc>
          <w:tcPr>
            <w:tcW w:w="653" w:type="dxa"/>
            <w:tcBorders>
              <w:top w:val="single" w:color="auto" w:sz="4" w:space="0"/>
              <w:left w:val="nil"/>
              <w:bottom w:val="single" w:color="auto" w:sz="4" w:space="0"/>
              <w:right w:val="single" w:color="auto" w:sz="4" w:space="0"/>
            </w:tcBorders>
            <w:shd w:val="clear" w:color="auto" w:fill="auto"/>
            <w:noWrap/>
            <w:tcMar>
              <w:top w:w="15" w:type="dxa"/>
              <w:left w:w="15" w:type="dxa"/>
              <w:right w:w="15" w:type="dxa"/>
            </w:tcMar>
            <w:vAlign w:val="center"/>
          </w:tcPr>
          <w:p>
            <w:pPr>
              <w:spacing w:line="440" w:lineRule="exact"/>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支</w:t>
            </w:r>
          </w:p>
        </w:tc>
        <w:tc>
          <w:tcPr>
            <w:tcW w:w="956" w:type="dxa"/>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right"/>
              <w:textAlignment w:val="center"/>
              <w:rPr>
                <w:rFonts w:ascii="仿宋" w:hAnsi="仿宋" w:eastAsia="仿宋" w:cs="仿宋"/>
                <w:sz w:val="20"/>
                <w:szCs w:val="20"/>
              </w:rPr>
            </w:pPr>
          </w:p>
        </w:tc>
        <w:tc>
          <w:tcPr>
            <w:tcW w:w="1134" w:type="dxa"/>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right"/>
              <w:textAlignment w:val="center"/>
              <w:rPr>
                <w:rFonts w:ascii="仿宋" w:hAnsi="仿宋" w:eastAsia="仿宋" w:cs="仿宋"/>
                <w:sz w:val="20"/>
                <w:szCs w:val="20"/>
              </w:rPr>
            </w:pPr>
          </w:p>
        </w:tc>
      </w:tr>
      <w:tr>
        <w:tblPrEx>
          <w:tblCellMar>
            <w:top w:w="0" w:type="dxa"/>
            <w:left w:w="0" w:type="dxa"/>
            <w:bottom w:w="0" w:type="dxa"/>
            <w:right w:w="0" w:type="dxa"/>
          </w:tblCellMar>
        </w:tblPrEx>
        <w:trPr>
          <w:trHeight w:val="2668" w:hRule="atLeast"/>
        </w:trPr>
        <w:tc>
          <w:tcPr>
            <w:tcW w:w="722"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center"/>
              <w:textAlignment w:val="center"/>
              <w:rPr>
                <w:rFonts w:ascii="仿宋" w:hAnsi="仿宋" w:eastAsia="仿宋" w:cs="仿宋"/>
                <w:sz w:val="20"/>
                <w:szCs w:val="20"/>
              </w:rPr>
            </w:pPr>
            <w:r>
              <w:rPr>
                <w:rFonts w:hint="eastAsia" w:ascii="仿宋" w:hAnsi="仿宋" w:eastAsia="仿宋" w:cs="仿宋"/>
                <w:sz w:val="20"/>
                <w:szCs w:val="20"/>
                <w:lang w:bidi="ar"/>
              </w:rPr>
              <w:t>12</w:t>
            </w:r>
          </w:p>
        </w:tc>
        <w:tc>
          <w:tcPr>
            <w:tcW w:w="1122" w:type="dxa"/>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center"/>
              <w:textAlignment w:val="center"/>
              <w:rPr>
                <w:rFonts w:ascii="仿宋" w:hAnsi="仿宋" w:eastAsia="仿宋" w:cs="仿宋"/>
                <w:color w:val="000000"/>
                <w:sz w:val="20"/>
                <w:szCs w:val="20"/>
                <w:lang w:bidi="ar"/>
              </w:rPr>
            </w:pPr>
            <w:r>
              <w:rPr>
                <w:rFonts w:hint="eastAsia" w:ascii="仿宋" w:hAnsi="仿宋" w:eastAsia="仿宋" w:cs="仿宋"/>
                <w:color w:val="000000"/>
                <w:sz w:val="20"/>
                <w:szCs w:val="20"/>
                <w:lang w:bidi="ar"/>
              </w:rPr>
              <w:t>录制</w:t>
            </w:r>
          </w:p>
          <w:p>
            <w:pPr>
              <w:spacing w:line="440" w:lineRule="exact"/>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面板</w:t>
            </w:r>
          </w:p>
        </w:tc>
        <w:tc>
          <w:tcPr>
            <w:tcW w:w="5182"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tcPr>
          <w:p>
            <w:pPr>
              <w:spacing w:line="440" w:lineRule="exact"/>
              <w:jc w:val="left"/>
              <w:textAlignment w:val="top"/>
              <w:rPr>
                <w:rFonts w:ascii="仿宋" w:hAnsi="仿宋" w:eastAsia="仿宋" w:cs="仿宋"/>
                <w:color w:val="000000"/>
                <w:sz w:val="18"/>
                <w:szCs w:val="18"/>
              </w:rPr>
            </w:pPr>
            <w:r>
              <w:rPr>
                <w:rFonts w:hint="eastAsia" w:ascii="仿宋" w:hAnsi="仿宋" w:eastAsia="仿宋" w:cs="仿宋"/>
                <w:color w:val="000000"/>
                <w:sz w:val="18"/>
                <w:szCs w:val="18"/>
                <w:lang w:bidi="ar"/>
              </w:rPr>
              <w:t>1. 在讲台上镶嵌式安装方式；；2. 控制接口：RS232；3. 信号指示灯：支持</w:t>
            </w:r>
            <w:r>
              <w:rPr>
                <w:rFonts w:hint="eastAsia" w:ascii="仿宋" w:hAnsi="仿宋" w:eastAsia="仿宋" w:cs="仿宋"/>
                <w:color w:val="000000"/>
                <w:sz w:val="18"/>
                <w:szCs w:val="18"/>
                <w:lang w:bidi="ar"/>
              </w:rPr>
              <w:br w:type="textWrapping"/>
            </w:r>
            <w:r>
              <w:rPr>
                <w:rFonts w:hint="eastAsia" w:ascii="仿宋" w:hAnsi="仿宋" w:eastAsia="仿宋" w:cs="仿宋"/>
                <w:color w:val="000000"/>
                <w:sz w:val="18"/>
                <w:szCs w:val="18"/>
                <w:lang w:bidi="ar"/>
              </w:rPr>
              <w:t>4. 支持一键式系统电源开关控制；5. 一键式录制、停止、锁定电脑信号；</w:t>
            </w:r>
            <w:r>
              <w:rPr>
                <w:rFonts w:hint="eastAsia" w:ascii="仿宋" w:hAnsi="仿宋" w:eastAsia="仿宋" w:cs="仿宋"/>
                <w:color w:val="000000"/>
                <w:sz w:val="18"/>
                <w:szCs w:val="18"/>
                <w:lang w:bidi="ar"/>
              </w:rPr>
              <w:br w:type="textWrapping"/>
            </w:r>
            <w:r>
              <w:rPr>
                <w:rFonts w:hint="eastAsia" w:ascii="仿宋" w:hAnsi="仿宋" w:eastAsia="仿宋" w:cs="仿宋"/>
                <w:color w:val="000000"/>
                <w:sz w:val="18"/>
                <w:szCs w:val="18"/>
                <w:lang w:bidi="ar"/>
              </w:rPr>
              <w:t>6. 支持本地录播全自动的开启、关闭控制。该功能同时支持录播模式和互动模式。</w:t>
            </w:r>
            <w:r>
              <w:rPr>
                <w:rFonts w:hint="eastAsia" w:ascii="仿宋" w:hAnsi="仿宋" w:eastAsia="仿宋" w:cs="仿宋"/>
                <w:color w:val="000000"/>
                <w:sz w:val="18"/>
                <w:szCs w:val="18"/>
                <w:lang w:bidi="ar"/>
              </w:rPr>
              <w:br w:type="textWrapping"/>
            </w:r>
            <w:r>
              <w:rPr>
                <w:rFonts w:hint="eastAsia" w:ascii="仿宋" w:hAnsi="仿宋" w:eastAsia="仿宋" w:cs="仿宋"/>
                <w:color w:val="000000"/>
                <w:sz w:val="18"/>
                <w:szCs w:val="18"/>
                <w:lang w:bidi="ar"/>
              </w:rPr>
              <w:t>7. 支持通过面板一键发起与远端设备互动连接；</w:t>
            </w:r>
            <w:r>
              <w:rPr>
                <w:rFonts w:hint="eastAsia" w:ascii="仿宋" w:hAnsi="仿宋" w:eastAsia="仿宋" w:cs="仿宋"/>
                <w:color w:val="000000"/>
                <w:sz w:val="18"/>
                <w:szCs w:val="18"/>
                <w:lang w:bidi="ar"/>
              </w:rPr>
              <w:br w:type="textWrapping"/>
            </w:r>
            <w:r>
              <w:rPr>
                <w:rFonts w:hint="eastAsia" w:ascii="仿宋" w:hAnsi="仿宋" w:eastAsia="仿宋" w:cs="仿宋"/>
                <w:color w:val="000000"/>
                <w:sz w:val="18"/>
                <w:szCs w:val="18"/>
                <w:lang w:bidi="ar"/>
              </w:rPr>
              <w:t>8. 支持通过交互控制面板切换互动画面的信号源，并传输到听课室，包括本地老师信号、学生信号、电脑信号、远端课室画面。</w:t>
            </w:r>
            <w:r>
              <w:rPr>
                <w:rFonts w:hint="eastAsia" w:ascii="仿宋" w:hAnsi="仿宋" w:eastAsia="仿宋" w:cs="仿宋"/>
                <w:color w:val="000000"/>
                <w:sz w:val="18"/>
                <w:szCs w:val="18"/>
                <w:lang w:bidi="ar"/>
              </w:rPr>
              <w:br w:type="textWrapping"/>
            </w:r>
            <w:r>
              <w:rPr>
                <w:rFonts w:hint="eastAsia" w:ascii="仿宋" w:hAnsi="仿宋" w:eastAsia="仿宋" w:cs="仿宋"/>
                <w:color w:val="000000"/>
                <w:sz w:val="18"/>
                <w:szCs w:val="18"/>
                <w:lang w:bidi="ar"/>
              </w:rPr>
              <w:t>9. 支持对各画面的自由布局控制，包括单画面全屏、双分屏、三分屏、四分屏、画中画，并传输到听课室。</w:t>
            </w:r>
          </w:p>
        </w:tc>
        <w:tc>
          <w:tcPr>
            <w:tcW w:w="580" w:type="dxa"/>
            <w:gridSpan w:val="2"/>
            <w:tcBorders>
              <w:top w:val="single" w:color="auto" w:sz="4" w:space="0"/>
              <w:left w:val="nil"/>
              <w:bottom w:val="single" w:color="auto" w:sz="4" w:space="0"/>
              <w:right w:val="single" w:color="auto" w:sz="4" w:space="0"/>
            </w:tcBorders>
            <w:shd w:val="clear" w:color="auto" w:fill="auto"/>
            <w:noWrap/>
            <w:tcMar>
              <w:top w:w="15" w:type="dxa"/>
              <w:left w:w="15" w:type="dxa"/>
              <w:right w:w="15" w:type="dxa"/>
            </w:tcMar>
            <w:vAlign w:val="center"/>
          </w:tcPr>
          <w:p>
            <w:pPr>
              <w:spacing w:line="440" w:lineRule="exact"/>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1</w:t>
            </w:r>
          </w:p>
        </w:tc>
        <w:tc>
          <w:tcPr>
            <w:tcW w:w="653" w:type="dxa"/>
            <w:tcBorders>
              <w:top w:val="single" w:color="auto" w:sz="4" w:space="0"/>
              <w:left w:val="nil"/>
              <w:bottom w:val="single" w:color="auto" w:sz="4" w:space="0"/>
              <w:right w:val="single" w:color="auto" w:sz="4" w:space="0"/>
            </w:tcBorders>
            <w:shd w:val="clear" w:color="auto" w:fill="auto"/>
            <w:noWrap/>
            <w:tcMar>
              <w:top w:w="15" w:type="dxa"/>
              <w:left w:w="15" w:type="dxa"/>
              <w:right w:w="15" w:type="dxa"/>
            </w:tcMar>
            <w:vAlign w:val="center"/>
          </w:tcPr>
          <w:p>
            <w:pPr>
              <w:spacing w:line="440" w:lineRule="exact"/>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个</w:t>
            </w:r>
          </w:p>
        </w:tc>
        <w:tc>
          <w:tcPr>
            <w:tcW w:w="956" w:type="dxa"/>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right"/>
              <w:textAlignment w:val="center"/>
              <w:rPr>
                <w:rFonts w:ascii="仿宋" w:hAnsi="仿宋" w:eastAsia="仿宋" w:cs="仿宋"/>
                <w:sz w:val="20"/>
                <w:szCs w:val="20"/>
              </w:rPr>
            </w:pPr>
          </w:p>
        </w:tc>
        <w:tc>
          <w:tcPr>
            <w:tcW w:w="1134" w:type="dxa"/>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right"/>
              <w:textAlignment w:val="center"/>
              <w:rPr>
                <w:rFonts w:ascii="仿宋" w:hAnsi="仿宋" w:eastAsia="仿宋" w:cs="仿宋"/>
                <w:sz w:val="20"/>
                <w:szCs w:val="20"/>
              </w:rPr>
            </w:pPr>
          </w:p>
        </w:tc>
      </w:tr>
      <w:tr>
        <w:tblPrEx>
          <w:tblCellMar>
            <w:top w:w="0" w:type="dxa"/>
            <w:left w:w="0" w:type="dxa"/>
            <w:bottom w:w="0" w:type="dxa"/>
            <w:right w:w="0" w:type="dxa"/>
          </w:tblCellMar>
        </w:tblPrEx>
        <w:trPr>
          <w:trHeight w:val="1458" w:hRule="atLeast"/>
        </w:trPr>
        <w:tc>
          <w:tcPr>
            <w:tcW w:w="722" w:type="dxa"/>
            <w:gridSpan w:val="2"/>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center"/>
              <w:textAlignment w:val="center"/>
              <w:rPr>
                <w:rFonts w:ascii="仿宋" w:hAnsi="仿宋" w:eastAsia="仿宋" w:cs="仿宋"/>
                <w:sz w:val="20"/>
                <w:szCs w:val="20"/>
              </w:rPr>
            </w:pPr>
            <w:r>
              <w:rPr>
                <w:rFonts w:hint="eastAsia" w:ascii="仿宋" w:hAnsi="仿宋" w:eastAsia="仿宋" w:cs="仿宋"/>
                <w:sz w:val="20"/>
                <w:szCs w:val="20"/>
                <w:lang w:bidi="ar"/>
              </w:rPr>
              <w:t>13</w:t>
            </w:r>
          </w:p>
        </w:tc>
        <w:tc>
          <w:tcPr>
            <w:tcW w:w="1122" w:type="dxa"/>
            <w:gridSpan w:val="2"/>
            <w:tcBorders>
              <w:top w:val="nil"/>
              <w:left w:val="nil"/>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center"/>
              <w:textAlignment w:val="center"/>
              <w:rPr>
                <w:rFonts w:ascii="仿宋" w:hAnsi="仿宋" w:eastAsia="仿宋" w:cs="仿宋"/>
                <w:color w:val="000000"/>
                <w:sz w:val="20"/>
                <w:szCs w:val="20"/>
                <w:lang w:bidi="ar"/>
              </w:rPr>
            </w:pPr>
            <w:r>
              <w:rPr>
                <w:rFonts w:hint="eastAsia" w:ascii="仿宋" w:hAnsi="仿宋" w:eastAsia="仿宋" w:cs="仿宋"/>
                <w:color w:val="000000"/>
                <w:sz w:val="20"/>
                <w:szCs w:val="20"/>
                <w:lang w:bidi="ar"/>
              </w:rPr>
              <w:t>电源管</w:t>
            </w:r>
          </w:p>
          <w:p>
            <w:pPr>
              <w:spacing w:line="440" w:lineRule="exact"/>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理器</w:t>
            </w:r>
          </w:p>
        </w:tc>
        <w:tc>
          <w:tcPr>
            <w:tcW w:w="5182" w:type="dxa"/>
            <w:tcBorders>
              <w:top w:val="nil"/>
              <w:left w:val="nil"/>
              <w:bottom w:val="single" w:color="auto" w:sz="4" w:space="0"/>
              <w:right w:val="single" w:color="auto" w:sz="4" w:space="0"/>
            </w:tcBorders>
            <w:shd w:val="clear" w:color="auto" w:fill="auto"/>
            <w:tcMar>
              <w:top w:w="15" w:type="dxa"/>
              <w:left w:w="15" w:type="dxa"/>
              <w:right w:w="15" w:type="dxa"/>
            </w:tcMar>
          </w:tcPr>
          <w:p>
            <w:pPr>
              <w:spacing w:line="440" w:lineRule="exact"/>
              <w:jc w:val="left"/>
              <w:textAlignment w:val="top"/>
              <w:rPr>
                <w:rFonts w:ascii="仿宋" w:hAnsi="仿宋" w:eastAsia="仿宋" w:cs="仿宋"/>
                <w:color w:val="000000"/>
                <w:sz w:val="18"/>
                <w:szCs w:val="18"/>
              </w:rPr>
            </w:pPr>
            <w:r>
              <w:rPr>
                <w:rFonts w:hint="eastAsia" w:ascii="仿宋" w:hAnsi="仿宋" w:eastAsia="仿宋" w:cs="仿宋"/>
                <w:color w:val="000000"/>
                <w:sz w:val="18"/>
                <w:szCs w:val="18"/>
                <w:lang w:bidi="ar"/>
              </w:rPr>
              <w:t xml:space="preserve">1.向录播视频系统、音频系统、显示系统提供统一的、至少八路电源管理； </w:t>
            </w:r>
            <w:r>
              <w:rPr>
                <w:rFonts w:hint="eastAsia" w:ascii="仿宋" w:hAnsi="仿宋" w:eastAsia="仿宋" w:cs="仿宋"/>
                <w:color w:val="000000"/>
                <w:sz w:val="18"/>
                <w:szCs w:val="18"/>
                <w:lang w:bidi="ar"/>
              </w:rPr>
              <w:br w:type="textWrapping"/>
            </w:r>
            <w:r>
              <w:rPr>
                <w:rFonts w:hint="eastAsia" w:ascii="仿宋" w:hAnsi="仿宋" w:eastAsia="仿宋" w:cs="仿宋"/>
                <w:color w:val="000000"/>
                <w:sz w:val="18"/>
                <w:szCs w:val="18"/>
                <w:lang w:bidi="ar"/>
              </w:rPr>
              <w:t>2.支持对录播系统控制功能，实现通过录制面板一键启动录播系统相关设备的电源；</w:t>
            </w:r>
            <w:r>
              <w:rPr>
                <w:rFonts w:hint="eastAsia" w:ascii="仿宋" w:hAnsi="仿宋" w:eastAsia="仿宋" w:cs="仿宋"/>
                <w:color w:val="000000"/>
                <w:sz w:val="18"/>
                <w:szCs w:val="18"/>
                <w:lang w:bidi="ar"/>
              </w:rPr>
              <w:br w:type="textWrapping"/>
            </w:r>
            <w:r>
              <w:rPr>
                <w:rFonts w:hint="eastAsia" w:ascii="仿宋" w:hAnsi="仿宋" w:eastAsia="仿宋" w:cs="仿宋"/>
                <w:color w:val="000000"/>
                <w:sz w:val="18"/>
                <w:szCs w:val="18"/>
                <w:lang w:bidi="ar"/>
              </w:rPr>
              <w:t>3.支持录播系统的远程集中统一控制，实现录播主机远程开关机。</w:t>
            </w:r>
          </w:p>
        </w:tc>
        <w:tc>
          <w:tcPr>
            <w:tcW w:w="580" w:type="dxa"/>
            <w:gridSpan w:val="2"/>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spacing w:line="440" w:lineRule="exact"/>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1</w:t>
            </w:r>
          </w:p>
        </w:tc>
        <w:tc>
          <w:tcPr>
            <w:tcW w:w="653"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spacing w:line="440" w:lineRule="exact"/>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台</w:t>
            </w:r>
          </w:p>
        </w:tc>
        <w:tc>
          <w:tcPr>
            <w:tcW w:w="956" w:type="dxa"/>
            <w:gridSpan w:val="2"/>
            <w:tcBorders>
              <w:top w:val="nil"/>
              <w:left w:val="nil"/>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right"/>
              <w:textAlignment w:val="center"/>
              <w:rPr>
                <w:rFonts w:ascii="仿宋" w:hAnsi="仿宋" w:eastAsia="仿宋" w:cs="仿宋"/>
                <w:sz w:val="20"/>
                <w:szCs w:val="20"/>
              </w:rPr>
            </w:pPr>
          </w:p>
        </w:tc>
        <w:tc>
          <w:tcPr>
            <w:tcW w:w="1134" w:type="dxa"/>
            <w:gridSpan w:val="2"/>
            <w:tcBorders>
              <w:top w:val="nil"/>
              <w:left w:val="nil"/>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right"/>
              <w:textAlignment w:val="center"/>
              <w:rPr>
                <w:rFonts w:ascii="仿宋" w:hAnsi="仿宋" w:eastAsia="仿宋" w:cs="仿宋"/>
                <w:sz w:val="20"/>
                <w:szCs w:val="20"/>
              </w:rPr>
            </w:pPr>
          </w:p>
        </w:tc>
      </w:tr>
      <w:tr>
        <w:tblPrEx>
          <w:tblCellMar>
            <w:top w:w="0" w:type="dxa"/>
            <w:left w:w="0" w:type="dxa"/>
            <w:bottom w:w="0" w:type="dxa"/>
            <w:right w:w="0" w:type="dxa"/>
          </w:tblCellMar>
        </w:tblPrEx>
        <w:trPr>
          <w:trHeight w:val="122" w:hRule="atLeast"/>
        </w:trPr>
        <w:tc>
          <w:tcPr>
            <w:tcW w:w="10349" w:type="dxa"/>
            <w:gridSpan w:val="1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left"/>
              <w:textAlignment w:val="center"/>
              <w:rPr>
                <w:rFonts w:ascii="仿宋" w:hAnsi="仿宋" w:eastAsia="仿宋" w:cs="仿宋"/>
                <w:sz w:val="20"/>
                <w:szCs w:val="20"/>
              </w:rPr>
            </w:pPr>
            <w:r>
              <w:rPr>
                <w:rFonts w:hint="eastAsia" w:ascii="仿宋" w:hAnsi="仿宋" w:eastAsia="仿宋" w:cs="仿宋"/>
                <w:sz w:val="20"/>
                <w:szCs w:val="20"/>
                <w:lang w:bidi="ar"/>
              </w:rPr>
              <w:t>其它　</w:t>
            </w:r>
          </w:p>
        </w:tc>
      </w:tr>
      <w:tr>
        <w:tblPrEx>
          <w:tblCellMar>
            <w:top w:w="0" w:type="dxa"/>
            <w:left w:w="0" w:type="dxa"/>
            <w:bottom w:w="0" w:type="dxa"/>
            <w:right w:w="0" w:type="dxa"/>
          </w:tblCellMar>
        </w:tblPrEx>
        <w:trPr>
          <w:trHeight w:val="280" w:hRule="atLeast"/>
        </w:trPr>
        <w:tc>
          <w:tcPr>
            <w:tcW w:w="722"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center"/>
              <w:textAlignment w:val="center"/>
              <w:rPr>
                <w:rFonts w:ascii="仿宋" w:hAnsi="仿宋" w:eastAsia="仿宋" w:cs="仿宋"/>
                <w:sz w:val="20"/>
                <w:szCs w:val="20"/>
              </w:rPr>
            </w:pPr>
            <w:r>
              <w:rPr>
                <w:rFonts w:hint="eastAsia" w:ascii="仿宋" w:hAnsi="仿宋" w:eastAsia="仿宋" w:cs="仿宋"/>
                <w:sz w:val="20"/>
                <w:szCs w:val="20"/>
                <w:lang w:bidi="ar"/>
              </w:rPr>
              <w:t>1</w:t>
            </w:r>
          </w:p>
        </w:tc>
        <w:tc>
          <w:tcPr>
            <w:tcW w:w="1122" w:type="dxa"/>
            <w:gridSpan w:val="2"/>
            <w:tcBorders>
              <w:top w:val="single" w:color="auto" w:sz="4" w:space="0"/>
              <w:left w:val="single" w:color="auto" w:sz="4" w:space="0"/>
              <w:bottom w:val="single" w:color="auto" w:sz="4" w:space="0"/>
              <w:right w:val="single" w:color="auto" w:sz="4" w:space="0"/>
            </w:tcBorders>
            <w:shd w:val="clear" w:color="000000" w:fill="FFFFFF"/>
            <w:tcMar>
              <w:top w:w="15" w:type="dxa"/>
              <w:left w:w="15" w:type="dxa"/>
              <w:right w:w="15" w:type="dxa"/>
            </w:tcMar>
            <w:vAlign w:val="center"/>
          </w:tcPr>
          <w:p>
            <w:pPr>
              <w:spacing w:line="440" w:lineRule="exact"/>
              <w:jc w:val="center"/>
              <w:textAlignment w:val="center"/>
              <w:rPr>
                <w:rFonts w:ascii="仿宋" w:hAnsi="仿宋" w:eastAsia="仿宋" w:cs="仿宋"/>
                <w:sz w:val="20"/>
                <w:szCs w:val="20"/>
                <w:lang w:bidi="ar"/>
              </w:rPr>
            </w:pPr>
            <w:r>
              <w:rPr>
                <w:rFonts w:hint="eastAsia" w:ascii="仿宋" w:hAnsi="仿宋" w:eastAsia="仿宋" w:cs="仿宋"/>
                <w:sz w:val="20"/>
                <w:szCs w:val="20"/>
                <w:lang w:bidi="ar"/>
              </w:rPr>
              <w:t>LED影</w:t>
            </w:r>
          </w:p>
          <w:p>
            <w:pPr>
              <w:spacing w:line="440" w:lineRule="exact"/>
              <w:jc w:val="center"/>
              <w:textAlignment w:val="center"/>
              <w:rPr>
                <w:rFonts w:ascii="仿宋" w:hAnsi="仿宋" w:eastAsia="仿宋" w:cs="仿宋"/>
                <w:sz w:val="20"/>
                <w:szCs w:val="20"/>
              </w:rPr>
            </w:pPr>
            <w:r>
              <w:rPr>
                <w:rFonts w:hint="eastAsia" w:ascii="仿宋" w:hAnsi="仿宋" w:eastAsia="仿宋" w:cs="仿宋"/>
                <w:sz w:val="20"/>
                <w:szCs w:val="20"/>
                <w:lang w:bidi="ar"/>
              </w:rPr>
              <w:t>视灯</w:t>
            </w:r>
          </w:p>
        </w:tc>
        <w:tc>
          <w:tcPr>
            <w:tcW w:w="5182"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right w:w="15" w:type="dxa"/>
            </w:tcMar>
            <w:vAlign w:val="center"/>
          </w:tcPr>
          <w:p>
            <w:pPr>
              <w:spacing w:line="440" w:lineRule="exact"/>
              <w:textAlignment w:val="center"/>
              <w:rPr>
                <w:rFonts w:ascii="仿宋" w:hAnsi="仿宋" w:eastAsia="仿宋" w:cs="仿宋"/>
                <w:sz w:val="20"/>
                <w:szCs w:val="20"/>
                <w:lang w:bidi="ar"/>
              </w:rPr>
            </w:pPr>
            <w:r>
              <w:rPr>
                <w:rFonts w:hint="eastAsia" w:ascii="仿宋" w:hAnsi="仿宋" w:eastAsia="仿宋" w:cs="仿宋"/>
                <w:sz w:val="20"/>
                <w:szCs w:val="20"/>
                <w:lang w:bidi="ar"/>
              </w:rPr>
              <w:t>影视灯</w:t>
            </w:r>
          </w:p>
        </w:tc>
        <w:tc>
          <w:tcPr>
            <w:tcW w:w="580" w:type="dxa"/>
            <w:gridSpan w:val="2"/>
            <w:tcBorders>
              <w:top w:val="single" w:color="auto" w:sz="4" w:space="0"/>
              <w:left w:val="single" w:color="auto" w:sz="4" w:space="0"/>
              <w:bottom w:val="single" w:color="auto" w:sz="4" w:space="0"/>
              <w:right w:val="single" w:color="auto" w:sz="4" w:space="0"/>
            </w:tcBorders>
            <w:shd w:val="clear" w:color="000000" w:fill="FFFFFF"/>
            <w:tcMar>
              <w:top w:w="15" w:type="dxa"/>
              <w:left w:w="15" w:type="dxa"/>
              <w:right w:w="15" w:type="dxa"/>
            </w:tcMar>
            <w:vAlign w:val="center"/>
          </w:tcPr>
          <w:p>
            <w:pPr>
              <w:spacing w:line="440" w:lineRule="exact"/>
              <w:jc w:val="center"/>
              <w:textAlignment w:val="center"/>
              <w:rPr>
                <w:rFonts w:ascii="仿宋" w:hAnsi="仿宋" w:eastAsia="仿宋" w:cs="仿宋"/>
                <w:sz w:val="20"/>
                <w:szCs w:val="20"/>
              </w:rPr>
            </w:pPr>
            <w:r>
              <w:rPr>
                <w:rFonts w:hint="eastAsia" w:ascii="仿宋" w:hAnsi="仿宋" w:eastAsia="仿宋" w:cs="仿宋"/>
                <w:sz w:val="20"/>
                <w:szCs w:val="20"/>
                <w:lang w:bidi="ar"/>
              </w:rPr>
              <w:t>2</w:t>
            </w:r>
          </w:p>
        </w:tc>
        <w:tc>
          <w:tcPr>
            <w:tcW w:w="653"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right w:w="15" w:type="dxa"/>
            </w:tcMar>
            <w:vAlign w:val="center"/>
          </w:tcPr>
          <w:p>
            <w:pPr>
              <w:spacing w:line="440" w:lineRule="exact"/>
              <w:jc w:val="center"/>
              <w:textAlignment w:val="center"/>
              <w:rPr>
                <w:rFonts w:ascii="仿宋" w:hAnsi="仿宋" w:eastAsia="仿宋" w:cs="仿宋"/>
                <w:sz w:val="20"/>
                <w:szCs w:val="20"/>
              </w:rPr>
            </w:pPr>
            <w:r>
              <w:rPr>
                <w:rFonts w:hint="eastAsia" w:ascii="仿宋" w:hAnsi="仿宋" w:eastAsia="仿宋" w:cs="仿宋"/>
                <w:sz w:val="20"/>
                <w:szCs w:val="20"/>
                <w:lang w:bidi="ar"/>
              </w:rPr>
              <w:t>盏</w:t>
            </w:r>
          </w:p>
        </w:tc>
        <w:tc>
          <w:tcPr>
            <w:tcW w:w="71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right"/>
              <w:textAlignment w:val="center"/>
              <w:rPr>
                <w:rFonts w:ascii="仿宋" w:hAnsi="仿宋" w:eastAsia="仿宋" w:cs="仿宋"/>
                <w:sz w:val="20"/>
                <w:szCs w:val="20"/>
              </w:rPr>
            </w:pPr>
          </w:p>
        </w:tc>
        <w:tc>
          <w:tcPr>
            <w:tcW w:w="1372" w:type="dxa"/>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right"/>
              <w:textAlignment w:val="center"/>
              <w:rPr>
                <w:rFonts w:ascii="仿宋" w:hAnsi="仿宋" w:eastAsia="仿宋" w:cs="仿宋"/>
                <w:sz w:val="20"/>
                <w:szCs w:val="20"/>
              </w:rPr>
            </w:pPr>
          </w:p>
        </w:tc>
      </w:tr>
      <w:tr>
        <w:tblPrEx>
          <w:tblCellMar>
            <w:top w:w="0" w:type="dxa"/>
            <w:left w:w="0" w:type="dxa"/>
            <w:bottom w:w="0" w:type="dxa"/>
            <w:right w:w="0" w:type="dxa"/>
          </w:tblCellMar>
        </w:tblPrEx>
        <w:trPr>
          <w:trHeight w:val="122" w:hRule="atLeast"/>
        </w:trPr>
        <w:tc>
          <w:tcPr>
            <w:tcW w:w="722"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center"/>
              <w:textAlignment w:val="center"/>
              <w:rPr>
                <w:rFonts w:ascii="仿宋" w:hAnsi="仿宋" w:eastAsia="仿宋" w:cs="仿宋"/>
                <w:sz w:val="20"/>
                <w:szCs w:val="20"/>
              </w:rPr>
            </w:pPr>
            <w:r>
              <w:rPr>
                <w:rFonts w:hint="eastAsia" w:ascii="仿宋" w:hAnsi="仿宋" w:eastAsia="仿宋" w:cs="仿宋"/>
                <w:sz w:val="20"/>
                <w:szCs w:val="20"/>
                <w:lang w:bidi="ar"/>
              </w:rPr>
              <w:t>2</w:t>
            </w:r>
          </w:p>
        </w:tc>
        <w:tc>
          <w:tcPr>
            <w:tcW w:w="1122" w:type="dxa"/>
            <w:gridSpan w:val="2"/>
            <w:tcBorders>
              <w:top w:val="single" w:color="auto" w:sz="4" w:space="0"/>
              <w:left w:val="single" w:color="auto" w:sz="4" w:space="0"/>
              <w:bottom w:val="single" w:color="auto" w:sz="4" w:space="0"/>
              <w:right w:val="single" w:color="auto" w:sz="4" w:space="0"/>
            </w:tcBorders>
            <w:shd w:val="clear" w:color="000000" w:fill="FFFFFF"/>
            <w:tcMar>
              <w:top w:w="15" w:type="dxa"/>
              <w:left w:w="15" w:type="dxa"/>
              <w:right w:w="15" w:type="dxa"/>
            </w:tcMar>
            <w:vAlign w:val="center"/>
          </w:tcPr>
          <w:p>
            <w:pPr>
              <w:spacing w:line="440" w:lineRule="exact"/>
              <w:jc w:val="center"/>
              <w:textAlignment w:val="center"/>
              <w:rPr>
                <w:rFonts w:ascii="仿宋" w:hAnsi="仿宋" w:eastAsia="仿宋" w:cs="仿宋"/>
                <w:sz w:val="20"/>
                <w:szCs w:val="20"/>
              </w:rPr>
            </w:pPr>
            <w:r>
              <w:rPr>
                <w:rFonts w:hint="eastAsia" w:ascii="仿宋" w:hAnsi="仿宋" w:eastAsia="仿宋" w:cs="仿宋"/>
                <w:sz w:val="20"/>
                <w:szCs w:val="20"/>
                <w:lang w:bidi="ar"/>
              </w:rPr>
              <w:t>机柜</w:t>
            </w:r>
          </w:p>
        </w:tc>
        <w:tc>
          <w:tcPr>
            <w:tcW w:w="5182"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right w:w="15" w:type="dxa"/>
            </w:tcMar>
            <w:vAlign w:val="center"/>
          </w:tcPr>
          <w:p>
            <w:pPr>
              <w:spacing w:line="440" w:lineRule="exact"/>
              <w:textAlignment w:val="top"/>
              <w:rPr>
                <w:rFonts w:ascii="仿宋" w:hAnsi="仿宋" w:eastAsia="仿宋" w:cs="仿宋"/>
                <w:sz w:val="18"/>
                <w:szCs w:val="18"/>
              </w:rPr>
            </w:pPr>
            <w:r>
              <w:rPr>
                <w:rFonts w:hint="eastAsia" w:ascii="仿宋" w:hAnsi="仿宋" w:eastAsia="仿宋" w:cs="仿宋"/>
                <w:sz w:val="18"/>
                <w:szCs w:val="18"/>
                <w:lang w:bidi="ar"/>
              </w:rPr>
              <w:t>32U</w:t>
            </w:r>
          </w:p>
        </w:tc>
        <w:tc>
          <w:tcPr>
            <w:tcW w:w="580" w:type="dxa"/>
            <w:gridSpan w:val="2"/>
            <w:tcBorders>
              <w:top w:val="single" w:color="auto" w:sz="4" w:space="0"/>
              <w:left w:val="single" w:color="auto" w:sz="4" w:space="0"/>
              <w:bottom w:val="single" w:color="auto" w:sz="4" w:space="0"/>
              <w:right w:val="single" w:color="auto" w:sz="4" w:space="0"/>
            </w:tcBorders>
            <w:shd w:val="clear" w:color="000000" w:fill="FFFFFF"/>
            <w:tcMar>
              <w:top w:w="15" w:type="dxa"/>
              <w:left w:w="15" w:type="dxa"/>
              <w:right w:w="15" w:type="dxa"/>
            </w:tcMar>
            <w:vAlign w:val="center"/>
          </w:tcPr>
          <w:p>
            <w:pPr>
              <w:spacing w:line="440" w:lineRule="exact"/>
              <w:jc w:val="center"/>
              <w:textAlignment w:val="center"/>
              <w:rPr>
                <w:rFonts w:ascii="仿宋" w:hAnsi="仿宋" w:eastAsia="仿宋" w:cs="仿宋"/>
                <w:sz w:val="20"/>
                <w:szCs w:val="20"/>
              </w:rPr>
            </w:pPr>
            <w:r>
              <w:rPr>
                <w:rFonts w:hint="eastAsia" w:ascii="仿宋" w:hAnsi="仿宋" w:eastAsia="仿宋" w:cs="仿宋"/>
                <w:sz w:val="20"/>
                <w:szCs w:val="20"/>
                <w:lang w:bidi="ar"/>
              </w:rPr>
              <w:t>1</w:t>
            </w:r>
          </w:p>
        </w:tc>
        <w:tc>
          <w:tcPr>
            <w:tcW w:w="653"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right w:w="15" w:type="dxa"/>
            </w:tcMar>
            <w:vAlign w:val="center"/>
          </w:tcPr>
          <w:p>
            <w:pPr>
              <w:spacing w:line="440" w:lineRule="exact"/>
              <w:jc w:val="center"/>
              <w:textAlignment w:val="center"/>
              <w:rPr>
                <w:rFonts w:ascii="仿宋" w:hAnsi="仿宋" w:eastAsia="仿宋" w:cs="仿宋"/>
                <w:sz w:val="20"/>
                <w:szCs w:val="20"/>
              </w:rPr>
            </w:pPr>
            <w:r>
              <w:rPr>
                <w:rFonts w:hint="eastAsia" w:ascii="仿宋" w:hAnsi="仿宋" w:eastAsia="仿宋" w:cs="仿宋"/>
                <w:sz w:val="20"/>
                <w:szCs w:val="20"/>
                <w:lang w:bidi="ar"/>
              </w:rPr>
              <w:t>个</w:t>
            </w:r>
          </w:p>
        </w:tc>
        <w:tc>
          <w:tcPr>
            <w:tcW w:w="71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center"/>
              <w:textAlignment w:val="center"/>
              <w:rPr>
                <w:rFonts w:ascii="仿宋" w:hAnsi="仿宋" w:eastAsia="仿宋" w:cs="仿宋"/>
                <w:sz w:val="20"/>
                <w:szCs w:val="20"/>
              </w:rPr>
            </w:pPr>
          </w:p>
        </w:tc>
        <w:tc>
          <w:tcPr>
            <w:tcW w:w="1372" w:type="dxa"/>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center"/>
              <w:textAlignment w:val="center"/>
              <w:rPr>
                <w:rFonts w:ascii="仿宋" w:hAnsi="仿宋" w:eastAsia="仿宋" w:cs="仿宋"/>
                <w:sz w:val="20"/>
                <w:szCs w:val="20"/>
              </w:rPr>
            </w:pPr>
          </w:p>
        </w:tc>
      </w:tr>
      <w:tr>
        <w:tblPrEx>
          <w:tblCellMar>
            <w:top w:w="0" w:type="dxa"/>
            <w:left w:w="0" w:type="dxa"/>
            <w:bottom w:w="0" w:type="dxa"/>
            <w:right w:w="0" w:type="dxa"/>
          </w:tblCellMar>
        </w:tblPrEx>
        <w:trPr>
          <w:trHeight w:val="544" w:hRule="atLeast"/>
        </w:trPr>
        <w:tc>
          <w:tcPr>
            <w:tcW w:w="722"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center"/>
              <w:textAlignment w:val="center"/>
              <w:rPr>
                <w:rFonts w:ascii="仿宋" w:hAnsi="仿宋" w:eastAsia="仿宋" w:cs="仿宋"/>
                <w:sz w:val="20"/>
                <w:szCs w:val="20"/>
              </w:rPr>
            </w:pPr>
            <w:r>
              <w:rPr>
                <w:rFonts w:hint="eastAsia" w:ascii="仿宋" w:hAnsi="仿宋" w:eastAsia="仿宋" w:cs="仿宋"/>
                <w:sz w:val="20"/>
                <w:szCs w:val="20"/>
                <w:lang w:bidi="ar"/>
              </w:rPr>
              <w:t>3</w:t>
            </w:r>
          </w:p>
        </w:tc>
        <w:tc>
          <w:tcPr>
            <w:tcW w:w="1122"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center"/>
              <w:textAlignment w:val="center"/>
              <w:rPr>
                <w:rFonts w:ascii="仿宋" w:hAnsi="仿宋" w:eastAsia="仿宋" w:cs="仿宋"/>
                <w:sz w:val="20"/>
                <w:szCs w:val="20"/>
                <w:lang w:bidi="ar"/>
              </w:rPr>
            </w:pPr>
            <w:r>
              <w:rPr>
                <w:rFonts w:hint="eastAsia" w:ascii="仿宋" w:hAnsi="仿宋" w:eastAsia="仿宋" w:cs="仿宋"/>
                <w:sz w:val="20"/>
                <w:szCs w:val="20"/>
                <w:lang w:bidi="ar"/>
              </w:rPr>
              <w:t>辅助</w:t>
            </w:r>
          </w:p>
          <w:p>
            <w:pPr>
              <w:spacing w:line="440" w:lineRule="exact"/>
              <w:jc w:val="center"/>
              <w:textAlignment w:val="center"/>
              <w:rPr>
                <w:rFonts w:ascii="仿宋" w:hAnsi="仿宋" w:eastAsia="仿宋" w:cs="仿宋"/>
                <w:sz w:val="20"/>
                <w:szCs w:val="20"/>
                <w:lang w:bidi="ar"/>
              </w:rPr>
            </w:pPr>
            <w:r>
              <w:rPr>
                <w:rFonts w:hint="eastAsia" w:ascii="仿宋" w:hAnsi="仿宋" w:eastAsia="仿宋" w:cs="仿宋"/>
                <w:sz w:val="20"/>
                <w:szCs w:val="20"/>
                <w:lang w:bidi="ar"/>
              </w:rPr>
              <w:t>材料</w:t>
            </w:r>
          </w:p>
        </w:tc>
        <w:tc>
          <w:tcPr>
            <w:tcW w:w="518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left"/>
              <w:textAlignment w:val="center"/>
              <w:rPr>
                <w:rFonts w:ascii="仿宋" w:hAnsi="仿宋" w:eastAsia="仿宋" w:cs="仿宋"/>
                <w:sz w:val="18"/>
                <w:szCs w:val="18"/>
              </w:rPr>
            </w:pPr>
            <w:r>
              <w:rPr>
                <w:rFonts w:hint="eastAsia" w:ascii="仿宋" w:hAnsi="仿宋" w:eastAsia="仿宋" w:cs="仿宋"/>
                <w:sz w:val="18"/>
                <w:szCs w:val="18"/>
                <w:lang w:bidi="ar"/>
              </w:rPr>
              <w:t>设备安装辅料配齐，含安装调试</w:t>
            </w:r>
          </w:p>
        </w:tc>
        <w:tc>
          <w:tcPr>
            <w:tcW w:w="58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1</w:t>
            </w:r>
          </w:p>
        </w:tc>
        <w:tc>
          <w:tcPr>
            <w:tcW w:w="65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项</w:t>
            </w:r>
          </w:p>
        </w:tc>
        <w:tc>
          <w:tcPr>
            <w:tcW w:w="71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right"/>
              <w:textAlignment w:val="center"/>
              <w:rPr>
                <w:rFonts w:ascii="仿宋" w:hAnsi="仿宋" w:eastAsia="仿宋" w:cs="仿宋"/>
                <w:color w:val="000000"/>
                <w:sz w:val="20"/>
                <w:szCs w:val="20"/>
              </w:rPr>
            </w:pPr>
          </w:p>
        </w:tc>
        <w:tc>
          <w:tcPr>
            <w:tcW w:w="1372" w:type="dxa"/>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right"/>
              <w:textAlignment w:val="center"/>
              <w:rPr>
                <w:rFonts w:ascii="仿宋" w:hAnsi="仿宋" w:eastAsia="仿宋" w:cs="仿宋"/>
                <w:sz w:val="20"/>
                <w:szCs w:val="20"/>
              </w:rPr>
            </w:pPr>
          </w:p>
        </w:tc>
      </w:tr>
      <w:tr>
        <w:tblPrEx>
          <w:tblCellMar>
            <w:top w:w="0" w:type="dxa"/>
            <w:left w:w="0" w:type="dxa"/>
            <w:bottom w:w="0" w:type="dxa"/>
            <w:right w:w="0" w:type="dxa"/>
          </w:tblCellMar>
        </w:tblPrEx>
        <w:trPr>
          <w:trHeight w:val="169" w:hRule="atLeast"/>
        </w:trPr>
        <w:tc>
          <w:tcPr>
            <w:tcW w:w="7606" w:type="dxa"/>
            <w:gridSpan w:val="7"/>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spacing w:line="440" w:lineRule="exact"/>
              <w:jc w:val="center"/>
              <w:textAlignment w:val="center"/>
              <w:rPr>
                <w:rFonts w:ascii="仿宋" w:hAnsi="仿宋" w:eastAsia="仿宋" w:cs="仿宋"/>
                <w:b/>
                <w:color w:val="000000"/>
                <w:sz w:val="20"/>
                <w:szCs w:val="20"/>
              </w:rPr>
            </w:pPr>
            <w:r>
              <w:rPr>
                <w:rFonts w:hint="eastAsia" w:ascii="仿宋" w:hAnsi="仿宋" w:eastAsia="仿宋" w:cs="仿宋"/>
                <w:b/>
                <w:color w:val="000000"/>
                <w:sz w:val="20"/>
                <w:szCs w:val="20"/>
                <w:lang w:bidi="ar"/>
              </w:rPr>
              <w:t>小计</w:t>
            </w:r>
          </w:p>
        </w:tc>
        <w:tc>
          <w:tcPr>
            <w:tcW w:w="2743" w:type="dxa"/>
            <w:gridSpan w:val="5"/>
            <w:tcBorders>
              <w:top w:val="single" w:color="auto" w:sz="4" w:space="0"/>
              <w:left w:val="nil"/>
              <w:bottom w:val="single" w:color="auto" w:sz="4" w:space="0"/>
              <w:right w:val="single" w:color="auto" w:sz="4" w:space="0"/>
            </w:tcBorders>
            <w:shd w:val="clear" w:color="auto" w:fill="auto"/>
            <w:noWrap/>
            <w:tcMar>
              <w:top w:w="15" w:type="dxa"/>
              <w:left w:w="15" w:type="dxa"/>
              <w:right w:w="15" w:type="dxa"/>
            </w:tcMar>
            <w:vAlign w:val="bottom"/>
          </w:tcPr>
          <w:p>
            <w:pPr>
              <w:spacing w:line="440" w:lineRule="exact"/>
              <w:jc w:val="right"/>
              <w:textAlignment w:val="center"/>
              <w:rPr>
                <w:rFonts w:ascii="仿宋" w:hAnsi="仿宋" w:eastAsia="仿宋" w:cs="仿宋"/>
                <w:b/>
                <w:sz w:val="20"/>
                <w:szCs w:val="20"/>
              </w:rPr>
            </w:pPr>
            <w:r>
              <w:rPr>
                <w:rFonts w:hint="eastAsia" w:ascii="仿宋" w:hAnsi="仿宋" w:eastAsia="仿宋" w:cs="仿宋"/>
                <w:b/>
                <w:color w:val="000000"/>
                <w:sz w:val="20"/>
                <w:szCs w:val="20"/>
                <w:lang w:bidi="ar"/>
              </w:rPr>
              <w:t>　</w:t>
            </w:r>
          </w:p>
        </w:tc>
      </w:tr>
      <w:tr>
        <w:tblPrEx>
          <w:tblCellMar>
            <w:top w:w="0" w:type="dxa"/>
            <w:left w:w="0" w:type="dxa"/>
            <w:bottom w:w="0" w:type="dxa"/>
            <w:right w:w="0" w:type="dxa"/>
          </w:tblCellMar>
        </w:tblPrEx>
        <w:trPr>
          <w:trHeight w:val="90" w:hRule="atLeast"/>
        </w:trPr>
        <w:tc>
          <w:tcPr>
            <w:tcW w:w="10349" w:type="dxa"/>
            <w:gridSpan w:val="12"/>
            <w:tcBorders>
              <w:top w:val="single" w:color="auto" w:sz="4" w:space="0"/>
              <w:left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spacing w:line="440" w:lineRule="exact"/>
              <w:jc w:val="left"/>
              <w:textAlignment w:val="center"/>
              <w:rPr>
                <w:rFonts w:ascii="仿宋" w:hAnsi="仿宋" w:eastAsia="仿宋" w:cs="仿宋"/>
                <w:b/>
                <w:color w:val="000000"/>
                <w:sz w:val="28"/>
                <w:szCs w:val="28"/>
              </w:rPr>
            </w:pPr>
            <w:r>
              <w:rPr>
                <w:rFonts w:hint="eastAsia" w:ascii="仿宋" w:hAnsi="仿宋" w:eastAsia="仿宋" w:cs="仿宋"/>
                <w:b/>
                <w:color w:val="000000" w:themeColor="text1"/>
                <w:lang w:bidi="ar"/>
                <w14:textFill>
                  <w14:solidFill>
                    <w14:schemeClr w14:val="tx1"/>
                  </w14:solidFill>
                </w14:textFill>
              </w:rPr>
              <w:t>（二）微格教室</w:t>
            </w:r>
          </w:p>
        </w:tc>
      </w:tr>
      <w:tr>
        <w:tblPrEx>
          <w:tblCellMar>
            <w:top w:w="0" w:type="dxa"/>
            <w:left w:w="0" w:type="dxa"/>
            <w:bottom w:w="0" w:type="dxa"/>
            <w:right w:w="0" w:type="dxa"/>
          </w:tblCellMar>
        </w:tblPrEx>
        <w:trPr>
          <w:trHeight w:val="293" w:hRule="atLeast"/>
        </w:trPr>
        <w:tc>
          <w:tcPr>
            <w:tcW w:w="722" w:type="dxa"/>
            <w:gridSpan w:val="2"/>
            <w:tcBorders>
              <w:top w:val="nil"/>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spacing w:line="440" w:lineRule="exact"/>
              <w:jc w:val="center"/>
              <w:textAlignment w:val="center"/>
              <w:rPr>
                <w:rFonts w:ascii="仿宋" w:hAnsi="仿宋" w:eastAsia="仿宋" w:cs="仿宋"/>
                <w:b/>
                <w:sz w:val="20"/>
                <w:szCs w:val="20"/>
              </w:rPr>
            </w:pPr>
            <w:r>
              <w:rPr>
                <w:rFonts w:hint="eastAsia" w:ascii="仿宋" w:hAnsi="仿宋" w:eastAsia="仿宋" w:cs="仿宋"/>
                <w:b/>
                <w:sz w:val="20"/>
                <w:szCs w:val="20"/>
                <w:lang w:bidi="ar"/>
              </w:rPr>
              <w:t>序号</w:t>
            </w:r>
          </w:p>
        </w:tc>
        <w:tc>
          <w:tcPr>
            <w:tcW w:w="1122" w:type="dxa"/>
            <w:gridSpan w:val="2"/>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spacing w:line="440" w:lineRule="exact"/>
              <w:jc w:val="center"/>
              <w:textAlignment w:val="center"/>
              <w:rPr>
                <w:rFonts w:ascii="仿宋" w:hAnsi="仿宋" w:eastAsia="仿宋" w:cs="仿宋"/>
                <w:b/>
                <w:sz w:val="20"/>
                <w:szCs w:val="20"/>
              </w:rPr>
            </w:pPr>
            <w:r>
              <w:rPr>
                <w:rFonts w:hint="eastAsia" w:ascii="仿宋" w:hAnsi="仿宋" w:eastAsia="仿宋" w:cs="仿宋"/>
                <w:b/>
                <w:sz w:val="20"/>
                <w:szCs w:val="20"/>
                <w:lang w:bidi="ar"/>
              </w:rPr>
              <w:t>产品名称</w:t>
            </w:r>
          </w:p>
        </w:tc>
        <w:tc>
          <w:tcPr>
            <w:tcW w:w="5182"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spacing w:line="440" w:lineRule="exact"/>
              <w:jc w:val="center"/>
              <w:textAlignment w:val="top"/>
              <w:rPr>
                <w:rFonts w:ascii="仿宋" w:hAnsi="仿宋" w:eastAsia="仿宋" w:cs="仿宋"/>
                <w:b/>
                <w:sz w:val="20"/>
                <w:szCs w:val="20"/>
              </w:rPr>
            </w:pPr>
            <w:r>
              <w:rPr>
                <w:rFonts w:hint="eastAsia" w:ascii="仿宋" w:hAnsi="仿宋" w:eastAsia="仿宋" w:cs="仿宋"/>
                <w:b/>
                <w:sz w:val="20"/>
                <w:szCs w:val="20"/>
                <w:lang w:bidi="ar"/>
              </w:rPr>
              <w:t>功能描述说明</w:t>
            </w:r>
          </w:p>
        </w:tc>
        <w:tc>
          <w:tcPr>
            <w:tcW w:w="580" w:type="dxa"/>
            <w:gridSpan w:val="2"/>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spacing w:line="440" w:lineRule="exact"/>
              <w:jc w:val="center"/>
              <w:textAlignment w:val="center"/>
              <w:rPr>
                <w:rFonts w:ascii="仿宋" w:hAnsi="仿宋" w:eastAsia="仿宋" w:cs="仿宋"/>
                <w:b/>
                <w:sz w:val="20"/>
                <w:szCs w:val="20"/>
              </w:rPr>
            </w:pPr>
            <w:r>
              <w:rPr>
                <w:rFonts w:hint="eastAsia" w:ascii="仿宋" w:hAnsi="仿宋" w:eastAsia="仿宋" w:cs="仿宋"/>
                <w:b/>
                <w:sz w:val="20"/>
                <w:szCs w:val="20"/>
                <w:lang w:bidi="ar"/>
              </w:rPr>
              <w:t>数量</w:t>
            </w:r>
          </w:p>
        </w:tc>
        <w:tc>
          <w:tcPr>
            <w:tcW w:w="653"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spacing w:line="440" w:lineRule="exact"/>
              <w:jc w:val="center"/>
              <w:textAlignment w:val="center"/>
              <w:rPr>
                <w:rFonts w:ascii="仿宋" w:hAnsi="仿宋" w:eastAsia="仿宋" w:cs="仿宋"/>
                <w:b/>
                <w:sz w:val="20"/>
                <w:szCs w:val="20"/>
              </w:rPr>
            </w:pPr>
            <w:r>
              <w:rPr>
                <w:rFonts w:hint="eastAsia" w:ascii="仿宋" w:hAnsi="仿宋" w:eastAsia="仿宋" w:cs="仿宋"/>
                <w:b/>
                <w:sz w:val="20"/>
                <w:szCs w:val="20"/>
                <w:lang w:bidi="ar"/>
              </w:rPr>
              <w:t>单位</w:t>
            </w:r>
          </w:p>
        </w:tc>
        <w:tc>
          <w:tcPr>
            <w:tcW w:w="718"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spacing w:line="440" w:lineRule="exact"/>
              <w:jc w:val="center"/>
              <w:textAlignment w:val="center"/>
              <w:rPr>
                <w:rFonts w:ascii="仿宋" w:hAnsi="仿宋" w:eastAsia="仿宋" w:cs="仿宋"/>
                <w:b/>
                <w:color w:val="000000"/>
                <w:sz w:val="20"/>
                <w:szCs w:val="20"/>
              </w:rPr>
            </w:pPr>
            <w:r>
              <w:rPr>
                <w:rFonts w:hint="eastAsia" w:ascii="仿宋" w:hAnsi="仿宋" w:eastAsia="仿宋" w:cs="仿宋"/>
                <w:b/>
                <w:color w:val="000000"/>
                <w:sz w:val="20"/>
                <w:szCs w:val="20"/>
                <w:lang w:bidi="ar"/>
              </w:rPr>
              <w:t>单价</w:t>
            </w:r>
          </w:p>
        </w:tc>
        <w:tc>
          <w:tcPr>
            <w:tcW w:w="1372" w:type="dxa"/>
            <w:gridSpan w:val="3"/>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spacing w:line="440" w:lineRule="exact"/>
              <w:jc w:val="center"/>
              <w:textAlignment w:val="center"/>
              <w:rPr>
                <w:rFonts w:ascii="仿宋" w:hAnsi="仿宋" w:eastAsia="仿宋" w:cs="仿宋"/>
                <w:b/>
                <w:color w:val="000000"/>
                <w:sz w:val="20"/>
                <w:szCs w:val="20"/>
              </w:rPr>
            </w:pPr>
            <w:r>
              <w:rPr>
                <w:rFonts w:hint="eastAsia" w:ascii="仿宋" w:hAnsi="仿宋" w:eastAsia="仿宋" w:cs="仿宋"/>
                <w:b/>
                <w:color w:val="000000"/>
                <w:sz w:val="20"/>
                <w:szCs w:val="20"/>
                <w:lang w:bidi="ar"/>
              </w:rPr>
              <w:t>总价</w:t>
            </w:r>
          </w:p>
        </w:tc>
      </w:tr>
      <w:tr>
        <w:tblPrEx>
          <w:tblCellMar>
            <w:top w:w="0" w:type="dxa"/>
            <w:left w:w="0" w:type="dxa"/>
            <w:bottom w:w="0" w:type="dxa"/>
            <w:right w:w="0" w:type="dxa"/>
          </w:tblCellMar>
        </w:tblPrEx>
        <w:trPr>
          <w:trHeight w:val="55" w:hRule="atLeast"/>
        </w:trPr>
        <w:tc>
          <w:tcPr>
            <w:tcW w:w="10349" w:type="dxa"/>
            <w:gridSpan w:val="1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left"/>
              <w:textAlignment w:val="center"/>
              <w:rPr>
                <w:rFonts w:ascii="仿宋" w:hAnsi="仿宋" w:eastAsia="仿宋" w:cs="仿宋"/>
                <w:b/>
                <w:sz w:val="20"/>
                <w:szCs w:val="20"/>
              </w:rPr>
            </w:pPr>
            <w:r>
              <w:rPr>
                <w:rFonts w:hint="eastAsia" w:ascii="仿宋" w:hAnsi="仿宋" w:eastAsia="仿宋" w:cs="仿宋"/>
                <w:b/>
                <w:sz w:val="20"/>
                <w:szCs w:val="20"/>
                <w:lang w:bidi="ar"/>
              </w:rPr>
              <w:t>智能化中央控制系统</w:t>
            </w:r>
            <w:r>
              <w:rPr>
                <w:rFonts w:hint="eastAsia" w:ascii="仿宋" w:hAnsi="仿宋" w:eastAsia="仿宋" w:cs="仿宋"/>
                <w:sz w:val="20"/>
                <w:szCs w:val="20"/>
                <w:lang w:bidi="ar"/>
              </w:rPr>
              <w:t>　　</w:t>
            </w:r>
          </w:p>
        </w:tc>
      </w:tr>
      <w:tr>
        <w:tblPrEx>
          <w:tblCellMar>
            <w:top w:w="0" w:type="dxa"/>
            <w:left w:w="0" w:type="dxa"/>
            <w:bottom w:w="0" w:type="dxa"/>
            <w:right w:w="0" w:type="dxa"/>
          </w:tblCellMar>
        </w:tblPrEx>
        <w:trPr>
          <w:trHeight w:val="5038" w:hRule="atLeast"/>
        </w:trPr>
        <w:tc>
          <w:tcPr>
            <w:tcW w:w="722"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center"/>
              <w:textAlignment w:val="center"/>
              <w:rPr>
                <w:rFonts w:ascii="仿宋" w:hAnsi="仿宋" w:eastAsia="仿宋" w:cs="仿宋"/>
                <w:sz w:val="20"/>
                <w:szCs w:val="20"/>
              </w:rPr>
            </w:pPr>
            <w:r>
              <w:rPr>
                <w:rFonts w:hint="eastAsia" w:ascii="仿宋" w:hAnsi="仿宋" w:eastAsia="仿宋" w:cs="仿宋"/>
                <w:sz w:val="20"/>
                <w:szCs w:val="20"/>
                <w:lang w:bidi="ar"/>
              </w:rPr>
              <w:t>1</w:t>
            </w:r>
          </w:p>
        </w:tc>
        <w:tc>
          <w:tcPr>
            <w:tcW w:w="1122" w:type="dxa"/>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spacing w:line="440" w:lineRule="exact"/>
              <w:textAlignment w:val="center"/>
              <w:rPr>
                <w:rFonts w:ascii="仿宋" w:hAnsi="仿宋" w:eastAsia="仿宋" w:cs="仿宋"/>
                <w:sz w:val="20"/>
                <w:szCs w:val="20"/>
              </w:rPr>
            </w:pPr>
            <w:r>
              <w:rPr>
                <w:rFonts w:hint="eastAsia" w:ascii="仿宋" w:hAnsi="仿宋" w:eastAsia="仿宋" w:cs="仿宋"/>
                <w:sz w:val="20"/>
                <w:szCs w:val="20"/>
                <w:lang w:bidi="ar"/>
              </w:rPr>
              <w:t>多功能教学管理主机及可编程面板</w:t>
            </w:r>
          </w:p>
        </w:tc>
        <w:tc>
          <w:tcPr>
            <w:tcW w:w="5182" w:type="dxa"/>
            <w:tcBorders>
              <w:top w:val="single" w:color="auto" w:sz="4" w:space="0"/>
              <w:left w:val="nil"/>
              <w:bottom w:val="single" w:color="auto" w:sz="4" w:space="0"/>
              <w:right w:val="single" w:color="auto" w:sz="4" w:space="0"/>
            </w:tcBorders>
            <w:shd w:val="clear" w:color="000000" w:fill="FFFFFF"/>
            <w:tcMar>
              <w:top w:w="15" w:type="dxa"/>
              <w:left w:w="15" w:type="dxa"/>
              <w:right w:w="15" w:type="dxa"/>
            </w:tcMar>
          </w:tcPr>
          <w:p>
            <w:pPr>
              <w:spacing w:line="440" w:lineRule="exact"/>
              <w:jc w:val="left"/>
              <w:textAlignment w:val="top"/>
              <w:rPr>
                <w:rFonts w:ascii="仿宋" w:hAnsi="仿宋" w:eastAsia="仿宋" w:cs="仿宋"/>
                <w:sz w:val="20"/>
                <w:szCs w:val="20"/>
              </w:rPr>
            </w:pPr>
            <w:r>
              <w:rPr>
                <w:rFonts w:hint="eastAsia" w:ascii="仿宋" w:hAnsi="仿宋" w:eastAsia="仿宋" w:cs="仿宋"/>
                <w:sz w:val="18"/>
                <w:szCs w:val="18"/>
                <w:lang w:bidi="ar"/>
              </w:rPr>
              <w:t>1、具备本地和网络远程控制功能，实现对教室内多种类型设备进行管理和控制。</w:t>
            </w:r>
            <w:r>
              <w:rPr>
                <w:rFonts w:hint="eastAsia" w:ascii="仿宋" w:hAnsi="仿宋" w:eastAsia="仿宋" w:cs="仿宋"/>
                <w:sz w:val="18"/>
                <w:szCs w:val="18"/>
                <w:lang w:bidi="ar"/>
              </w:rPr>
              <w:br w:type="textWrapping"/>
            </w:r>
            <w:r>
              <w:rPr>
                <w:rFonts w:hint="eastAsia" w:ascii="仿宋" w:hAnsi="仿宋" w:eastAsia="仿宋" w:cs="仿宋"/>
                <w:sz w:val="18"/>
                <w:szCs w:val="18"/>
                <w:lang w:bidi="ar"/>
              </w:rPr>
              <w:t>2、主机处理能力，CPU不低于 Cortex-A8处理器，主频：不低于800MHz，内存：不低于512MB，存储容量：不低于512MB。</w:t>
            </w:r>
            <w:r>
              <w:rPr>
                <w:rFonts w:hint="eastAsia" w:ascii="仿宋" w:hAnsi="仿宋" w:eastAsia="仿宋" w:cs="仿宋"/>
                <w:sz w:val="18"/>
                <w:szCs w:val="18"/>
                <w:lang w:bidi="ar"/>
              </w:rPr>
              <w:br w:type="textWrapping"/>
            </w:r>
            <w:r>
              <w:rPr>
                <w:rFonts w:hint="eastAsia" w:ascii="仿宋" w:hAnsi="仿宋" w:eastAsia="仿宋" w:cs="仿宋"/>
                <w:sz w:val="18"/>
                <w:szCs w:val="18"/>
                <w:lang w:bidi="ar"/>
              </w:rPr>
              <w:t>3、具备高清视频矩阵功能，具备模块化设计，需具备扩展插槽接口不少于4个，支持模块扩展卡的类型有HDMI、VGA、HDBaseT，要求最大可接入的HDMI高清视频接口数量不低于10*10（输入接口数量*输出接口）。</w:t>
            </w:r>
            <w:r>
              <w:rPr>
                <w:rFonts w:hint="eastAsia" w:ascii="仿宋" w:hAnsi="仿宋" w:eastAsia="仿宋" w:cs="仿宋"/>
                <w:sz w:val="18"/>
                <w:szCs w:val="18"/>
                <w:lang w:bidi="ar"/>
              </w:rPr>
              <w:br w:type="textWrapping"/>
            </w:r>
            <w:r>
              <w:rPr>
                <w:rFonts w:hint="eastAsia" w:ascii="仿宋" w:hAnsi="仿宋" w:eastAsia="仿宋" w:cs="仿宋"/>
                <w:sz w:val="18"/>
                <w:szCs w:val="18"/>
                <w:lang w:bidi="ar"/>
              </w:rPr>
              <w:t>4、对接主控室的集中管理平台，控制教室本地管理主机，保证教室教学有序进行；对教室多媒体设备和环境设备的精细化控制，视频源切换、音量调节和广播等功能</w:t>
            </w:r>
            <w:r>
              <w:rPr>
                <w:rFonts w:hint="eastAsia" w:ascii="仿宋" w:hAnsi="仿宋" w:eastAsia="仿宋" w:cs="仿宋"/>
                <w:sz w:val="18"/>
                <w:szCs w:val="18"/>
                <w:lang w:bidi="ar"/>
              </w:rPr>
              <w:br w:type="textWrapping"/>
            </w:r>
            <w:r>
              <w:rPr>
                <w:rFonts w:hint="eastAsia" w:ascii="仿宋" w:hAnsi="仿宋" w:eastAsia="仿宋" w:cs="仿宋"/>
                <w:sz w:val="18"/>
                <w:szCs w:val="18"/>
                <w:lang w:bidi="ar"/>
              </w:rPr>
              <w:t>5、集成10*HDMI input接口、集成10*HDMI output接口</w:t>
            </w:r>
          </w:p>
        </w:tc>
        <w:tc>
          <w:tcPr>
            <w:tcW w:w="580" w:type="dxa"/>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center"/>
              <w:textAlignment w:val="center"/>
              <w:rPr>
                <w:rFonts w:ascii="仿宋" w:hAnsi="仿宋" w:eastAsia="仿宋" w:cs="仿宋"/>
                <w:sz w:val="20"/>
                <w:szCs w:val="20"/>
              </w:rPr>
            </w:pPr>
            <w:r>
              <w:rPr>
                <w:rFonts w:hint="eastAsia" w:ascii="仿宋" w:hAnsi="仿宋" w:eastAsia="仿宋" w:cs="仿宋"/>
                <w:sz w:val="20"/>
                <w:szCs w:val="20"/>
                <w:lang w:bidi="ar"/>
              </w:rPr>
              <w:t xml:space="preserve">1 </w:t>
            </w:r>
          </w:p>
        </w:tc>
        <w:tc>
          <w:tcPr>
            <w:tcW w:w="653"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center"/>
              <w:textAlignment w:val="center"/>
              <w:rPr>
                <w:rFonts w:ascii="仿宋" w:hAnsi="仿宋" w:eastAsia="仿宋" w:cs="仿宋"/>
                <w:sz w:val="20"/>
                <w:szCs w:val="20"/>
              </w:rPr>
            </w:pPr>
            <w:r>
              <w:rPr>
                <w:rFonts w:hint="eastAsia" w:ascii="仿宋" w:hAnsi="仿宋" w:eastAsia="仿宋" w:cs="仿宋"/>
                <w:sz w:val="20"/>
                <w:szCs w:val="20"/>
                <w:lang w:bidi="ar"/>
              </w:rPr>
              <w:t>台</w:t>
            </w:r>
          </w:p>
        </w:tc>
        <w:tc>
          <w:tcPr>
            <w:tcW w:w="718"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right"/>
              <w:textAlignment w:val="center"/>
              <w:rPr>
                <w:rFonts w:ascii="仿宋" w:hAnsi="仿宋" w:eastAsia="仿宋" w:cs="仿宋"/>
                <w:sz w:val="20"/>
                <w:szCs w:val="20"/>
              </w:rPr>
            </w:pPr>
          </w:p>
        </w:tc>
        <w:tc>
          <w:tcPr>
            <w:tcW w:w="1372" w:type="dxa"/>
            <w:gridSpan w:val="3"/>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right"/>
              <w:textAlignment w:val="center"/>
              <w:rPr>
                <w:rFonts w:ascii="仿宋" w:hAnsi="仿宋" w:eastAsia="仿宋" w:cs="仿宋"/>
                <w:sz w:val="20"/>
                <w:szCs w:val="20"/>
              </w:rPr>
            </w:pPr>
          </w:p>
        </w:tc>
      </w:tr>
      <w:tr>
        <w:tblPrEx>
          <w:tblCellMar>
            <w:top w:w="0" w:type="dxa"/>
            <w:left w:w="0" w:type="dxa"/>
            <w:bottom w:w="0" w:type="dxa"/>
            <w:right w:w="0" w:type="dxa"/>
          </w:tblCellMar>
        </w:tblPrEx>
        <w:trPr>
          <w:trHeight w:val="179" w:hRule="atLeast"/>
        </w:trPr>
        <w:tc>
          <w:tcPr>
            <w:tcW w:w="8259" w:type="dxa"/>
            <w:gridSpan w:val="8"/>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left"/>
              <w:textAlignment w:val="center"/>
              <w:rPr>
                <w:rFonts w:ascii="仿宋" w:hAnsi="仿宋" w:eastAsia="仿宋" w:cs="仿宋"/>
                <w:b/>
                <w:sz w:val="20"/>
                <w:szCs w:val="20"/>
              </w:rPr>
            </w:pPr>
            <w:r>
              <w:rPr>
                <w:rFonts w:hint="eastAsia" w:ascii="仿宋" w:hAnsi="仿宋" w:eastAsia="仿宋" w:cs="仿宋"/>
                <w:b/>
                <w:sz w:val="20"/>
                <w:szCs w:val="20"/>
                <w:lang w:bidi="ar"/>
              </w:rPr>
              <w:t>教学扩声子系统</w:t>
            </w:r>
          </w:p>
        </w:tc>
        <w:tc>
          <w:tcPr>
            <w:tcW w:w="718"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right"/>
              <w:textAlignment w:val="center"/>
              <w:rPr>
                <w:rFonts w:ascii="仿宋" w:hAnsi="仿宋" w:eastAsia="仿宋" w:cs="仿宋"/>
                <w:sz w:val="20"/>
                <w:szCs w:val="20"/>
              </w:rPr>
            </w:pPr>
            <w:r>
              <w:rPr>
                <w:rFonts w:hint="eastAsia" w:ascii="仿宋" w:hAnsi="仿宋" w:eastAsia="仿宋" w:cs="仿宋"/>
                <w:sz w:val="20"/>
                <w:szCs w:val="20"/>
                <w:lang w:bidi="ar"/>
              </w:rPr>
              <w:t>　</w:t>
            </w:r>
          </w:p>
        </w:tc>
        <w:tc>
          <w:tcPr>
            <w:tcW w:w="1372" w:type="dxa"/>
            <w:gridSpan w:val="3"/>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right"/>
              <w:textAlignment w:val="center"/>
              <w:rPr>
                <w:rFonts w:ascii="仿宋" w:hAnsi="仿宋" w:eastAsia="仿宋" w:cs="仿宋"/>
                <w:sz w:val="20"/>
                <w:szCs w:val="20"/>
              </w:rPr>
            </w:pPr>
            <w:r>
              <w:rPr>
                <w:rFonts w:hint="eastAsia" w:ascii="仿宋" w:hAnsi="仿宋" w:eastAsia="仿宋" w:cs="仿宋"/>
                <w:sz w:val="20"/>
                <w:szCs w:val="20"/>
                <w:lang w:bidi="ar"/>
              </w:rPr>
              <w:t>　</w:t>
            </w:r>
          </w:p>
        </w:tc>
      </w:tr>
      <w:tr>
        <w:tblPrEx>
          <w:tblCellMar>
            <w:top w:w="0" w:type="dxa"/>
            <w:left w:w="0" w:type="dxa"/>
            <w:bottom w:w="0" w:type="dxa"/>
            <w:right w:w="0" w:type="dxa"/>
          </w:tblCellMar>
        </w:tblPrEx>
        <w:trPr>
          <w:trHeight w:val="454" w:hRule="atLeast"/>
        </w:trPr>
        <w:tc>
          <w:tcPr>
            <w:tcW w:w="722" w:type="dxa"/>
            <w:gridSpan w:val="2"/>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center"/>
              <w:textAlignment w:val="center"/>
              <w:rPr>
                <w:rFonts w:ascii="仿宋" w:hAnsi="仿宋" w:eastAsia="仿宋" w:cs="仿宋"/>
                <w:sz w:val="20"/>
                <w:szCs w:val="20"/>
              </w:rPr>
            </w:pPr>
            <w:r>
              <w:rPr>
                <w:rFonts w:hint="eastAsia" w:ascii="仿宋" w:hAnsi="仿宋" w:eastAsia="仿宋" w:cs="仿宋"/>
                <w:sz w:val="20"/>
                <w:szCs w:val="20"/>
                <w:lang w:bidi="ar"/>
              </w:rPr>
              <w:t>1</w:t>
            </w:r>
          </w:p>
        </w:tc>
        <w:tc>
          <w:tcPr>
            <w:tcW w:w="1122" w:type="dxa"/>
            <w:gridSpan w:val="2"/>
            <w:tcBorders>
              <w:top w:val="nil"/>
              <w:left w:val="nil"/>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专业音箱</w:t>
            </w:r>
          </w:p>
        </w:tc>
        <w:tc>
          <w:tcPr>
            <w:tcW w:w="5182" w:type="dxa"/>
            <w:tcBorders>
              <w:top w:val="nil"/>
              <w:left w:val="nil"/>
              <w:bottom w:val="single" w:color="auto" w:sz="4" w:space="0"/>
              <w:right w:val="single" w:color="auto" w:sz="4" w:space="0"/>
            </w:tcBorders>
            <w:shd w:val="clear" w:color="auto" w:fill="auto"/>
            <w:tcMar>
              <w:top w:w="15" w:type="dxa"/>
              <w:left w:w="15" w:type="dxa"/>
              <w:right w:w="15" w:type="dxa"/>
            </w:tcMar>
          </w:tcPr>
          <w:p>
            <w:pPr>
              <w:spacing w:line="440" w:lineRule="exact"/>
              <w:jc w:val="left"/>
              <w:textAlignment w:val="top"/>
              <w:rPr>
                <w:rFonts w:ascii="仿宋" w:hAnsi="仿宋" w:eastAsia="仿宋" w:cs="仿宋"/>
                <w:sz w:val="18"/>
                <w:szCs w:val="18"/>
              </w:rPr>
            </w:pPr>
            <w:r>
              <w:rPr>
                <w:rFonts w:hint="eastAsia" w:ascii="仿宋" w:hAnsi="仿宋" w:eastAsia="仿宋" w:cs="仿宋"/>
                <w:sz w:val="18"/>
                <w:szCs w:val="18"/>
                <w:lang w:bidi="ar"/>
              </w:rPr>
              <w:t>1、额定功率：20-60W/8Ω</w:t>
            </w:r>
            <w:r>
              <w:rPr>
                <w:rFonts w:hint="eastAsia" w:ascii="仿宋" w:hAnsi="仿宋" w:eastAsia="仿宋" w:cs="仿宋"/>
                <w:sz w:val="18"/>
                <w:szCs w:val="18"/>
                <w:lang w:bidi="ar"/>
              </w:rPr>
              <w:br w:type="textWrapping"/>
            </w:r>
            <w:r>
              <w:rPr>
                <w:rFonts w:hint="eastAsia" w:ascii="仿宋" w:hAnsi="仿宋" w:eastAsia="仿宋" w:cs="仿宋"/>
                <w:sz w:val="18"/>
                <w:szCs w:val="18"/>
                <w:lang w:bidi="ar"/>
              </w:rPr>
              <w:t>2、灵敏度：88±3dB</w:t>
            </w:r>
            <w:r>
              <w:rPr>
                <w:rFonts w:hint="eastAsia" w:ascii="仿宋" w:hAnsi="仿宋" w:eastAsia="仿宋" w:cs="仿宋"/>
                <w:sz w:val="18"/>
                <w:szCs w:val="18"/>
                <w:lang w:bidi="ar"/>
              </w:rPr>
              <w:br w:type="textWrapping"/>
            </w:r>
            <w:r>
              <w:rPr>
                <w:rFonts w:hint="eastAsia" w:ascii="仿宋" w:hAnsi="仿宋" w:eastAsia="仿宋" w:cs="仿宋"/>
                <w:sz w:val="18"/>
                <w:szCs w:val="18"/>
                <w:lang w:bidi="ar"/>
              </w:rPr>
              <w:t>3、频率响应：100Hz-18kHz</w:t>
            </w:r>
          </w:p>
        </w:tc>
        <w:tc>
          <w:tcPr>
            <w:tcW w:w="580" w:type="dxa"/>
            <w:gridSpan w:val="2"/>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spacing w:line="440" w:lineRule="exact"/>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2</w:t>
            </w:r>
          </w:p>
        </w:tc>
        <w:tc>
          <w:tcPr>
            <w:tcW w:w="653"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spacing w:line="440" w:lineRule="exact"/>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只</w:t>
            </w:r>
          </w:p>
        </w:tc>
        <w:tc>
          <w:tcPr>
            <w:tcW w:w="718"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right"/>
              <w:textAlignment w:val="center"/>
              <w:rPr>
                <w:rFonts w:ascii="仿宋" w:hAnsi="仿宋" w:eastAsia="仿宋" w:cs="仿宋"/>
                <w:sz w:val="20"/>
                <w:szCs w:val="20"/>
              </w:rPr>
            </w:pPr>
          </w:p>
        </w:tc>
        <w:tc>
          <w:tcPr>
            <w:tcW w:w="1372" w:type="dxa"/>
            <w:gridSpan w:val="3"/>
            <w:tcBorders>
              <w:top w:val="nil"/>
              <w:left w:val="nil"/>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right"/>
              <w:textAlignment w:val="center"/>
              <w:rPr>
                <w:rFonts w:ascii="仿宋" w:hAnsi="仿宋" w:eastAsia="仿宋" w:cs="仿宋"/>
                <w:sz w:val="20"/>
                <w:szCs w:val="20"/>
              </w:rPr>
            </w:pPr>
          </w:p>
        </w:tc>
      </w:tr>
      <w:tr>
        <w:tblPrEx>
          <w:tblCellMar>
            <w:top w:w="0" w:type="dxa"/>
            <w:left w:w="0" w:type="dxa"/>
            <w:bottom w:w="0" w:type="dxa"/>
            <w:right w:w="0" w:type="dxa"/>
          </w:tblCellMar>
        </w:tblPrEx>
        <w:trPr>
          <w:trHeight w:val="157" w:hRule="atLeast"/>
        </w:trPr>
        <w:tc>
          <w:tcPr>
            <w:tcW w:w="722" w:type="dxa"/>
            <w:gridSpan w:val="2"/>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center"/>
              <w:textAlignment w:val="center"/>
              <w:rPr>
                <w:rFonts w:ascii="仿宋" w:hAnsi="仿宋" w:eastAsia="仿宋" w:cs="仿宋"/>
                <w:sz w:val="20"/>
                <w:szCs w:val="20"/>
              </w:rPr>
            </w:pPr>
            <w:r>
              <w:rPr>
                <w:rFonts w:hint="eastAsia" w:ascii="仿宋" w:hAnsi="仿宋" w:eastAsia="仿宋" w:cs="仿宋"/>
                <w:sz w:val="20"/>
                <w:szCs w:val="20"/>
                <w:lang w:bidi="ar"/>
              </w:rPr>
              <w:t>2</w:t>
            </w:r>
          </w:p>
        </w:tc>
        <w:tc>
          <w:tcPr>
            <w:tcW w:w="1122" w:type="dxa"/>
            <w:gridSpan w:val="2"/>
            <w:tcBorders>
              <w:top w:val="nil"/>
              <w:left w:val="nil"/>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center"/>
              <w:textAlignment w:val="center"/>
              <w:rPr>
                <w:rFonts w:ascii="仿宋" w:hAnsi="仿宋" w:eastAsia="仿宋" w:cs="仿宋"/>
                <w:sz w:val="20"/>
                <w:szCs w:val="20"/>
              </w:rPr>
            </w:pPr>
            <w:r>
              <w:rPr>
                <w:rFonts w:hint="eastAsia" w:ascii="仿宋" w:hAnsi="仿宋" w:eastAsia="仿宋" w:cs="仿宋"/>
                <w:sz w:val="20"/>
                <w:szCs w:val="20"/>
                <w:lang w:bidi="ar"/>
              </w:rPr>
              <w:t>专业功放</w:t>
            </w:r>
          </w:p>
        </w:tc>
        <w:tc>
          <w:tcPr>
            <w:tcW w:w="5182"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spacing w:line="440" w:lineRule="exact"/>
              <w:textAlignment w:val="top"/>
              <w:rPr>
                <w:rFonts w:ascii="仿宋" w:hAnsi="仿宋" w:eastAsia="仿宋" w:cs="仿宋"/>
                <w:sz w:val="18"/>
                <w:szCs w:val="18"/>
              </w:rPr>
            </w:pPr>
            <w:r>
              <w:rPr>
                <w:rFonts w:hint="eastAsia" w:ascii="仿宋" w:hAnsi="仿宋" w:eastAsia="仿宋" w:cs="仿宋"/>
                <w:sz w:val="18"/>
                <w:szCs w:val="18"/>
                <w:lang w:bidi="ar"/>
              </w:rPr>
              <w:t>1、额定功率8Ω：200-300W 。支持4路或者以上音频输入。</w:t>
            </w:r>
          </w:p>
        </w:tc>
        <w:tc>
          <w:tcPr>
            <w:tcW w:w="580" w:type="dxa"/>
            <w:gridSpan w:val="2"/>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spacing w:line="440" w:lineRule="exact"/>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1</w:t>
            </w:r>
          </w:p>
        </w:tc>
        <w:tc>
          <w:tcPr>
            <w:tcW w:w="653"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center"/>
              <w:textAlignment w:val="center"/>
              <w:rPr>
                <w:rFonts w:ascii="仿宋" w:hAnsi="仿宋" w:eastAsia="仿宋" w:cs="仿宋"/>
                <w:sz w:val="20"/>
                <w:szCs w:val="20"/>
              </w:rPr>
            </w:pPr>
            <w:r>
              <w:rPr>
                <w:rFonts w:hint="eastAsia" w:ascii="仿宋" w:hAnsi="仿宋" w:eastAsia="仿宋" w:cs="仿宋"/>
                <w:sz w:val="20"/>
                <w:szCs w:val="20"/>
                <w:lang w:bidi="ar"/>
              </w:rPr>
              <w:t>台</w:t>
            </w:r>
          </w:p>
        </w:tc>
        <w:tc>
          <w:tcPr>
            <w:tcW w:w="718"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center"/>
              <w:textAlignment w:val="center"/>
              <w:rPr>
                <w:rFonts w:ascii="仿宋" w:hAnsi="仿宋" w:eastAsia="仿宋" w:cs="仿宋"/>
                <w:sz w:val="20"/>
                <w:szCs w:val="20"/>
              </w:rPr>
            </w:pPr>
          </w:p>
        </w:tc>
        <w:tc>
          <w:tcPr>
            <w:tcW w:w="1372" w:type="dxa"/>
            <w:gridSpan w:val="3"/>
            <w:tcBorders>
              <w:top w:val="nil"/>
              <w:left w:val="nil"/>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center"/>
              <w:textAlignment w:val="center"/>
              <w:rPr>
                <w:rFonts w:ascii="仿宋" w:hAnsi="仿宋" w:eastAsia="仿宋" w:cs="仿宋"/>
                <w:sz w:val="20"/>
                <w:szCs w:val="20"/>
              </w:rPr>
            </w:pPr>
          </w:p>
        </w:tc>
      </w:tr>
      <w:tr>
        <w:tblPrEx>
          <w:tblCellMar>
            <w:top w:w="0" w:type="dxa"/>
            <w:left w:w="0" w:type="dxa"/>
            <w:bottom w:w="0" w:type="dxa"/>
            <w:right w:w="0" w:type="dxa"/>
          </w:tblCellMar>
        </w:tblPrEx>
        <w:trPr>
          <w:trHeight w:val="92" w:hRule="atLeast"/>
        </w:trPr>
        <w:tc>
          <w:tcPr>
            <w:tcW w:w="8259" w:type="dxa"/>
            <w:gridSpan w:val="8"/>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left"/>
              <w:textAlignment w:val="center"/>
              <w:rPr>
                <w:rFonts w:ascii="仿宋" w:hAnsi="仿宋" w:eastAsia="仿宋" w:cs="仿宋"/>
                <w:b/>
                <w:sz w:val="20"/>
                <w:szCs w:val="20"/>
              </w:rPr>
            </w:pPr>
            <w:r>
              <w:rPr>
                <w:rFonts w:hint="eastAsia" w:ascii="仿宋" w:hAnsi="仿宋" w:eastAsia="仿宋" w:cs="仿宋"/>
                <w:b/>
                <w:sz w:val="20"/>
                <w:szCs w:val="20"/>
                <w:lang w:bidi="ar"/>
              </w:rPr>
              <w:t>教学显示子系统</w:t>
            </w:r>
          </w:p>
        </w:tc>
        <w:tc>
          <w:tcPr>
            <w:tcW w:w="718"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right"/>
              <w:textAlignment w:val="center"/>
              <w:rPr>
                <w:rFonts w:ascii="仿宋" w:hAnsi="仿宋" w:eastAsia="仿宋" w:cs="仿宋"/>
                <w:sz w:val="20"/>
                <w:szCs w:val="20"/>
              </w:rPr>
            </w:pPr>
            <w:r>
              <w:rPr>
                <w:rFonts w:hint="eastAsia" w:ascii="仿宋" w:hAnsi="仿宋" w:eastAsia="仿宋" w:cs="仿宋"/>
                <w:sz w:val="20"/>
                <w:szCs w:val="20"/>
                <w:lang w:bidi="ar"/>
              </w:rPr>
              <w:t>　</w:t>
            </w:r>
          </w:p>
        </w:tc>
        <w:tc>
          <w:tcPr>
            <w:tcW w:w="1372" w:type="dxa"/>
            <w:gridSpan w:val="3"/>
            <w:tcBorders>
              <w:top w:val="nil"/>
              <w:left w:val="nil"/>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right"/>
              <w:textAlignment w:val="center"/>
              <w:rPr>
                <w:rFonts w:ascii="仿宋" w:hAnsi="仿宋" w:eastAsia="仿宋" w:cs="仿宋"/>
                <w:sz w:val="20"/>
                <w:szCs w:val="20"/>
              </w:rPr>
            </w:pPr>
            <w:r>
              <w:rPr>
                <w:rFonts w:hint="eastAsia" w:ascii="仿宋" w:hAnsi="仿宋" w:eastAsia="仿宋" w:cs="仿宋"/>
                <w:sz w:val="20"/>
                <w:szCs w:val="20"/>
                <w:lang w:bidi="ar"/>
              </w:rPr>
              <w:t>　</w:t>
            </w:r>
          </w:p>
        </w:tc>
      </w:tr>
      <w:tr>
        <w:tblPrEx>
          <w:tblCellMar>
            <w:top w:w="0" w:type="dxa"/>
            <w:left w:w="0" w:type="dxa"/>
            <w:bottom w:w="0" w:type="dxa"/>
            <w:right w:w="0" w:type="dxa"/>
          </w:tblCellMar>
        </w:tblPrEx>
        <w:trPr>
          <w:trHeight w:val="968" w:hRule="exact"/>
        </w:trPr>
        <w:tc>
          <w:tcPr>
            <w:tcW w:w="722" w:type="dxa"/>
            <w:gridSpan w:val="2"/>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center"/>
              <w:textAlignment w:val="center"/>
              <w:rPr>
                <w:rFonts w:ascii="仿宋" w:hAnsi="仿宋" w:eastAsia="仿宋" w:cs="仿宋"/>
                <w:sz w:val="20"/>
                <w:szCs w:val="20"/>
              </w:rPr>
            </w:pPr>
            <w:r>
              <w:rPr>
                <w:rFonts w:hint="eastAsia" w:ascii="仿宋" w:hAnsi="仿宋" w:eastAsia="仿宋" w:cs="仿宋"/>
                <w:sz w:val="20"/>
                <w:szCs w:val="20"/>
                <w:lang w:bidi="ar"/>
              </w:rPr>
              <w:t>1</w:t>
            </w:r>
          </w:p>
        </w:tc>
        <w:tc>
          <w:tcPr>
            <w:tcW w:w="1122" w:type="dxa"/>
            <w:gridSpan w:val="2"/>
            <w:tcBorders>
              <w:top w:val="nil"/>
              <w:left w:val="nil"/>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center"/>
              <w:textAlignment w:val="center"/>
              <w:rPr>
                <w:rFonts w:ascii="仿宋" w:hAnsi="仿宋" w:eastAsia="仿宋" w:cs="仿宋"/>
                <w:sz w:val="20"/>
                <w:szCs w:val="20"/>
                <w:lang w:bidi="ar"/>
              </w:rPr>
            </w:pPr>
            <w:r>
              <w:rPr>
                <w:rFonts w:hint="eastAsia" w:ascii="仿宋" w:hAnsi="仿宋" w:eastAsia="仿宋" w:cs="仿宋"/>
                <w:sz w:val="20"/>
                <w:szCs w:val="20"/>
                <w:lang w:bidi="ar"/>
              </w:rPr>
              <w:t>86寸触摸一体机</w:t>
            </w:r>
          </w:p>
        </w:tc>
        <w:tc>
          <w:tcPr>
            <w:tcW w:w="5182" w:type="dxa"/>
            <w:tcBorders>
              <w:top w:val="nil"/>
              <w:left w:val="nil"/>
              <w:bottom w:val="single" w:color="auto" w:sz="4" w:space="0"/>
              <w:right w:val="single" w:color="auto" w:sz="4" w:space="0"/>
            </w:tcBorders>
            <w:shd w:val="clear" w:color="auto" w:fill="auto"/>
            <w:tcMar>
              <w:top w:w="15" w:type="dxa"/>
              <w:left w:w="15" w:type="dxa"/>
              <w:right w:w="15" w:type="dxa"/>
            </w:tcMar>
          </w:tcPr>
          <w:p>
            <w:pPr>
              <w:spacing w:line="440" w:lineRule="exact"/>
              <w:jc w:val="left"/>
              <w:textAlignment w:val="top"/>
              <w:rPr>
                <w:rFonts w:ascii="仿宋" w:hAnsi="仿宋" w:eastAsia="仿宋" w:cs="仿宋"/>
                <w:sz w:val="20"/>
                <w:szCs w:val="20"/>
              </w:rPr>
            </w:pPr>
            <w:r>
              <w:rPr>
                <w:rFonts w:hint="eastAsia" w:ascii="仿宋" w:hAnsi="仿宋" w:eastAsia="仿宋" w:cs="仿宋"/>
                <w:sz w:val="18"/>
                <w:szCs w:val="18"/>
                <w:lang w:bidi="ar"/>
              </w:rPr>
              <w:t>一、结构设计</w:t>
            </w:r>
            <w:r>
              <w:rPr>
                <w:rFonts w:hint="eastAsia" w:ascii="仿宋" w:hAnsi="仿宋" w:eastAsia="仿宋" w:cs="仿宋"/>
                <w:sz w:val="18"/>
                <w:szCs w:val="18"/>
                <w:lang w:bidi="ar"/>
              </w:rPr>
              <w:br w:type="textWrapping"/>
            </w:r>
            <w:r>
              <w:rPr>
                <w:rFonts w:hint="eastAsia" w:ascii="仿宋" w:hAnsi="仿宋" w:eastAsia="仿宋" w:cs="仿宋"/>
                <w:sz w:val="18"/>
                <w:szCs w:val="18"/>
                <w:lang w:bidi="ar"/>
              </w:rPr>
              <w:t xml:space="preserve">1.整机屏幕采用86英寸UHD超高清LED 液晶屏，显示比例16:9，具备防眩光效果。                                                    </w:t>
            </w:r>
            <w:r>
              <w:rPr>
                <w:rFonts w:hint="eastAsia" w:ascii="仿宋" w:hAnsi="仿宋" w:eastAsia="仿宋" w:cs="仿宋"/>
                <w:sz w:val="18"/>
                <w:szCs w:val="18"/>
                <w:lang w:bidi="ar"/>
              </w:rPr>
              <w:br w:type="textWrapping"/>
            </w:r>
            <w:r>
              <w:rPr>
                <w:rFonts w:hint="eastAsia" w:ascii="仿宋" w:hAnsi="仿宋" w:eastAsia="仿宋" w:cs="仿宋"/>
                <w:sz w:val="18"/>
                <w:szCs w:val="18"/>
                <w:lang w:bidi="ar"/>
              </w:rPr>
              <w:t>2.整机采用全贴合技术，钢化玻璃和液晶显示层使用透明光学胶填充贴合，减少显示面板与玻璃间的偏光、散射，画面显示更加清晰通透、可视角度更广。</w:t>
            </w:r>
            <w:r>
              <w:rPr>
                <w:rFonts w:hint="eastAsia" w:ascii="仿宋" w:hAnsi="仿宋" w:eastAsia="仿宋" w:cs="仿宋"/>
                <w:sz w:val="18"/>
                <w:szCs w:val="18"/>
                <w:lang w:bidi="ar"/>
              </w:rPr>
              <w:br w:type="textWrapping"/>
            </w:r>
            <w:r>
              <w:rPr>
                <w:rFonts w:hint="eastAsia" w:ascii="仿宋" w:hAnsi="仿宋" w:eastAsia="仿宋" w:cs="仿宋"/>
                <w:sz w:val="18"/>
                <w:szCs w:val="18"/>
                <w:lang w:bidi="ar"/>
              </w:rPr>
              <w:t>二、内置电脑</w:t>
            </w:r>
            <w:r>
              <w:rPr>
                <w:rFonts w:hint="eastAsia" w:ascii="仿宋" w:hAnsi="仿宋" w:eastAsia="仿宋" w:cs="仿宋"/>
                <w:sz w:val="18"/>
                <w:szCs w:val="18"/>
                <w:lang w:bidi="ar"/>
              </w:rPr>
              <w:br w:type="textWrapping"/>
            </w:r>
            <w:r>
              <w:rPr>
                <w:rFonts w:hint="eastAsia" w:ascii="仿宋" w:hAnsi="仿宋" w:eastAsia="仿宋" w:cs="仿宋"/>
                <w:sz w:val="18"/>
                <w:szCs w:val="18"/>
                <w:lang w:bidi="ar"/>
              </w:rPr>
              <w:t>1.主板采用H310芯片组，搭载不低于Intel 8代酷睿系列 i5 CPU</w:t>
            </w:r>
            <w:r>
              <w:rPr>
                <w:rFonts w:hint="eastAsia" w:ascii="仿宋" w:hAnsi="仿宋" w:eastAsia="仿宋" w:cs="仿宋"/>
                <w:sz w:val="18"/>
                <w:szCs w:val="18"/>
                <w:lang w:bidi="ar"/>
              </w:rPr>
              <w:br w:type="textWrapping"/>
            </w:r>
            <w:r>
              <w:rPr>
                <w:rFonts w:hint="eastAsia" w:ascii="仿宋" w:hAnsi="仿宋" w:eastAsia="仿宋" w:cs="仿宋"/>
                <w:sz w:val="18"/>
                <w:szCs w:val="18"/>
                <w:lang w:bidi="ar"/>
              </w:rPr>
              <w:t>2.内存：8GB DDR4笔记本内存或以上配置。硬盘：256GB或以上SSD固态硬盘</w:t>
            </w:r>
          </w:p>
        </w:tc>
        <w:tc>
          <w:tcPr>
            <w:tcW w:w="580" w:type="dxa"/>
            <w:gridSpan w:val="2"/>
            <w:tcBorders>
              <w:top w:val="nil"/>
              <w:left w:val="nil"/>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center"/>
              <w:textAlignment w:val="center"/>
              <w:rPr>
                <w:rFonts w:ascii="仿宋" w:hAnsi="仿宋" w:eastAsia="仿宋" w:cs="仿宋"/>
                <w:sz w:val="20"/>
                <w:szCs w:val="20"/>
              </w:rPr>
            </w:pPr>
            <w:r>
              <w:rPr>
                <w:rFonts w:hint="eastAsia" w:ascii="仿宋" w:hAnsi="仿宋" w:eastAsia="仿宋" w:cs="仿宋"/>
                <w:sz w:val="20"/>
                <w:szCs w:val="20"/>
                <w:lang w:bidi="ar"/>
              </w:rPr>
              <w:t>1</w:t>
            </w:r>
          </w:p>
        </w:tc>
        <w:tc>
          <w:tcPr>
            <w:tcW w:w="653"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center"/>
              <w:textAlignment w:val="center"/>
              <w:rPr>
                <w:rFonts w:ascii="仿宋" w:hAnsi="仿宋" w:eastAsia="仿宋" w:cs="仿宋"/>
                <w:sz w:val="20"/>
                <w:szCs w:val="20"/>
              </w:rPr>
            </w:pPr>
            <w:r>
              <w:rPr>
                <w:rFonts w:hint="eastAsia" w:ascii="仿宋" w:hAnsi="仿宋" w:eastAsia="仿宋" w:cs="仿宋"/>
                <w:sz w:val="20"/>
                <w:szCs w:val="20"/>
                <w:lang w:bidi="ar"/>
              </w:rPr>
              <w:t>台</w:t>
            </w:r>
          </w:p>
        </w:tc>
        <w:tc>
          <w:tcPr>
            <w:tcW w:w="718"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spacing w:line="440" w:lineRule="exact"/>
              <w:jc w:val="right"/>
              <w:textAlignment w:val="center"/>
              <w:rPr>
                <w:rFonts w:ascii="仿宋" w:hAnsi="仿宋" w:eastAsia="仿宋" w:cs="仿宋"/>
                <w:color w:val="000000"/>
                <w:sz w:val="20"/>
                <w:szCs w:val="20"/>
              </w:rPr>
            </w:pPr>
          </w:p>
        </w:tc>
        <w:tc>
          <w:tcPr>
            <w:tcW w:w="1372" w:type="dxa"/>
            <w:gridSpan w:val="3"/>
            <w:tcBorders>
              <w:top w:val="nil"/>
              <w:left w:val="nil"/>
              <w:bottom w:val="single" w:color="auto" w:sz="4" w:space="0"/>
              <w:right w:val="single" w:color="auto" w:sz="4" w:space="0"/>
            </w:tcBorders>
            <w:shd w:val="clear" w:color="000000" w:fill="FFFFFF"/>
            <w:tcMar>
              <w:top w:w="15" w:type="dxa"/>
              <w:left w:w="15" w:type="dxa"/>
              <w:right w:w="15" w:type="dxa"/>
            </w:tcMar>
            <w:vAlign w:val="center"/>
          </w:tcPr>
          <w:p>
            <w:pPr>
              <w:spacing w:line="440" w:lineRule="exact"/>
              <w:jc w:val="right"/>
              <w:textAlignment w:val="center"/>
              <w:rPr>
                <w:rFonts w:ascii="仿宋" w:hAnsi="仿宋" w:eastAsia="仿宋" w:cs="仿宋"/>
                <w:sz w:val="20"/>
                <w:szCs w:val="20"/>
              </w:rPr>
            </w:pPr>
          </w:p>
        </w:tc>
      </w:tr>
      <w:tr>
        <w:tblPrEx>
          <w:tblCellMar>
            <w:top w:w="0" w:type="dxa"/>
            <w:left w:w="0" w:type="dxa"/>
            <w:bottom w:w="0" w:type="dxa"/>
            <w:right w:w="0" w:type="dxa"/>
          </w:tblCellMar>
        </w:tblPrEx>
        <w:trPr>
          <w:trHeight w:val="590" w:hRule="exact"/>
        </w:trPr>
        <w:tc>
          <w:tcPr>
            <w:tcW w:w="722"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center"/>
              <w:textAlignment w:val="center"/>
              <w:rPr>
                <w:rFonts w:ascii="仿宋" w:hAnsi="仿宋" w:eastAsia="仿宋" w:cs="仿宋"/>
                <w:sz w:val="20"/>
                <w:szCs w:val="20"/>
              </w:rPr>
            </w:pPr>
            <w:r>
              <w:rPr>
                <w:rFonts w:hint="eastAsia" w:ascii="仿宋" w:hAnsi="仿宋" w:eastAsia="仿宋" w:cs="仿宋"/>
                <w:sz w:val="20"/>
                <w:szCs w:val="20"/>
                <w:lang w:bidi="ar"/>
              </w:rPr>
              <w:t>2</w:t>
            </w:r>
          </w:p>
        </w:tc>
        <w:tc>
          <w:tcPr>
            <w:tcW w:w="1122" w:type="dxa"/>
            <w:gridSpan w:val="2"/>
            <w:tcBorders>
              <w:top w:val="single" w:color="auto" w:sz="4" w:space="0"/>
              <w:left w:val="nil"/>
              <w:bottom w:val="single" w:color="auto" w:sz="4" w:space="0"/>
              <w:right w:val="single" w:color="auto" w:sz="4" w:space="0"/>
            </w:tcBorders>
            <w:shd w:val="clear" w:color="000000" w:fill="FFFFFF"/>
            <w:tcMar>
              <w:top w:w="15" w:type="dxa"/>
              <w:left w:w="15" w:type="dxa"/>
              <w:right w:w="15" w:type="dxa"/>
            </w:tcMar>
            <w:vAlign w:val="center"/>
          </w:tcPr>
          <w:p>
            <w:pPr>
              <w:spacing w:line="440" w:lineRule="exact"/>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搪瓷白板</w:t>
            </w:r>
          </w:p>
        </w:tc>
        <w:tc>
          <w:tcPr>
            <w:tcW w:w="5182"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left"/>
              <w:textAlignment w:val="center"/>
              <w:rPr>
                <w:rFonts w:ascii="仿宋" w:hAnsi="仿宋" w:eastAsia="仿宋" w:cs="仿宋"/>
                <w:color w:val="000000"/>
                <w:sz w:val="18"/>
                <w:szCs w:val="18"/>
              </w:rPr>
            </w:pPr>
            <w:r>
              <w:rPr>
                <w:rFonts w:hint="eastAsia" w:ascii="仿宋" w:hAnsi="仿宋" w:eastAsia="仿宋" w:cs="仿宋"/>
                <w:color w:val="000000"/>
                <w:sz w:val="18"/>
                <w:szCs w:val="18"/>
                <w:lang w:bidi="ar"/>
              </w:rPr>
              <w:t>240*120cm大白板黑板挂式 会议室办公室开会公用教学白班磁性写字板看板</w:t>
            </w:r>
          </w:p>
        </w:tc>
        <w:tc>
          <w:tcPr>
            <w:tcW w:w="580" w:type="dxa"/>
            <w:gridSpan w:val="2"/>
            <w:tcBorders>
              <w:top w:val="single" w:color="auto" w:sz="4" w:space="0"/>
              <w:left w:val="nil"/>
              <w:bottom w:val="single" w:color="auto" w:sz="4" w:space="0"/>
              <w:right w:val="single" w:color="auto" w:sz="4" w:space="0"/>
            </w:tcBorders>
            <w:shd w:val="clear" w:color="000000" w:fill="FFFFFF"/>
            <w:tcMar>
              <w:top w:w="15" w:type="dxa"/>
              <w:left w:w="15" w:type="dxa"/>
              <w:right w:w="15" w:type="dxa"/>
            </w:tcMar>
            <w:vAlign w:val="center"/>
          </w:tcPr>
          <w:p>
            <w:pPr>
              <w:spacing w:line="440" w:lineRule="exact"/>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1</w:t>
            </w:r>
          </w:p>
        </w:tc>
        <w:tc>
          <w:tcPr>
            <w:tcW w:w="653" w:type="dxa"/>
            <w:tcBorders>
              <w:top w:val="single" w:color="auto" w:sz="4" w:space="0"/>
              <w:left w:val="nil"/>
              <w:bottom w:val="single" w:color="auto" w:sz="4" w:space="0"/>
              <w:right w:val="single" w:color="auto" w:sz="4" w:space="0"/>
            </w:tcBorders>
            <w:shd w:val="clear" w:color="000000" w:fill="FFFFFF"/>
            <w:tcMar>
              <w:top w:w="15" w:type="dxa"/>
              <w:left w:w="15" w:type="dxa"/>
              <w:right w:w="15" w:type="dxa"/>
            </w:tcMar>
            <w:vAlign w:val="center"/>
          </w:tcPr>
          <w:p>
            <w:pPr>
              <w:spacing w:line="440" w:lineRule="exact"/>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套</w:t>
            </w:r>
          </w:p>
        </w:tc>
        <w:tc>
          <w:tcPr>
            <w:tcW w:w="718" w:type="dxa"/>
            <w:tcBorders>
              <w:top w:val="single" w:color="auto" w:sz="4" w:space="0"/>
              <w:left w:val="nil"/>
              <w:bottom w:val="single" w:color="auto" w:sz="4" w:space="0"/>
              <w:right w:val="single" w:color="auto" w:sz="4" w:space="0"/>
            </w:tcBorders>
            <w:shd w:val="clear" w:color="000000" w:fill="FFFFFF"/>
            <w:tcMar>
              <w:top w:w="15" w:type="dxa"/>
              <w:left w:w="15" w:type="dxa"/>
              <w:right w:w="15" w:type="dxa"/>
            </w:tcMar>
            <w:vAlign w:val="center"/>
          </w:tcPr>
          <w:p>
            <w:pPr>
              <w:spacing w:line="440" w:lineRule="exact"/>
              <w:jc w:val="right"/>
              <w:textAlignment w:val="center"/>
              <w:rPr>
                <w:rFonts w:ascii="仿宋" w:hAnsi="仿宋" w:eastAsia="仿宋" w:cs="仿宋"/>
                <w:color w:val="000000"/>
                <w:sz w:val="20"/>
                <w:szCs w:val="20"/>
              </w:rPr>
            </w:pPr>
          </w:p>
        </w:tc>
        <w:tc>
          <w:tcPr>
            <w:tcW w:w="1372" w:type="dxa"/>
            <w:gridSpan w:val="3"/>
            <w:tcBorders>
              <w:top w:val="single" w:color="auto" w:sz="4" w:space="0"/>
              <w:left w:val="nil"/>
              <w:bottom w:val="single" w:color="auto" w:sz="4" w:space="0"/>
              <w:right w:val="single" w:color="auto" w:sz="4" w:space="0"/>
            </w:tcBorders>
            <w:shd w:val="clear" w:color="000000" w:fill="FFFFFF"/>
            <w:tcMar>
              <w:top w:w="15" w:type="dxa"/>
              <w:left w:w="15" w:type="dxa"/>
              <w:right w:w="15" w:type="dxa"/>
            </w:tcMar>
            <w:vAlign w:val="center"/>
          </w:tcPr>
          <w:p>
            <w:pPr>
              <w:spacing w:line="440" w:lineRule="exact"/>
              <w:jc w:val="right"/>
              <w:textAlignment w:val="center"/>
              <w:rPr>
                <w:rFonts w:ascii="仿宋" w:hAnsi="仿宋" w:eastAsia="仿宋" w:cs="仿宋"/>
                <w:sz w:val="20"/>
                <w:szCs w:val="20"/>
              </w:rPr>
            </w:pPr>
          </w:p>
        </w:tc>
      </w:tr>
      <w:tr>
        <w:tblPrEx>
          <w:tblCellMar>
            <w:top w:w="0" w:type="dxa"/>
            <w:left w:w="0" w:type="dxa"/>
            <w:bottom w:w="0" w:type="dxa"/>
            <w:right w:w="0" w:type="dxa"/>
          </w:tblCellMar>
        </w:tblPrEx>
        <w:trPr>
          <w:trHeight w:val="590" w:hRule="exact"/>
        </w:trPr>
        <w:tc>
          <w:tcPr>
            <w:tcW w:w="722" w:type="dxa"/>
            <w:gridSpan w:val="2"/>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center"/>
              <w:textAlignment w:val="center"/>
              <w:rPr>
                <w:rFonts w:ascii="仿宋" w:hAnsi="仿宋" w:eastAsia="仿宋" w:cs="仿宋"/>
                <w:sz w:val="20"/>
                <w:szCs w:val="20"/>
              </w:rPr>
            </w:pPr>
            <w:r>
              <w:rPr>
                <w:rFonts w:hint="eastAsia" w:ascii="仿宋" w:hAnsi="仿宋" w:eastAsia="仿宋" w:cs="仿宋"/>
                <w:sz w:val="20"/>
                <w:szCs w:val="20"/>
                <w:lang w:bidi="ar"/>
              </w:rPr>
              <w:t>3</w:t>
            </w:r>
          </w:p>
        </w:tc>
        <w:tc>
          <w:tcPr>
            <w:tcW w:w="1122" w:type="dxa"/>
            <w:gridSpan w:val="2"/>
            <w:tcBorders>
              <w:top w:val="nil"/>
              <w:left w:val="nil"/>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center"/>
              <w:textAlignment w:val="center"/>
              <w:rPr>
                <w:rFonts w:ascii="仿宋" w:hAnsi="仿宋" w:eastAsia="仿宋" w:cs="仿宋"/>
                <w:sz w:val="20"/>
                <w:szCs w:val="20"/>
              </w:rPr>
            </w:pPr>
            <w:r>
              <w:rPr>
                <w:rFonts w:hint="eastAsia" w:ascii="仿宋" w:hAnsi="仿宋" w:eastAsia="仿宋" w:cs="仿宋"/>
                <w:sz w:val="20"/>
                <w:szCs w:val="20"/>
                <w:lang w:bidi="ar"/>
              </w:rPr>
              <w:t>效果显示屏</w:t>
            </w:r>
          </w:p>
        </w:tc>
        <w:tc>
          <w:tcPr>
            <w:tcW w:w="5182"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left"/>
              <w:textAlignment w:val="center"/>
              <w:rPr>
                <w:rFonts w:ascii="仿宋" w:hAnsi="仿宋" w:eastAsia="仿宋" w:cs="仿宋"/>
                <w:sz w:val="18"/>
                <w:szCs w:val="18"/>
              </w:rPr>
            </w:pPr>
            <w:r>
              <w:rPr>
                <w:rFonts w:hint="eastAsia" w:ascii="仿宋" w:hAnsi="仿宋" w:eastAsia="仿宋" w:cs="仿宋"/>
                <w:sz w:val="18"/>
                <w:szCs w:val="18"/>
                <w:lang w:bidi="ar"/>
              </w:rPr>
              <w:t>屏幕：55寸UHD超高清LED ；配套支架</w:t>
            </w:r>
          </w:p>
        </w:tc>
        <w:tc>
          <w:tcPr>
            <w:tcW w:w="580" w:type="dxa"/>
            <w:gridSpan w:val="2"/>
            <w:tcBorders>
              <w:top w:val="nil"/>
              <w:left w:val="nil"/>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center"/>
              <w:textAlignment w:val="center"/>
              <w:rPr>
                <w:rFonts w:ascii="仿宋" w:hAnsi="仿宋" w:eastAsia="仿宋" w:cs="仿宋"/>
                <w:sz w:val="20"/>
                <w:szCs w:val="20"/>
              </w:rPr>
            </w:pPr>
            <w:r>
              <w:rPr>
                <w:rFonts w:hint="eastAsia" w:ascii="仿宋" w:hAnsi="仿宋" w:eastAsia="仿宋" w:cs="仿宋"/>
                <w:sz w:val="20"/>
                <w:szCs w:val="20"/>
                <w:lang w:bidi="ar"/>
              </w:rPr>
              <w:t>2</w:t>
            </w:r>
          </w:p>
        </w:tc>
        <w:tc>
          <w:tcPr>
            <w:tcW w:w="653"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center"/>
              <w:textAlignment w:val="center"/>
              <w:rPr>
                <w:rFonts w:ascii="仿宋" w:hAnsi="仿宋" w:eastAsia="仿宋" w:cs="仿宋"/>
                <w:sz w:val="20"/>
                <w:szCs w:val="20"/>
              </w:rPr>
            </w:pPr>
            <w:r>
              <w:rPr>
                <w:rFonts w:hint="eastAsia" w:ascii="仿宋" w:hAnsi="仿宋" w:eastAsia="仿宋" w:cs="仿宋"/>
                <w:sz w:val="20"/>
                <w:szCs w:val="20"/>
                <w:lang w:bidi="ar"/>
              </w:rPr>
              <w:t>套</w:t>
            </w:r>
          </w:p>
        </w:tc>
        <w:tc>
          <w:tcPr>
            <w:tcW w:w="718"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right"/>
              <w:textAlignment w:val="center"/>
              <w:rPr>
                <w:rFonts w:ascii="仿宋" w:hAnsi="仿宋" w:eastAsia="仿宋" w:cs="仿宋"/>
                <w:sz w:val="20"/>
                <w:szCs w:val="20"/>
              </w:rPr>
            </w:pPr>
          </w:p>
        </w:tc>
        <w:tc>
          <w:tcPr>
            <w:tcW w:w="1372" w:type="dxa"/>
            <w:gridSpan w:val="3"/>
            <w:tcBorders>
              <w:top w:val="nil"/>
              <w:left w:val="nil"/>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right"/>
              <w:textAlignment w:val="center"/>
              <w:rPr>
                <w:rFonts w:ascii="仿宋" w:hAnsi="仿宋" w:eastAsia="仿宋" w:cs="仿宋"/>
                <w:sz w:val="20"/>
                <w:szCs w:val="20"/>
              </w:rPr>
            </w:pPr>
          </w:p>
        </w:tc>
      </w:tr>
      <w:tr>
        <w:tblPrEx>
          <w:tblCellMar>
            <w:top w:w="0" w:type="dxa"/>
            <w:left w:w="0" w:type="dxa"/>
            <w:bottom w:w="0" w:type="dxa"/>
            <w:right w:w="0" w:type="dxa"/>
          </w:tblCellMar>
        </w:tblPrEx>
        <w:trPr>
          <w:trHeight w:val="1242" w:hRule="exact"/>
        </w:trPr>
        <w:tc>
          <w:tcPr>
            <w:tcW w:w="722" w:type="dxa"/>
            <w:gridSpan w:val="2"/>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center"/>
              <w:textAlignment w:val="center"/>
              <w:rPr>
                <w:rFonts w:ascii="仿宋" w:hAnsi="仿宋" w:eastAsia="仿宋" w:cs="仿宋"/>
                <w:sz w:val="20"/>
                <w:szCs w:val="20"/>
              </w:rPr>
            </w:pPr>
            <w:r>
              <w:rPr>
                <w:rFonts w:hint="eastAsia" w:ascii="仿宋" w:hAnsi="仿宋" w:eastAsia="仿宋" w:cs="仿宋"/>
                <w:sz w:val="20"/>
                <w:szCs w:val="20"/>
                <w:lang w:bidi="ar"/>
              </w:rPr>
              <w:t>4</w:t>
            </w:r>
          </w:p>
        </w:tc>
        <w:tc>
          <w:tcPr>
            <w:tcW w:w="1122" w:type="dxa"/>
            <w:gridSpan w:val="2"/>
            <w:tcBorders>
              <w:top w:val="nil"/>
              <w:left w:val="nil"/>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center"/>
              <w:textAlignment w:val="center"/>
              <w:rPr>
                <w:rFonts w:ascii="仿宋" w:hAnsi="仿宋" w:eastAsia="仿宋" w:cs="仿宋"/>
                <w:sz w:val="20"/>
                <w:szCs w:val="20"/>
                <w:lang w:bidi="ar"/>
              </w:rPr>
            </w:pPr>
            <w:r>
              <w:rPr>
                <w:rFonts w:hint="eastAsia" w:ascii="仿宋" w:hAnsi="仿宋" w:eastAsia="仿宋" w:cs="仿宋"/>
                <w:sz w:val="20"/>
                <w:szCs w:val="20"/>
                <w:lang w:bidi="ar"/>
              </w:rPr>
              <w:t>无线投屏器</w:t>
            </w:r>
          </w:p>
        </w:tc>
        <w:tc>
          <w:tcPr>
            <w:tcW w:w="5182" w:type="dxa"/>
            <w:tcBorders>
              <w:top w:val="nil"/>
              <w:left w:val="nil"/>
              <w:bottom w:val="single" w:color="auto" w:sz="4" w:space="0"/>
              <w:right w:val="single" w:color="auto" w:sz="4" w:space="0"/>
            </w:tcBorders>
            <w:shd w:val="clear" w:color="auto" w:fill="auto"/>
            <w:tcMar>
              <w:top w:w="15" w:type="dxa"/>
              <w:left w:w="15" w:type="dxa"/>
              <w:right w:w="15" w:type="dxa"/>
            </w:tcMar>
          </w:tcPr>
          <w:p>
            <w:pPr>
              <w:spacing w:line="440" w:lineRule="exact"/>
              <w:jc w:val="left"/>
              <w:textAlignment w:val="top"/>
              <w:rPr>
                <w:rFonts w:ascii="仿宋" w:hAnsi="仿宋" w:eastAsia="仿宋" w:cs="仿宋"/>
                <w:sz w:val="18"/>
                <w:szCs w:val="18"/>
              </w:rPr>
            </w:pPr>
            <w:r>
              <w:rPr>
                <w:rFonts w:hint="eastAsia" w:ascii="仿宋" w:hAnsi="仿宋" w:eastAsia="仿宋" w:cs="仿宋"/>
                <w:sz w:val="18"/>
                <w:szCs w:val="18"/>
                <w:lang w:bidi="ar"/>
              </w:rPr>
              <w:t>支持Windows/MAC系统，支持屏幕镜像功能，支持高清1080P影像输出，免驱安装，实现桌面镜像及影音传输；一画面</w:t>
            </w:r>
          </w:p>
        </w:tc>
        <w:tc>
          <w:tcPr>
            <w:tcW w:w="580" w:type="dxa"/>
            <w:gridSpan w:val="2"/>
            <w:tcBorders>
              <w:top w:val="nil"/>
              <w:left w:val="nil"/>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center"/>
              <w:textAlignment w:val="center"/>
              <w:rPr>
                <w:rFonts w:ascii="仿宋" w:hAnsi="仿宋" w:eastAsia="仿宋" w:cs="仿宋"/>
                <w:sz w:val="20"/>
                <w:szCs w:val="20"/>
              </w:rPr>
            </w:pPr>
            <w:r>
              <w:rPr>
                <w:rFonts w:hint="eastAsia" w:ascii="仿宋" w:hAnsi="仿宋" w:eastAsia="仿宋" w:cs="仿宋"/>
                <w:sz w:val="20"/>
                <w:szCs w:val="20"/>
                <w:lang w:bidi="ar"/>
              </w:rPr>
              <w:t>1</w:t>
            </w:r>
          </w:p>
        </w:tc>
        <w:tc>
          <w:tcPr>
            <w:tcW w:w="653"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center"/>
              <w:textAlignment w:val="center"/>
              <w:rPr>
                <w:rFonts w:ascii="仿宋" w:hAnsi="仿宋" w:eastAsia="仿宋" w:cs="仿宋"/>
                <w:sz w:val="20"/>
                <w:szCs w:val="20"/>
              </w:rPr>
            </w:pPr>
            <w:r>
              <w:rPr>
                <w:rFonts w:hint="eastAsia" w:ascii="仿宋" w:hAnsi="仿宋" w:eastAsia="仿宋" w:cs="仿宋"/>
                <w:sz w:val="20"/>
                <w:szCs w:val="20"/>
                <w:lang w:bidi="ar"/>
              </w:rPr>
              <w:t>套</w:t>
            </w:r>
          </w:p>
        </w:tc>
        <w:tc>
          <w:tcPr>
            <w:tcW w:w="718"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right"/>
              <w:textAlignment w:val="center"/>
              <w:rPr>
                <w:rFonts w:ascii="仿宋" w:hAnsi="仿宋" w:eastAsia="仿宋" w:cs="仿宋"/>
                <w:sz w:val="20"/>
                <w:szCs w:val="20"/>
              </w:rPr>
            </w:pPr>
          </w:p>
        </w:tc>
        <w:tc>
          <w:tcPr>
            <w:tcW w:w="1372" w:type="dxa"/>
            <w:gridSpan w:val="3"/>
            <w:tcBorders>
              <w:top w:val="nil"/>
              <w:left w:val="nil"/>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right"/>
              <w:textAlignment w:val="center"/>
              <w:rPr>
                <w:rFonts w:ascii="仿宋" w:hAnsi="仿宋" w:eastAsia="仿宋" w:cs="仿宋"/>
                <w:sz w:val="20"/>
                <w:szCs w:val="20"/>
              </w:rPr>
            </w:pPr>
          </w:p>
        </w:tc>
      </w:tr>
      <w:tr>
        <w:tblPrEx>
          <w:tblCellMar>
            <w:top w:w="0" w:type="dxa"/>
            <w:left w:w="0" w:type="dxa"/>
            <w:bottom w:w="0" w:type="dxa"/>
            <w:right w:w="0" w:type="dxa"/>
          </w:tblCellMar>
        </w:tblPrEx>
        <w:trPr>
          <w:trHeight w:val="590" w:hRule="exact"/>
        </w:trPr>
        <w:tc>
          <w:tcPr>
            <w:tcW w:w="8259" w:type="dxa"/>
            <w:gridSpan w:val="8"/>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left"/>
              <w:textAlignment w:val="center"/>
              <w:rPr>
                <w:rFonts w:ascii="仿宋" w:hAnsi="仿宋" w:eastAsia="仿宋" w:cs="仿宋"/>
                <w:b/>
                <w:color w:val="000000"/>
                <w:sz w:val="20"/>
                <w:szCs w:val="20"/>
              </w:rPr>
            </w:pPr>
            <w:r>
              <w:rPr>
                <w:rFonts w:hint="eastAsia" w:ascii="仿宋" w:hAnsi="仿宋" w:eastAsia="仿宋" w:cs="仿宋"/>
                <w:b/>
                <w:color w:val="000000"/>
                <w:sz w:val="20"/>
                <w:szCs w:val="20"/>
                <w:lang w:bidi="ar"/>
              </w:rPr>
              <w:t>微格录播子系统</w:t>
            </w:r>
          </w:p>
        </w:tc>
        <w:tc>
          <w:tcPr>
            <w:tcW w:w="718"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right"/>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　</w:t>
            </w:r>
          </w:p>
        </w:tc>
        <w:tc>
          <w:tcPr>
            <w:tcW w:w="1372" w:type="dxa"/>
            <w:gridSpan w:val="3"/>
            <w:tcBorders>
              <w:top w:val="nil"/>
              <w:left w:val="nil"/>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right"/>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　</w:t>
            </w:r>
          </w:p>
        </w:tc>
      </w:tr>
      <w:tr>
        <w:tblPrEx>
          <w:tblCellMar>
            <w:top w:w="0" w:type="dxa"/>
            <w:left w:w="0" w:type="dxa"/>
            <w:bottom w:w="0" w:type="dxa"/>
            <w:right w:w="0" w:type="dxa"/>
          </w:tblCellMar>
        </w:tblPrEx>
        <w:trPr>
          <w:trHeight w:val="7689" w:hRule="atLeast"/>
        </w:trPr>
        <w:tc>
          <w:tcPr>
            <w:tcW w:w="722"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center"/>
              <w:textAlignment w:val="center"/>
              <w:rPr>
                <w:rFonts w:ascii="仿宋" w:hAnsi="仿宋" w:eastAsia="仿宋" w:cs="仿宋"/>
                <w:sz w:val="20"/>
                <w:szCs w:val="20"/>
              </w:rPr>
            </w:pPr>
            <w:r>
              <w:rPr>
                <w:rFonts w:hint="eastAsia" w:ascii="仿宋" w:hAnsi="仿宋" w:eastAsia="仿宋" w:cs="仿宋"/>
                <w:sz w:val="20"/>
                <w:szCs w:val="20"/>
                <w:lang w:bidi="ar"/>
              </w:rPr>
              <w:t>1</w:t>
            </w:r>
          </w:p>
        </w:tc>
        <w:tc>
          <w:tcPr>
            <w:tcW w:w="1122" w:type="dxa"/>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spacing w:line="440" w:lineRule="exact"/>
              <w:ind w:firstLine="200" w:firstLineChars="100"/>
              <w:textAlignment w:val="center"/>
              <w:rPr>
                <w:rFonts w:ascii="仿宋" w:hAnsi="仿宋" w:eastAsia="仿宋" w:cs="仿宋"/>
                <w:color w:val="000000"/>
                <w:sz w:val="20"/>
                <w:szCs w:val="20"/>
                <w:lang w:bidi="ar"/>
              </w:rPr>
            </w:pPr>
            <w:r>
              <w:rPr>
                <w:rFonts w:hint="eastAsia" w:ascii="仿宋" w:hAnsi="仿宋" w:eastAsia="仿宋" w:cs="仿宋"/>
                <w:color w:val="000000"/>
                <w:sz w:val="20"/>
                <w:szCs w:val="20"/>
                <w:lang w:bidi="ar"/>
              </w:rPr>
              <w:t>高清录</w:t>
            </w:r>
          </w:p>
          <w:p>
            <w:pPr>
              <w:spacing w:line="440" w:lineRule="exact"/>
              <w:ind w:firstLine="200" w:firstLineChars="100"/>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播主机</w:t>
            </w:r>
          </w:p>
        </w:tc>
        <w:tc>
          <w:tcPr>
            <w:tcW w:w="5182"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tcPr>
          <w:p>
            <w:pPr>
              <w:spacing w:after="220" w:line="440" w:lineRule="exact"/>
              <w:jc w:val="left"/>
              <w:textAlignment w:val="top"/>
              <w:rPr>
                <w:rFonts w:ascii="仿宋" w:hAnsi="仿宋" w:eastAsia="仿宋" w:cs="仿宋"/>
                <w:sz w:val="18"/>
                <w:szCs w:val="18"/>
              </w:rPr>
            </w:pPr>
            <w:r>
              <w:rPr>
                <w:rFonts w:hint="eastAsia" w:ascii="仿宋" w:hAnsi="仿宋" w:eastAsia="仿宋" w:cs="仿宋"/>
                <w:sz w:val="18"/>
                <w:szCs w:val="18"/>
                <w:lang w:bidi="ar"/>
              </w:rPr>
              <w:t>1、支持接入2路SDI、1路VGA和2路HDMI信号输入，支持3路HDMI输出。支持对输入的VGA、HDMI信号进行输入切换控制，以及通过录播主机直接环出到课室的显示大屏、投影仪等设备中。支持直接输出录制效果画面。</w:t>
            </w:r>
            <w:r>
              <w:rPr>
                <w:rFonts w:hint="eastAsia" w:ascii="仿宋" w:hAnsi="仿宋" w:eastAsia="仿宋" w:cs="仿宋"/>
                <w:sz w:val="18"/>
                <w:szCs w:val="18"/>
                <w:lang w:bidi="ar"/>
              </w:rPr>
              <w:br w:type="textWrapping"/>
            </w:r>
            <w:r>
              <w:rPr>
                <w:rFonts w:hint="eastAsia" w:ascii="仿宋" w:hAnsi="仿宋" w:eastAsia="仿宋" w:cs="仿宋"/>
                <w:sz w:val="18"/>
                <w:szCs w:val="18"/>
                <w:lang w:bidi="ar"/>
              </w:rPr>
              <w:t>录播、跟踪、互动一体化设计完成视频录制、编码、存储、跟踪处理、直播、点播等功能。</w:t>
            </w:r>
            <w:r>
              <w:rPr>
                <w:rFonts w:hint="eastAsia" w:ascii="仿宋" w:hAnsi="仿宋" w:eastAsia="仿宋" w:cs="仿宋"/>
                <w:sz w:val="18"/>
                <w:szCs w:val="18"/>
                <w:lang w:bidi="ar"/>
              </w:rPr>
              <w:br w:type="textWrapping"/>
            </w:r>
            <w:r>
              <w:rPr>
                <w:rFonts w:hint="eastAsia" w:ascii="仿宋" w:hAnsi="仿宋" w:eastAsia="仿宋" w:cs="仿宋"/>
                <w:sz w:val="18"/>
                <w:szCs w:val="18"/>
                <w:lang w:bidi="ar"/>
              </w:rPr>
              <w:t>2、兼顾常态化全自动录制和互动教学功能，支持交互录播主机进行录播模式和互动模式的切换。内置互动模块，无需额外增加视频互动终端，多台交互录播主机之间直接连接MCU即可实现多点音视频互动。</w:t>
            </w:r>
            <w:r>
              <w:rPr>
                <w:rFonts w:hint="eastAsia" w:ascii="仿宋" w:hAnsi="仿宋" w:eastAsia="仿宋" w:cs="仿宋"/>
                <w:sz w:val="18"/>
                <w:szCs w:val="18"/>
                <w:lang w:bidi="ar"/>
              </w:rPr>
              <w:br w:type="textWrapping"/>
            </w:r>
            <w:r>
              <w:rPr>
                <w:rFonts w:hint="eastAsia" w:ascii="仿宋" w:hAnsi="仿宋" w:eastAsia="仿宋" w:cs="仿宋"/>
                <w:sz w:val="18"/>
                <w:szCs w:val="18"/>
                <w:lang w:bidi="ar"/>
              </w:rPr>
              <w:t>录播主机支持EPTZ功能，两个SDI摄像机完成 “教师特写”、“教师全景”、“学生特写”和“学生全景”四个画面的拍摄录制，并自动生成相应的预览画面，采用H.264-HighProfile编码方式。</w:t>
            </w:r>
            <w:r>
              <w:rPr>
                <w:rFonts w:hint="eastAsia" w:ascii="仿宋" w:hAnsi="仿宋" w:eastAsia="仿宋" w:cs="仿宋"/>
                <w:sz w:val="18"/>
                <w:szCs w:val="18"/>
                <w:lang w:bidi="ar"/>
              </w:rPr>
              <w:br w:type="textWrapping"/>
            </w:r>
            <w:r>
              <w:rPr>
                <w:rFonts w:hint="eastAsia" w:ascii="仿宋" w:hAnsi="仿宋" w:eastAsia="仿宋" w:cs="仿宋"/>
                <w:sz w:val="18"/>
                <w:szCs w:val="18"/>
                <w:lang w:bidi="ar"/>
              </w:rPr>
              <w:t>录播主机至少满足4路音频输入及1路音频输出，要求录播主机采用主流AAC音频编码方式。</w:t>
            </w:r>
            <w:r>
              <w:rPr>
                <w:rFonts w:hint="eastAsia" w:ascii="仿宋" w:hAnsi="仿宋" w:eastAsia="仿宋" w:cs="仿宋"/>
                <w:sz w:val="18"/>
                <w:szCs w:val="18"/>
                <w:lang w:bidi="ar"/>
              </w:rPr>
              <w:br w:type="textWrapping"/>
            </w:r>
            <w:r>
              <w:rPr>
                <w:rFonts w:hint="eastAsia" w:ascii="仿宋" w:hAnsi="仿宋" w:eastAsia="仿宋" w:cs="仿宋"/>
                <w:sz w:val="18"/>
                <w:szCs w:val="18"/>
                <w:lang w:bidi="ar"/>
              </w:rPr>
              <w:t>3、录播主机需内置存储硬盘，提供至</w:t>
            </w:r>
            <w:r>
              <w:rPr>
                <w:rFonts w:hint="eastAsia" w:ascii="仿宋" w:hAnsi="仿宋" w:eastAsia="仿宋" w:cs="仿宋"/>
                <w:color w:val="000000"/>
                <w:sz w:val="18"/>
                <w:szCs w:val="18"/>
                <w:lang w:bidi="ar"/>
              </w:rPr>
              <w:t>2T的存储容量。高清录播主机支持通过一条标准SDI线连接高清云台摄像机，即可实现视频传输、POC供电和云台控制功能。</w:t>
            </w:r>
          </w:p>
        </w:tc>
        <w:tc>
          <w:tcPr>
            <w:tcW w:w="580" w:type="dxa"/>
            <w:gridSpan w:val="2"/>
            <w:tcBorders>
              <w:top w:val="single" w:color="auto" w:sz="4" w:space="0"/>
              <w:left w:val="nil"/>
              <w:bottom w:val="single" w:color="auto" w:sz="4" w:space="0"/>
              <w:right w:val="single" w:color="auto" w:sz="4" w:space="0"/>
            </w:tcBorders>
            <w:shd w:val="clear" w:color="auto" w:fill="auto"/>
            <w:noWrap/>
            <w:tcMar>
              <w:top w:w="15" w:type="dxa"/>
              <w:left w:w="15" w:type="dxa"/>
              <w:right w:w="15" w:type="dxa"/>
            </w:tcMar>
            <w:vAlign w:val="center"/>
          </w:tcPr>
          <w:p>
            <w:pPr>
              <w:spacing w:line="440" w:lineRule="exact"/>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1</w:t>
            </w:r>
          </w:p>
        </w:tc>
        <w:tc>
          <w:tcPr>
            <w:tcW w:w="653"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套</w:t>
            </w:r>
          </w:p>
        </w:tc>
        <w:tc>
          <w:tcPr>
            <w:tcW w:w="718"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right"/>
              <w:textAlignment w:val="center"/>
              <w:rPr>
                <w:rFonts w:ascii="仿宋" w:hAnsi="仿宋" w:eastAsia="仿宋" w:cs="仿宋"/>
                <w:sz w:val="20"/>
                <w:szCs w:val="20"/>
              </w:rPr>
            </w:pPr>
          </w:p>
        </w:tc>
        <w:tc>
          <w:tcPr>
            <w:tcW w:w="1372" w:type="dxa"/>
            <w:gridSpan w:val="3"/>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right"/>
              <w:textAlignment w:val="center"/>
              <w:rPr>
                <w:rFonts w:ascii="仿宋" w:hAnsi="仿宋" w:eastAsia="仿宋" w:cs="仿宋"/>
                <w:sz w:val="20"/>
                <w:szCs w:val="20"/>
              </w:rPr>
            </w:pPr>
          </w:p>
        </w:tc>
      </w:tr>
      <w:tr>
        <w:tblPrEx>
          <w:tblCellMar>
            <w:top w:w="0" w:type="dxa"/>
            <w:left w:w="0" w:type="dxa"/>
            <w:bottom w:w="0" w:type="dxa"/>
            <w:right w:w="0" w:type="dxa"/>
          </w:tblCellMar>
        </w:tblPrEx>
        <w:trPr>
          <w:trHeight w:val="278" w:hRule="atLeast"/>
        </w:trPr>
        <w:tc>
          <w:tcPr>
            <w:tcW w:w="722"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center"/>
              <w:textAlignment w:val="center"/>
              <w:rPr>
                <w:rFonts w:ascii="仿宋" w:hAnsi="仿宋" w:eastAsia="仿宋" w:cs="仿宋"/>
                <w:sz w:val="20"/>
                <w:szCs w:val="20"/>
              </w:rPr>
            </w:pPr>
            <w:r>
              <w:rPr>
                <w:rFonts w:hint="eastAsia" w:ascii="仿宋" w:hAnsi="仿宋" w:eastAsia="仿宋" w:cs="仿宋"/>
                <w:sz w:val="20"/>
                <w:szCs w:val="20"/>
                <w:lang w:bidi="ar"/>
              </w:rPr>
              <w:t>2</w:t>
            </w:r>
          </w:p>
        </w:tc>
        <w:tc>
          <w:tcPr>
            <w:tcW w:w="1122" w:type="dxa"/>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spacing w:line="440" w:lineRule="exact"/>
              <w:ind w:firstLine="200" w:firstLineChars="100"/>
              <w:textAlignment w:val="center"/>
              <w:rPr>
                <w:rFonts w:ascii="仿宋" w:hAnsi="仿宋" w:eastAsia="仿宋" w:cs="仿宋"/>
                <w:color w:val="000000"/>
                <w:sz w:val="20"/>
                <w:szCs w:val="20"/>
                <w:lang w:bidi="ar"/>
              </w:rPr>
            </w:pPr>
            <w:r>
              <w:rPr>
                <w:rFonts w:hint="eastAsia" w:ascii="仿宋" w:hAnsi="仿宋" w:eastAsia="仿宋" w:cs="仿宋"/>
                <w:color w:val="000000"/>
                <w:sz w:val="20"/>
                <w:szCs w:val="20"/>
                <w:lang w:bidi="ar"/>
              </w:rPr>
              <w:t>录播导</w:t>
            </w:r>
          </w:p>
          <w:p>
            <w:pPr>
              <w:spacing w:line="440" w:lineRule="exact"/>
              <w:ind w:firstLine="200" w:firstLineChars="100"/>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播系统</w:t>
            </w:r>
          </w:p>
        </w:tc>
        <w:tc>
          <w:tcPr>
            <w:tcW w:w="5182"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left"/>
              <w:textAlignment w:val="center"/>
              <w:rPr>
                <w:rFonts w:ascii="仿宋" w:hAnsi="仿宋" w:eastAsia="仿宋" w:cs="仿宋"/>
                <w:sz w:val="18"/>
                <w:szCs w:val="18"/>
              </w:rPr>
            </w:pPr>
            <w:r>
              <w:rPr>
                <w:rFonts w:hint="eastAsia" w:ascii="仿宋" w:hAnsi="仿宋" w:eastAsia="仿宋" w:cs="仿宋"/>
                <w:sz w:val="18"/>
                <w:szCs w:val="18"/>
                <w:lang w:bidi="ar"/>
              </w:rPr>
              <w:t>1、导播软件内嵌到录播主机中，应采用B/S架构设计，能够方便教师使用IE、360、chrome等主流浏览器通过网络直接访问导播平台，快速进行登录与操作。</w:t>
            </w:r>
            <w:r>
              <w:rPr>
                <w:rFonts w:hint="eastAsia" w:ascii="仿宋" w:hAnsi="仿宋" w:eastAsia="仿宋" w:cs="仿宋"/>
                <w:sz w:val="18"/>
                <w:szCs w:val="18"/>
                <w:lang w:bidi="ar"/>
              </w:rPr>
              <w:br w:type="textWrapping"/>
            </w:r>
            <w:r>
              <w:rPr>
                <w:rFonts w:hint="eastAsia" w:ascii="仿宋" w:hAnsi="仿宋" w:eastAsia="仿宋" w:cs="仿宋"/>
                <w:sz w:val="18"/>
                <w:szCs w:val="18"/>
                <w:lang w:bidi="ar"/>
              </w:rPr>
              <w:t xml:space="preserve">2、提供教师特写、教师全景、教师电脑画面、片头片尾预览，可直接使用鼠标进行画面切换录制。 </w:t>
            </w:r>
            <w:r>
              <w:rPr>
                <w:rFonts w:hint="eastAsia" w:ascii="仿宋" w:hAnsi="仿宋" w:eastAsia="仿宋" w:cs="仿宋"/>
                <w:sz w:val="18"/>
                <w:szCs w:val="18"/>
                <w:lang w:bidi="ar"/>
              </w:rPr>
              <w:br w:type="textWrapping"/>
            </w:r>
            <w:r>
              <w:rPr>
                <w:rFonts w:hint="eastAsia" w:ascii="仿宋" w:hAnsi="仿宋" w:eastAsia="仿宋" w:cs="仿宋"/>
                <w:sz w:val="18"/>
                <w:szCs w:val="18"/>
                <w:lang w:bidi="ar"/>
              </w:rPr>
              <w:t>3、提供最终录制画面的效果预览。</w:t>
            </w:r>
            <w:r>
              <w:rPr>
                <w:rFonts w:hint="eastAsia" w:ascii="仿宋" w:hAnsi="仿宋" w:eastAsia="仿宋" w:cs="仿宋"/>
                <w:sz w:val="18"/>
                <w:szCs w:val="18"/>
                <w:lang w:bidi="ar"/>
              </w:rPr>
              <w:br w:type="textWrapping"/>
            </w:r>
            <w:r>
              <w:rPr>
                <w:rFonts w:hint="eastAsia" w:ascii="仿宋" w:hAnsi="仿宋" w:eastAsia="仿宋" w:cs="仿宋"/>
                <w:sz w:val="18"/>
                <w:szCs w:val="18"/>
                <w:lang w:bidi="ar"/>
              </w:rPr>
              <w:t>4、提供9种以上布局模式，包括双分屏、三分屏、画中画等。支持自定义布局方式，自定义布局时教师可随意拖拉画面窗口。提供布局模式软件界面截图，</w:t>
            </w:r>
            <w:r>
              <w:rPr>
                <w:rFonts w:hint="eastAsia" w:ascii="仿宋" w:hAnsi="仿宋" w:eastAsia="仿宋" w:cs="仿宋"/>
                <w:sz w:val="18"/>
                <w:szCs w:val="18"/>
                <w:lang w:bidi="ar"/>
              </w:rPr>
              <w:br w:type="textWrapping"/>
            </w:r>
            <w:r>
              <w:rPr>
                <w:rFonts w:hint="eastAsia" w:ascii="仿宋" w:hAnsi="仿宋" w:eastAsia="仿宋" w:cs="仿宋"/>
                <w:sz w:val="18"/>
                <w:szCs w:val="18"/>
                <w:lang w:bidi="ar"/>
              </w:rPr>
              <w:t>5、提供至少11种转场特效，包括渐变、推进、扩散等。提供软件界面截图，</w:t>
            </w:r>
            <w:r>
              <w:rPr>
                <w:rFonts w:hint="eastAsia" w:ascii="仿宋" w:hAnsi="仿宋" w:eastAsia="仿宋" w:cs="仿宋"/>
                <w:sz w:val="18"/>
                <w:szCs w:val="18"/>
                <w:lang w:bidi="ar"/>
              </w:rPr>
              <w:br w:type="textWrapping"/>
            </w:r>
            <w:r>
              <w:rPr>
                <w:rFonts w:hint="eastAsia" w:ascii="仿宋" w:hAnsi="仿宋" w:eastAsia="仿宋" w:cs="仿宋"/>
                <w:sz w:val="18"/>
                <w:szCs w:val="18"/>
                <w:lang w:bidi="ar"/>
              </w:rPr>
              <w:t>6、支持在导播过程中叠加预设的LOGO，支持通过鼠标直接拖拽设置LOGO在画面的显示位置。</w:t>
            </w:r>
            <w:r>
              <w:rPr>
                <w:rFonts w:hint="eastAsia" w:ascii="仿宋" w:hAnsi="仿宋" w:eastAsia="仿宋" w:cs="仿宋"/>
                <w:sz w:val="18"/>
                <w:szCs w:val="18"/>
                <w:lang w:bidi="ar"/>
              </w:rPr>
              <w:br w:type="textWrapping"/>
            </w:r>
            <w:r>
              <w:rPr>
                <w:rFonts w:hint="eastAsia" w:ascii="仿宋" w:hAnsi="仿宋" w:eastAsia="仿宋" w:cs="仿宋"/>
                <w:sz w:val="18"/>
                <w:szCs w:val="18"/>
                <w:lang w:bidi="ar"/>
              </w:rPr>
              <w:t>7、支持对接入录播主机的音频输入输出通道进行音量调节，支持对音频输出通道进行静音设置。</w:t>
            </w:r>
            <w:r>
              <w:rPr>
                <w:rFonts w:hint="eastAsia" w:ascii="仿宋" w:hAnsi="仿宋" w:eastAsia="仿宋" w:cs="仿宋"/>
                <w:sz w:val="18"/>
                <w:szCs w:val="18"/>
                <w:lang w:bidi="ar"/>
              </w:rPr>
              <w:br w:type="textWrapping"/>
            </w:r>
            <w:r>
              <w:rPr>
                <w:rFonts w:hint="eastAsia" w:ascii="仿宋" w:hAnsi="仿宋" w:eastAsia="仿宋" w:cs="仿宋"/>
                <w:sz w:val="18"/>
                <w:szCs w:val="18"/>
                <w:lang w:bidi="ar"/>
              </w:rPr>
              <w:t>8、支持在导播过程中添加字幕，至少支持5条字幕内容预设或临时输入，可设置字幕颜色、字幕描边、字幕背景，字幕大小，导播过程中可通过鼠标直接拖拽设置字幕在画面的显示位置，而非操作麻烦的横竖坐标设置模式。</w:t>
            </w:r>
          </w:p>
        </w:tc>
        <w:tc>
          <w:tcPr>
            <w:tcW w:w="580" w:type="dxa"/>
            <w:gridSpan w:val="2"/>
            <w:tcBorders>
              <w:top w:val="single" w:color="auto" w:sz="4" w:space="0"/>
              <w:left w:val="nil"/>
              <w:bottom w:val="single" w:color="auto" w:sz="4" w:space="0"/>
              <w:right w:val="single" w:color="auto" w:sz="4" w:space="0"/>
            </w:tcBorders>
            <w:shd w:val="clear" w:color="auto" w:fill="auto"/>
            <w:noWrap/>
            <w:tcMar>
              <w:top w:w="15" w:type="dxa"/>
              <w:left w:w="15" w:type="dxa"/>
              <w:right w:w="15" w:type="dxa"/>
            </w:tcMar>
            <w:vAlign w:val="center"/>
          </w:tcPr>
          <w:p>
            <w:pPr>
              <w:spacing w:line="440" w:lineRule="exact"/>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1</w:t>
            </w:r>
          </w:p>
        </w:tc>
        <w:tc>
          <w:tcPr>
            <w:tcW w:w="653"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套</w:t>
            </w:r>
          </w:p>
        </w:tc>
        <w:tc>
          <w:tcPr>
            <w:tcW w:w="718"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right"/>
              <w:textAlignment w:val="center"/>
              <w:rPr>
                <w:rFonts w:ascii="仿宋" w:hAnsi="仿宋" w:eastAsia="仿宋" w:cs="仿宋"/>
                <w:sz w:val="20"/>
                <w:szCs w:val="20"/>
              </w:rPr>
            </w:pPr>
          </w:p>
        </w:tc>
        <w:tc>
          <w:tcPr>
            <w:tcW w:w="1372" w:type="dxa"/>
            <w:gridSpan w:val="3"/>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right"/>
              <w:textAlignment w:val="center"/>
              <w:rPr>
                <w:rFonts w:ascii="仿宋" w:hAnsi="仿宋" w:eastAsia="仿宋" w:cs="仿宋"/>
                <w:sz w:val="20"/>
                <w:szCs w:val="20"/>
              </w:rPr>
            </w:pPr>
          </w:p>
        </w:tc>
      </w:tr>
      <w:tr>
        <w:tblPrEx>
          <w:tblCellMar>
            <w:top w:w="0" w:type="dxa"/>
            <w:left w:w="0" w:type="dxa"/>
            <w:bottom w:w="0" w:type="dxa"/>
            <w:right w:w="0" w:type="dxa"/>
          </w:tblCellMar>
        </w:tblPrEx>
        <w:trPr>
          <w:trHeight w:val="1039" w:hRule="atLeast"/>
        </w:trPr>
        <w:tc>
          <w:tcPr>
            <w:tcW w:w="722" w:type="dxa"/>
            <w:gridSpan w:val="2"/>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center"/>
              <w:textAlignment w:val="center"/>
              <w:rPr>
                <w:rFonts w:ascii="仿宋" w:hAnsi="仿宋" w:eastAsia="仿宋" w:cs="仿宋"/>
                <w:sz w:val="20"/>
                <w:szCs w:val="20"/>
              </w:rPr>
            </w:pPr>
            <w:r>
              <w:rPr>
                <w:rFonts w:hint="eastAsia" w:ascii="仿宋" w:hAnsi="仿宋" w:eastAsia="仿宋" w:cs="仿宋"/>
                <w:sz w:val="20"/>
                <w:szCs w:val="20"/>
                <w:lang w:bidi="ar"/>
              </w:rPr>
              <w:t>3</w:t>
            </w:r>
          </w:p>
        </w:tc>
        <w:tc>
          <w:tcPr>
            <w:tcW w:w="1122" w:type="dxa"/>
            <w:gridSpan w:val="2"/>
            <w:tcBorders>
              <w:top w:val="nil"/>
              <w:left w:val="nil"/>
              <w:bottom w:val="single" w:color="auto" w:sz="4" w:space="0"/>
              <w:right w:val="single" w:color="auto" w:sz="4" w:space="0"/>
            </w:tcBorders>
            <w:shd w:val="clear" w:color="auto" w:fill="auto"/>
            <w:tcMar>
              <w:top w:w="15" w:type="dxa"/>
              <w:left w:w="15" w:type="dxa"/>
              <w:right w:w="15" w:type="dxa"/>
            </w:tcMar>
            <w:vAlign w:val="center"/>
          </w:tcPr>
          <w:p>
            <w:pPr>
              <w:spacing w:line="440" w:lineRule="exact"/>
              <w:ind w:firstLine="200" w:firstLineChars="100"/>
              <w:textAlignment w:val="center"/>
              <w:rPr>
                <w:rFonts w:ascii="仿宋" w:hAnsi="仿宋" w:eastAsia="仿宋" w:cs="仿宋"/>
                <w:color w:val="000000"/>
                <w:sz w:val="20"/>
                <w:szCs w:val="20"/>
                <w:lang w:bidi="ar"/>
              </w:rPr>
            </w:pPr>
            <w:r>
              <w:rPr>
                <w:rFonts w:hint="eastAsia" w:ascii="仿宋" w:hAnsi="仿宋" w:eastAsia="仿宋" w:cs="仿宋"/>
                <w:color w:val="000000"/>
                <w:sz w:val="20"/>
                <w:szCs w:val="20"/>
                <w:lang w:bidi="ar"/>
              </w:rPr>
              <w:t>专业拾</w:t>
            </w:r>
          </w:p>
          <w:p>
            <w:pPr>
              <w:spacing w:line="440" w:lineRule="exact"/>
              <w:ind w:firstLine="200" w:firstLineChars="100"/>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音话筒</w:t>
            </w:r>
          </w:p>
        </w:tc>
        <w:tc>
          <w:tcPr>
            <w:tcW w:w="5182" w:type="dxa"/>
            <w:tcBorders>
              <w:top w:val="nil"/>
              <w:left w:val="nil"/>
              <w:bottom w:val="single" w:color="auto" w:sz="4" w:space="0"/>
              <w:right w:val="single" w:color="auto" w:sz="4" w:space="0"/>
            </w:tcBorders>
            <w:shd w:val="clear" w:color="auto" w:fill="auto"/>
            <w:tcMar>
              <w:top w:w="15" w:type="dxa"/>
              <w:left w:w="15" w:type="dxa"/>
              <w:right w:w="15" w:type="dxa"/>
            </w:tcMar>
          </w:tcPr>
          <w:p>
            <w:pPr>
              <w:spacing w:line="440" w:lineRule="exact"/>
              <w:jc w:val="left"/>
              <w:textAlignment w:val="top"/>
              <w:rPr>
                <w:rFonts w:ascii="仿宋" w:hAnsi="仿宋" w:eastAsia="仿宋" w:cs="仿宋"/>
                <w:sz w:val="18"/>
                <w:szCs w:val="18"/>
              </w:rPr>
            </w:pPr>
            <w:r>
              <w:rPr>
                <w:rFonts w:hint="eastAsia" w:ascii="仿宋" w:hAnsi="仿宋" w:eastAsia="仿宋" w:cs="仿宋"/>
                <w:sz w:val="18"/>
                <w:szCs w:val="18"/>
                <w:lang w:bidi="ar"/>
              </w:rPr>
              <w:t>1、拾音方式：全指向性；2、频响：40-20，000 Hz</w:t>
            </w:r>
            <w:r>
              <w:rPr>
                <w:rFonts w:hint="eastAsia" w:ascii="仿宋" w:hAnsi="仿宋" w:eastAsia="仿宋" w:cs="仿宋"/>
                <w:sz w:val="18"/>
                <w:szCs w:val="18"/>
                <w:lang w:bidi="ar"/>
              </w:rPr>
              <w:br w:type="textWrapping"/>
            </w:r>
            <w:r>
              <w:rPr>
                <w:rFonts w:hint="eastAsia" w:ascii="仿宋" w:hAnsi="仿宋" w:eastAsia="仿宋" w:cs="仿宋"/>
                <w:sz w:val="18"/>
                <w:szCs w:val="18"/>
                <w:lang w:bidi="ar"/>
              </w:rPr>
              <w:t>3、灵敏度：-38dB±2dB（1dB=1V/Pa at 1kHz）；4、标准阻抗：25Ω</w:t>
            </w:r>
            <w:r>
              <w:rPr>
                <w:rFonts w:hint="eastAsia" w:ascii="仿宋" w:hAnsi="仿宋" w:eastAsia="仿宋" w:cs="仿宋"/>
                <w:sz w:val="18"/>
                <w:szCs w:val="18"/>
                <w:lang w:bidi="ar"/>
              </w:rPr>
              <w:br w:type="textWrapping"/>
            </w:r>
            <w:r>
              <w:rPr>
                <w:rFonts w:hint="eastAsia" w:ascii="仿宋" w:hAnsi="仿宋" w:eastAsia="仿宋" w:cs="仿宋"/>
                <w:sz w:val="18"/>
                <w:szCs w:val="18"/>
                <w:lang w:bidi="ar"/>
              </w:rPr>
              <w:t>5、最小端接阻抗：800Ω；6、最大声压级：1kHz条件下130dB</w:t>
            </w:r>
            <w:r>
              <w:rPr>
                <w:rFonts w:hint="eastAsia" w:ascii="仿宋" w:hAnsi="仿宋" w:eastAsia="仿宋" w:cs="仿宋"/>
                <w:sz w:val="18"/>
                <w:szCs w:val="18"/>
                <w:lang w:bidi="ar"/>
              </w:rPr>
              <w:br w:type="textWrapping"/>
            </w:r>
            <w:r>
              <w:rPr>
                <w:rFonts w:hint="eastAsia" w:ascii="仿宋" w:hAnsi="仿宋" w:eastAsia="仿宋" w:cs="仿宋"/>
                <w:sz w:val="18"/>
                <w:szCs w:val="18"/>
                <w:lang w:bidi="ar"/>
              </w:rPr>
              <w:t>7、电源：phantom 48±12V；8、电源电流：2mA。</w:t>
            </w:r>
          </w:p>
        </w:tc>
        <w:tc>
          <w:tcPr>
            <w:tcW w:w="580" w:type="dxa"/>
            <w:gridSpan w:val="2"/>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spacing w:line="440" w:lineRule="exact"/>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1</w:t>
            </w:r>
          </w:p>
        </w:tc>
        <w:tc>
          <w:tcPr>
            <w:tcW w:w="653"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支</w:t>
            </w:r>
          </w:p>
        </w:tc>
        <w:tc>
          <w:tcPr>
            <w:tcW w:w="718"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right"/>
              <w:textAlignment w:val="center"/>
              <w:rPr>
                <w:rFonts w:ascii="仿宋" w:hAnsi="仿宋" w:eastAsia="仿宋" w:cs="仿宋"/>
                <w:sz w:val="20"/>
                <w:szCs w:val="20"/>
              </w:rPr>
            </w:pPr>
          </w:p>
        </w:tc>
        <w:tc>
          <w:tcPr>
            <w:tcW w:w="1372" w:type="dxa"/>
            <w:gridSpan w:val="3"/>
            <w:tcBorders>
              <w:top w:val="nil"/>
              <w:left w:val="nil"/>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right"/>
              <w:textAlignment w:val="center"/>
              <w:rPr>
                <w:rFonts w:ascii="仿宋" w:hAnsi="仿宋" w:eastAsia="仿宋" w:cs="仿宋"/>
                <w:sz w:val="20"/>
                <w:szCs w:val="20"/>
              </w:rPr>
            </w:pPr>
          </w:p>
        </w:tc>
      </w:tr>
      <w:tr>
        <w:tblPrEx>
          <w:tblCellMar>
            <w:top w:w="0" w:type="dxa"/>
            <w:left w:w="0" w:type="dxa"/>
            <w:bottom w:w="0" w:type="dxa"/>
            <w:right w:w="0" w:type="dxa"/>
          </w:tblCellMar>
        </w:tblPrEx>
        <w:trPr>
          <w:trHeight w:val="1930" w:hRule="atLeast"/>
        </w:trPr>
        <w:tc>
          <w:tcPr>
            <w:tcW w:w="722" w:type="dxa"/>
            <w:gridSpan w:val="2"/>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center"/>
              <w:textAlignment w:val="center"/>
              <w:rPr>
                <w:rFonts w:ascii="仿宋" w:hAnsi="仿宋" w:eastAsia="仿宋" w:cs="仿宋"/>
                <w:sz w:val="20"/>
                <w:szCs w:val="20"/>
              </w:rPr>
            </w:pPr>
            <w:r>
              <w:rPr>
                <w:rFonts w:hint="eastAsia" w:ascii="仿宋" w:hAnsi="仿宋" w:eastAsia="仿宋" w:cs="仿宋"/>
                <w:sz w:val="20"/>
                <w:szCs w:val="20"/>
                <w:lang w:bidi="ar"/>
              </w:rPr>
              <w:t>4</w:t>
            </w:r>
          </w:p>
        </w:tc>
        <w:tc>
          <w:tcPr>
            <w:tcW w:w="1122" w:type="dxa"/>
            <w:gridSpan w:val="2"/>
            <w:tcBorders>
              <w:top w:val="nil"/>
              <w:left w:val="nil"/>
              <w:bottom w:val="single" w:color="auto" w:sz="4" w:space="0"/>
              <w:right w:val="single" w:color="auto" w:sz="4" w:space="0"/>
            </w:tcBorders>
            <w:shd w:val="clear" w:color="auto" w:fill="auto"/>
            <w:tcMar>
              <w:top w:w="15" w:type="dxa"/>
              <w:left w:w="15" w:type="dxa"/>
              <w:right w:w="15" w:type="dxa"/>
            </w:tcMar>
            <w:vAlign w:val="center"/>
          </w:tcPr>
          <w:p>
            <w:pPr>
              <w:spacing w:line="440" w:lineRule="exact"/>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数字音频处理器（含软件）</w:t>
            </w:r>
          </w:p>
        </w:tc>
        <w:tc>
          <w:tcPr>
            <w:tcW w:w="5182" w:type="dxa"/>
            <w:tcBorders>
              <w:top w:val="nil"/>
              <w:left w:val="nil"/>
              <w:bottom w:val="single" w:color="auto" w:sz="4" w:space="0"/>
              <w:right w:val="single" w:color="auto" w:sz="4" w:space="0"/>
            </w:tcBorders>
            <w:shd w:val="clear" w:color="auto" w:fill="auto"/>
            <w:tcMar>
              <w:top w:w="15" w:type="dxa"/>
              <w:left w:w="15" w:type="dxa"/>
              <w:right w:w="15" w:type="dxa"/>
            </w:tcMar>
          </w:tcPr>
          <w:p>
            <w:pPr>
              <w:spacing w:line="440" w:lineRule="exact"/>
              <w:jc w:val="left"/>
              <w:textAlignment w:val="top"/>
              <w:rPr>
                <w:rFonts w:ascii="仿宋" w:hAnsi="仿宋" w:eastAsia="仿宋" w:cs="仿宋"/>
                <w:sz w:val="18"/>
                <w:szCs w:val="18"/>
              </w:rPr>
            </w:pPr>
            <w:r>
              <w:rPr>
                <w:rFonts w:hint="eastAsia" w:ascii="仿宋" w:hAnsi="仿宋" w:eastAsia="仿宋" w:cs="仿宋"/>
                <w:sz w:val="18"/>
                <w:szCs w:val="18"/>
                <w:lang w:bidi="ar"/>
              </w:rPr>
              <w:t>1.输入输出：支持4路平衡式话筒\线路输入，4路平衡式输出；</w:t>
            </w:r>
            <w:r>
              <w:rPr>
                <w:rFonts w:hint="eastAsia" w:ascii="仿宋" w:hAnsi="仿宋" w:eastAsia="仿宋" w:cs="仿宋"/>
                <w:sz w:val="18"/>
                <w:szCs w:val="18"/>
                <w:lang w:bidi="ar"/>
              </w:rPr>
              <w:br w:type="textWrapping"/>
            </w:r>
            <w:r>
              <w:rPr>
                <w:rFonts w:hint="eastAsia" w:ascii="仿宋" w:hAnsi="仿宋" w:eastAsia="仿宋" w:cs="仿宋"/>
                <w:sz w:val="18"/>
                <w:szCs w:val="18"/>
                <w:lang w:bidi="ar"/>
              </w:rPr>
              <w:t xml:space="preserve">2.输入源：输入方式可切换平衡话筒或线路，采用凤凰插接口；    </w:t>
            </w:r>
            <w:r>
              <w:rPr>
                <w:rFonts w:hint="eastAsia" w:ascii="仿宋" w:hAnsi="仿宋" w:eastAsia="仿宋" w:cs="仿宋"/>
                <w:sz w:val="18"/>
                <w:szCs w:val="18"/>
                <w:lang w:bidi="ar"/>
              </w:rPr>
              <w:br w:type="textWrapping"/>
            </w:r>
            <w:r>
              <w:rPr>
                <w:rFonts w:hint="eastAsia" w:ascii="仿宋" w:hAnsi="仿宋" w:eastAsia="仿宋" w:cs="仿宋"/>
                <w:sz w:val="18"/>
                <w:szCs w:val="18"/>
                <w:lang w:bidi="ar"/>
              </w:rPr>
              <w:t xml:space="preserve">3.120db的 A/D与D/A转换，最高可达96kHz/48K采样率，高速DSP处理芯片；                       </w:t>
            </w:r>
            <w:r>
              <w:rPr>
                <w:rFonts w:hint="eastAsia" w:ascii="仿宋" w:hAnsi="仿宋" w:eastAsia="仿宋" w:cs="仿宋"/>
                <w:sz w:val="18"/>
                <w:szCs w:val="18"/>
                <w:lang w:bidi="ar"/>
              </w:rPr>
              <w:br w:type="textWrapping"/>
            </w:r>
            <w:r>
              <w:rPr>
                <w:rFonts w:hint="eastAsia" w:ascii="仿宋" w:hAnsi="仿宋" w:eastAsia="仿宋" w:cs="仿宋"/>
                <w:sz w:val="18"/>
                <w:szCs w:val="18"/>
                <w:lang w:bidi="ar"/>
              </w:rPr>
              <w:t>4.输入通道：内置前级放大、信号发生器、扩展器、压缩器、均衡器、自动增益、AM自动混音功能；</w:t>
            </w:r>
            <w:r>
              <w:rPr>
                <w:rFonts w:hint="eastAsia" w:ascii="仿宋" w:hAnsi="仿宋" w:eastAsia="仿宋" w:cs="仿宋"/>
                <w:sz w:val="18"/>
                <w:szCs w:val="18"/>
                <w:lang w:bidi="ar"/>
              </w:rPr>
              <w:br w:type="textWrapping"/>
            </w:r>
            <w:r>
              <w:rPr>
                <w:rFonts w:hint="eastAsia" w:ascii="仿宋" w:hAnsi="仿宋" w:eastAsia="仿宋" w:cs="仿宋"/>
                <w:sz w:val="18"/>
                <w:szCs w:val="18"/>
                <w:lang w:bidi="ar"/>
              </w:rPr>
              <w:t>5.输出通道：音箱管理器（31段参量均衡器、延时器、分频器、高低通滤波器、限幅器）；</w:t>
            </w:r>
            <w:r>
              <w:rPr>
                <w:rFonts w:hint="eastAsia" w:ascii="仿宋" w:hAnsi="仿宋" w:eastAsia="仿宋" w:cs="仿宋"/>
                <w:sz w:val="18"/>
                <w:szCs w:val="18"/>
                <w:lang w:bidi="ar"/>
              </w:rPr>
              <w:br w:type="textWrapping"/>
            </w:r>
            <w:r>
              <w:rPr>
                <w:rFonts w:hint="eastAsia" w:ascii="仿宋" w:hAnsi="仿宋" w:eastAsia="仿宋" w:cs="仿宋"/>
                <w:sz w:val="18"/>
                <w:szCs w:val="18"/>
                <w:lang w:bidi="ar"/>
              </w:rPr>
              <w:t>6.内置2组数字功放模块，提供两路功率放大音频输出接口；</w:t>
            </w:r>
            <w:r>
              <w:rPr>
                <w:rFonts w:hint="eastAsia" w:ascii="仿宋" w:hAnsi="仿宋" w:eastAsia="仿宋" w:cs="仿宋"/>
                <w:sz w:val="18"/>
                <w:szCs w:val="18"/>
                <w:lang w:bidi="ar"/>
              </w:rPr>
              <w:br w:type="textWrapping"/>
            </w:r>
            <w:r>
              <w:rPr>
                <w:rFonts w:hint="eastAsia" w:ascii="仿宋" w:hAnsi="仿宋" w:eastAsia="仿宋" w:cs="仿宋"/>
                <w:sz w:val="18"/>
                <w:szCs w:val="18"/>
                <w:lang w:bidi="ar"/>
              </w:rPr>
              <w:t xml:space="preserve">7.全功能矩阵混音功能，不单单是混音和自动混音功能，还具备混音分量控制功能；       </w:t>
            </w:r>
            <w:r>
              <w:rPr>
                <w:rFonts w:hint="eastAsia" w:ascii="仿宋" w:hAnsi="仿宋" w:eastAsia="仿宋" w:cs="仿宋"/>
                <w:sz w:val="18"/>
                <w:szCs w:val="18"/>
                <w:lang w:bidi="ar"/>
              </w:rPr>
              <w:br w:type="textWrapping"/>
            </w:r>
            <w:r>
              <w:rPr>
                <w:rFonts w:hint="eastAsia" w:ascii="仿宋" w:hAnsi="仿宋" w:eastAsia="仿宋" w:cs="仿宋"/>
                <w:sz w:val="18"/>
                <w:szCs w:val="18"/>
                <w:lang w:bidi="ar"/>
              </w:rPr>
              <w:t>8.支持场景预设功能；</w:t>
            </w:r>
            <w:r>
              <w:rPr>
                <w:rFonts w:hint="eastAsia" w:ascii="仿宋" w:hAnsi="仿宋" w:eastAsia="仿宋" w:cs="仿宋"/>
                <w:sz w:val="18"/>
                <w:szCs w:val="18"/>
                <w:lang w:bidi="ar"/>
              </w:rPr>
              <w:br w:type="textWrapping"/>
            </w:r>
            <w:r>
              <w:rPr>
                <w:rFonts w:hint="eastAsia" w:ascii="仿宋" w:hAnsi="仿宋" w:eastAsia="仿宋" w:cs="仿宋"/>
                <w:sz w:val="18"/>
                <w:szCs w:val="18"/>
                <w:lang w:bidi="ar"/>
              </w:rPr>
              <w:t>9.其他功能接口：网络接口RJ45*1、软件升级接口USB*1、配置双向接口RS232*1、</w:t>
            </w:r>
            <w:r>
              <w:rPr>
                <w:rFonts w:hint="eastAsia" w:ascii="仿宋" w:hAnsi="仿宋" w:eastAsia="仿宋" w:cs="仿宋"/>
                <w:sz w:val="18"/>
                <w:szCs w:val="18"/>
                <w:lang w:bidi="ar"/>
              </w:rPr>
              <w:br w:type="textWrapping"/>
            </w:r>
            <w:r>
              <w:rPr>
                <w:rFonts w:hint="eastAsia" w:ascii="仿宋" w:hAnsi="仿宋" w:eastAsia="仿宋" w:cs="仿宋"/>
                <w:sz w:val="18"/>
                <w:szCs w:val="18"/>
                <w:lang w:bidi="ar"/>
              </w:rPr>
              <w:t>10.每路输入支持独立48V幻象供电开关；</w:t>
            </w:r>
            <w:r>
              <w:rPr>
                <w:rFonts w:hint="eastAsia" w:ascii="仿宋" w:hAnsi="仿宋" w:eastAsia="仿宋" w:cs="仿宋"/>
                <w:sz w:val="18"/>
                <w:szCs w:val="18"/>
                <w:lang w:bidi="ar"/>
              </w:rPr>
              <w:br w:type="textWrapping"/>
            </w:r>
            <w:r>
              <w:rPr>
                <w:rFonts w:hint="eastAsia" w:ascii="仿宋" w:hAnsi="仿宋" w:eastAsia="仿宋" w:cs="仿宋"/>
                <w:sz w:val="18"/>
                <w:szCs w:val="18"/>
                <w:lang w:bidi="ar"/>
              </w:rPr>
              <w:t>11.工作电源：AC 110V/220V 50Hz/60Hz。</w:t>
            </w:r>
          </w:p>
        </w:tc>
        <w:tc>
          <w:tcPr>
            <w:tcW w:w="580" w:type="dxa"/>
            <w:gridSpan w:val="2"/>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spacing w:line="440" w:lineRule="exact"/>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1</w:t>
            </w:r>
          </w:p>
        </w:tc>
        <w:tc>
          <w:tcPr>
            <w:tcW w:w="653"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台</w:t>
            </w:r>
          </w:p>
        </w:tc>
        <w:tc>
          <w:tcPr>
            <w:tcW w:w="718"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right"/>
              <w:textAlignment w:val="center"/>
              <w:rPr>
                <w:rFonts w:ascii="仿宋" w:hAnsi="仿宋" w:eastAsia="仿宋" w:cs="仿宋"/>
                <w:sz w:val="20"/>
                <w:szCs w:val="20"/>
              </w:rPr>
            </w:pPr>
          </w:p>
        </w:tc>
        <w:tc>
          <w:tcPr>
            <w:tcW w:w="1372" w:type="dxa"/>
            <w:gridSpan w:val="3"/>
            <w:tcBorders>
              <w:top w:val="nil"/>
              <w:left w:val="nil"/>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right"/>
              <w:textAlignment w:val="center"/>
              <w:rPr>
                <w:rFonts w:ascii="仿宋" w:hAnsi="仿宋" w:eastAsia="仿宋" w:cs="仿宋"/>
                <w:sz w:val="20"/>
                <w:szCs w:val="20"/>
              </w:rPr>
            </w:pPr>
          </w:p>
        </w:tc>
      </w:tr>
      <w:tr>
        <w:tblPrEx>
          <w:tblCellMar>
            <w:top w:w="0" w:type="dxa"/>
            <w:left w:w="0" w:type="dxa"/>
            <w:bottom w:w="0" w:type="dxa"/>
            <w:right w:w="0" w:type="dxa"/>
          </w:tblCellMar>
        </w:tblPrEx>
        <w:trPr>
          <w:trHeight w:val="2138" w:hRule="atLeast"/>
        </w:trPr>
        <w:tc>
          <w:tcPr>
            <w:tcW w:w="722"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center"/>
              <w:textAlignment w:val="center"/>
              <w:rPr>
                <w:rFonts w:ascii="仿宋" w:hAnsi="仿宋" w:eastAsia="仿宋" w:cs="仿宋"/>
                <w:sz w:val="20"/>
                <w:szCs w:val="20"/>
              </w:rPr>
            </w:pPr>
            <w:r>
              <w:rPr>
                <w:rFonts w:hint="eastAsia" w:ascii="仿宋" w:hAnsi="仿宋" w:eastAsia="仿宋" w:cs="仿宋"/>
                <w:sz w:val="20"/>
                <w:szCs w:val="20"/>
                <w:lang w:bidi="ar"/>
              </w:rPr>
              <w:t>5</w:t>
            </w:r>
          </w:p>
        </w:tc>
        <w:tc>
          <w:tcPr>
            <w:tcW w:w="1122"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440" w:lineRule="exact"/>
              <w:ind w:firstLine="100" w:firstLineChars="50"/>
              <w:textAlignment w:val="center"/>
              <w:rPr>
                <w:rFonts w:ascii="仿宋" w:hAnsi="仿宋" w:eastAsia="仿宋" w:cs="仿宋"/>
                <w:color w:val="000000"/>
                <w:sz w:val="20"/>
                <w:szCs w:val="20"/>
                <w:lang w:bidi="ar"/>
              </w:rPr>
            </w:pPr>
            <w:r>
              <w:rPr>
                <w:rFonts w:hint="eastAsia" w:ascii="仿宋" w:hAnsi="仿宋" w:eastAsia="仿宋" w:cs="仿宋"/>
                <w:color w:val="000000"/>
                <w:sz w:val="20"/>
                <w:szCs w:val="20"/>
                <w:lang w:bidi="ar"/>
              </w:rPr>
              <w:t>老师高清</w:t>
            </w:r>
          </w:p>
          <w:p>
            <w:pPr>
              <w:spacing w:line="440" w:lineRule="exact"/>
              <w:ind w:firstLine="200" w:firstLineChars="100"/>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摄像机</w:t>
            </w:r>
          </w:p>
        </w:tc>
        <w:tc>
          <w:tcPr>
            <w:tcW w:w="518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tcPr>
          <w:p>
            <w:pPr>
              <w:spacing w:line="440" w:lineRule="exact"/>
              <w:jc w:val="left"/>
              <w:textAlignment w:val="top"/>
              <w:rPr>
                <w:rFonts w:ascii="仿宋" w:hAnsi="仿宋" w:eastAsia="仿宋" w:cs="仿宋"/>
                <w:sz w:val="18"/>
                <w:szCs w:val="18"/>
              </w:rPr>
            </w:pPr>
            <w:r>
              <w:rPr>
                <w:rFonts w:hint="eastAsia" w:ascii="仿宋" w:hAnsi="仿宋" w:eastAsia="仿宋" w:cs="仿宋"/>
                <w:sz w:val="18"/>
                <w:szCs w:val="18"/>
                <w:lang w:bidi="ar"/>
              </w:rPr>
              <w:t>1、传感器类型：CMOS、1/2.3英寸</w:t>
            </w:r>
            <w:r>
              <w:rPr>
                <w:rFonts w:hint="eastAsia" w:ascii="仿宋" w:hAnsi="仿宋" w:eastAsia="仿宋" w:cs="仿宋"/>
                <w:sz w:val="18"/>
                <w:szCs w:val="18"/>
                <w:lang w:bidi="ar"/>
              </w:rPr>
              <w:br w:type="textWrapping"/>
            </w:r>
            <w:r>
              <w:rPr>
                <w:rFonts w:hint="eastAsia" w:ascii="仿宋" w:hAnsi="仿宋" w:eastAsia="仿宋" w:cs="仿宋"/>
                <w:sz w:val="18"/>
                <w:szCs w:val="18"/>
                <w:lang w:bidi="ar"/>
              </w:rPr>
              <w:t>2、采用逐行扫描模式，总像素：1752万，有效像素：1615万</w:t>
            </w:r>
            <w:r>
              <w:rPr>
                <w:rFonts w:hint="eastAsia" w:ascii="仿宋" w:hAnsi="仿宋" w:eastAsia="仿宋" w:cs="仿宋"/>
                <w:sz w:val="18"/>
                <w:szCs w:val="18"/>
                <w:lang w:bidi="ar"/>
              </w:rPr>
              <w:br w:type="textWrapping"/>
            </w:r>
            <w:r>
              <w:rPr>
                <w:rFonts w:hint="eastAsia" w:ascii="仿宋" w:hAnsi="仿宋" w:eastAsia="仿宋" w:cs="仿宋"/>
                <w:sz w:val="18"/>
                <w:szCs w:val="18"/>
                <w:lang w:bidi="ar"/>
              </w:rPr>
              <w:t>3、采用了2D和基于运动估计的3D降噪算法</w:t>
            </w:r>
            <w:r>
              <w:rPr>
                <w:rFonts w:hint="eastAsia" w:ascii="仿宋" w:hAnsi="仿宋" w:eastAsia="仿宋" w:cs="仿宋"/>
                <w:sz w:val="18"/>
                <w:szCs w:val="18"/>
                <w:lang w:bidi="ar"/>
              </w:rPr>
              <w:br w:type="textWrapping"/>
            </w:r>
            <w:r>
              <w:rPr>
                <w:rFonts w:hint="eastAsia" w:ascii="仿宋" w:hAnsi="仿宋" w:eastAsia="仿宋" w:cs="仿宋"/>
                <w:sz w:val="18"/>
                <w:szCs w:val="18"/>
                <w:lang w:bidi="ar"/>
              </w:rPr>
              <w:t>4、水平视场角78.5°~ 25.8°，垂直视场角49.3° ~ 14.9°</w:t>
            </w:r>
            <w:r>
              <w:rPr>
                <w:rFonts w:hint="eastAsia" w:ascii="仿宋" w:hAnsi="仿宋" w:eastAsia="仿宋" w:cs="仿宋"/>
                <w:sz w:val="18"/>
                <w:szCs w:val="18"/>
                <w:lang w:bidi="ar"/>
              </w:rPr>
              <w:br w:type="textWrapping"/>
            </w:r>
            <w:r>
              <w:rPr>
                <w:rFonts w:hint="eastAsia" w:ascii="仿宋" w:hAnsi="仿宋" w:eastAsia="仿宋" w:cs="仿宋"/>
                <w:sz w:val="18"/>
                <w:szCs w:val="18"/>
                <w:lang w:bidi="ar"/>
              </w:rPr>
              <w:t>5、网络接口：RJ45，10/100/1000M自适应</w:t>
            </w:r>
            <w:r>
              <w:rPr>
                <w:rFonts w:hint="eastAsia" w:ascii="仿宋" w:hAnsi="仿宋" w:eastAsia="仿宋" w:cs="仿宋"/>
                <w:sz w:val="18"/>
                <w:szCs w:val="18"/>
                <w:lang w:bidi="ar"/>
              </w:rPr>
              <w:br w:type="textWrapping"/>
            </w:r>
            <w:r>
              <w:rPr>
                <w:rFonts w:hint="eastAsia" w:ascii="仿宋" w:hAnsi="仿宋" w:eastAsia="仿宋" w:cs="仿宋"/>
                <w:sz w:val="18"/>
                <w:szCs w:val="18"/>
                <w:lang w:bidi="ar"/>
              </w:rPr>
              <w:t>6、视频接口：3G-SDI、网络</w:t>
            </w:r>
            <w:r>
              <w:rPr>
                <w:rFonts w:hint="eastAsia" w:ascii="仿宋" w:hAnsi="仿宋" w:eastAsia="仿宋" w:cs="仿宋"/>
                <w:sz w:val="18"/>
                <w:szCs w:val="18"/>
                <w:lang w:bidi="ar"/>
              </w:rPr>
              <w:br w:type="textWrapping"/>
            </w:r>
            <w:r>
              <w:rPr>
                <w:rFonts w:hint="eastAsia" w:ascii="仿宋" w:hAnsi="仿宋" w:eastAsia="仿宋" w:cs="仿宋"/>
                <w:sz w:val="18"/>
                <w:szCs w:val="18"/>
                <w:lang w:bidi="ar"/>
              </w:rPr>
              <w:t>7、音频接口：内置MIC，高灵敏度声音采集</w:t>
            </w:r>
            <w:r>
              <w:rPr>
                <w:rFonts w:hint="eastAsia" w:ascii="仿宋" w:hAnsi="仿宋" w:eastAsia="仿宋" w:cs="仿宋"/>
                <w:sz w:val="18"/>
                <w:szCs w:val="18"/>
                <w:lang w:bidi="ar"/>
              </w:rPr>
              <w:br w:type="textWrapping"/>
            </w:r>
            <w:r>
              <w:rPr>
                <w:rFonts w:hint="eastAsia" w:ascii="仿宋" w:hAnsi="仿宋" w:eastAsia="仿宋" w:cs="仿宋"/>
                <w:sz w:val="18"/>
                <w:szCs w:val="18"/>
                <w:lang w:bidi="ar"/>
              </w:rPr>
              <w:t>6、编码技术：视频H.264/H.265，音频AAC</w:t>
            </w:r>
            <w:r>
              <w:rPr>
                <w:rFonts w:hint="eastAsia" w:ascii="仿宋" w:hAnsi="仿宋" w:eastAsia="仿宋" w:cs="仿宋"/>
                <w:sz w:val="18"/>
                <w:szCs w:val="18"/>
                <w:lang w:bidi="ar"/>
              </w:rPr>
              <w:br w:type="textWrapping"/>
            </w:r>
            <w:r>
              <w:rPr>
                <w:rFonts w:hint="eastAsia" w:ascii="仿宋" w:hAnsi="仿宋" w:eastAsia="仿宋" w:cs="仿宋"/>
                <w:sz w:val="18"/>
                <w:szCs w:val="18"/>
                <w:lang w:bidi="ar"/>
              </w:rPr>
              <w:t>7、电源支持：DC12V、PoC</w:t>
            </w:r>
            <w:r>
              <w:rPr>
                <w:rFonts w:hint="eastAsia" w:ascii="仿宋" w:hAnsi="仿宋" w:eastAsia="仿宋" w:cs="仿宋"/>
                <w:sz w:val="18"/>
                <w:szCs w:val="18"/>
                <w:lang w:bidi="ar"/>
              </w:rPr>
              <w:br w:type="textWrapping"/>
            </w:r>
            <w:r>
              <w:rPr>
                <w:rFonts w:hint="eastAsia" w:ascii="仿宋" w:hAnsi="仿宋" w:eastAsia="仿宋" w:cs="仿宋"/>
                <w:sz w:val="18"/>
                <w:szCs w:val="18"/>
                <w:lang w:bidi="ar"/>
              </w:rPr>
              <w:t>8、内置跟踪分析功能，无需辅助跟踪摄像头即可完成对象跟踪捕捉，可选教师跟踪或学生跟踪两种模式。</w:t>
            </w:r>
          </w:p>
        </w:tc>
        <w:tc>
          <w:tcPr>
            <w:tcW w:w="580"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spacing w:line="440" w:lineRule="exact"/>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1</w:t>
            </w:r>
          </w:p>
        </w:tc>
        <w:tc>
          <w:tcPr>
            <w:tcW w:w="65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台</w:t>
            </w:r>
          </w:p>
        </w:tc>
        <w:tc>
          <w:tcPr>
            <w:tcW w:w="71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right"/>
              <w:textAlignment w:val="center"/>
              <w:rPr>
                <w:rFonts w:ascii="仿宋" w:hAnsi="仿宋" w:eastAsia="仿宋" w:cs="仿宋"/>
                <w:sz w:val="20"/>
                <w:szCs w:val="20"/>
              </w:rPr>
            </w:pPr>
          </w:p>
        </w:tc>
        <w:tc>
          <w:tcPr>
            <w:tcW w:w="1372" w:type="dxa"/>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right"/>
              <w:textAlignment w:val="center"/>
              <w:rPr>
                <w:rFonts w:ascii="仿宋" w:hAnsi="仿宋" w:eastAsia="仿宋" w:cs="仿宋"/>
                <w:sz w:val="20"/>
                <w:szCs w:val="20"/>
              </w:rPr>
            </w:pPr>
          </w:p>
        </w:tc>
      </w:tr>
      <w:tr>
        <w:tblPrEx>
          <w:tblCellMar>
            <w:top w:w="0" w:type="dxa"/>
            <w:left w:w="0" w:type="dxa"/>
            <w:bottom w:w="0" w:type="dxa"/>
            <w:right w:w="0" w:type="dxa"/>
          </w:tblCellMar>
        </w:tblPrEx>
        <w:trPr>
          <w:trHeight w:val="1939" w:hRule="atLeast"/>
        </w:trPr>
        <w:tc>
          <w:tcPr>
            <w:tcW w:w="722"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center"/>
              <w:textAlignment w:val="center"/>
              <w:rPr>
                <w:rFonts w:ascii="仿宋" w:hAnsi="仿宋" w:eastAsia="仿宋" w:cs="仿宋"/>
                <w:sz w:val="20"/>
                <w:szCs w:val="20"/>
              </w:rPr>
            </w:pPr>
            <w:r>
              <w:rPr>
                <w:rFonts w:hint="eastAsia" w:ascii="仿宋" w:hAnsi="仿宋" w:eastAsia="仿宋" w:cs="仿宋"/>
                <w:sz w:val="20"/>
                <w:szCs w:val="20"/>
                <w:lang w:bidi="ar"/>
              </w:rPr>
              <w:t>6</w:t>
            </w:r>
          </w:p>
        </w:tc>
        <w:tc>
          <w:tcPr>
            <w:tcW w:w="1122" w:type="dxa"/>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spacing w:line="440" w:lineRule="exact"/>
              <w:ind w:firstLine="100" w:firstLineChars="50"/>
              <w:textAlignment w:val="center"/>
              <w:rPr>
                <w:rFonts w:ascii="仿宋" w:hAnsi="仿宋" w:eastAsia="仿宋" w:cs="仿宋"/>
                <w:color w:val="000000"/>
                <w:sz w:val="20"/>
                <w:szCs w:val="20"/>
                <w:lang w:bidi="ar"/>
              </w:rPr>
            </w:pPr>
            <w:r>
              <w:rPr>
                <w:rFonts w:hint="eastAsia" w:ascii="仿宋" w:hAnsi="仿宋" w:eastAsia="仿宋" w:cs="仿宋"/>
                <w:color w:val="000000"/>
                <w:sz w:val="20"/>
                <w:szCs w:val="20"/>
                <w:lang w:bidi="ar"/>
              </w:rPr>
              <w:t>学生高清</w:t>
            </w:r>
          </w:p>
          <w:p>
            <w:pPr>
              <w:spacing w:line="440" w:lineRule="exact"/>
              <w:ind w:firstLine="200" w:firstLineChars="100"/>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摄像机</w:t>
            </w:r>
          </w:p>
        </w:tc>
        <w:tc>
          <w:tcPr>
            <w:tcW w:w="5182"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tcPr>
          <w:p>
            <w:pPr>
              <w:spacing w:line="440" w:lineRule="exact"/>
              <w:jc w:val="left"/>
              <w:textAlignment w:val="top"/>
              <w:rPr>
                <w:rFonts w:ascii="仿宋" w:hAnsi="仿宋" w:eastAsia="仿宋" w:cs="仿宋"/>
                <w:sz w:val="18"/>
                <w:szCs w:val="18"/>
              </w:rPr>
            </w:pPr>
            <w:r>
              <w:rPr>
                <w:rFonts w:hint="eastAsia" w:ascii="仿宋" w:hAnsi="仿宋" w:eastAsia="仿宋" w:cs="仿宋"/>
                <w:sz w:val="18"/>
                <w:szCs w:val="18"/>
                <w:lang w:bidi="ar"/>
              </w:rPr>
              <w:t>1、传感器类型：CMOS、1/2.3英寸</w:t>
            </w:r>
            <w:r>
              <w:rPr>
                <w:rFonts w:hint="eastAsia" w:ascii="仿宋" w:hAnsi="仿宋" w:eastAsia="仿宋" w:cs="仿宋"/>
                <w:sz w:val="18"/>
                <w:szCs w:val="18"/>
                <w:lang w:bidi="ar"/>
              </w:rPr>
              <w:br w:type="textWrapping"/>
            </w:r>
            <w:r>
              <w:rPr>
                <w:rFonts w:hint="eastAsia" w:ascii="仿宋" w:hAnsi="仿宋" w:eastAsia="仿宋" w:cs="仿宋"/>
                <w:sz w:val="18"/>
                <w:szCs w:val="18"/>
                <w:lang w:bidi="ar"/>
              </w:rPr>
              <w:t>2、采用逐行扫描模式，总像素：1752万，有效像素：1615万</w:t>
            </w:r>
            <w:r>
              <w:rPr>
                <w:rFonts w:hint="eastAsia" w:ascii="仿宋" w:hAnsi="仿宋" w:eastAsia="仿宋" w:cs="仿宋"/>
                <w:sz w:val="18"/>
                <w:szCs w:val="18"/>
                <w:lang w:bidi="ar"/>
              </w:rPr>
              <w:br w:type="textWrapping"/>
            </w:r>
            <w:r>
              <w:rPr>
                <w:rFonts w:hint="eastAsia" w:ascii="仿宋" w:hAnsi="仿宋" w:eastAsia="仿宋" w:cs="仿宋"/>
                <w:sz w:val="18"/>
                <w:szCs w:val="18"/>
                <w:lang w:bidi="ar"/>
              </w:rPr>
              <w:t>3、采用了2D和基于运动估计的3D降噪算法</w:t>
            </w:r>
            <w:r>
              <w:rPr>
                <w:rFonts w:hint="eastAsia" w:ascii="仿宋" w:hAnsi="仿宋" w:eastAsia="仿宋" w:cs="仿宋"/>
                <w:sz w:val="18"/>
                <w:szCs w:val="18"/>
                <w:lang w:bidi="ar"/>
              </w:rPr>
              <w:br w:type="textWrapping"/>
            </w:r>
            <w:r>
              <w:rPr>
                <w:rFonts w:hint="eastAsia" w:ascii="仿宋" w:hAnsi="仿宋" w:eastAsia="仿宋" w:cs="仿宋"/>
                <w:sz w:val="18"/>
                <w:szCs w:val="18"/>
                <w:lang w:bidi="ar"/>
              </w:rPr>
              <w:t>4、水平视场角78.5°~ 25.8°，垂直视场角49.3° ~ 14.9°</w:t>
            </w:r>
            <w:r>
              <w:rPr>
                <w:rFonts w:hint="eastAsia" w:ascii="仿宋" w:hAnsi="仿宋" w:eastAsia="仿宋" w:cs="仿宋"/>
                <w:sz w:val="18"/>
                <w:szCs w:val="18"/>
                <w:lang w:bidi="ar"/>
              </w:rPr>
              <w:br w:type="textWrapping"/>
            </w:r>
            <w:r>
              <w:rPr>
                <w:rFonts w:hint="eastAsia" w:ascii="仿宋" w:hAnsi="仿宋" w:eastAsia="仿宋" w:cs="仿宋"/>
                <w:sz w:val="18"/>
                <w:szCs w:val="18"/>
                <w:lang w:bidi="ar"/>
              </w:rPr>
              <w:t>5、网络接口：RJ45，10/100/1000M自适应</w:t>
            </w:r>
            <w:r>
              <w:rPr>
                <w:rFonts w:hint="eastAsia" w:ascii="仿宋" w:hAnsi="仿宋" w:eastAsia="仿宋" w:cs="仿宋"/>
                <w:sz w:val="18"/>
                <w:szCs w:val="18"/>
                <w:lang w:bidi="ar"/>
              </w:rPr>
              <w:br w:type="textWrapping"/>
            </w:r>
            <w:r>
              <w:rPr>
                <w:rFonts w:hint="eastAsia" w:ascii="仿宋" w:hAnsi="仿宋" w:eastAsia="仿宋" w:cs="仿宋"/>
                <w:sz w:val="18"/>
                <w:szCs w:val="18"/>
                <w:lang w:bidi="ar"/>
              </w:rPr>
              <w:t>6、视频接口：3G-SDI、网络</w:t>
            </w:r>
            <w:r>
              <w:rPr>
                <w:rFonts w:hint="eastAsia" w:ascii="仿宋" w:hAnsi="仿宋" w:eastAsia="仿宋" w:cs="仿宋"/>
                <w:sz w:val="18"/>
                <w:szCs w:val="18"/>
                <w:lang w:bidi="ar"/>
              </w:rPr>
              <w:br w:type="textWrapping"/>
            </w:r>
            <w:r>
              <w:rPr>
                <w:rFonts w:hint="eastAsia" w:ascii="仿宋" w:hAnsi="仿宋" w:eastAsia="仿宋" w:cs="仿宋"/>
                <w:sz w:val="18"/>
                <w:szCs w:val="18"/>
                <w:lang w:bidi="ar"/>
              </w:rPr>
              <w:t>7、音频接口：内置MIC，高灵敏度声音采集</w:t>
            </w:r>
            <w:r>
              <w:rPr>
                <w:rFonts w:hint="eastAsia" w:ascii="仿宋" w:hAnsi="仿宋" w:eastAsia="仿宋" w:cs="仿宋"/>
                <w:sz w:val="18"/>
                <w:szCs w:val="18"/>
                <w:lang w:bidi="ar"/>
              </w:rPr>
              <w:br w:type="textWrapping"/>
            </w:r>
            <w:r>
              <w:rPr>
                <w:rFonts w:hint="eastAsia" w:ascii="仿宋" w:hAnsi="仿宋" w:eastAsia="仿宋" w:cs="仿宋"/>
                <w:sz w:val="18"/>
                <w:szCs w:val="18"/>
                <w:lang w:bidi="ar"/>
              </w:rPr>
              <w:t>6、编码技术：视频H.264/H.265，音频AAC</w:t>
            </w:r>
            <w:r>
              <w:rPr>
                <w:rFonts w:hint="eastAsia" w:ascii="仿宋" w:hAnsi="仿宋" w:eastAsia="仿宋" w:cs="仿宋"/>
                <w:sz w:val="18"/>
                <w:szCs w:val="18"/>
                <w:lang w:bidi="ar"/>
              </w:rPr>
              <w:br w:type="textWrapping"/>
            </w:r>
            <w:r>
              <w:rPr>
                <w:rFonts w:hint="eastAsia" w:ascii="仿宋" w:hAnsi="仿宋" w:eastAsia="仿宋" w:cs="仿宋"/>
                <w:sz w:val="18"/>
                <w:szCs w:val="18"/>
                <w:lang w:bidi="ar"/>
              </w:rPr>
              <w:t>7、电源支持：DC12V、PoC</w:t>
            </w:r>
            <w:r>
              <w:rPr>
                <w:rFonts w:hint="eastAsia" w:ascii="仿宋" w:hAnsi="仿宋" w:eastAsia="仿宋" w:cs="仿宋"/>
                <w:sz w:val="18"/>
                <w:szCs w:val="18"/>
                <w:lang w:bidi="ar"/>
              </w:rPr>
              <w:br w:type="textWrapping"/>
            </w:r>
            <w:r>
              <w:rPr>
                <w:rFonts w:hint="eastAsia" w:ascii="仿宋" w:hAnsi="仿宋" w:eastAsia="仿宋" w:cs="仿宋"/>
                <w:sz w:val="18"/>
                <w:szCs w:val="18"/>
                <w:lang w:bidi="ar"/>
              </w:rPr>
              <w:t>8、内置跟踪分析功能，无需辅助跟踪摄像头即可完成对象跟踪捕捉，可选教师跟踪或学生跟踪两种模式。</w:t>
            </w:r>
          </w:p>
        </w:tc>
        <w:tc>
          <w:tcPr>
            <w:tcW w:w="580" w:type="dxa"/>
            <w:gridSpan w:val="2"/>
            <w:tcBorders>
              <w:top w:val="single" w:color="auto" w:sz="4" w:space="0"/>
              <w:left w:val="nil"/>
              <w:bottom w:val="single" w:color="auto" w:sz="4" w:space="0"/>
              <w:right w:val="single" w:color="auto" w:sz="4" w:space="0"/>
            </w:tcBorders>
            <w:shd w:val="clear" w:color="auto" w:fill="auto"/>
            <w:noWrap/>
            <w:tcMar>
              <w:top w:w="15" w:type="dxa"/>
              <w:left w:w="15" w:type="dxa"/>
              <w:right w:w="15" w:type="dxa"/>
            </w:tcMar>
            <w:vAlign w:val="center"/>
          </w:tcPr>
          <w:p>
            <w:pPr>
              <w:spacing w:line="440" w:lineRule="exact"/>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1</w:t>
            </w:r>
          </w:p>
        </w:tc>
        <w:tc>
          <w:tcPr>
            <w:tcW w:w="653"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台</w:t>
            </w:r>
          </w:p>
        </w:tc>
        <w:tc>
          <w:tcPr>
            <w:tcW w:w="718"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right"/>
              <w:textAlignment w:val="center"/>
              <w:rPr>
                <w:rFonts w:ascii="仿宋" w:hAnsi="仿宋" w:eastAsia="仿宋" w:cs="仿宋"/>
                <w:sz w:val="20"/>
                <w:szCs w:val="20"/>
              </w:rPr>
            </w:pPr>
          </w:p>
        </w:tc>
        <w:tc>
          <w:tcPr>
            <w:tcW w:w="1372" w:type="dxa"/>
            <w:gridSpan w:val="3"/>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right"/>
              <w:textAlignment w:val="center"/>
              <w:rPr>
                <w:rFonts w:ascii="仿宋" w:hAnsi="仿宋" w:eastAsia="仿宋" w:cs="仿宋"/>
                <w:sz w:val="20"/>
                <w:szCs w:val="20"/>
              </w:rPr>
            </w:pPr>
          </w:p>
        </w:tc>
      </w:tr>
      <w:tr>
        <w:tblPrEx>
          <w:tblCellMar>
            <w:top w:w="0" w:type="dxa"/>
            <w:left w:w="0" w:type="dxa"/>
            <w:bottom w:w="0" w:type="dxa"/>
            <w:right w:w="0" w:type="dxa"/>
          </w:tblCellMar>
        </w:tblPrEx>
        <w:trPr>
          <w:trHeight w:val="77" w:hRule="atLeast"/>
        </w:trPr>
        <w:tc>
          <w:tcPr>
            <w:tcW w:w="722"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center"/>
              <w:textAlignment w:val="center"/>
              <w:rPr>
                <w:rFonts w:ascii="仿宋" w:hAnsi="仿宋" w:eastAsia="仿宋" w:cs="仿宋"/>
                <w:sz w:val="20"/>
                <w:szCs w:val="20"/>
              </w:rPr>
            </w:pPr>
            <w:r>
              <w:rPr>
                <w:rFonts w:hint="eastAsia" w:ascii="仿宋" w:hAnsi="仿宋" w:eastAsia="仿宋" w:cs="仿宋"/>
                <w:sz w:val="20"/>
                <w:szCs w:val="20"/>
                <w:lang w:bidi="ar"/>
              </w:rPr>
              <w:t>7</w:t>
            </w:r>
          </w:p>
        </w:tc>
        <w:tc>
          <w:tcPr>
            <w:tcW w:w="1122" w:type="dxa"/>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spacing w:line="440" w:lineRule="exact"/>
              <w:ind w:firstLine="200" w:firstLineChars="100"/>
              <w:textAlignment w:val="center"/>
              <w:rPr>
                <w:rFonts w:ascii="仿宋" w:hAnsi="仿宋" w:eastAsia="仿宋" w:cs="仿宋"/>
                <w:color w:val="000000"/>
                <w:sz w:val="20"/>
                <w:szCs w:val="20"/>
                <w:lang w:bidi="ar"/>
              </w:rPr>
            </w:pPr>
            <w:r>
              <w:rPr>
                <w:rFonts w:hint="eastAsia" w:ascii="仿宋" w:hAnsi="仿宋" w:eastAsia="仿宋" w:cs="仿宋"/>
                <w:color w:val="000000"/>
                <w:sz w:val="20"/>
                <w:szCs w:val="20"/>
                <w:lang w:bidi="ar"/>
              </w:rPr>
              <w:t>录播控</w:t>
            </w:r>
          </w:p>
          <w:p>
            <w:pPr>
              <w:spacing w:line="440" w:lineRule="exact"/>
              <w:ind w:firstLine="200" w:firstLineChars="100"/>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制面板</w:t>
            </w:r>
          </w:p>
        </w:tc>
        <w:tc>
          <w:tcPr>
            <w:tcW w:w="5182"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tcPr>
          <w:p>
            <w:pPr>
              <w:spacing w:line="440" w:lineRule="exact"/>
              <w:jc w:val="left"/>
              <w:textAlignment w:val="top"/>
              <w:rPr>
                <w:rFonts w:ascii="仿宋" w:hAnsi="仿宋" w:eastAsia="仿宋" w:cs="仿宋"/>
                <w:sz w:val="18"/>
                <w:szCs w:val="18"/>
              </w:rPr>
            </w:pPr>
            <w:r>
              <w:rPr>
                <w:rFonts w:hint="eastAsia" w:ascii="仿宋" w:hAnsi="仿宋" w:eastAsia="仿宋" w:cs="仿宋"/>
                <w:sz w:val="18"/>
                <w:szCs w:val="18"/>
                <w:lang w:bidi="ar"/>
              </w:rPr>
              <w:t>1、一键式录播控制：录制、停止等功能；</w:t>
            </w:r>
            <w:r>
              <w:rPr>
                <w:rFonts w:hint="eastAsia" w:ascii="仿宋" w:hAnsi="仿宋" w:eastAsia="仿宋" w:cs="仿宋"/>
                <w:sz w:val="18"/>
                <w:szCs w:val="18"/>
                <w:lang w:bidi="ar"/>
              </w:rPr>
              <w:br w:type="textWrapping"/>
            </w:r>
            <w:r>
              <w:rPr>
                <w:rFonts w:hint="eastAsia" w:ascii="仿宋" w:hAnsi="仿宋" w:eastAsia="仿宋" w:cs="仿宋"/>
                <w:sz w:val="18"/>
                <w:szCs w:val="18"/>
                <w:lang w:bidi="ar"/>
              </w:rPr>
              <w:t>2、一键式系统电源开关控制；</w:t>
            </w:r>
            <w:r>
              <w:rPr>
                <w:rFonts w:hint="eastAsia" w:ascii="仿宋" w:hAnsi="仿宋" w:eastAsia="仿宋" w:cs="仿宋"/>
                <w:sz w:val="18"/>
                <w:szCs w:val="18"/>
                <w:lang w:bidi="ar"/>
              </w:rPr>
              <w:br w:type="textWrapping"/>
            </w:r>
            <w:r>
              <w:rPr>
                <w:rFonts w:hint="eastAsia" w:ascii="仿宋" w:hAnsi="仿宋" w:eastAsia="仿宋" w:cs="仿宋"/>
                <w:sz w:val="18"/>
                <w:szCs w:val="18"/>
                <w:lang w:bidi="ar"/>
              </w:rPr>
              <w:t>3、录播全自动的开启、关闭控制。</w:t>
            </w:r>
          </w:p>
        </w:tc>
        <w:tc>
          <w:tcPr>
            <w:tcW w:w="580" w:type="dxa"/>
            <w:gridSpan w:val="2"/>
            <w:tcBorders>
              <w:top w:val="single" w:color="auto" w:sz="4" w:space="0"/>
              <w:left w:val="nil"/>
              <w:bottom w:val="single" w:color="auto" w:sz="4" w:space="0"/>
              <w:right w:val="single" w:color="auto" w:sz="4" w:space="0"/>
            </w:tcBorders>
            <w:shd w:val="clear" w:color="auto" w:fill="auto"/>
            <w:noWrap/>
            <w:tcMar>
              <w:top w:w="15" w:type="dxa"/>
              <w:left w:w="15" w:type="dxa"/>
              <w:right w:w="15" w:type="dxa"/>
            </w:tcMar>
            <w:vAlign w:val="center"/>
          </w:tcPr>
          <w:p>
            <w:pPr>
              <w:spacing w:line="440" w:lineRule="exact"/>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1</w:t>
            </w:r>
          </w:p>
        </w:tc>
        <w:tc>
          <w:tcPr>
            <w:tcW w:w="653"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lang w:bidi="ar"/>
              </w:rPr>
              <w:t>块</w:t>
            </w:r>
          </w:p>
        </w:tc>
        <w:tc>
          <w:tcPr>
            <w:tcW w:w="718"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right"/>
              <w:textAlignment w:val="center"/>
              <w:rPr>
                <w:rFonts w:ascii="仿宋" w:hAnsi="仿宋" w:eastAsia="仿宋" w:cs="仿宋"/>
                <w:sz w:val="20"/>
                <w:szCs w:val="20"/>
              </w:rPr>
            </w:pPr>
          </w:p>
        </w:tc>
        <w:tc>
          <w:tcPr>
            <w:tcW w:w="1372" w:type="dxa"/>
            <w:gridSpan w:val="3"/>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right"/>
              <w:textAlignment w:val="center"/>
              <w:rPr>
                <w:rFonts w:ascii="仿宋" w:hAnsi="仿宋" w:eastAsia="仿宋" w:cs="仿宋"/>
                <w:sz w:val="20"/>
                <w:szCs w:val="20"/>
              </w:rPr>
            </w:pPr>
          </w:p>
        </w:tc>
      </w:tr>
      <w:tr>
        <w:tblPrEx>
          <w:tblCellMar>
            <w:top w:w="0" w:type="dxa"/>
            <w:left w:w="0" w:type="dxa"/>
            <w:bottom w:w="0" w:type="dxa"/>
            <w:right w:w="0" w:type="dxa"/>
          </w:tblCellMar>
        </w:tblPrEx>
        <w:trPr>
          <w:trHeight w:val="418" w:hRule="atLeast"/>
        </w:trPr>
        <w:tc>
          <w:tcPr>
            <w:tcW w:w="8259" w:type="dxa"/>
            <w:gridSpan w:val="8"/>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left"/>
              <w:textAlignment w:val="center"/>
              <w:rPr>
                <w:rFonts w:ascii="仿宋" w:hAnsi="仿宋" w:eastAsia="仿宋" w:cs="仿宋"/>
                <w:sz w:val="20"/>
                <w:szCs w:val="20"/>
              </w:rPr>
            </w:pPr>
            <w:r>
              <w:rPr>
                <w:rFonts w:hint="eastAsia" w:ascii="仿宋" w:hAnsi="仿宋" w:eastAsia="仿宋" w:cs="仿宋"/>
                <w:sz w:val="20"/>
                <w:szCs w:val="20"/>
                <w:lang w:bidi="ar"/>
              </w:rPr>
              <w:t>其它</w:t>
            </w:r>
          </w:p>
        </w:tc>
        <w:tc>
          <w:tcPr>
            <w:tcW w:w="71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right"/>
              <w:textAlignment w:val="center"/>
              <w:rPr>
                <w:rFonts w:ascii="仿宋" w:hAnsi="仿宋" w:eastAsia="仿宋" w:cs="仿宋"/>
                <w:sz w:val="20"/>
                <w:szCs w:val="20"/>
              </w:rPr>
            </w:pPr>
            <w:r>
              <w:rPr>
                <w:rFonts w:hint="eastAsia" w:ascii="仿宋" w:hAnsi="仿宋" w:eastAsia="仿宋" w:cs="仿宋"/>
                <w:sz w:val="20"/>
                <w:szCs w:val="20"/>
                <w:lang w:bidi="ar"/>
              </w:rPr>
              <w:t>　</w:t>
            </w:r>
          </w:p>
        </w:tc>
        <w:tc>
          <w:tcPr>
            <w:tcW w:w="1372" w:type="dxa"/>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right"/>
              <w:textAlignment w:val="center"/>
              <w:rPr>
                <w:rFonts w:ascii="仿宋" w:hAnsi="仿宋" w:eastAsia="仿宋" w:cs="仿宋"/>
                <w:sz w:val="20"/>
                <w:szCs w:val="20"/>
              </w:rPr>
            </w:pPr>
            <w:r>
              <w:rPr>
                <w:rFonts w:hint="eastAsia" w:ascii="仿宋" w:hAnsi="仿宋" w:eastAsia="仿宋" w:cs="仿宋"/>
                <w:sz w:val="20"/>
                <w:szCs w:val="20"/>
                <w:lang w:bidi="ar"/>
              </w:rPr>
              <w:t>　</w:t>
            </w:r>
          </w:p>
        </w:tc>
      </w:tr>
      <w:tr>
        <w:tblPrEx>
          <w:tblCellMar>
            <w:top w:w="0" w:type="dxa"/>
            <w:left w:w="0" w:type="dxa"/>
            <w:bottom w:w="0" w:type="dxa"/>
            <w:right w:w="0" w:type="dxa"/>
          </w:tblCellMar>
        </w:tblPrEx>
        <w:trPr>
          <w:trHeight w:val="451" w:hRule="atLeast"/>
        </w:trPr>
        <w:tc>
          <w:tcPr>
            <w:tcW w:w="722" w:type="dxa"/>
            <w:gridSpan w:val="2"/>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center"/>
              <w:textAlignment w:val="center"/>
              <w:rPr>
                <w:rFonts w:ascii="仿宋" w:hAnsi="仿宋" w:eastAsia="仿宋" w:cs="仿宋"/>
                <w:sz w:val="20"/>
                <w:szCs w:val="20"/>
                <w:lang w:bidi="ar"/>
              </w:rPr>
            </w:pPr>
            <w:r>
              <w:rPr>
                <w:rFonts w:hint="eastAsia" w:ascii="仿宋" w:hAnsi="仿宋" w:eastAsia="仿宋" w:cs="仿宋"/>
                <w:sz w:val="20"/>
                <w:szCs w:val="20"/>
                <w:lang w:bidi="ar"/>
              </w:rPr>
              <w:t>1</w:t>
            </w:r>
          </w:p>
        </w:tc>
        <w:tc>
          <w:tcPr>
            <w:tcW w:w="1122" w:type="dxa"/>
            <w:gridSpan w:val="2"/>
            <w:tcBorders>
              <w:top w:val="nil"/>
              <w:left w:val="nil"/>
              <w:bottom w:val="single" w:color="auto" w:sz="4" w:space="0"/>
              <w:right w:val="single" w:color="auto" w:sz="4" w:space="0"/>
            </w:tcBorders>
            <w:shd w:val="clear" w:color="000000" w:fill="FFFFFF"/>
            <w:tcMar>
              <w:top w:w="15" w:type="dxa"/>
              <w:left w:w="15" w:type="dxa"/>
              <w:right w:w="15" w:type="dxa"/>
            </w:tcMar>
            <w:vAlign w:val="center"/>
          </w:tcPr>
          <w:p>
            <w:pPr>
              <w:spacing w:line="440" w:lineRule="exact"/>
              <w:jc w:val="center"/>
              <w:textAlignment w:val="center"/>
              <w:rPr>
                <w:rFonts w:ascii="仿宋" w:hAnsi="仿宋" w:eastAsia="仿宋" w:cs="仿宋"/>
                <w:sz w:val="20"/>
                <w:szCs w:val="20"/>
                <w:lang w:bidi="ar"/>
              </w:rPr>
            </w:pPr>
            <w:r>
              <w:rPr>
                <w:rFonts w:hint="eastAsia" w:ascii="仿宋" w:hAnsi="仿宋" w:eastAsia="仿宋" w:cs="仿宋"/>
                <w:sz w:val="20"/>
                <w:szCs w:val="20"/>
                <w:lang w:bidi="ar"/>
              </w:rPr>
              <w:t>LED影视灯</w:t>
            </w:r>
          </w:p>
        </w:tc>
        <w:tc>
          <w:tcPr>
            <w:tcW w:w="5182" w:type="dxa"/>
            <w:tcBorders>
              <w:top w:val="nil"/>
              <w:left w:val="nil"/>
              <w:bottom w:val="single" w:color="auto" w:sz="4" w:space="0"/>
              <w:right w:val="single" w:color="auto" w:sz="4" w:space="0"/>
            </w:tcBorders>
            <w:shd w:val="clear" w:color="000000" w:fill="FFFFFF"/>
            <w:tcMar>
              <w:top w:w="15" w:type="dxa"/>
              <w:left w:w="15" w:type="dxa"/>
              <w:right w:w="15" w:type="dxa"/>
            </w:tcMar>
            <w:vAlign w:val="center"/>
          </w:tcPr>
          <w:p>
            <w:pPr>
              <w:spacing w:line="440" w:lineRule="exact"/>
              <w:textAlignment w:val="top"/>
              <w:rPr>
                <w:rFonts w:ascii="仿宋" w:hAnsi="仿宋" w:eastAsia="仿宋" w:cs="仿宋"/>
                <w:sz w:val="20"/>
                <w:szCs w:val="20"/>
                <w:lang w:bidi="ar"/>
              </w:rPr>
            </w:pPr>
            <w:r>
              <w:rPr>
                <w:rFonts w:hint="eastAsia" w:ascii="仿宋" w:hAnsi="仿宋" w:eastAsia="仿宋" w:cs="仿宋"/>
                <w:sz w:val="20"/>
                <w:szCs w:val="20"/>
                <w:lang w:bidi="ar"/>
              </w:rPr>
              <w:t>影视灯</w:t>
            </w:r>
          </w:p>
        </w:tc>
        <w:tc>
          <w:tcPr>
            <w:tcW w:w="580" w:type="dxa"/>
            <w:gridSpan w:val="2"/>
            <w:tcBorders>
              <w:top w:val="nil"/>
              <w:left w:val="nil"/>
              <w:bottom w:val="single" w:color="auto" w:sz="4" w:space="0"/>
              <w:right w:val="single" w:color="auto" w:sz="4" w:space="0"/>
            </w:tcBorders>
            <w:shd w:val="clear" w:color="000000" w:fill="FFFFFF"/>
            <w:tcMar>
              <w:top w:w="15" w:type="dxa"/>
              <w:left w:w="15" w:type="dxa"/>
              <w:right w:w="15" w:type="dxa"/>
            </w:tcMar>
            <w:vAlign w:val="center"/>
          </w:tcPr>
          <w:p>
            <w:pPr>
              <w:spacing w:line="440" w:lineRule="exact"/>
              <w:jc w:val="center"/>
              <w:textAlignment w:val="center"/>
              <w:rPr>
                <w:rFonts w:ascii="仿宋" w:hAnsi="仿宋" w:eastAsia="仿宋" w:cs="仿宋"/>
                <w:sz w:val="20"/>
                <w:szCs w:val="20"/>
                <w:lang w:bidi="ar"/>
              </w:rPr>
            </w:pPr>
            <w:r>
              <w:rPr>
                <w:rFonts w:hint="eastAsia" w:ascii="仿宋" w:hAnsi="仿宋" w:eastAsia="仿宋" w:cs="仿宋"/>
                <w:sz w:val="20"/>
                <w:szCs w:val="20"/>
                <w:lang w:bidi="ar"/>
              </w:rPr>
              <w:t>2</w:t>
            </w:r>
          </w:p>
        </w:tc>
        <w:tc>
          <w:tcPr>
            <w:tcW w:w="653" w:type="dxa"/>
            <w:tcBorders>
              <w:top w:val="nil"/>
              <w:left w:val="nil"/>
              <w:bottom w:val="single" w:color="auto" w:sz="4" w:space="0"/>
              <w:right w:val="single" w:color="auto" w:sz="4" w:space="0"/>
            </w:tcBorders>
            <w:shd w:val="clear" w:color="000000" w:fill="FFFFFF"/>
            <w:tcMar>
              <w:top w:w="15" w:type="dxa"/>
              <w:left w:w="15" w:type="dxa"/>
              <w:right w:w="15" w:type="dxa"/>
            </w:tcMar>
            <w:vAlign w:val="center"/>
          </w:tcPr>
          <w:p>
            <w:pPr>
              <w:spacing w:line="440" w:lineRule="exact"/>
              <w:jc w:val="center"/>
              <w:textAlignment w:val="center"/>
              <w:rPr>
                <w:rFonts w:ascii="仿宋" w:hAnsi="仿宋" w:eastAsia="仿宋" w:cs="仿宋"/>
                <w:sz w:val="20"/>
                <w:szCs w:val="20"/>
                <w:lang w:bidi="ar"/>
              </w:rPr>
            </w:pPr>
            <w:r>
              <w:rPr>
                <w:rFonts w:hint="eastAsia" w:ascii="仿宋" w:hAnsi="仿宋" w:eastAsia="仿宋" w:cs="仿宋"/>
                <w:sz w:val="20"/>
                <w:szCs w:val="20"/>
                <w:lang w:bidi="ar"/>
              </w:rPr>
              <w:t>盏</w:t>
            </w:r>
          </w:p>
        </w:tc>
        <w:tc>
          <w:tcPr>
            <w:tcW w:w="718"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right"/>
              <w:textAlignment w:val="center"/>
              <w:rPr>
                <w:rFonts w:ascii="仿宋" w:hAnsi="仿宋" w:eastAsia="仿宋" w:cs="仿宋"/>
                <w:sz w:val="20"/>
                <w:szCs w:val="20"/>
                <w:lang w:bidi="ar"/>
              </w:rPr>
            </w:pPr>
          </w:p>
        </w:tc>
        <w:tc>
          <w:tcPr>
            <w:tcW w:w="1372" w:type="dxa"/>
            <w:gridSpan w:val="3"/>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right"/>
              <w:textAlignment w:val="center"/>
              <w:rPr>
                <w:rFonts w:ascii="仿宋" w:hAnsi="仿宋" w:eastAsia="仿宋" w:cs="仿宋"/>
                <w:sz w:val="20"/>
                <w:szCs w:val="20"/>
              </w:rPr>
            </w:pPr>
          </w:p>
        </w:tc>
      </w:tr>
      <w:tr>
        <w:tblPrEx>
          <w:tblCellMar>
            <w:top w:w="0" w:type="dxa"/>
            <w:left w:w="0" w:type="dxa"/>
            <w:bottom w:w="0" w:type="dxa"/>
            <w:right w:w="0" w:type="dxa"/>
          </w:tblCellMar>
        </w:tblPrEx>
        <w:trPr>
          <w:trHeight w:val="285" w:hRule="atLeast"/>
        </w:trPr>
        <w:tc>
          <w:tcPr>
            <w:tcW w:w="722" w:type="dxa"/>
            <w:gridSpan w:val="2"/>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center"/>
              <w:textAlignment w:val="center"/>
              <w:rPr>
                <w:rFonts w:ascii="仿宋" w:hAnsi="仿宋" w:eastAsia="仿宋" w:cs="仿宋"/>
                <w:sz w:val="20"/>
                <w:szCs w:val="20"/>
                <w:lang w:bidi="ar"/>
              </w:rPr>
            </w:pPr>
            <w:r>
              <w:rPr>
                <w:rFonts w:hint="eastAsia" w:ascii="仿宋" w:hAnsi="仿宋" w:eastAsia="仿宋" w:cs="仿宋"/>
                <w:sz w:val="20"/>
                <w:szCs w:val="20"/>
                <w:lang w:bidi="ar"/>
              </w:rPr>
              <w:t>2</w:t>
            </w:r>
          </w:p>
        </w:tc>
        <w:tc>
          <w:tcPr>
            <w:tcW w:w="1122" w:type="dxa"/>
            <w:gridSpan w:val="2"/>
            <w:tcBorders>
              <w:top w:val="nil"/>
              <w:left w:val="nil"/>
              <w:bottom w:val="single" w:color="auto" w:sz="4" w:space="0"/>
              <w:right w:val="single" w:color="auto" w:sz="4" w:space="0"/>
            </w:tcBorders>
            <w:shd w:val="clear" w:color="000000" w:fill="FFFFFF"/>
            <w:tcMar>
              <w:top w:w="15" w:type="dxa"/>
              <w:left w:w="15" w:type="dxa"/>
              <w:right w:w="15" w:type="dxa"/>
            </w:tcMar>
            <w:vAlign w:val="center"/>
          </w:tcPr>
          <w:p>
            <w:pPr>
              <w:spacing w:line="440" w:lineRule="exact"/>
              <w:jc w:val="center"/>
              <w:textAlignment w:val="center"/>
              <w:rPr>
                <w:rFonts w:ascii="仿宋" w:hAnsi="仿宋" w:eastAsia="仿宋" w:cs="仿宋"/>
                <w:sz w:val="20"/>
                <w:szCs w:val="20"/>
                <w:lang w:bidi="ar"/>
              </w:rPr>
            </w:pPr>
            <w:r>
              <w:rPr>
                <w:rFonts w:hint="eastAsia" w:ascii="仿宋" w:hAnsi="仿宋" w:eastAsia="仿宋" w:cs="仿宋"/>
                <w:sz w:val="20"/>
                <w:szCs w:val="20"/>
                <w:lang w:bidi="ar"/>
              </w:rPr>
              <w:t>机柜</w:t>
            </w:r>
          </w:p>
        </w:tc>
        <w:tc>
          <w:tcPr>
            <w:tcW w:w="5182" w:type="dxa"/>
            <w:tcBorders>
              <w:top w:val="nil"/>
              <w:left w:val="nil"/>
              <w:bottom w:val="single" w:color="auto" w:sz="4" w:space="0"/>
              <w:right w:val="single" w:color="auto" w:sz="4" w:space="0"/>
            </w:tcBorders>
            <w:shd w:val="clear" w:color="000000" w:fill="FFFFFF"/>
            <w:tcMar>
              <w:top w:w="15" w:type="dxa"/>
              <w:left w:w="15" w:type="dxa"/>
              <w:right w:w="15" w:type="dxa"/>
            </w:tcMar>
            <w:vAlign w:val="center"/>
          </w:tcPr>
          <w:p>
            <w:pPr>
              <w:spacing w:line="440" w:lineRule="exact"/>
              <w:textAlignment w:val="center"/>
              <w:rPr>
                <w:rFonts w:ascii="仿宋" w:hAnsi="仿宋" w:eastAsia="仿宋" w:cs="仿宋"/>
                <w:sz w:val="20"/>
                <w:szCs w:val="20"/>
                <w:lang w:bidi="ar"/>
              </w:rPr>
            </w:pPr>
            <w:r>
              <w:rPr>
                <w:rFonts w:hint="eastAsia" w:ascii="仿宋" w:hAnsi="仿宋" w:eastAsia="仿宋" w:cs="仿宋"/>
                <w:sz w:val="20"/>
                <w:szCs w:val="20"/>
                <w:lang w:bidi="ar"/>
              </w:rPr>
              <w:t>22U通用机柜</w:t>
            </w:r>
          </w:p>
        </w:tc>
        <w:tc>
          <w:tcPr>
            <w:tcW w:w="580" w:type="dxa"/>
            <w:gridSpan w:val="2"/>
            <w:tcBorders>
              <w:top w:val="nil"/>
              <w:left w:val="nil"/>
              <w:bottom w:val="single" w:color="auto" w:sz="4" w:space="0"/>
              <w:right w:val="single" w:color="auto" w:sz="4" w:space="0"/>
            </w:tcBorders>
            <w:shd w:val="clear" w:color="000000" w:fill="FFFFFF"/>
            <w:tcMar>
              <w:top w:w="15" w:type="dxa"/>
              <w:left w:w="15" w:type="dxa"/>
              <w:right w:w="15" w:type="dxa"/>
            </w:tcMar>
            <w:vAlign w:val="center"/>
          </w:tcPr>
          <w:p>
            <w:pPr>
              <w:spacing w:line="440" w:lineRule="exact"/>
              <w:jc w:val="center"/>
              <w:textAlignment w:val="center"/>
              <w:rPr>
                <w:rFonts w:ascii="仿宋" w:hAnsi="仿宋" w:eastAsia="仿宋" w:cs="仿宋"/>
                <w:sz w:val="20"/>
                <w:szCs w:val="20"/>
                <w:lang w:bidi="ar"/>
              </w:rPr>
            </w:pPr>
            <w:r>
              <w:rPr>
                <w:rFonts w:hint="eastAsia" w:ascii="仿宋" w:hAnsi="仿宋" w:eastAsia="仿宋" w:cs="仿宋"/>
                <w:sz w:val="20"/>
                <w:szCs w:val="20"/>
                <w:lang w:bidi="ar"/>
              </w:rPr>
              <w:t>1</w:t>
            </w:r>
          </w:p>
        </w:tc>
        <w:tc>
          <w:tcPr>
            <w:tcW w:w="653" w:type="dxa"/>
            <w:tcBorders>
              <w:top w:val="nil"/>
              <w:left w:val="nil"/>
              <w:bottom w:val="single" w:color="auto" w:sz="4" w:space="0"/>
              <w:right w:val="single" w:color="auto" w:sz="4" w:space="0"/>
            </w:tcBorders>
            <w:shd w:val="clear" w:color="000000" w:fill="FFFFFF"/>
            <w:tcMar>
              <w:top w:w="15" w:type="dxa"/>
              <w:left w:w="15" w:type="dxa"/>
              <w:right w:w="15" w:type="dxa"/>
            </w:tcMar>
            <w:vAlign w:val="center"/>
          </w:tcPr>
          <w:p>
            <w:pPr>
              <w:spacing w:line="440" w:lineRule="exact"/>
              <w:jc w:val="center"/>
              <w:textAlignment w:val="center"/>
              <w:rPr>
                <w:rFonts w:ascii="仿宋" w:hAnsi="仿宋" w:eastAsia="仿宋" w:cs="仿宋"/>
                <w:sz w:val="20"/>
                <w:szCs w:val="20"/>
                <w:lang w:bidi="ar"/>
              </w:rPr>
            </w:pPr>
            <w:r>
              <w:rPr>
                <w:rFonts w:hint="eastAsia" w:ascii="仿宋" w:hAnsi="仿宋" w:eastAsia="仿宋" w:cs="仿宋"/>
                <w:sz w:val="20"/>
                <w:szCs w:val="20"/>
                <w:lang w:bidi="ar"/>
              </w:rPr>
              <w:t>个</w:t>
            </w:r>
          </w:p>
        </w:tc>
        <w:tc>
          <w:tcPr>
            <w:tcW w:w="718"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right"/>
              <w:textAlignment w:val="center"/>
              <w:rPr>
                <w:rFonts w:ascii="仿宋" w:hAnsi="仿宋" w:eastAsia="仿宋" w:cs="仿宋"/>
                <w:sz w:val="20"/>
                <w:szCs w:val="20"/>
                <w:lang w:bidi="ar"/>
              </w:rPr>
            </w:pPr>
          </w:p>
        </w:tc>
        <w:tc>
          <w:tcPr>
            <w:tcW w:w="1372" w:type="dxa"/>
            <w:gridSpan w:val="3"/>
            <w:tcBorders>
              <w:top w:val="nil"/>
              <w:left w:val="nil"/>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right"/>
              <w:textAlignment w:val="center"/>
              <w:rPr>
                <w:rFonts w:ascii="仿宋" w:hAnsi="仿宋" w:eastAsia="仿宋" w:cs="仿宋"/>
                <w:sz w:val="20"/>
                <w:szCs w:val="20"/>
              </w:rPr>
            </w:pPr>
          </w:p>
        </w:tc>
      </w:tr>
      <w:tr>
        <w:tblPrEx>
          <w:tblCellMar>
            <w:top w:w="0" w:type="dxa"/>
            <w:left w:w="0" w:type="dxa"/>
            <w:bottom w:w="0" w:type="dxa"/>
            <w:right w:w="0" w:type="dxa"/>
          </w:tblCellMar>
        </w:tblPrEx>
        <w:trPr>
          <w:trHeight w:val="376" w:hRule="atLeast"/>
        </w:trPr>
        <w:tc>
          <w:tcPr>
            <w:tcW w:w="722" w:type="dxa"/>
            <w:gridSpan w:val="2"/>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center"/>
              <w:textAlignment w:val="center"/>
              <w:rPr>
                <w:rFonts w:ascii="仿宋" w:hAnsi="仿宋" w:eastAsia="仿宋" w:cs="仿宋"/>
                <w:sz w:val="20"/>
                <w:szCs w:val="20"/>
                <w:lang w:bidi="ar"/>
              </w:rPr>
            </w:pPr>
            <w:r>
              <w:rPr>
                <w:rFonts w:hint="eastAsia" w:ascii="仿宋" w:hAnsi="仿宋" w:eastAsia="仿宋" w:cs="仿宋"/>
                <w:sz w:val="20"/>
                <w:szCs w:val="20"/>
                <w:lang w:bidi="ar"/>
              </w:rPr>
              <w:t>3</w:t>
            </w:r>
          </w:p>
        </w:tc>
        <w:tc>
          <w:tcPr>
            <w:tcW w:w="1122" w:type="dxa"/>
            <w:gridSpan w:val="2"/>
            <w:tcBorders>
              <w:top w:val="nil"/>
              <w:left w:val="nil"/>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center"/>
              <w:textAlignment w:val="center"/>
              <w:rPr>
                <w:rFonts w:ascii="仿宋" w:hAnsi="仿宋" w:eastAsia="仿宋" w:cs="仿宋"/>
                <w:sz w:val="20"/>
                <w:szCs w:val="20"/>
                <w:lang w:bidi="ar"/>
              </w:rPr>
            </w:pPr>
            <w:r>
              <w:rPr>
                <w:rFonts w:hint="eastAsia" w:ascii="仿宋" w:hAnsi="仿宋" w:eastAsia="仿宋" w:cs="仿宋"/>
                <w:sz w:val="20"/>
                <w:szCs w:val="20"/>
                <w:lang w:bidi="ar"/>
              </w:rPr>
              <w:t>辅助材料</w:t>
            </w:r>
          </w:p>
        </w:tc>
        <w:tc>
          <w:tcPr>
            <w:tcW w:w="5182"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spacing w:line="440" w:lineRule="exact"/>
              <w:textAlignment w:val="center"/>
              <w:rPr>
                <w:rFonts w:ascii="仿宋" w:hAnsi="仿宋" w:eastAsia="仿宋" w:cs="仿宋"/>
                <w:sz w:val="20"/>
                <w:szCs w:val="20"/>
                <w:lang w:bidi="ar"/>
              </w:rPr>
            </w:pPr>
            <w:r>
              <w:rPr>
                <w:rFonts w:hint="eastAsia" w:ascii="仿宋" w:hAnsi="仿宋" w:eastAsia="仿宋" w:cs="仿宋"/>
                <w:sz w:val="20"/>
                <w:szCs w:val="20"/>
                <w:lang w:bidi="ar"/>
              </w:rPr>
              <w:t>设备安装辅料配齐，含安装调试</w:t>
            </w:r>
          </w:p>
        </w:tc>
        <w:tc>
          <w:tcPr>
            <w:tcW w:w="580" w:type="dxa"/>
            <w:gridSpan w:val="2"/>
            <w:tcBorders>
              <w:top w:val="nil"/>
              <w:left w:val="nil"/>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center"/>
              <w:textAlignment w:val="center"/>
              <w:rPr>
                <w:rFonts w:ascii="仿宋" w:hAnsi="仿宋" w:eastAsia="仿宋" w:cs="仿宋"/>
                <w:sz w:val="20"/>
                <w:szCs w:val="20"/>
                <w:lang w:bidi="ar"/>
              </w:rPr>
            </w:pPr>
            <w:r>
              <w:rPr>
                <w:rFonts w:hint="eastAsia" w:ascii="仿宋" w:hAnsi="仿宋" w:eastAsia="仿宋" w:cs="仿宋"/>
                <w:sz w:val="20"/>
                <w:szCs w:val="20"/>
                <w:lang w:bidi="ar"/>
              </w:rPr>
              <w:t>1</w:t>
            </w:r>
          </w:p>
        </w:tc>
        <w:tc>
          <w:tcPr>
            <w:tcW w:w="653"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center"/>
              <w:textAlignment w:val="center"/>
              <w:rPr>
                <w:rFonts w:ascii="仿宋" w:hAnsi="仿宋" w:eastAsia="仿宋" w:cs="仿宋"/>
                <w:sz w:val="20"/>
                <w:szCs w:val="20"/>
                <w:lang w:bidi="ar"/>
              </w:rPr>
            </w:pPr>
            <w:r>
              <w:rPr>
                <w:rFonts w:hint="eastAsia" w:ascii="仿宋" w:hAnsi="仿宋" w:eastAsia="仿宋" w:cs="仿宋"/>
                <w:sz w:val="20"/>
                <w:szCs w:val="20"/>
                <w:lang w:bidi="ar"/>
              </w:rPr>
              <w:t>项</w:t>
            </w:r>
          </w:p>
        </w:tc>
        <w:tc>
          <w:tcPr>
            <w:tcW w:w="718"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right"/>
              <w:textAlignment w:val="center"/>
              <w:rPr>
                <w:rFonts w:ascii="仿宋" w:hAnsi="仿宋" w:eastAsia="仿宋" w:cs="仿宋"/>
                <w:sz w:val="20"/>
                <w:szCs w:val="20"/>
                <w:lang w:bidi="ar"/>
              </w:rPr>
            </w:pPr>
          </w:p>
        </w:tc>
        <w:tc>
          <w:tcPr>
            <w:tcW w:w="1372" w:type="dxa"/>
            <w:gridSpan w:val="3"/>
            <w:tcBorders>
              <w:top w:val="nil"/>
              <w:left w:val="nil"/>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right"/>
              <w:textAlignment w:val="center"/>
              <w:rPr>
                <w:rFonts w:ascii="仿宋" w:hAnsi="仿宋" w:eastAsia="仿宋" w:cs="仿宋"/>
                <w:sz w:val="20"/>
                <w:szCs w:val="20"/>
              </w:rPr>
            </w:pPr>
          </w:p>
        </w:tc>
      </w:tr>
      <w:tr>
        <w:tblPrEx>
          <w:tblCellMar>
            <w:top w:w="0" w:type="dxa"/>
            <w:left w:w="0" w:type="dxa"/>
            <w:bottom w:w="0" w:type="dxa"/>
            <w:right w:w="0" w:type="dxa"/>
          </w:tblCellMar>
        </w:tblPrEx>
        <w:trPr>
          <w:trHeight w:val="376" w:hRule="atLeast"/>
        </w:trPr>
        <w:tc>
          <w:tcPr>
            <w:tcW w:w="7606" w:type="dxa"/>
            <w:gridSpan w:val="7"/>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center"/>
              <w:textAlignment w:val="center"/>
              <w:rPr>
                <w:rFonts w:ascii="仿宋" w:hAnsi="仿宋" w:eastAsia="仿宋" w:cs="仿宋"/>
                <w:color w:val="000000"/>
                <w:sz w:val="20"/>
                <w:szCs w:val="20"/>
                <w:lang w:bidi="ar"/>
              </w:rPr>
            </w:pPr>
            <w:r>
              <w:rPr>
                <w:rFonts w:hint="eastAsia" w:ascii="仿宋" w:hAnsi="仿宋" w:eastAsia="仿宋" w:cs="仿宋"/>
                <w:sz w:val="20"/>
                <w:szCs w:val="20"/>
                <w:lang w:bidi="ar"/>
              </w:rPr>
              <w:t>小计</w:t>
            </w:r>
          </w:p>
        </w:tc>
        <w:tc>
          <w:tcPr>
            <w:tcW w:w="653"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center"/>
              <w:textAlignment w:val="center"/>
              <w:rPr>
                <w:rFonts w:ascii="仿宋" w:hAnsi="仿宋" w:eastAsia="仿宋" w:cs="仿宋"/>
                <w:color w:val="000000"/>
                <w:sz w:val="20"/>
                <w:szCs w:val="20"/>
                <w:lang w:bidi="ar"/>
              </w:rPr>
            </w:pPr>
          </w:p>
        </w:tc>
        <w:tc>
          <w:tcPr>
            <w:tcW w:w="718"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right"/>
              <w:textAlignment w:val="center"/>
              <w:rPr>
                <w:rFonts w:ascii="仿宋" w:hAnsi="仿宋" w:eastAsia="仿宋" w:cs="仿宋"/>
                <w:color w:val="000000"/>
                <w:sz w:val="20"/>
                <w:szCs w:val="20"/>
              </w:rPr>
            </w:pPr>
          </w:p>
        </w:tc>
        <w:tc>
          <w:tcPr>
            <w:tcW w:w="1372" w:type="dxa"/>
            <w:gridSpan w:val="3"/>
            <w:tcBorders>
              <w:top w:val="nil"/>
              <w:left w:val="nil"/>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right"/>
              <w:textAlignment w:val="center"/>
              <w:rPr>
                <w:rFonts w:ascii="仿宋" w:hAnsi="仿宋" w:eastAsia="仿宋" w:cs="仿宋"/>
                <w:sz w:val="20"/>
                <w:szCs w:val="20"/>
              </w:rPr>
            </w:pPr>
          </w:p>
        </w:tc>
      </w:tr>
      <w:tr>
        <w:tblPrEx>
          <w:tblCellMar>
            <w:top w:w="0" w:type="dxa"/>
            <w:left w:w="0" w:type="dxa"/>
            <w:bottom w:w="0" w:type="dxa"/>
            <w:right w:w="0" w:type="dxa"/>
          </w:tblCellMar>
        </w:tblPrEx>
        <w:trPr>
          <w:trHeight w:val="368" w:hRule="atLeast"/>
        </w:trPr>
        <w:tc>
          <w:tcPr>
            <w:tcW w:w="10349" w:type="dxa"/>
            <w:gridSpan w:val="12"/>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left"/>
              <w:textAlignment w:val="center"/>
              <w:rPr>
                <w:rFonts w:ascii="仿宋" w:hAnsi="仿宋" w:eastAsia="仿宋" w:cs="仿宋"/>
                <w:b/>
                <w:sz w:val="20"/>
                <w:szCs w:val="20"/>
              </w:rPr>
            </w:pPr>
            <w:r>
              <w:rPr>
                <w:rFonts w:hint="eastAsia" w:ascii="仿宋" w:hAnsi="仿宋" w:eastAsia="仿宋" w:cs="仿宋"/>
                <w:b/>
                <w:bCs/>
                <w:color w:val="000000" w:themeColor="text1"/>
                <w:sz w:val="20"/>
                <w:szCs w:val="20"/>
                <w:lang w:bidi="ar"/>
                <w14:textFill>
                  <w14:solidFill>
                    <w14:schemeClr w14:val="tx1"/>
                  </w14:solidFill>
                </w14:textFill>
              </w:rPr>
              <w:t>办公设备</w:t>
            </w:r>
          </w:p>
        </w:tc>
      </w:tr>
      <w:tr>
        <w:tblPrEx>
          <w:tblCellMar>
            <w:top w:w="0" w:type="dxa"/>
            <w:left w:w="0" w:type="dxa"/>
            <w:bottom w:w="0" w:type="dxa"/>
            <w:right w:w="0" w:type="dxa"/>
          </w:tblCellMar>
        </w:tblPrEx>
        <w:trPr>
          <w:trHeight w:val="643" w:hRule="atLeast"/>
        </w:trPr>
        <w:tc>
          <w:tcPr>
            <w:tcW w:w="722" w:type="dxa"/>
            <w:gridSpan w:val="2"/>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440" w:lineRule="exact"/>
              <w:ind w:firstLine="300" w:firstLineChars="150"/>
              <w:textAlignment w:val="center"/>
              <w:rPr>
                <w:rFonts w:ascii="仿宋" w:hAnsi="仿宋" w:eastAsia="仿宋" w:cs="仿宋"/>
                <w:sz w:val="20"/>
                <w:szCs w:val="20"/>
                <w:lang w:bidi="ar"/>
              </w:rPr>
            </w:pPr>
            <w:r>
              <w:rPr>
                <w:rFonts w:hint="eastAsia" w:ascii="仿宋" w:hAnsi="仿宋" w:eastAsia="仿宋" w:cs="仿宋"/>
                <w:sz w:val="20"/>
                <w:szCs w:val="20"/>
                <w:lang w:bidi="ar"/>
              </w:rPr>
              <w:t>1</w:t>
            </w:r>
          </w:p>
        </w:tc>
        <w:tc>
          <w:tcPr>
            <w:tcW w:w="924"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spacing w:line="440" w:lineRule="exact"/>
              <w:textAlignment w:val="center"/>
              <w:rPr>
                <w:rFonts w:ascii="仿宋" w:hAnsi="仿宋" w:eastAsia="仿宋" w:cs="仿宋"/>
                <w:sz w:val="20"/>
                <w:szCs w:val="20"/>
                <w:lang w:bidi="ar"/>
              </w:rPr>
            </w:pPr>
            <w:r>
              <w:rPr>
                <w:rFonts w:hint="eastAsia" w:ascii="仿宋" w:hAnsi="仿宋" w:eastAsia="仿宋" w:cs="仿宋"/>
                <w:sz w:val="20"/>
                <w:szCs w:val="20"/>
                <w:lang w:bidi="ar"/>
              </w:rPr>
              <w:t>会议平板</w:t>
            </w:r>
          </w:p>
        </w:tc>
        <w:tc>
          <w:tcPr>
            <w:tcW w:w="5443" w:type="dxa"/>
            <w:gridSpan w:val="3"/>
            <w:tcBorders>
              <w:top w:val="nil"/>
              <w:left w:val="nil"/>
              <w:bottom w:val="single" w:color="auto" w:sz="4" w:space="0"/>
              <w:right w:val="single" w:color="auto" w:sz="4" w:space="0"/>
            </w:tcBorders>
            <w:shd w:val="clear" w:color="auto" w:fill="auto"/>
            <w:tcMar>
              <w:top w:w="15" w:type="dxa"/>
              <w:left w:w="15" w:type="dxa"/>
              <w:right w:w="15" w:type="dxa"/>
            </w:tcMar>
            <w:vAlign w:val="center"/>
          </w:tcPr>
          <w:p>
            <w:pPr>
              <w:spacing w:line="440" w:lineRule="exact"/>
              <w:textAlignment w:val="center"/>
              <w:rPr>
                <w:rFonts w:ascii="仿宋" w:hAnsi="仿宋" w:eastAsia="仿宋" w:cs="仿宋"/>
                <w:sz w:val="20"/>
                <w:szCs w:val="20"/>
                <w:lang w:bidi="ar"/>
              </w:rPr>
            </w:pPr>
            <w:r>
              <w:rPr>
                <w:rFonts w:hint="eastAsia" w:ascii="仿宋" w:hAnsi="仿宋" w:eastAsia="仿宋" w:cs="仿宋"/>
                <w:sz w:val="20"/>
                <w:szCs w:val="20"/>
                <w:lang w:bidi="ar"/>
              </w:rPr>
              <w:t>86英寸，内置Windows系统，至少Core i5+8GB+512GB SSD规格平台，无线投屏，可接U盘或手提电脑</w:t>
            </w:r>
          </w:p>
        </w:tc>
        <w:tc>
          <w:tcPr>
            <w:tcW w:w="517"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spacing w:line="440" w:lineRule="exact"/>
              <w:ind w:firstLine="200" w:firstLineChars="100"/>
              <w:textAlignment w:val="center"/>
              <w:rPr>
                <w:rFonts w:ascii="仿宋" w:hAnsi="仿宋" w:eastAsia="仿宋" w:cs="仿宋"/>
                <w:sz w:val="20"/>
                <w:szCs w:val="20"/>
                <w:lang w:bidi="ar"/>
              </w:rPr>
            </w:pPr>
            <w:r>
              <w:rPr>
                <w:rFonts w:hint="eastAsia" w:ascii="仿宋" w:hAnsi="仿宋" w:eastAsia="仿宋" w:cs="仿宋"/>
                <w:sz w:val="20"/>
                <w:szCs w:val="20"/>
                <w:lang w:bidi="ar"/>
              </w:rPr>
              <w:t>3</w:t>
            </w:r>
          </w:p>
        </w:tc>
        <w:tc>
          <w:tcPr>
            <w:tcW w:w="653"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spacing w:line="440" w:lineRule="exact"/>
              <w:ind w:firstLine="200" w:firstLineChars="100"/>
              <w:textAlignment w:val="center"/>
              <w:rPr>
                <w:rFonts w:ascii="仿宋" w:hAnsi="仿宋" w:eastAsia="仿宋" w:cs="仿宋"/>
                <w:sz w:val="20"/>
                <w:szCs w:val="20"/>
                <w:lang w:bidi="ar"/>
              </w:rPr>
            </w:pPr>
            <w:r>
              <w:rPr>
                <w:rFonts w:hint="eastAsia" w:ascii="仿宋" w:hAnsi="仿宋" w:eastAsia="仿宋" w:cs="仿宋"/>
                <w:sz w:val="20"/>
                <w:szCs w:val="20"/>
                <w:lang w:bidi="ar"/>
              </w:rPr>
              <w:t>台</w:t>
            </w:r>
          </w:p>
        </w:tc>
        <w:tc>
          <w:tcPr>
            <w:tcW w:w="718"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center"/>
              <w:textAlignment w:val="center"/>
              <w:rPr>
                <w:rFonts w:ascii="仿宋" w:hAnsi="仿宋" w:eastAsia="仿宋" w:cs="仿宋"/>
                <w:color w:val="000000"/>
                <w:sz w:val="20"/>
                <w:szCs w:val="20"/>
              </w:rPr>
            </w:pPr>
          </w:p>
        </w:tc>
        <w:tc>
          <w:tcPr>
            <w:tcW w:w="1372" w:type="dxa"/>
            <w:gridSpan w:val="3"/>
            <w:tcBorders>
              <w:top w:val="nil"/>
              <w:left w:val="nil"/>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right"/>
              <w:rPr>
                <w:rFonts w:ascii="仿宋" w:hAnsi="仿宋" w:eastAsia="仿宋" w:cs="仿宋"/>
                <w:sz w:val="20"/>
                <w:szCs w:val="20"/>
              </w:rPr>
            </w:pPr>
          </w:p>
        </w:tc>
      </w:tr>
      <w:tr>
        <w:tblPrEx>
          <w:tblCellMar>
            <w:top w:w="0" w:type="dxa"/>
            <w:left w:w="0" w:type="dxa"/>
            <w:bottom w:w="0" w:type="dxa"/>
            <w:right w:w="0" w:type="dxa"/>
          </w:tblCellMar>
        </w:tblPrEx>
        <w:trPr>
          <w:trHeight w:val="643" w:hRule="atLeast"/>
        </w:trPr>
        <w:tc>
          <w:tcPr>
            <w:tcW w:w="7606" w:type="dxa"/>
            <w:gridSpan w:val="7"/>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center"/>
              <w:textAlignment w:val="center"/>
              <w:rPr>
                <w:rFonts w:ascii="仿宋" w:hAnsi="仿宋" w:eastAsia="仿宋" w:cs="仿宋"/>
                <w:sz w:val="20"/>
                <w:szCs w:val="20"/>
                <w:lang w:bidi="ar"/>
              </w:rPr>
            </w:pPr>
            <w:r>
              <w:rPr>
                <w:rFonts w:hint="eastAsia" w:ascii="仿宋" w:hAnsi="仿宋" w:eastAsia="仿宋" w:cs="仿宋"/>
                <w:sz w:val="20"/>
                <w:szCs w:val="20"/>
                <w:lang w:bidi="ar"/>
              </w:rPr>
              <w:t>小计：</w:t>
            </w:r>
          </w:p>
        </w:tc>
        <w:tc>
          <w:tcPr>
            <w:tcW w:w="2743" w:type="dxa"/>
            <w:gridSpan w:val="5"/>
            <w:tcBorders>
              <w:top w:val="nil"/>
              <w:left w:val="nil"/>
              <w:bottom w:val="single" w:color="auto" w:sz="4" w:space="0"/>
              <w:right w:val="single" w:color="auto" w:sz="4" w:space="0"/>
            </w:tcBorders>
            <w:shd w:val="clear" w:color="auto" w:fill="auto"/>
            <w:tcMar>
              <w:top w:w="15" w:type="dxa"/>
              <w:left w:w="15" w:type="dxa"/>
              <w:right w:w="15" w:type="dxa"/>
            </w:tcMar>
            <w:vAlign w:val="center"/>
          </w:tcPr>
          <w:p>
            <w:pPr>
              <w:spacing w:line="440" w:lineRule="exact"/>
              <w:jc w:val="right"/>
              <w:rPr>
                <w:rFonts w:ascii="仿宋" w:hAnsi="仿宋" w:eastAsia="仿宋" w:cs="仿宋"/>
                <w:sz w:val="20"/>
                <w:szCs w:val="20"/>
              </w:rPr>
            </w:pPr>
          </w:p>
        </w:tc>
      </w:tr>
      <w:tr>
        <w:tblPrEx>
          <w:tblCellMar>
            <w:top w:w="0" w:type="dxa"/>
            <w:left w:w="0" w:type="dxa"/>
            <w:bottom w:w="0" w:type="dxa"/>
            <w:right w:w="0" w:type="dxa"/>
          </w:tblCellMar>
        </w:tblPrEx>
        <w:trPr>
          <w:trHeight w:val="530" w:hRule="atLeast"/>
        </w:trPr>
        <w:tc>
          <w:tcPr>
            <w:tcW w:w="7606" w:type="dxa"/>
            <w:gridSpan w:val="7"/>
            <w:tcBorders>
              <w:top w:val="nil"/>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spacing w:line="440" w:lineRule="exact"/>
              <w:ind w:firstLine="3476" w:firstLineChars="1731"/>
              <w:jc w:val="left"/>
              <w:textAlignment w:val="center"/>
              <w:rPr>
                <w:rFonts w:ascii="仿宋" w:hAnsi="仿宋" w:eastAsia="仿宋" w:cs="仿宋"/>
                <w:b/>
                <w:color w:val="000000"/>
                <w:sz w:val="20"/>
                <w:szCs w:val="20"/>
              </w:rPr>
            </w:pPr>
            <w:r>
              <w:rPr>
                <w:rFonts w:hint="eastAsia" w:ascii="仿宋" w:hAnsi="仿宋" w:eastAsia="仿宋" w:cs="仿宋"/>
                <w:b/>
                <w:color w:val="000000"/>
                <w:sz w:val="20"/>
                <w:szCs w:val="20"/>
                <w:lang w:bidi="ar"/>
              </w:rPr>
              <w:t>总计：</w:t>
            </w:r>
          </w:p>
        </w:tc>
        <w:tc>
          <w:tcPr>
            <w:tcW w:w="2743" w:type="dxa"/>
            <w:gridSpan w:val="5"/>
            <w:tcBorders>
              <w:top w:val="nil"/>
              <w:left w:val="nil"/>
              <w:bottom w:val="single" w:color="auto" w:sz="4" w:space="0"/>
              <w:right w:val="single" w:color="auto" w:sz="4" w:space="0"/>
            </w:tcBorders>
            <w:shd w:val="clear" w:color="auto" w:fill="auto"/>
            <w:noWrap/>
            <w:tcMar>
              <w:top w:w="15" w:type="dxa"/>
              <w:left w:w="15" w:type="dxa"/>
              <w:right w:w="15" w:type="dxa"/>
            </w:tcMar>
            <w:vAlign w:val="bottom"/>
          </w:tcPr>
          <w:p>
            <w:pPr>
              <w:spacing w:line="440" w:lineRule="exact"/>
              <w:jc w:val="right"/>
              <w:textAlignment w:val="center"/>
              <w:rPr>
                <w:rFonts w:ascii="仿宋" w:hAnsi="仿宋" w:eastAsia="仿宋" w:cs="仿宋"/>
                <w:b/>
                <w:sz w:val="20"/>
                <w:szCs w:val="20"/>
              </w:rPr>
            </w:pPr>
            <w:r>
              <w:rPr>
                <w:rFonts w:hint="eastAsia" w:ascii="仿宋" w:hAnsi="仿宋" w:eastAsia="仿宋" w:cs="仿宋"/>
                <w:b/>
                <w:color w:val="000000"/>
                <w:sz w:val="20"/>
                <w:szCs w:val="20"/>
                <w:lang w:bidi="ar"/>
              </w:rPr>
              <w:t>　</w:t>
            </w:r>
          </w:p>
        </w:tc>
      </w:tr>
    </w:tbl>
    <w:p>
      <w:pPr>
        <w:spacing w:after="0" w:line="500" w:lineRule="exact"/>
        <w:rPr>
          <w:rFonts w:ascii="仿宋" w:hAnsi="仿宋" w:eastAsia="仿宋"/>
          <w:bCs/>
          <w:color w:val="000000" w:themeColor="text1"/>
          <w:sz w:val="24"/>
          <w:szCs w:val="24"/>
          <w14:textFill>
            <w14:solidFill>
              <w14:schemeClr w14:val="tx1"/>
            </w14:solidFill>
          </w14:textFill>
        </w:rPr>
      </w:pPr>
      <w:r>
        <w:rPr>
          <w:rFonts w:hint="eastAsia" w:ascii="仿宋" w:hAnsi="仿宋" w:eastAsia="仿宋"/>
          <w:bCs/>
          <w:color w:val="000000" w:themeColor="text1"/>
          <w:sz w:val="24"/>
          <w:szCs w:val="24"/>
          <w14:textFill>
            <w14:solidFill>
              <w14:schemeClr w14:val="tx1"/>
            </w14:solidFill>
          </w14:textFill>
        </w:rPr>
        <w:t>注：（1）所有报价商品须提供品牌、规格型号等真实详细信息；</w:t>
      </w:r>
    </w:p>
    <w:p>
      <w:pPr>
        <w:spacing w:after="0" w:line="500" w:lineRule="exact"/>
        <w:ind w:firstLine="480" w:firstLineChars="200"/>
        <w:jc w:val="left"/>
        <w:rPr>
          <w:rFonts w:ascii="仿宋" w:hAnsi="仿宋" w:eastAsia="仿宋"/>
          <w:bCs/>
          <w:color w:val="000000" w:themeColor="text1"/>
          <w:sz w:val="24"/>
          <w:szCs w:val="24"/>
          <w14:textFill>
            <w14:solidFill>
              <w14:schemeClr w14:val="tx1"/>
            </w14:solidFill>
          </w14:textFill>
        </w:rPr>
      </w:pPr>
      <w:r>
        <w:rPr>
          <w:rFonts w:hint="eastAsia" w:ascii="仿宋" w:hAnsi="仿宋" w:eastAsia="仿宋"/>
          <w:bCs/>
          <w:color w:val="000000" w:themeColor="text1"/>
          <w:sz w:val="24"/>
          <w:szCs w:val="24"/>
          <w14:textFill>
            <w14:solidFill>
              <w14:schemeClr w14:val="tx1"/>
            </w14:solidFill>
          </w14:textFill>
        </w:rPr>
        <w:t>（2）以上产品报价应包含培训、税费、运输费、搬运费、安装调试费、线材、售后服务等一切费用。</w:t>
      </w:r>
    </w:p>
    <w:p>
      <w:pPr>
        <w:spacing w:after="0" w:line="500" w:lineRule="exact"/>
        <w:ind w:firstLine="480" w:firstLineChars="200"/>
        <w:rPr>
          <w:rFonts w:ascii="仿宋" w:hAnsi="仿宋" w:eastAsia="仿宋"/>
          <w:sz w:val="24"/>
          <w:szCs w:val="24"/>
        </w:rPr>
      </w:pPr>
      <w:r>
        <w:rPr>
          <w:rFonts w:hint="eastAsia" w:ascii="仿宋" w:hAnsi="仿宋" w:eastAsia="仿宋"/>
          <w:sz w:val="24"/>
          <w:szCs w:val="24"/>
        </w:rPr>
        <w:t>（3）所有设备均须报价，如无报价可视为无实质性响应。</w:t>
      </w:r>
    </w:p>
    <w:p>
      <w:pPr>
        <w:spacing w:after="0" w:line="500" w:lineRule="exact"/>
        <w:ind w:firstLine="480" w:firstLineChars="200"/>
        <w:rPr>
          <w:rFonts w:ascii="仿宋" w:hAnsi="仿宋" w:eastAsia="仿宋"/>
          <w:sz w:val="24"/>
          <w:szCs w:val="24"/>
        </w:rPr>
      </w:pPr>
      <w:r>
        <w:rPr>
          <w:rFonts w:hint="eastAsia" w:ascii="仿宋" w:hAnsi="仿宋" w:eastAsia="仿宋"/>
          <w:bCs/>
          <w:color w:val="000000" w:themeColor="text1"/>
          <w:sz w:val="24"/>
          <w:szCs w:val="24"/>
          <w14:textFill>
            <w14:solidFill>
              <w14:schemeClr w14:val="tx1"/>
            </w14:solidFill>
          </w14:textFill>
        </w:rPr>
        <w:t>（4）设备到货安装完成初验合格后二十个工作日内支付合同金额50%，验收合格后二十个工作日内支付合同金额45%，余款5%作为质保金验收合格日算起一年后经二次验收合格后退还。</w:t>
      </w:r>
    </w:p>
    <w:p>
      <w:pPr>
        <w:spacing w:line="440" w:lineRule="exact"/>
        <w:rPr>
          <w:rFonts w:ascii="仿宋" w:hAnsi="仿宋" w:eastAsia="仿宋"/>
          <w:b/>
          <w:sz w:val="36"/>
          <w:szCs w:val="36"/>
        </w:rPr>
      </w:pPr>
    </w:p>
    <w:p>
      <w:pPr>
        <w:spacing w:line="440" w:lineRule="exact"/>
        <w:rPr>
          <w:rFonts w:ascii="仿宋" w:hAnsi="仿宋" w:eastAsia="仿宋"/>
          <w:b/>
          <w:sz w:val="36"/>
          <w:szCs w:val="36"/>
        </w:rPr>
        <w:sectPr>
          <w:headerReference r:id="rId6" w:type="first"/>
          <w:headerReference r:id="rId5" w:type="default"/>
          <w:footerReference r:id="rId7" w:type="default"/>
          <w:pgSz w:w="11906" w:h="16838"/>
          <w:pgMar w:top="1440" w:right="1416" w:bottom="1440" w:left="1134" w:header="851" w:footer="227" w:gutter="0"/>
          <w:cols w:space="425" w:num="1"/>
          <w:titlePg/>
          <w:docGrid w:type="lines" w:linePitch="312" w:charSpace="0"/>
        </w:sectPr>
      </w:pPr>
    </w:p>
    <w:bookmarkEnd w:id="49"/>
    <w:p>
      <w:pPr>
        <w:spacing w:line="1000" w:lineRule="exact"/>
        <w:rPr>
          <w:rFonts w:ascii="仿宋" w:hAnsi="仿宋" w:eastAsia="仿宋"/>
          <w:b/>
          <w:sz w:val="44"/>
          <w:szCs w:val="44"/>
        </w:rPr>
      </w:pPr>
      <w:r>
        <w:rPr>
          <w:rFonts w:ascii="宋体" w:hAnsi="宋体" w:eastAsia="黑体" w:cs="Times New Roman"/>
          <w:sz w:val="24"/>
          <w:szCs w:val="20"/>
        </w:rPr>
        <w:drawing>
          <wp:anchor distT="0" distB="0" distL="114300" distR="114300" simplePos="0" relativeHeight="251660288" behindDoc="0" locked="0" layoutInCell="1" allowOverlap="1">
            <wp:simplePos x="0" y="0"/>
            <wp:positionH relativeFrom="column">
              <wp:posOffset>1604010</wp:posOffset>
            </wp:positionH>
            <wp:positionV relativeFrom="paragraph">
              <wp:posOffset>489585</wp:posOffset>
            </wp:positionV>
            <wp:extent cx="2743200" cy="572770"/>
            <wp:effectExtent l="0" t="0" r="0" b="0"/>
            <wp:wrapSquare wrapText="bothSides"/>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2743200" cy="572770"/>
                    </a:xfrm>
                    <a:prstGeom prst="rect">
                      <a:avLst/>
                    </a:prstGeom>
                    <a:noFill/>
                    <a:ln>
                      <a:noFill/>
                    </a:ln>
                  </pic:spPr>
                </pic:pic>
              </a:graphicData>
            </a:graphic>
          </wp:anchor>
        </w:drawing>
      </w:r>
    </w:p>
    <w:p>
      <w:pPr>
        <w:spacing w:line="1000" w:lineRule="exact"/>
        <w:rPr>
          <w:rFonts w:ascii="仿宋" w:hAnsi="仿宋" w:eastAsia="仿宋"/>
          <w:b/>
          <w:sz w:val="40"/>
          <w:szCs w:val="40"/>
        </w:rPr>
      </w:pPr>
    </w:p>
    <w:p>
      <w:pPr>
        <w:spacing w:line="700" w:lineRule="exact"/>
        <w:jc w:val="center"/>
        <w:rPr>
          <w:rFonts w:ascii="仿宋" w:hAnsi="仿宋" w:eastAsia="仿宋"/>
          <w:b/>
          <w:sz w:val="40"/>
          <w:szCs w:val="40"/>
        </w:rPr>
      </w:pPr>
      <w:r>
        <w:rPr>
          <w:rFonts w:hint="eastAsia" w:ascii="仿宋" w:hAnsi="仿宋" w:eastAsia="仿宋"/>
          <w:b/>
          <w:sz w:val="40"/>
          <w:szCs w:val="40"/>
        </w:rPr>
        <w:t>广东白云学院关于北校区图书馆培训室及</w:t>
      </w:r>
    </w:p>
    <w:p>
      <w:pPr>
        <w:spacing w:line="700" w:lineRule="exact"/>
        <w:jc w:val="center"/>
        <w:rPr>
          <w:rFonts w:ascii="仿宋" w:hAnsi="仿宋" w:eastAsia="仿宋"/>
          <w:b/>
          <w:sz w:val="52"/>
          <w:szCs w:val="52"/>
        </w:rPr>
      </w:pPr>
      <w:r>
        <w:rPr>
          <w:rFonts w:hint="eastAsia" w:ascii="仿宋" w:hAnsi="仿宋" w:eastAsia="仿宋"/>
          <w:b/>
          <w:sz w:val="40"/>
          <w:szCs w:val="40"/>
        </w:rPr>
        <w:t>微格教室设备采购项目（二次）</w:t>
      </w:r>
    </w:p>
    <w:p>
      <w:pPr>
        <w:spacing w:line="580" w:lineRule="exact"/>
        <w:jc w:val="center"/>
        <w:rPr>
          <w:rFonts w:ascii="仿宋" w:hAnsi="仿宋" w:eastAsia="仿宋"/>
          <w:b/>
          <w:sz w:val="52"/>
          <w:szCs w:val="52"/>
        </w:rPr>
      </w:pPr>
    </w:p>
    <w:p>
      <w:pPr>
        <w:spacing w:line="580" w:lineRule="exact"/>
        <w:jc w:val="center"/>
        <w:rPr>
          <w:rFonts w:ascii="仿宋" w:hAnsi="仿宋" w:eastAsia="仿宋"/>
          <w:b/>
          <w:sz w:val="52"/>
          <w:szCs w:val="52"/>
        </w:rPr>
      </w:pPr>
      <w:r>
        <w:rPr>
          <w:rFonts w:hint="eastAsia" w:ascii="仿宋" w:hAnsi="仿宋" w:eastAsia="仿宋"/>
          <w:b/>
          <w:sz w:val="52"/>
          <w:szCs w:val="52"/>
        </w:rPr>
        <w:t>报</w:t>
      </w:r>
    </w:p>
    <w:p>
      <w:pPr>
        <w:spacing w:line="580" w:lineRule="exact"/>
        <w:jc w:val="center"/>
        <w:rPr>
          <w:rFonts w:ascii="仿宋" w:hAnsi="仿宋" w:eastAsia="仿宋"/>
          <w:b/>
          <w:sz w:val="52"/>
          <w:szCs w:val="52"/>
        </w:rPr>
      </w:pPr>
      <w:r>
        <w:rPr>
          <w:rFonts w:hint="eastAsia" w:ascii="仿宋" w:hAnsi="仿宋" w:eastAsia="仿宋"/>
          <w:b/>
          <w:sz w:val="52"/>
          <w:szCs w:val="52"/>
        </w:rPr>
        <w:t>价</w:t>
      </w:r>
    </w:p>
    <w:p>
      <w:pPr>
        <w:spacing w:line="580" w:lineRule="exact"/>
        <w:jc w:val="center"/>
        <w:rPr>
          <w:rFonts w:ascii="仿宋" w:hAnsi="仿宋" w:eastAsia="仿宋"/>
          <w:b/>
          <w:sz w:val="52"/>
          <w:szCs w:val="52"/>
        </w:rPr>
      </w:pPr>
      <w:r>
        <w:rPr>
          <w:rFonts w:hint="eastAsia" w:ascii="仿宋" w:hAnsi="仿宋" w:eastAsia="仿宋"/>
          <w:b/>
          <w:sz w:val="52"/>
          <w:szCs w:val="52"/>
        </w:rPr>
        <w:t>响</w:t>
      </w:r>
    </w:p>
    <w:p>
      <w:pPr>
        <w:spacing w:line="580" w:lineRule="exact"/>
        <w:jc w:val="center"/>
        <w:rPr>
          <w:rFonts w:ascii="仿宋" w:hAnsi="仿宋" w:eastAsia="仿宋"/>
          <w:b/>
          <w:sz w:val="52"/>
          <w:szCs w:val="52"/>
        </w:rPr>
      </w:pPr>
      <w:r>
        <w:rPr>
          <w:rFonts w:hint="eastAsia" w:ascii="仿宋" w:hAnsi="仿宋" w:eastAsia="仿宋"/>
          <w:b/>
          <w:sz w:val="52"/>
          <w:szCs w:val="52"/>
        </w:rPr>
        <w:t>应</w:t>
      </w:r>
    </w:p>
    <w:p>
      <w:pPr>
        <w:spacing w:line="580" w:lineRule="exact"/>
        <w:jc w:val="center"/>
        <w:rPr>
          <w:rFonts w:ascii="仿宋" w:hAnsi="仿宋" w:eastAsia="仿宋"/>
          <w:b/>
          <w:sz w:val="52"/>
          <w:szCs w:val="52"/>
        </w:rPr>
      </w:pPr>
      <w:r>
        <w:rPr>
          <w:rFonts w:hint="eastAsia" w:ascii="仿宋" w:hAnsi="仿宋" w:eastAsia="仿宋"/>
          <w:b/>
          <w:sz w:val="52"/>
          <w:szCs w:val="52"/>
        </w:rPr>
        <w:t>文</w:t>
      </w:r>
    </w:p>
    <w:p>
      <w:pPr>
        <w:spacing w:line="580" w:lineRule="exact"/>
        <w:jc w:val="center"/>
        <w:rPr>
          <w:rFonts w:ascii="仿宋" w:hAnsi="仿宋" w:eastAsia="仿宋"/>
          <w:b/>
          <w:sz w:val="52"/>
          <w:szCs w:val="52"/>
        </w:rPr>
      </w:pPr>
      <w:r>
        <w:rPr>
          <w:rFonts w:hint="eastAsia" w:ascii="仿宋" w:hAnsi="仿宋" w:eastAsia="仿宋"/>
          <w:b/>
          <w:sz w:val="52"/>
          <w:szCs w:val="52"/>
        </w:rPr>
        <w:t>件</w:t>
      </w:r>
    </w:p>
    <w:p>
      <w:pPr>
        <w:spacing w:line="580" w:lineRule="exact"/>
        <w:rPr>
          <w:rFonts w:ascii="仿宋" w:hAnsi="仿宋" w:eastAsia="仿宋"/>
          <w:b/>
          <w:sz w:val="72"/>
          <w:szCs w:val="72"/>
        </w:rPr>
      </w:pPr>
    </w:p>
    <w:p>
      <w:pPr>
        <w:spacing w:line="500" w:lineRule="exact"/>
        <w:ind w:firstLine="2331" w:firstLineChars="645"/>
        <w:rPr>
          <w:rFonts w:ascii="仿宋" w:hAnsi="仿宋" w:eastAsia="仿宋"/>
          <w:b/>
          <w:color w:val="000000" w:themeColor="text1"/>
          <w:sz w:val="36"/>
          <w:szCs w:val="36"/>
          <w14:textFill>
            <w14:solidFill>
              <w14:schemeClr w14:val="tx1"/>
            </w14:solidFill>
          </w14:textFill>
        </w:rPr>
      </w:pPr>
      <w:r>
        <w:rPr>
          <w:rFonts w:hint="eastAsia" w:ascii="仿宋" w:hAnsi="仿宋" w:eastAsia="仿宋"/>
          <w:b/>
          <w:color w:val="000000" w:themeColor="text1"/>
          <w:sz w:val="36"/>
          <w:szCs w:val="36"/>
          <w14:textFill>
            <w14:solidFill>
              <w14:schemeClr w14:val="tx1"/>
            </w14:solidFill>
          </w14:textFill>
        </w:rPr>
        <w:t>参与人名称（公司全称）：</w:t>
      </w:r>
      <w:r>
        <w:rPr>
          <w:rFonts w:ascii="仿宋" w:hAnsi="仿宋" w:eastAsia="仿宋"/>
          <w:b/>
          <w:color w:val="000000" w:themeColor="text1"/>
          <w:sz w:val="36"/>
          <w:szCs w:val="36"/>
          <w14:textFill>
            <w14:solidFill>
              <w14:schemeClr w14:val="tx1"/>
            </w14:solidFill>
          </w14:textFill>
        </w:rPr>
        <w:t>XXXX</w:t>
      </w:r>
    </w:p>
    <w:p>
      <w:pPr>
        <w:spacing w:line="500" w:lineRule="exact"/>
        <w:ind w:firstLine="2331" w:firstLineChars="645"/>
        <w:rPr>
          <w:rFonts w:ascii="仿宋" w:hAnsi="仿宋" w:eastAsia="仿宋"/>
          <w:b/>
          <w:color w:val="000000" w:themeColor="text1"/>
          <w:sz w:val="36"/>
          <w:szCs w:val="36"/>
          <w14:textFill>
            <w14:solidFill>
              <w14:schemeClr w14:val="tx1"/>
            </w14:solidFill>
          </w14:textFill>
        </w:rPr>
      </w:pPr>
      <w:r>
        <w:rPr>
          <w:rFonts w:hint="eastAsia" w:ascii="仿宋" w:hAnsi="仿宋" w:eastAsia="仿宋"/>
          <w:b/>
          <w:color w:val="000000" w:themeColor="text1"/>
          <w:sz w:val="36"/>
          <w:szCs w:val="36"/>
          <w14:textFill>
            <w14:solidFill>
              <w14:schemeClr w14:val="tx1"/>
            </w14:solidFill>
          </w14:textFill>
        </w:rPr>
        <w:t>参与人授权代表：X</w:t>
      </w:r>
      <w:r>
        <w:rPr>
          <w:rFonts w:ascii="仿宋" w:hAnsi="仿宋" w:eastAsia="仿宋"/>
          <w:b/>
          <w:color w:val="000000" w:themeColor="text1"/>
          <w:sz w:val="36"/>
          <w:szCs w:val="36"/>
          <w14:textFill>
            <w14:solidFill>
              <w14:schemeClr w14:val="tx1"/>
            </w14:solidFill>
          </w14:textFill>
        </w:rPr>
        <w:t>XXX</w:t>
      </w:r>
    </w:p>
    <w:p>
      <w:pPr>
        <w:rPr>
          <w:rFonts w:ascii="仿宋" w:hAnsi="仿宋" w:eastAsia="仿宋"/>
          <w:b/>
          <w:bCs/>
          <w:sz w:val="30"/>
          <w:szCs w:val="30"/>
        </w:rPr>
      </w:pPr>
    </w:p>
    <w:p>
      <w:pPr>
        <w:jc w:val="center"/>
        <w:rPr>
          <w:rFonts w:ascii="仿宋" w:hAnsi="仿宋" w:eastAsia="仿宋"/>
          <w:b/>
          <w:bCs/>
          <w:sz w:val="30"/>
          <w:szCs w:val="30"/>
        </w:rPr>
        <w:sectPr>
          <w:pgSz w:w="11906" w:h="16838"/>
          <w:pgMar w:top="1440" w:right="1416" w:bottom="1440" w:left="1134" w:header="851" w:footer="227" w:gutter="0"/>
          <w:cols w:space="425" w:num="1"/>
          <w:titlePg/>
          <w:docGrid w:type="lines" w:linePitch="312" w:charSpace="0"/>
        </w:sectPr>
      </w:pPr>
      <w:r>
        <w:rPr>
          <w:rFonts w:hint="eastAsia" w:ascii="仿宋" w:hAnsi="仿宋" w:eastAsia="仿宋"/>
          <w:b/>
          <w:bCs/>
          <w:sz w:val="30"/>
          <w:szCs w:val="30"/>
        </w:rPr>
        <w:t>此封面应作为报价响应文件封面</w:t>
      </w:r>
    </w:p>
    <w:p>
      <w:pPr>
        <w:ind w:firstLine="3907" w:firstLineChars="1390"/>
        <w:outlineLvl w:val="1"/>
        <w:rPr>
          <w:rFonts w:ascii="仿宋" w:hAnsi="仿宋" w:eastAsia="仿宋"/>
          <w:b/>
          <w:bCs/>
          <w:sz w:val="28"/>
          <w:szCs w:val="28"/>
        </w:rPr>
      </w:pPr>
      <w:bookmarkStart w:id="50" w:name="_Toc203355733"/>
      <w:bookmarkStart w:id="51" w:name="_Toc235438344"/>
      <w:bookmarkStart w:id="52" w:name="_Toc230071147"/>
      <w:bookmarkStart w:id="53" w:name="_Toc177985469"/>
      <w:bookmarkStart w:id="54" w:name="_Toc213755858"/>
      <w:bookmarkStart w:id="55" w:name="_Toc181436461"/>
      <w:bookmarkStart w:id="56" w:name="_Toc191783222"/>
      <w:bookmarkStart w:id="57" w:name="_Toc235437991"/>
      <w:bookmarkStart w:id="58" w:name="_Toc213755995"/>
      <w:bookmarkStart w:id="59" w:name="_Toc249325711"/>
      <w:bookmarkStart w:id="60" w:name="_Toc192996338"/>
      <w:bookmarkStart w:id="61" w:name="_Toc225669322"/>
      <w:bookmarkStart w:id="62" w:name="_Toc182372782"/>
      <w:bookmarkStart w:id="63" w:name="_Toc193160448"/>
      <w:bookmarkStart w:id="64" w:name="_Toc191789329"/>
      <w:bookmarkStart w:id="65" w:name="_Toc192996446"/>
      <w:bookmarkStart w:id="66" w:name="_Toc254790899"/>
      <w:bookmarkStart w:id="67" w:name="_Toc169332949"/>
      <w:bookmarkStart w:id="68" w:name="_Toc235438274"/>
      <w:bookmarkStart w:id="69" w:name="_Toc193165734"/>
      <w:bookmarkStart w:id="70" w:name="_Toc253066614"/>
      <w:bookmarkStart w:id="71" w:name="_Toc255975007"/>
      <w:bookmarkStart w:id="72" w:name="_Toc259692647"/>
      <w:bookmarkStart w:id="73" w:name="_Toc170798793"/>
      <w:bookmarkStart w:id="74" w:name="_Toc267059539"/>
      <w:bookmarkStart w:id="75" w:name="_Toc191802690"/>
      <w:bookmarkStart w:id="76" w:name="_Toc181436565"/>
      <w:bookmarkStart w:id="77" w:name="_Toc251586231"/>
      <w:bookmarkStart w:id="78" w:name="_Toc267059181"/>
      <w:bookmarkStart w:id="79" w:name="_Toc267059806"/>
      <w:bookmarkStart w:id="80" w:name="_Toc266868670"/>
      <w:bookmarkStart w:id="81" w:name="_Toc273178698"/>
      <w:bookmarkStart w:id="82" w:name="_Toc266870432"/>
      <w:bookmarkStart w:id="83" w:name="_Toc266870833"/>
      <w:bookmarkStart w:id="84" w:name="_Toc160880160"/>
      <w:bookmarkStart w:id="85" w:name="_Toc223146608"/>
      <w:bookmarkStart w:id="86" w:name="_Toc267060453"/>
      <w:bookmarkStart w:id="87" w:name="_Toc169332838"/>
      <w:bookmarkStart w:id="88" w:name="_Toc192664153"/>
      <w:bookmarkStart w:id="89" w:name="_Toc267059653"/>
      <w:bookmarkStart w:id="90" w:name="_Toc267060321"/>
      <w:bookmarkStart w:id="91" w:name="_Toc236021449"/>
      <w:bookmarkStart w:id="92" w:name="_Toc213756051"/>
      <w:bookmarkStart w:id="93" w:name="_Toc259520865"/>
      <w:bookmarkStart w:id="94" w:name="_Toc258401256"/>
      <w:bookmarkStart w:id="95" w:name="_Toc251613829"/>
      <w:bookmarkStart w:id="96" w:name="_Toc213208766"/>
      <w:bookmarkStart w:id="97" w:name="_Toc192663686"/>
      <w:bookmarkStart w:id="98" w:name="_Toc267060208"/>
      <w:bookmarkStart w:id="99" w:name="_Toc160880529"/>
      <w:bookmarkStart w:id="100" w:name="_Toc232302115"/>
      <w:bookmarkStart w:id="101" w:name="_Toc219800243"/>
      <w:bookmarkStart w:id="102" w:name="_Toc213755939"/>
      <w:bookmarkStart w:id="103" w:name="_Toc217891402"/>
      <w:bookmarkStart w:id="104" w:name="_Toc180302913"/>
      <w:bookmarkStart w:id="105" w:name="_Toc267059030"/>
      <w:bookmarkStart w:id="106" w:name="_Toc267059919"/>
      <w:bookmarkStart w:id="107" w:name="_Toc259692740"/>
      <w:bookmarkStart w:id="108" w:name="_Toc182805217"/>
      <w:bookmarkStart w:id="109" w:name="_Toc267060068"/>
      <w:bookmarkStart w:id="110" w:name="_Toc266870907"/>
      <w:bookmarkStart w:id="111" w:name="_Toc227058530"/>
      <w:bookmarkStart w:id="112" w:name="_Toc266868937"/>
      <w:bookmarkStart w:id="113" w:name="_Toc211917116"/>
      <w:bookmarkStart w:id="114" w:name="_Toc192663835"/>
      <w:bookmarkStart w:id="115" w:name="_Toc191803626"/>
      <w:r>
        <w:rPr>
          <w:rFonts w:hint="eastAsia" w:ascii="仿宋" w:hAnsi="仿宋" w:eastAsia="仿宋"/>
          <w:b/>
          <w:bCs/>
          <w:sz w:val="28"/>
          <w:szCs w:val="28"/>
        </w:rPr>
        <w:t>1、</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r>
        <w:rPr>
          <w:rFonts w:hint="eastAsia" w:ascii="仿宋" w:hAnsi="仿宋" w:eastAsia="仿宋"/>
          <w:b/>
          <w:bCs/>
          <w:sz w:val="28"/>
          <w:szCs w:val="28"/>
        </w:rPr>
        <w:t>询价响应函</w:t>
      </w:r>
    </w:p>
    <w:p>
      <w:pPr>
        <w:spacing w:after="0" w:line="480" w:lineRule="exact"/>
        <w:rPr>
          <w:rFonts w:ascii="仿宋" w:hAnsi="仿宋" w:eastAsia="仿宋"/>
          <w:sz w:val="28"/>
          <w:szCs w:val="28"/>
        </w:rPr>
      </w:pPr>
      <w:r>
        <w:rPr>
          <w:rFonts w:hint="eastAsia" w:ascii="仿宋" w:hAnsi="仿宋" w:eastAsia="仿宋"/>
          <w:sz w:val="28"/>
          <w:szCs w:val="28"/>
        </w:rPr>
        <w:t>致：广东白云学院</w:t>
      </w:r>
    </w:p>
    <w:p>
      <w:pPr>
        <w:spacing w:after="0" w:line="480" w:lineRule="exact"/>
        <w:rPr>
          <w:rFonts w:ascii="仿宋" w:hAnsi="仿宋" w:eastAsia="仿宋"/>
          <w:sz w:val="28"/>
          <w:szCs w:val="28"/>
        </w:rPr>
      </w:pPr>
      <w:r>
        <w:rPr>
          <w:rFonts w:hint="eastAsia" w:ascii="仿宋" w:hAnsi="仿宋" w:eastAsia="仿宋"/>
          <w:sz w:val="28"/>
          <w:szCs w:val="28"/>
        </w:rPr>
        <w:t xml:space="preserve">    根据贵方为 </w:t>
      </w:r>
      <w:r>
        <w:rPr>
          <w:rFonts w:hint="eastAsia" w:ascii="仿宋" w:hAnsi="仿宋" w:eastAsia="仿宋"/>
          <w:sz w:val="28"/>
          <w:szCs w:val="28"/>
          <w:u w:val="single"/>
        </w:rPr>
        <w:t xml:space="preserve">     </w:t>
      </w:r>
      <w:r>
        <w:rPr>
          <w:rFonts w:hint="eastAsia" w:ascii="仿宋" w:hAnsi="仿宋" w:eastAsia="仿宋"/>
          <w:sz w:val="28"/>
          <w:szCs w:val="28"/>
        </w:rPr>
        <w:t xml:space="preserve">项目的公开询价邀请（编号）: </w:t>
      </w:r>
      <w:r>
        <w:rPr>
          <w:rFonts w:hint="eastAsia" w:ascii="仿宋" w:hAnsi="仿宋" w:eastAsia="仿宋"/>
          <w:sz w:val="28"/>
          <w:szCs w:val="28"/>
          <w:u w:val="single"/>
        </w:rPr>
        <w:t xml:space="preserve">        </w:t>
      </w:r>
      <w:r>
        <w:rPr>
          <w:rFonts w:hint="eastAsia" w:ascii="仿宋" w:hAnsi="仿宋" w:eastAsia="仿宋"/>
          <w:sz w:val="28"/>
          <w:szCs w:val="28"/>
        </w:rPr>
        <w:t>，本签字代表</w:t>
      </w:r>
      <w:r>
        <w:rPr>
          <w:rFonts w:hint="eastAsia" w:ascii="仿宋" w:hAnsi="仿宋" w:eastAsia="仿宋"/>
          <w:sz w:val="28"/>
          <w:szCs w:val="28"/>
          <w:u w:val="single"/>
        </w:rPr>
        <w:t>（全名、职务）</w:t>
      </w:r>
      <w:r>
        <w:rPr>
          <w:rFonts w:hint="eastAsia" w:ascii="仿宋" w:hAnsi="仿宋" w:eastAsia="仿宋"/>
          <w:sz w:val="28"/>
          <w:szCs w:val="28"/>
        </w:rPr>
        <w:t>正式授权并代表我方</w:t>
      </w:r>
      <w:r>
        <w:rPr>
          <w:rFonts w:hint="eastAsia" w:ascii="仿宋" w:hAnsi="仿宋" w:eastAsia="仿宋"/>
          <w:sz w:val="28"/>
          <w:szCs w:val="28"/>
          <w:u w:val="single"/>
        </w:rPr>
        <w:t>（参与人公司名称、地址）</w:t>
      </w:r>
      <w:r>
        <w:rPr>
          <w:rFonts w:hint="eastAsia" w:ascii="仿宋" w:hAnsi="仿宋" w:eastAsia="仿宋"/>
          <w:sz w:val="28"/>
          <w:szCs w:val="28"/>
        </w:rPr>
        <w:t>提交下述文件正本一份和副本一份。</w:t>
      </w:r>
    </w:p>
    <w:p>
      <w:pPr>
        <w:spacing w:after="0" w:line="480" w:lineRule="exact"/>
        <w:ind w:firstLine="560" w:firstLineChars="200"/>
        <w:rPr>
          <w:rFonts w:ascii="仿宋" w:hAnsi="仿宋" w:eastAsia="仿宋"/>
          <w:sz w:val="28"/>
          <w:szCs w:val="28"/>
        </w:rPr>
      </w:pPr>
      <w:r>
        <w:rPr>
          <w:rFonts w:hint="eastAsia" w:ascii="仿宋" w:hAnsi="仿宋" w:eastAsia="仿宋"/>
          <w:sz w:val="28"/>
          <w:szCs w:val="28"/>
        </w:rPr>
        <w:t>(1) 报价一览表</w:t>
      </w:r>
    </w:p>
    <w:p>
      <w:pPr>
        <w:spacing w:after="0" w:line="480" w:lineRule="exact"/>
        <w:ind w:firstLine="560" w:firstLineChars="200"/>
        <w:rPr>
          <w:rFonts w:ascii="仿宋" w:hAnsi="仿宋" w:eastAsia="仿宋"/>
          <w:sz w:val="28"/>
          <w:szCs w:val="28"/>
        </w:rPr>
      </w:pPr>
      <w:r>
        <w:rPr>
          <w:rFonts w:hint="eastAsia" w:ascii="仿宋" w:hAnsi="仿宋" w:eastAsia="仿宋"/>
          <w:sz w:val="28"/>
          <w:szCs w:val="28"/>
        </w:rPr>
        <w:t>(2) 分项报价表</w:t>
      </w:r>
    </w:p>
    <w:p>
      <w:pPr>
        <w:spacing w:after="0" w:line="480" w:lineRule="exact"/>
        <w:ind w:firstLine="425" w:firstLineChars="152"/>
        <w:rPr>
          <w:rFonts w:ascii="仿宋" w:hAnsi="仿宋" w:eastAsia="仿宋"/>
          <w:sz w:val="28"/>
          <w:szCs w:val="28"/>
        </w:rPr>
      </w:pPr>
      <w:r>
        <w:rPr>
          <w:rFonts w:hint="eastAsia" w:ascii="仿宋" w:hAnsi="仿宋" w:eastAsia="仿宋"/>
          <w:sz w:val="28"/>
          <w:szCs w:val="28"/>
        </w:rPr>
        <w:t xml:space="preserve"> (</w:t>
      </w:r>
      <w:r>
        <w:rPr>
          <w:rFonts w:ascii="仿宋" w:hAnsi="仿宋" w:eastAsia="仿宋"/>
          <w:sz w:val="28"/>
          <w:szCs w:val="28"/>
        </w:rPr>
        <w:t>3</w:t>
      </w:r>
      <w:r>
        <w:rPr>
          <w:rFonts w:hint="eastAsia" w:ascii="仿宋" w:hAnsi="仿宋" w:eastAsia="仿宋"/>
          <w:sz w:val="28"/>
          <w:szCs w:val="28"/>
        </w:rPr>
        <w:t>) 参与人资格证明文件</w:t>
      </w:r>
    </w:p>
    <w:p>
      <w:pPr>
        <w:spacing w:after="0" w:line="480" w:lineRule="exact"/>
        <w:ind w:firstLine="570"/>
        <w:rPr>
          <w:rFonts w:ascii="仿宋" w:hAnsi="仿宋" w:eastAsia="仿宋"/>
          <w:color w:val="FF0000"/>
          <w:sz w:val="28"/>
          <w:szCs w:val="28"/>
        </w:rPr>
      </w:pPr>
      <w:r>
        <w:rPr>
          <w:rFonts w:hint="eastAsia" w:ascii="仿宋" w:hAnsi="仿宋" w:eastAsia="仿宋"/>
          <w:color w:val="000000" w:themeColor="text1"/>
          <w:sz w:val="28"/>
          <w:szCs w:val="28"/>
          <w14:textFill>
            <w14:solidFill>
              <w14:schemeClr w14:val="tx1"/>
            </w14:solidFill>
          </w14:textFill>
        </w:rPr>
        <w:t>(</w:t>
      </w:r>
      <w:r>
        <w:rPr>
          <w:rFonts w:ascii="仿宋" w:hAnsi="仿宋" w:eastAsia="仿宋"/>
          <w:color w:val="000000" w:themeColor="text1"/>
          <w:sz w:val="28"/>
          <w:szCs w:val="28"/>
          <w14:textFill>
            <w14:solidFill>
              <w14:schemeClr w14:val="tx1"/>
            </w14:solidFill>
          </w14:textFill>
        </w:rPr>
        <w:t>4</w:t>
      </w:r>
      <w:r>
        <w:rPr>
          <w:rFonts w:hint="eastAsia" w:ascii="仿宋" w:hAnsi="仿宋" w:eastAsia="仿宋"/>
          <w:color w:val="000000" w:themeColor="text1"/>
          <w:sz w:val="28"/>
          <w:szCs w:val="28"/>
          <w14:textFill>
            <w14:solidFill>
              <w14:schemeClr w14:val="tx1"/>
            </w14:solidFill>
          </w14:textFill>
        </w:rPr>
        <w:t>) 质保期和售后服务承诺书（采购物品为一般货物时需要）</w:t>
      </w:r>
    </w:p>
    <w:p>
      <w:pPr>
        <w:spacing w:after="0" w:line="480" w:lineRule="exact"/>
        <w:ind w:firstLine="560" w:firstLineChars="200"/>
        <w:rPr>
          <w:rFonts w:ascii="仿宋" w:hAnsi="仿宋" w:eastAsia="仿宋"/>
          <w:sz w:val="28"/>
          <w:szCs w:val="28"/>
        </w:rPr>
      </w:pPr>
      <w:r>
        <w:rPr>
          <w:rFonts w:hint="eastAsia" w:ascii="仿宋" w:hAnsi="仿宋" w:eastAsia="仿宋"/>
          <w:sz w:val="28"/>
          <w:szCs w:val="28"/>
        </w:rPr>
        <w:t>据此函，签字代表宣布同意如下：</w:t>
      </w:r>
    </w:p>
    <w:p>
      <w:pPr>
        <w:spacing w:after="0" w:line="480" w:lineRule="exact"/>
        <w:rPr>
          <w:rFonts w:ascii="仿宋" w:hAnsi="仿宋" w:eastAsia="仿宋"/>
          <w:sz w:val="28"/>
          <w:szCs w:val="28"/>
        </w:rPr>
      </w:pPr>
      <w:r>
        <w:rPr>
          <w:rFonts w:hint="eastAsia" w:ascii="仿宋" w:hAnsi="仿宋" w:eastAsia="仿宋"/>
          <w:sz w:val="28"/>
          <w:szCs w:val="28"/>
        </w:rPr>
        <w:t xml:space="preserve">    1.所附详细报价表中规定的应提供和交付的货物及服务报价总价（国内现场交货价）为人民币 </w:t>
      </w:r>
      <w:r>
        <w:rPr>
          <w:rFonts w:hint="eastAsia" w:ascii="仿宋" w:hAnsi="仿宋" w:eastAsia="仿宋"/>
          <w:sz w:val="28"/>
          <w:szCs w:val="28"/>
          <w:u w:val="single"/>
        </w:rPr>
        <w:t xml:space="preserve">       </w:t>
      </w:r>
      <w:r>
        <w:rPr>
          <w:rFonts w:hint="eastAsia" w:ascii="仿宋" w:hAnsi="仿宋" w:eastAsia="仿宋"/>
          <w:sz w:val="28"/>
          <w:szCs w:val="28"/>
        </w:rPr>
        <w:t xml:space="preserve">，即 </w:t>
      </w:r>
      <w:r>
        <w:rPr>
          <w:rFonts w:hint="eastAsia" w:ascii="仿宋" w:hAnsi="仿宋" w:eastAsia="仿宋"/>
          <w:sz w:val="28"/>
          <w:szCs w:val="28"/>
          <w:u w:val="single"/>
        </w:rPr>
        <w:t xml:space="preserve">            </w:t>
      </w:r>
      <w:r>
        <w:rPr>
          <w:rFonts w:hint="eastAsia" w:ascii="仿宋" w:hAnsi="仿宋" w:eastAsia="仿宋"/>
          <w:sz w:val="28"/>
          <w:szCs w:val="28"/>
        </w:rPr>
        <w:t>（中文表述）。</w:t>
      </w:r>
    </w:p>
    <w:p>
      <w:pPr>
        <w:spacing w:after="0" w:line="480" w:lineRule="exact"/>
        <w:ind w:firstLine="560" w:firstLineChars="200"/>
        <w:rPr>
          <w:rFonts w:ascii="仿宋" w:hAnsi="仿宋" w:eastAsia="仿宋"/>
          <w:sz w:val="28"/>
          <w:szCs w:val="28"/>
        </w:rPr>
      </w:pPr>
      <w:r>
        <w:rPr>
          <w:rFonts w:hint="eastAsia" w:ascii="仿宋" w:hAnsi="仿宋" w:eastAsia="仿宋"/>
          <w:sz w:val="28"/>
          <w:szCs w:val="28"/>
        </w:rPr>
        <w:t>2.参与人已详细审查全部公开询价文件，包括修改文件（如有的话）和有关附件，将自行承担因对全部询价响应文件理解不正确或误解而产生的相应后果。</w:t>
      </w:r>
    </w:p>
    <w:p>
      <w:pPr>
        <w:spacing w:after="0" w:line="480" w:lineRule="exact"/>
        <w:rPr>
          <w:rFonts w:ascii="仿宋" w:hAnsi="仿宋" w:eastAsia="仿宋"/>
          <w:sz w:val="28"/>
          <w:szCs w:val="28"/>
        </w:rPr>
      </w:pPr>
      <w:r>
        <w:rPr>
          <w:rFonts w:hint="eastAsia" w:ascii="仿宋" w:hAnsi="仿宋" w:eastAsia="仿宋"/>
          <w:sz w:val="28"/>
          <w:szCs w:val="28"/>
        </w:rPr>
        <w:t xml:space="preserve">    3.参与人保证遵守公开询价文件的全部规定，参与人所提交的材料中所含的信息均为真实、准确、完整，且不具有任何误导性。</w:t>
      </w:r>
    </w:p>
    <w:p>
      <w:pPr>
        <w:spacing w:after="0" w:line="480" w:lineRule="exact"/>
        <w:rPr>
          <w:rFonts w:ascii="仿宋" w:hAnsi="仿宋" w:eastAsia="仿宋"/>
          <w:sz w:val="28"/>
          <w:szCs w:val="28"/>
        </w:rPr>
      </w:pPr>
      <w:r>
        <w:rPr>
          <w:rFonts w:hint="eastAsia" w:ascii="仿宋" w:hAnsi="仿宋" w:eastAsia="仿宋"/>
          <w:sz w:val="28"/>
          <w:szCs w:val="28"/>
        </w:rPr>
        <w:t xml:space="preserve">    4.参与人将按公开询价文件的规定履行合同责任和义务。</w:t>
      </w:r>
    </w:p>
    <w:p>
      <w:pPr>
        <w:spacing w:after="0" w:line="480" w:lineRule="exact"/>
        <w:ind w:firstLine="560" w:firstLineChars="200"/>
        <w:rPr>
          <w:rFonts w:ascii="仿宋" w:hAnsi="仿宋" w:eastAsia="仿宋"/>
          <w:sz w:val="28"/>
          <w:szCs w:val="28"/>
        </w:rPr>
      </w:pPr>
      <w:r>
        <w:rPr>
          <w:rFonts w:ascii="仿宋" w:hAnsi="仿宋" w:eastAsia="仿宋"/>
          <w:sz w:val="28"/>
          <w:szCs w:val="28"/>
        </w:rPr>
        <w:t>5</w:t>
      </w:r>
      <w:r>
        <w:rPr>
          <w:rFonts w:hint="eastAsia" w:ascii="仿宋" w:hAnsi="仿宋" w:eastAsia="仿宋"/>
          <w:sz w:val="28"/>
          <w:szCs w:val="28"/>
        </w:rPr>
        <w:t>.参与人同意提供按照采购单位可能要求的与其公开询价有关的一切数据或资料，完全理解贵方不一定要接受最低的报价或收到的任何询价响应文件。</w:t>
      </w:r>
    </w:p>
    <w:p>
      <w:pPr>
        <w:spacing w:after="0" w:line="480" w:lineRule="exact"/>
        <w:ind w:firstLine="560" w:firstLineChars="200"/>
        <w:rPr>
          <w:rFonts w:ascii="仿宋" w:hAnsi="仿宋" w:eastAsia="仿宋"/>
          <w:sz w:val="28"/>
          <w:szCs w:val="28"/>
        </w:rPr>
      </w:pPr>
      <w:r>
        <w:rPr>
          <w:rFonts w:ascii="仿宋" w:hAnsi="仿宋" w:eastAsia="仿宋"/>
          <w:sz w:val="28"/>
          <w:szCs w:val="28"/>
        </w:rPr>
        <w:t>6</w:t>
      </w:r>
      <w:r>
        <w:rPr>
          <w:rFonts w:hint="eastAsia" w:ascii="仿宋" w:hAnsi="仿宋" w:eastAsia="仿宋"/>
          <w:sz w:val="28"/>
          <w:szCs w:val="28"/>
        </w:rPr>
        <w:t>.与本此公开询价有关的一切正式往来通讯请寄：</w:t>
      </w:r>
    </w:p>
    <w:p>
      <w:pPr>
        <w:spacing w:after="0" w:line="480" w:lineRule="exact"/>
        <w:rPr>
          <w:rFonts w:ascii="仿宋" w:hAnsi="仿宋" w:eastAsia="仿宋"/>
          <w:sz w:val="28"/>
          <w:szCs w:val="28"/>
          <w:u w:val="single"/>
        </w:rPr>
      </w:pPr>
      <w:r>
        <w:rPr>
          <w:rFonts w:hint="eastAsia" w:ascii="仿宋" w:hAnsi="仿宋" w:eastAsia="仿宋"/>
          <w:sz w:val="28"/>
          <w:szCs w:val="28"/>
        </w:rPr>
        <w:t xml:space="preserve">      地址： </w:t>
      </w:r>
      <w:r>
        <w:rPr>
          <w:rFonts w:hint="eastAsia" w:ascii="仿宋" w:hAnsi="仿宋" w:eastAsia="仿宋"/>
          <w:sz w:val="28"/>
          <w:szCs w:val="28"/>
          <w:u w:val="single"/>
        </w:rPr>
        <w:t xml:space="preserve">                </w:t>
      </w:r>
      <w:r>
        <w:rPr>
          <w:rFonts w:hint="eastAsia" w:ascii="仿宋" w:hAnsi="仿宋" w:eastAsia="仿宋"/>
          <w:sz w:val="28"/>
          <w:szCs w:val="28"/>
        </w:rPr>
        <w:t xml:space="preserve"> 邮编： </w:t>
      </w:r>
      <w:r>
        <w:rPr>
          <w:rFonts w:hint="eastAsia" w:ascii="仿宋" w:hAnsi="仿宋" w:eastAsia="仿宋"/>
          <w:sz w:val="28"/>
          <w:szCs w:val="28"/>
          <w:u w:val="single"/>
        </w:rPr>
        <w:t xml:space="preserve">                 </w:t>
      </w:r>
    </w:p>
    <w:p>
      <w:pPr>
        <w:spacing w:after="0" w:line="480" w:lineRule="exact"/>
        <w:rPr>
          <w:rFonts w:ascii="仿宋" w:hAnsi="仿宋" w:eastAsia="仿宋"/>
          <w:sz w:val="28"/>
          <w:szCs w:val="28"/>
          <w:u w:val="single"/>
        </w:rPr>
      </w:pPr>
      <w:r>
        <w:rPr>
          <w:rFonts w:hint="eastAsia" w:ascii="仿宋" w:hAnsi="仿宋" w:eastAsia="仿宋"/>
          <w:sz w:val="28"/>
          <w:szCs w:val="28"/>
        </w:rPr>
        <w:t xml:space="preserve">      电话： </w:t>
      </w:r>
      <w:r>
        <w:rPr>
          <w:rFonts w:hint="eastAsia" w:ascii="仿宋" w:hAnsi="仿宋" w:eastAsia="仿宋"/>
          <w:sz w:val="28"/>
          <w:szCs w:val="28"/>
          <w:u w:val="single"/>
        </w:rPr>
        <w:t xml:space="preserve">                </w:t>
      </w:r>
      <w:r>
        <w:rPr>
          <w:rFonts w:hint="eastAsia" w:ascii="仿宋" w:hAnsi="仿宋" w:eastAsia="仿宋"/>
          <w:sz w:val="28"/>
          <w:szCs w:val="28"/>
        </w:rPr>
        <w:t xml:space="preserve"> 传真： </w:t>
      </w:r>
      <w:r>
        <w:rPr>
          <w:rFonts w:hint="eastAsia" w:ascii="仿宋" w:hAnsi="仿宋" w:eastAsia="仿宋"/>
          <w:sz w:val="28"/>
          <w:szCs w:val="28"/>
          <w:u w:val="single"/>
        </w:rPr>
        <w:t xml:space="preserve">                 </w:t>
      </w:r>
    </w:p>
    <w:p>
      <w:pPr>
        <w:spacing w:after="0" w:line="480" w:lineRule="exact"/>
        <w:rPr>
          <w:rFonts w:ascii="仿宋" w:hAnsi="仿宋" w:eastAsia="仿宋"/>
          <w:sz w:val="28"/>
          <w:szCs w:val="28"/>
          <w:u w:val="single"/>
        </w:rPr>
      </w:pPr>
      <w:r>
        <w:rPr>
          <w:rFonts w:hint="eastAsia" w:ascii="仿宋" w:hAnsi="仿宋" w:eastAsia="仿宋"/>
          <w:sz w:val="28"/>
          <w:szCs w:val="28"/>
        </w:rPr>
        <w:t xml:space="preserve">      参与人授权代表签字： </w:t>
      </w:r>
      <w:r>
        <w:rPr>
          <w:rFonts w:hint="eastAsia" w:ascii="仿宋" w:hAnsi="仿宋" w:eastAsia="仿宋"/>
          <w:sz w:val="28"/>
          <w:szCs w:val="28"/>
          <w:u w:val="single"/>
        </w:rPr>
        <w:t xml:space="preserve">                </w:t>
      </w:r>
    </w:p>
    <w:p>
      <w:pPr>
        <w:spacing w:after="0" w:line="480" w:lineRule="exact"/>
        <w:rPr>
          <w:rFonts w:ascii="仿宋" w:hAnsi="仿宋" w:eastAsia="仿宋"/>
          <w:sz w:val="28"/>
          <w:szCs w:val="28"/>
        </w:rPr>
      </w:pPr>
      <w:r>
        <w:rPr>
          <w:rFonts w:hint="eastAsia" w:ascii="仿宋" w:hAnsi="仿宋" w:eastAsia="仿宋"/>
          <w:sz w:val="28"/>
          <w:szCs w:val="28"/>
        </w:rPr>
        <w:t xml:space="preserve">      参与人（公司全称并加盖公章）：</w:t>
      </w:r>
      <w:r>
        <w:rPr>
          <w:rFonts w:hint="eastAsia" w:ascii="仿宋" w:hAnsi="仿宋" w:eastAsia="仿宋"/>
          <w:sz w:val="28"/>
          <w:szCs w:val="28"/>
          <w:u w:val="single"/>
        </w:rPr>
        <w:t xml:space="preserve">                       </w:t>
      </w:r>
    </w:p>
    <w:p>
      <w:pPr>
        <w:pStyle w:val="63"/>
        <w:spacing w:line="480" w:lineRule="exact"/>
        <w:jc w:val="left"/>
        <w:outlineLvl w:val="9"/>
        <w:rPr>
          <w:rFonts w:ascii="仿宋" w:hAnsi="仿宋" w:eastAsia="仿宋"/>
          <w:szCs w:val="28"/>
        </w:rPr>
      </w:pPr>
      <w:r>
        <w:rPr>
          <w:rFonts w:hint="eastAsia" w:ascii="仿宋" w:hAnsi="仿宋" w:eastAsia="仿宋"/>
          <w:szCs w:val="28"/>
        </w:rPr>
        <w:t xml:space="preserve">      日  期： </w:t>
      </w:r>
      <w:r>
        <w:rPr>
          <w:rFonts w:hint="eastAsia" w:ascii="仿宋" w:hAnsi="仿宋" w:eastAsia="仿宋"/>
          <w:szCs w:val="28"/>
          <w:u w:val="single"/>
        </w:rPr>
        <w:t xml:space="preserve">    </w:t>
      </w:r>
      <w:r>
        <w:rPr>
          <w:rFonts w:hint="eastAsia" w:ascii="仿宋" w:hAnsi="仿宋" w:eastAsia="仿宋"/>
          <w:szCs w:val="28"/>
        </w:rPr>
        <w:t xml:space="preserve">年 </w:t>
      </w:r>
      <w:r>
        <w:rPr>
          <w:rFonts w:hint="eastAsia" w:ascii="仿宋" w:hAnsi="仿宋" w:eastAsia="仿宋"/>
          <w:szCs w:val="28"/>
          <w:u w:val="single"/>
        </w:rPr>
        <w:t xml:space="preserve">   </w:t>
      </w:r>
      <w:r>
        <w:rPr>
          <w:rFonts w:hint="eastAsia" w:ascii="仿宋" w:hAnsi="仿宋" w:eastAsia="仿宋"/>
          <w:szCs w:val="28"/>
        </w:rPr>
        <w:t xml:space="preserve">月 </w:t>
      </w:r>
      <w:r>
        <w:rPr>
          <w:rFonts w:hint="eastAsia" w:ascii="仿宋" w:hAnsi="仿宋" w:eastAsia="仿宋"/>
          <w:szCs w:val="28"/>
          <w:u w:val="single"/>
        </w:rPr>
        <w:t xml:space="preserve">   </w:t>
      </w:r>
    </w:p>
    <w:p>
      <w:pPr>
        <w:ind w:firstLine="3767" w:firstLineChars="1340"/>
        <w:outlineLvl w:val="1"/>
        <w:rPr>
          <w:rFonts w:ascii="仿宋" w:hAnsi="仿宋" w:eastAsia="仿宋"/>
          <w:b/>
          <w:bCs/>
          <w:sz w:val="28"/>
          <w:szCs w:val="28"/>
        </w:rPr>
      </w:pPr>
      <w:bookmarkStart w:id="116" w:name="_Toc177985470"/>
      <w:bookmarkStart w:id="117" w:name="_Toc229194406"/>
      <w:bookmarkStart w:id="118" w:name="_Toc214431344"/>
      <w:bookmarkStart w:id="119" w:name="_Toc223419697"/>
      <w:bookmarkStart w:id="120" w:name="_Toc213660611"/>
      <w:bookmarkStart w:id="121" w:name="_Toc214787060"/>
      <w:bookmarkStart w:id="122" w:name="_Toc170798794"/>
      <w:bookmarkStart w:id="123" w:name="_Toc211937240"/>
      <w:bookmarkStart w:id="124" w:name="_Toc207014625"/>
      <w:bookmarkStart w:id="125" w:name="_Toc212366409"/>
      <w:bookmarkStart w:id="126" w:name="_Toc213660543"/>
      <w:bookmarkStart w:id="127" w:name="_Toc229451435"/>
      <w:bookmarkStart w:id="128" w:name="_Toc229194618"/>
      <w:bookmarkStart w:id="129" w:name="_Toc234571614"/>
      <w:bookmarkStart w:id="130" w:name="_Toc229194189"/>
      <w:bookmarkStart w:id="131" w:name="_Toc233281301"/>
      <w:bookmarkStart w:id="132" w:name="_Toc226881942"/>
      <w:bookmarkStart w:id="133" w:name="_Toc267060454"/>
      <w:bookmarkStart w:id="134" w:name="_Toc267059182"/>
      <w:bookmarkStart w:id="135" w:name="_Toc251613830"/>
      <w:bookmarkStart w:id="136" w:name="_Toc253066615"/>
      <w:bookmarkStart w:id="137" w:name="_Toc235437992"/>
      <w:bookmarkStart w:id="138" w:name="_Toc259520866"/>
      <w:bookmarkStart w:id="139" w:name="_Toc267060322"/>
      <w:bookmarkStart w:id="140" w:name="_Toc266868671"/>
      <w:bookmarkStart w:id="141" w:name="_Toc267059654"/>
      <w:bookmarkStart w:id="142" w:name="_Toc255975008"/>
      <w:bookmarkStart w:id="143" w:name="_Toc266868938"/>
      <w:bookmarkStart w:id="144" w:name="_Toc251586232"/>
      <w:bookmarkStart w:id="145" w:name="_Toc267060209"/>
      <w:bookmarkStart w:id="146" w:name="_Toc232302116"/>
      <w:bookmarkStart w:id="147" w:name="_Toc259692741"/>
      <w:bookmarkStart w:id="148" w:name="_Toc266870834"/>
      <w:bookmarkStart w:id="149" w:name="_Toc266870908"/>
      <w:bookmarkStart w:id="150" w:name="_Toc267059920"/>
      <w:bookmarkStart w:id="151" w:name="_Toc267059807"/>
      <w:bookmarkStart w:id="152" w:name="_Toc249325712"/>
      <w:bookmarkStart w:id="153" w:name="_Toc254790900"/>
      <w:bookmarkStart w:id="154" w:name="_Toc258401257"/>
      <w:bookmarkStart w:id="155" w:name="_Toc259692648"/>
      <w:bookmarkStart w:id="156" w:name="_Toc236021450"/>
      <w:bookmarkStart w:id="157" w:name="_Toc235438275"/>
      <w:bookmarkStart w:id="158" w:name="_Toc235438345"/>
      <w:bookmarkStart w:id="159" w:name="_Toc267060069"/>
      <w:bookmarkStart w:id="160" w:name="_Toc273178699"/>
      <w:bookmarkStart w:id="161" w:name="_Toc267059031"/>
      <w:bookmarkStart w:id="162" w:name="_Toc267059540"/>
      <w:bookmarkStart w:id="163" w:name="_Toc266870433"/>
      <w:r>
        <w:rPr>
          <w:rFonts w:hint="eastAsia" w:ascii="仿宋" w:hAnsi="仿宋" w:eastAsia="仿宋"/>
          <w:b/>
          <w:bCs/>
          <w:sz w:val="28"/>
          <w:szCs w:val="28"/>
        </w:rPr>
        <w:t>2、</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r>
        <w:rPr>
          <w:rFonts w:hint="eastAsia" w:ascii="仿宋" w:hAnsi="仿宋" w:eastAsia="仿宋"/>
          <w:b/>
          <w:bCs/>
          <w:sz w:val="28"/>
          <w:szCs w:val="28"/>
        </w:rPr>
        <w:t>报价一览表</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pPr>
        <w:spacing w:line="380" w:lineRule="exact"/>
        <w:ind w:left="147" w:leftChars="67"/>
        <w:rPr>
          <w:rFonts w:ascii="仿宋" w:hAnsi="仿宋" w:eastAsia="仿宋"/>
          <w:sz w:val="28"/>
          <w:szCs w:val="28"/>
        </w:rPr>
      </w:pPr>
      <w:r>
        <w:rPr>
          <w:rFonts w:hint="eastAsia" w:ascii="仿宋" w:hAnsi="仿宋" w:eastAsia="仿宋"/>
          <w:sz w:val="28"/>
          <w:szCs w:val="28"/>
        </w:rPr>
        <w:t>参与人：</w:t>
      </w:r>
      <w:r>
        <w:rPr>
          <w:rFonts w:hint="eastAsia" w:ascii="仿宋" w:hAnsi="仿宋" w:eastAsia="仿宋"/>
          <w:sz w:val="28"/>
          <w:szCs w:val="28"/>
          <w:lang w:val="zh-CN"/>
        </w:rPr>
        <w:t>（公司全称并加盖公章）</w:t>
      </w:r>
      <w:r>
        <w:rPr>
          <w:rFonts w:hint="eastAsia" w:ascii="仿宋" w:hAnsi="仿宋" w:eastAsia="仿宋"/>
          <w:sz w:val="28"/>
          <w:szCs w:val="28"/>
        </w:rPr>
        <w:t xml:space="preserve">                 项目编号：</w:t>
      </w:r>
    </w:p>
    <w:p>
      <w:pPr>
        <w:spacing w:line="380" w:lineRule="exact"/>
        <w:ind w:left="147" w:leftChars="67"/>
        <w:rPr>
          <w:rFonts w:ascii="仿宋" w:hAnsi="仿宋" w:eastAsia="仿宋"/>
          <w:sz w:val="28"/>
          <w:szCs w:val="28"/>
        </w:rPr>
      </w:pPr>
      <w:r>
        <w:rPr>
          <w:rFonts w:hint="eastAsia" w:ascii="仿宋" w:hAnsi="仿宋" w:eastAsia="仿宋"/>
          <w:sz w:val="28"/>
          <w:szCs w:val="28"/>
        </w:rPr>
        <w:t>货币单位：</w:t>
      </w:r>
    </w:p>
    <w:tbl>
      <w:tblPr>
        <w:tblStyle w:val="25"/>
        <w:tblW w:w="9356" w:type="dxa"/>
        <w:tblInd w:w="25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1559"/>
        <w:gridCol w:w="2127"/>
        <w:gridCol w:w="2693"/>
        <w:gridCol w:w="184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1134" w:type="dxa"/>
            <w:vAlign w:val="center"/>
          </w:tcPr>
          <w:p>
            <w:pPr>
              <w:jc w:val="center"/>
              <w:rPr>
                <w:rFonts w:ascii="仿宋" w:hAnsi="仿宋" w:eastAsia="仿宋"/>
                <w:sz w:val="24"/>
              </w:rPr>
            </w:pPr>
            <w:r>
              <w:rPr>
                <w:rFonts w:hint="eastAsia" w:ascii="仿宋" w:hAnsi="仿宋" w:eastAsia="仿宋"/>
                <w:sz w:val="24"/>
              </w:rPr>
              <w:t>序号</w:t>
            </w:r>
          </w:p>
        </w:tc>
        <w:tc>
          <w:tcPr>
            <w:tcW w:w="1559" w:type="dxa"/>
            <w:vAlign w:val="center"/>
          </w:tcPr>
          <w:p>
            <w:pPr>
              <w:jc w:val="center"/>
              <w:rPr>
                <w:rFonts w:ascii="仿宋" w:hAnsi="仿宋" w:eastAsia="仿宋"/>
                <w:sz w:val="24"/>
              </w:rPr>
            </w:pPr>
            <w:r>
              <w:rPr>
                <w:rFonts w:ascii="仿宋" w:hAnsi="仿宋" w:eastAsia="仿宋"/>
                <w:sz w:val="24"/>
              </w:rPr>
              <w:t>总报价</w:t>
            </w:r>
          </w:p>
        </w:tc>
        <w:tc>
          <w:tcPr>
            <w:tcW w:w="2127" w:type="dxa"/>
            <w:vAlign w:val="center"/>
          </w:tcPr>
          <w:p>
            <w:pPr>
              <w:jc w:val="center"/>
              <w:rPr>
                <w:rFonts w:ascii="仿宋" w:hAnsi="仿宋" w:eastAsia="仿宋"/>
                <w:sz w:val="24"/>
              </w:rPr>
            </w:pPr>
            <w:r>
              <w:rPr>
                <w:rFonts w:hint="eastAsia" w:ascii="仿宋" w:hAnsi="仿宋" w:eastAsia="仿宋"/>
                <w:sz w:val="24"/>
              </w:rPr>
              <w:t>报价</w:t>
            </w:r>
            <w:r>
              <w:rPr>
                <w:rFonts w:ascii="仿宋" w:hAnsi="仿宋" w:eastAsia="仿宋"/>
                <w:sz w:val="24"/>
              </w:rPr>
              <w:t>声明</w:t>
            </w:r>
          </w:p>
        </w:tc>
        <w:tc>
          <w:tcPr>
            <w:tcW w:w="2693" w:type="dxa"/>
            <w:vAlign w:val="center"/>
          </w:tcPr>
          <w:p>
            <w:pPr>
              <w:jc w:val="center"/>
              <w:rPr>
                <w:rFonts w:ascii="仿宋" w:hAnsi="仿宋" w:eastAsia="仿宋"/>
                <w:sz w:val="24"/>
              </w:rPr>
            </w:pPr>
            <w:r>
              <w:rPr>
                <w:rFonts w:ascii="仿宋" w:hAnsi="仿宋" w:eastAsia="仿宋"/>
                <w:sz w:val="24"/>
              </w:rPr>
              <w:t>保证金</w:t>
            </w:r>
          </w:p>
          <w:p>
            <w:pPr>
              <w:jc w:val="center"/>
              <w:rPr>
                <w:rFonts w:ascii="仿宋" w:hAnsi="仿宋" w:eastAsia="仿宋"/>
                <w:sz w:val="24"/>
              </w:rPr>
            </w:pPr>
            <w:r>
              <w:rPr>
                <w:rFonts w:hint="eastAsia" w:ascii="仿宋" w:hAnsi="仿宋" w:eastAsia="仿宋"/>
                <w:sz w:val="24"/>
              </w:rPr>
              <w:t>（如有的话）</w:t>
            </w:r>
          </w:p>
        </w:tc>
        <w:tc>
          <w:tcPr>
            <w:tcW w:w="1843" w:type="dxa"/>
            <w:vAlign w:val="center"/>
          </w:tcPr>
          <w:p>
            <w:pPr>
              <w:jc w:val="center"/>
              <w:rPr>
                <w:rFonts w:ascii="仿宋" w:hAnsi="仿宋" w:eastAsia="仿宋"/>
                <w:sz w:val="24"/>
              </w:rPr>
            </w:pPr>
            <w:r>
              <w:rPr>
                <w:rFonts w:ascii="仿宋" w:hAnsi="仿宋" w:eastAsia="仿宋"/>
                <w:sz w:val="24"/>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41" w:hRule="atLeast"/>
        </w:trPr>
        <w:tc>
          <w:tcPr>
            <w:tcW w:w="1134" w:type="dxa"/>
            <w:vAlign w:val="center"/>
          </w:tcPr>
          <w:p>
            <w:pPr>
              <w:spacing w:line="360" w:lineRule="auto"/>
              <w:jc w:val="center"/>
              <w:rPr>
                <w:rFonts w:ascii="仿宋" w:hAnsi="仿宋" w:eastAsia="仿宋"/>
                <w:sz w:val="24"/>
              </w:rPr>
            </w:pPr>
          </w:p>
        </w:tc>
        <w:tc>
          <w:tcPr>
            <w:tcW w:w="1559" w:type="dxa"/>
            <w:vAlign w:val="center"/>
          </w:tcPr>
          <w:p>
            <w:pPr>
              <w:spacing w:line="360" w:lineRule="auto"/>
              <w:jc w:val="center"/>
              <w:rPr>
                <w:rFonts w:ascii="仿宋" w:hAnsi="仿宋" w:eastAsia="仿宋"/>
                <w:sz w:val="24"/>
              </w:rPr>
            </w:pPr>
          </w:p>
        </w:tc>
        <w:tc>
          <w:tcPr>
            <w:tcW w:w="2127" w:type="dxa"/>
            <w:vAlign w:val="center"/>
          </w:tcPr>
          <w:p>
            <w:pPr>
              <w:spacing w:line="360" w:lineRule="auto"/>
              <w:jc w:val="center"/>
              <w:rPr>
                <w:rFonts w:ascii="仿宋" w:hAnsi="仿宋" w:eastAsia="仿宋"/>
                <w:sz w:val="24"/>
              </w:rPr>
            </w:pPr>
          </w:p>
        </w:tc>
        <w:tc>
          <w:tcPr>
            <w:tcW w:w="2693" w:type="dxa"/>
            <w:vAlign w:val="center"/>
          </w:tcPr>
          <w:p>
            <w:pPr>
              <w:spacing w:line="360" w:lineRule="auto"/>
              <w:jc w:val="center"/>
              <w:rPr>
                <w:rFonts w:ascii="仿宋" w:hAnsi="仿宋" w:eastAsia="仿宋"/>
                <w:sz w:val="24"/>
              </w:rPr>
            </w:pPr>
          </w:p>
        </w:tc>
        <w:tc>
          <w:tcPr>
            <w:tcW w:w="1843" w:type="dxa"/>
            <w:vAlign w:val="center"/>
          </w:tcPr>
          <w:p>
            <w:pPr>
              <w:spacing w:line="360" w:lineRule="auto"/>
              <w:jc w:val="center"/>
              <w:rPr>
                <w:rFonts w:ascii="仿宋" w:hAnsi="仿宋" w:eastAsia="仿宋"/>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1134" w:type="dxa"/>
            <w:vAlign w:val="center"/>
          </w:tcPr>
          <w:p>
            <w:pPr>
              <w:spacing w:line="360" w:lineRule="auto"/>
              <w:jc w:val="center"/>
              <w:rPr>
                <w:rFonts w:ascii="仿宋" w:hAnsi="仿宋" w:eastAsia="仿宋"/>
                <w:sz w:val="24"/>
              </w:rPr>
            </w:pPr>
          </w:p>
        </w:tc>
        <w:tc>
          <w:tcPr>
            <w:tcW w:w="1559" w:type="dxa"/>
            <w:vAlign w:val="center"/>
          </w:tcPr>
          <w:p>
            <w:pPr>
              <w:spacing w:line="360" w:lineRule="auto"/>
              <w:jc w:val="center"/>
              <w:rPr>
                <w:rFonts w:ascii="仿宋" w:hAnsi="仿宋" w:eastAsia="仿宋"/>
                <w:sz w:val="24"/>
              </w:rPr>
            </w:pPr>
          </w:p>
        </w:tc>
        <w:tc>
          <w:tcPr>
            <w:tcW w:w="2127" w:type="dxa"/>
            <w:vAlign w:val="center"/>
          </w:tcPr>
          <w:p>
            <w:pPr>
              <w:spacing w:line="360" w:lineRule="auto"/>
              <w:jc w:val="center"/>
              <w:rPr>
                <w:rFonts w:ascii="仿宋" w:hAnsi="仿宋" w:eastAsia="仿宋"/>
                <w:sz w:val="24"/>
              </w:rPr>
            </w:pPr>
          </w:p>
        </w:tc>
        <w:tc>
          <w:tcPr>
            <w:tcW w:w="2693" w:type="dxa"/>
            <w:vAlign w:val="center"/>
          </w:tcPr>
          <w:p>
            <w:pPr>
              <w:spacing w:line="360" w:lineRule="auto"/>
              <w:jc w:val="center"/>
              <w:rPr>
                <w:rFonts w:ascii="仿宋" w:hAnsi="仿宋" w:eastAsia="仿宋"/>
                <w:sz w:val="24"/>
              </w:rPr>
            </w:pPr>
          </w:p>
        </w:tc>
        <w:tc>
          <w:tcPr>
            <w:tcW w:w="1843" w:type="dxa"/>
            <w:vAlign w:val="center"/>
          </w:tcPr>
          <w:p>
            <w:pPr>
              <w:spacing w:line="360" w:lineRule="auto"/>
              <w:jc w:val="center"/>
              <w:rPr>
                <w:rFonts w:ascii="仿宋" w:hAnsi="仿宋" w:eastAsia="仿宋"/>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1134" w:type="dxa"/>
            <w:vAlign w:val="center"/>
          </w:tcPr>
          <w:p>
            <w:pPr>
              <w:spacing w:line="360" w:lineRule="auto"/>
              <w:jc w:val="center"/>
              <w:rPr>
                <w:rFonts w:ascii="仿宋" w:hAnsi="仿宋" w:eastAsia="仿宋"/>
                <w:sz w:val="24"/>
              </w:rPr>
            </w:pPr>
          </w:p>
        </w:tc>
        <w:tc>
          <w:tcPr>
            <w:tcW w:w="1559" w:type="dxa"/>
            <w:vAlign w:val="center"/>
          </w:tcPr>
          <w:p>
            <w:pPr>
              <w:spacing w:line="360" w:lineRule="auto"/>
              <w:jc w:val="center"/>
              <w:rPr>
                <w:rFonts w:ascii="仿宋" w:hAnsi="仿宋" w:eastAsia="仿宋"/>
                <w:sz w:val="24"/>
              </w:rPr>
            </w:pPr>
          </w:p>
        </w:tc>
        <w:tc>
          <w:tcPr>
            <w:tcW w:w="2127" w:type="dxa"/>
            <w:vAlign w:val="center"/>
          </w:tcPr>
          <w:p>
            <w:pPr>
              <w:spacing w:line="360" w:lineRule="auto"/>
              <w:jc w:val="center"/>
              <w:rPr>
                <w:rFonts w:ascii="仿宋" w:hAnsi="仿宋" w:eastAsia="仿宋"/>
                <w:sz w:val="24"/>
              </w:rPr>
            </w:pPr>
          </w:p>
        </w:tc>
        <w:tc>
          <w:tcPr>
            <w:tcW w:w="2693" w:type="dxa"/>
            <w:vAlign w:val="center"/>
          </w:tcPr>
          <w:p>
            <w:pPr>
              <w:spacing w:line="360" w:lineRule="auto"/>
              <w:jc w:val="center"/>
              <w:rPr>
                <w:rFonts w:ascii="仿宋" w:hAnsi="仿宋" w:eastAsia="仿宋"/>
                <w:sz w:val="24"/>
              </w:rPr>
            </w:pPr>
          </w:p>
        </w:tc>
        <w:tc>
          <w:tcPr>
            <w:tcW w:w="1843" w:type="dxa"/>
            <w:vAlign w:val="center"/>
          </w:tcPr>
          <w:p>
            <w:pPr>
              <w:spacing w:line="360" w:lineRule="auto"/>
              <w:jc w:val="center"/>
              <w:rPr>
                <w:rFonts w:ascii="仿宋" w:hAnsi="仿宋" w:eastAsia="仿宋"/>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1134" w:type="dxa"/>
            <w:vAlign w:val="center"/>
          </w:tcPr>
          <w:p>
            <w:pPr>
              <w:spacing w:line="360" w:lineRule="auto"/>
              <w:jc w:val="center"/>
              <w:rPr>
                <w:rFonts w:ascii="仿宋" w:hAnsi="仿宋" w:eastAsia="仿宋"/>
                <w:sz w:val="24"/>
              </w:rPr>
            </w:pPr>
          </w:p>
        </w:tc>
        <w:tc>
          <w:tcPr>
            <w:tcW w:w="1559" w:type="dxa"/>
            <w:vAlign w:val="center"/>
          </w:tcPr>
          <w:p>
            <w:pPr>
              <w:spacing w:line="360" w:lineRule="auto"/>
              <w:jc w:val="center"/>
              <w:rPr>
                <w:rFonts w:ascii="仿宋" w:hAnsi="仿宋" w:eastAsia="仿宋"/>
                <w:sz w:val="24"/>
              </w:rPr>
            </w:pPr>
          </w:p>
        </w:tc>
        <w:tc>
          <w:tcPr>
            <w:tcW w:w="2127" w:type="dxa"/>
            <w:vAlign w:val="center"/>
          </w:tcPr>
          <w:p>
            <w:pPr>
              <w:spacing w:line="360" w:lineRule="auto"/>
              <w:jc w:val="center"/>
              <w:rPr>
                <w:rFonts w:ascii="仿宋" w:hAnsi="仿宋" w:eastAsia="仿宋"/>
                <w:sz w:val="24"/>
              </w:rPr>
            </w:pPr>
          </w:p>
        </w:tc>
        <w:tc>
          <w:tcPr>
            <w:tcW w:w="2693" w:type="dxa"/>
            <w:vAlign w:val="center"/>
          </w:tcPr>
          <w:p>
            <w:pPr>
              <w:spacing w:line="360" w:lineRule="auto"/>
              <w:jc w:val="center"/>
              <w:rPr>
                <w:rFonts w:ascii="仿宋" w:hAnsi="仿宋" w:eastAsia="仿宋"/>
                <w:sz w:val="24"/>
              </w:rPr>
            </w:pPr>
          </w:p>
        </w:tc>
        <w:tc>
          <w:tcPr>
            <w:tcW w:w="1843" w:type="dxa"/>
            <w:vAlign w:val="center"/>
          </w:tcPr>
          <w:p>
            <w:pPr>
              <w:spacing w:line="360" w:lineRule="auto"/>
              <w:jc w:val="center"/>
              <w:rPr>
                <w:rFonts w:ascii="仿宋" w:hAnsi="仿宋" w:eastAsia="仿宋"/>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1134" w:type="dxa"/>
            <w:vAlign w:val="center"/>
          </w:tcPr>
          <w:p>
            <w:pPr>
              <w:spacing w:line="360" w:lineRule="auto"/>
              <w:jc w:val="center"/>
              <w:rPr>
                <w:rFonts w:ascii="仿宋" w:hAnsi="仿宋" w:eastAsia="仿宋"/>
                <w:sz w:val="24"/>
              </w:rPr>
            </w:pPr>
          </w:p>
        </w:tc>
        <w:tc>
          <w:tcPr>
            <w:tcW w:w="1559" w:type="dxa"/>
            <w:vAlign w:val="center"/>
          </w:tcPr>
          <w:p>
            <w:pPr>
              <w:spacing w:line="360" w:lineRule="auto"/>
              <w:jc w:val="center"/>
              <w:rPr>
                <w:rFonts w:ascii="仿宋" w:hAnsi="仿宋" w:eastAsia="仿宋"/>
                <w:sz w:val="24"/>
              </w:rPr>
            </w:pPr>
          </w:p>
        </w:tc>
        <w:tc>
          <w:tcPr>
            <w:tcW w:w="2127" w:type="dxa"/>
            <w:vAlign w:val="center"/>
          </w:tcPr>
          <w:p>
            <w:pPr>
              <w:spacing w:line="360" w:lineRule="auto"/>
              <w:jc w:val="center"/>
              <w:rPr>
                <w:rFonts w:ascii="仿宋" w:hAnsi="仿宋" w:eastAsia="仿宋"/>
                <w:sz w:val="24"/>
              </w:rPr>
            </w:pPr>
          </w:p>
        </w:tc>
        <w:tc>
          <w:tcPr>
            <w:tcW w:w="2693" w:type="dxa"/>
            <w:vAlign w:val="center"/>
          </w:tcPr>
          <w:p>
            <w:pPr>
              <w:spacing w:line="360" w:lineRule="auto"/>
              <w:jc w:val="center"/>
              <w:rPr>
                <w:rFonts w:ascii="仿宋" w:hAnsi="仿宋" w:eastAsia="仿宋"/>
                <w:sz w:val="24"/>
              </w:rPr>
            </w:pPr>
          </w:p>
        </w:tc>
        <w:tc>
          <w:tcPr>
            <w:tcW w:w="1843" w:type="dxa"/>
            <w:vAlign w:val="center"/>
          </w:tcPr>
          <w:p>
            <w:pPr>
              <w:spacing w:line="360" w:lineRule="auto"/>
              <w:jc w:val="center"/>
              <w:rPr>
                <w:rFonts w:ascii="仿宋" w:hAnsi="仿宋" w:eastAsia="仿宋"/>
                <w:sz w:val="24"/>
              </w:rPr>
            </w:pPr>
          </w:p>
        </w:tc>
      </w:tr>
    </w:tbl>
    <w:p>
      <w:pPr>
        <w:rPr>
          <w:rFonts w:ascii="仿宋" w:hAnsi="仿宋" w:eastAsia="仿宋"/>
          <w:sz w:val="28"/>
          <w:szCs w:val="28"/>
        </w:rPr>
      </w:pPr>
    </w:p>
    <w:p>
      <w:pPr>
        <w:rPr>
          <w:rFonts w:ascii="仿宋" w:hAnsi="仿宋" w:eastAsia="仿宋"/>
          <w:sz w:val="28"/>
          <w:szCs w:val="28"/>
        </w:rPr>
      </w:pPr>
    </w:p>
    <w:p>
      <w:pPr>
        <w:spacing w:line="360" w:lineRule="auto"/>
        <w:ind w:right="960"/>
        <w:jc w:val="right"/>
        <w:rPr>
          <w:rFonts w:ascii="仿宋" w:hAnsi="仿宋" w:eastAsia="仿宋"/>
          <w:sz w:val="28"/>
          <w:szCs w:val="28"/>
          <w:lang w:val="zh-CN"/>
        </w:rPr>
      </w:pPr>
      <w:r>
        <w:rPr>
          <w:rFonts w:hint="eastAsia" w:ascii="仿宋" w:hAnsi="仿宋" w:eastAsia="仿宋"/>
          <w:sz w:val="28"/>
          <w:szCs w:val="28"/>
          <w:lang w:val="zh-CN"/>
        </w:rPr>
        <w:t>参与人授权代表</w:t>
      </w:r>
      <w:r>
        <w:rPr>
          <w:rFonts w:ascii="仿宋" w:hAnsi="仿宋" w:eastAsia="仿宋"/>
          <w:sz w:val="28"/>
          <w:szCs w:val="28"/>
          <w:lang w:val="zh-CN"/>
        </w:rPr>
        <w:t>（签字</w:t>
      </w:r>
      <w:r>
        <w:rPr>
          <w:rFonts w:hint="eastAsia" w:ascii="仿宋" w:hAnsi="仿宋" w:eastAsia="仿宋"/>
          <w:sz w:val="28"/>
          <w:szCs w:val="28"/>
          <w:lang w:val="zh-CN"/>
        </w:rPr>
        <w:t>或盖章</w:t>
      </w:r>
      <w:r>
        <w:rPr>
          <w:rFonts w:ascii="仿宋" w:hAnsi="仿宋" w:eastAsia="仿宋"/>
          <w:sz w:val="28"/>
          <w:szCs w:val="28"/>
          <w:lang w:val="zh-CN"/>
        </w:rPr>
        <w:t>）：</w:t>
      </w:r>
    </w:p>
    <w:p>
      <w:pPr>
        <w:spacing w:line="380" w:lineRule="exact"/>
        <w:ind w:right="1120" w:firstLine="4200" w:firstLineChars="1500"/>
        <w:outlineLvl w:val="2"/>
        <w:rPr>
          <w:rFonts w:ascii="仿宋" w:hAnsi="仿宋" w:eastAsia="仿宋"/>
          <w:bCs/>
          <w:sz w:val="28"/>
          <w:szCs w:val="28"/>
          <w:u w:val="single"/>
        </w:rPr>
      </w:pPr>
      <w:r>
        <w:rPr>
          <w:rFonts w:hint="eastAsia" w:ascii="仿宋" w:hAnsi="仿宋" w:eastAsia="仿宋"/>
          <w:sz w:val="28"/>
          <w:szCs w:val="28"/>
          <w:lang w:val="zh-CN"/>
        </w:rPr>
        <w:t xml:space="preserve">日 </w:t>
      </w:r>
      <w:r>
        <w:rPr>
          <w:rFonts w:ascii="仿宋" w:hAnsi="仿宋" w:eastAsia="仿宋"/>
          <w:sz w:val="28"/>
          <w:szCs w:val="28"/>
          <w:lang w:val="zh-CN"/>
        </w:rPr>
        <w:t xml:space="preserve">        </w:t>
      </w:r>
      <w:r>
        <w:rPr>
          <w:rFonts w:hint="eastAsia" w:ascii="仿宋" w:hAnsi="仿宋" w:eastAsia="仿宋"/>
          <w:sz w:val="28"/>
          <w:szCs w:val="28"/>
          <w:lang w:val="zh-CN"/>
        </w:rPr>
        <w:t>期：</w:t>
      </w: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outlineLvl w:val="1"/>
        <w:rPr>
          <w:rFonts w:ascii="仿宋" w:hAnsi="仿宋" w:eastAsia="仿宋"/>
          <w:b/>
          <w:bCs/>
          <w:sz w:val="28"/>
          <w:szCs w:val="28"/>
        </w:rPr>
      </w:pPr>
    </w:p>
    <w:p>
      <w:pPr>
        <w:jc w:val="center"/>
        <w:outlineLvl w:val="1"/>
        <w:rPr>
          <w:rFonts w:ascii="仿宋" w:hAnsi="仿宋" w:eastAsia="仿宋"/>
          <w:b/>
          <w:bCs/>
          <w:sz w:val="28"/>
          <w:szCs w:val="28"/>
        </w:rPr>
      </w:pPr>
      <w:r>
        <w:rPr>
          <w:rFonts w:ascii="仿宋" w:hAnsi="仿宋" w:eastAsia="仿宋"/>
          <w:b/>
          <w:bCs/>
          <w:sz w:val="28"/>
          <w:szCs w:val="28"/>
        </w:rPr>
        <w:t>3</w:t>
      </w:r>
      <w:r>
        <w:rPr>
          <w:rFonts w:hint="eastAsia" w:ascii="仿宋" w:hAnsi="仿宋" w:eastAsia="仿宋"/>
          <w:b/>
          <w:bCs/>
          <w:sz w:val="28"/>
          <w:szCs w:val="28"/>
        </w:rPr>
        <w:t>、分项报价一览表</w:t>
      </w:r>
    </w:p>
    <w:p>
      <w:pPr>
        <w:spacing w:line="380" w:lineRule="exact"/>
        <w:ind w:left="147" w:leftChars="67"/>
        <w:rPr>
          <w:rFonts w:ascii="仿宋" w:hAnsi="仿宋" w:eastAsia="仿宋"/>
          <w:sz w:val="28"/>
          <w:szCs w:val="28"/>
        </w:rPr>
      </w:pPr>
      <w:r>
        <w:rPr>
          <w:rFonts w:hint="eastAsia" w:ascii="仿宋" w:hAnsi="仿宋" w:eastAsia="仿宋"/>
          <w:sz w:val="28"/>
          <w:szCs w:val="28"/>
        </w:rPr>
        <w:t>参与人：</w:t>
      </w:r>
      <w:r>
        <w:rPr>
          <w:rFonts w:hint="eastAsia" w:ascii="仿宋" w:hAnsi="仿宋" w:eastAsia="仿宋"/>
          <w:sz w:val="28"/>
          <w:szCs w:val="28"/>
          <w:lang w:val="zh-CN"/>
        </w:rPr>
        <w:t>（公司全称并加盖公章）</w:t>
      </w:r>
      <w:r>
        <w:rPr>
          <w:rFonts w:hint="eastAsia" w:ascii="仿宋" w:hAnsi="仿宋" w:eastAsia="仿宋"/>
          <w:sz w:val="28"/>
          <w:szCs w:val="28"/>
        </w:rPr>
        <w:t xml:space="preserve">                 项目编号：</w:t>
      </w:r>
    </w:p>
    <w:p>
      <w:pPr>
        <w:spacing w:line="380" w:lineRule="exact"/>
        <w:ind w:left="147" w:leftChars="67"/>
        <w:rPr>
          <w:rFonts w:ascii="仿宋" w:hAnsi="仿宋" w:eastAsia="仿宋"/>
          <w:sz w:val="28"/>
          <w:szCs w:val="28"/>
        </w:rPr>
      </w:pPr>
      <w:r>
        <w:rPr>
          <w:rFonts w:hint="eastAsia" w:ascii="仿宋" w:hAnsi="仿宋" w:eastAsia="仿宋"/>
          <w:sz w:val="28"/>
          <w:szCs w:val="28"/>
        </w:rPr>
        <w:t>货币单位：</w:t>
      </w:r>
    </w:p>
    <w:tbl>
      <w:tblPr>
        <w:tblStyle w:val="25"/>
        <w:tblW w:w="9455" w:type="dxa"/>
        <w:tblInd w:w="-5" w:type="dxa"/>
        <w:tblLayout w:type="fixed"/>
        <w:tblCellMar>
          <w:top w:w="0" w:type="dxa"/>
          <w:left w:w="108" w:type="dxa"/>
          <w:bottom w:w="0" w:type="dxa"/>
          <w:right w:w="108" w:type="dxa"/>
        </w:tblCellMar>
      </w:tblPr>
      <w:tblGrid>
        <w:gridCol w:w="822"/>
        <w:gridCol w:w="1309"/>
        <w:gridCol w:w="1331"/>
        <w:gridCol w:w="1735"/>
        <w:gridCol w:w="665"/>
        <w:gridCol w:w="664"/>
        <w:gridCol w:w="1198"/>
        <w:gridCol w:w="1066"/>
        <w:gridCol w:w="665"/>
      </w:tblGrid>
      <w:tr>
        <w:tblPrEx>
          <w:tblCellMar>
            <w:top w:w="0" w:type="dxa"/>
            <w:left w:w="108" w:type="dxa"/>
            <w:bottom w:w="0" w:type="dxa"/>
            <w:right w:w="108" w:type="dxa"/>
          </w:tblCellMar>
        </w:tblPrEx>
        <w:trPr>
          <w:trHeight w:val="293" w:hRule="atLeast"/>
        </w:trPr>
        <w:tc>
          <w:tcPr>
            <w:tcW w:w="82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序号</w:t>
            </w:r>
          </w:p>
        </w:tc>
        <w:tc>
          <w:tcPr>
            <w:tcW w:w="1309"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设备名称</w:t>
            </w:r>
          </w:p>
        </w:tc>
        <w:tc>
          <w:tcPr>
            <w:tcW w:w="1331"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品牌型号</w:t>
            </w:r>
          </w:p>
        </w:tc>
        <w:tc>
          <w:tcPr>
            <w:tcW w:w="1735" w:type="dxa"/>
            <w:tcBorders>
              <w:top w:val="single" w:color="auto" w:sz="4" w:space="0"/>
              <w:left w:val="nil"/>
              <w:bottom w:val="single" w:color="auto" w:sz="4" w:space="0"/>
              <w:right w:val="single" w:color="auto" w:sz="4" w:space="0"/>
            </w:tcBorders>
            <w:vAlign w:val="center"/>
          </w:tcPr>
          <w:p>
            <w:pPr>
              <w:ind w:firstLine="200" w:firstLineChars="100"/>
              <w:rPr>
                <w:rFonts w:ascii="仿宋" w:hAnsi="仿宋" w:eastAsia="仿宋" w:cs="Tahoma"/>
                <w:color w:val="000000"/>
                <w:sz w:val="20"/>
                <w:szCs w:val="20"/>
              </w:rPr>
            </w:pPr>
            <w:r>
              <w:rPr>
                <w:rFonts w:hint="eastAsia" w:ascii="仿宋" w:hAnsi="仿宋" w:eastAsia="仿宋" w:cs="Tahoma"/>
                <w:color w:val="000000"/>
                <w:sz w:val="20"/>
                <w:szCs w:val="20"/>
              </w:rPr>
              <w:t>具体技术参数</w:t>
            </w:r>
          </w:p>
        </w:tc>
        <w:tc>
          <w:tcPr>
            <w:tcW w:w="665"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单位</w:t>
            </w:r>
          </w:p>
        </w:tc>
        <w:tc>
          <w:tcPr>
            <w:tcW w:w="664"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数量</w:t>
            </w:r>
          </w:p>
        </w:tc>
        <w:tc>
          <w:tcPr>
            <w:tcW w:w="1198"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单价（元）</w:t>
            </w:r>
          </w:p>
        </w:tc>
        <w:tc>
          <w:tcPr>
            <w:tcW w:w="1066"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金额（元）</w:t>
            </w:r>
          </w:p>
        </w:tc>
        <w:tc>
          <w:tcPr>
            <w:tcW w:w="665"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备注</w:t>
            </w:r>
          </w:p>
        </w:tc>
      </w:tr>
      <w:tr>
        <w:tblPrEx>
          <w:tblCellMar>
            <w:top w:w="0" w:type="dxa"/>
            <w:left w:w="108" w:type="dxa"/>
            <w:bottom w:w="0" w:type="dxa"/>
            <w:right w:w="108" w:type="dxa"/>
          </w:tblCellMar>
        </w:tblPrEx>
        <w:trPr>
          <w:trHeight w:val="495" w:hRule="atLeast"/>
        </w:trPr>
        <w:tc>
          <w:tcPr>
            <w:tcW w:w="822"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1</w:t>
            </w:r>
          </w:p>
        </w:tc>
        <w:tc>
          <w:tcPr>
            <w:tcW w:w="1309"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31"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735"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495" w:hRule="atLeast"/>
        </w:trPr>
        <w:tc>
          <w:tcPr>
            <w:tcW w:w="822"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2</w:t>
            </w:r>
          </w:p>
        </w:tc>
        <w:tc>
          <w:tcPr>
            <w:tcW w:w="1309"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31"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735"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495" w:hRule="atLeast"/>
        </w:trPr>
        <w:tc>
          <w:tcPr>
            <w:tcW w:w="822"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3</w:t>
            </w:r>
          </w:p>
        </w:tc>
        <w:tc>
          <w:tcPr>
            <w:tcW w:w="1309"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31"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735"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495" w:hRule="atLeast"/>
        </w:trPr>
        <w:tc>
          <w:tcPr>
            <w:tcW w:w="822"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4</w:t>
            </w:r>
          </w:p>
        </w:tc>
        <w:tc>
          <w:tcPr>
            <w:tcW w:w="1309"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31"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735"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495" w:hRule="atLeast"/>
        </w:trPr>
        <w:tc>
          <w:tcPr>
            <w:tcW w:w="822"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5</w:t>
            </w:r>
          </w:p>
        </w:tc>
        <w:tc>
          <w:tcPr>
            <w:tcW w:w="1309"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31"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735"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495" w:hRule="atLeast"/>
        </w:trPr>
        <w:tc>
          <w:tcPr>
            <w:tcW w:w="822"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6</w:t>
            </w:r>
          </w:p>
        </w:tc>
        <w:tc>
          <w:tcPr>
            <w:tcW w:w="1309"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31"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735"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495" w:hRule="atLeast"/>
        </w:trPr>
        <w:tc>
          <w:tcPr>
            <w:tcW w:w="822"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7</w:t>
            </w:r>
          </w:p>
        </w:tc>
        <w:tc>
          <w:tcPr>
            <w:tcW w:w="1309"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31"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735"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495" w:hRule="atLeast"/>
        </w:trPr>
        <w:tc>
          <w:tcPr>
            <w:tcW w:w="822"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8</w:t>
            </w:r>
          </w:p>
        </w:tc>
        <w:tc>
          <w:tcPr>
            <w:tcW w:w="1309"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31"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735"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495" w:hRule="atLeast"/>
        </w:trPr>
        <w:tc>
          <w:tcPr>
            <w:tcW w:w="822"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9</w:t>
            </w:r>
          </w:p>
        </w:tc>
        <w:tc>
          <w:tcPr>
            <w:tcW w:w="1309"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31"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735"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495" w:hRule="atLeast"/>
        </w:trPr>
        <w:tc>
          <w:tcPr>
            <w:tcW w:w="822"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ascii="仿宋" w:hAnsi="仿宋" w:eastAsia="仿宋" w:cs="Tahoma"/>
                <w:color w:val="000000"/>
                <w:sz w:val="20"/>
                <w:szCs w:val="20"/>
              </w:rPr>
              <w:t>10</w:t>
            </w:r>
          </w:p>
        </w:tc>
        <w:tc>
          <w:tcPr>
            <w:tcW w:w="1309"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31"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735"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654" w:hRule="atLeast"/>
        </w:trPr>
        <w:tc>
          <w:tcPr>
            <w:tcW w:w="5197"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合 计</w:t>
            </w:r>
          </w:p>
        </w:tc>
        <w:tc>
          <w:tcPr>
            <w:tcW w:w="665"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bl>
    <w:p>
      <w:pPr>
        <w:spacing w:line="380" w:lineRule="exact"/>
        <w:ind w:left="147" w:leftChars="67"/>
        <w:rPr>
          <w:rFonts w:ascii="仿宋" w:hAnsi="仿宋" w:eastAsia="仿宋"/>
          <w:sz w:val="28"/>
          <w:szCs w:val="28"/>
        </w:rPr>
      </w:pPr>
    </w:p>
    <w:p>
      <w:pPr>
        <w:spacing w:line="440" w:lineRule="exact"/>
        <w:jc w:val="left"/>
        <w:rPr>
          <w:rFonts w:ascii="仿宋" w:hAnsi="仿宋" w:eastAsia="仿宋" w:cs="仿宋"/>
          <w:bCs/>
          <w:sz w:val="24"/>
          <w:szCs w:val="24"/>
        </w:rPr>
      </w:pPr>
      <w:r>
        <w:rPr>
          <w:rFonts w:ascii="仿宋" w:hAnsi="仿宋" w:eastAsia="仿宋"/>
          <w:sz w:val="24"/>
          <w:szCs w:val="24"/>
        </w:rPr>
        <w:t>注：</w:t>
      </w:r>
      <w:r>
        <w:rPr>
          <w:rFonts w:hint="eastAsia" w:ascii="仿宋" w:hAnsi="仿宋" w:eastAsia="仿宋" w:cs="仿宋"/>
          <w:bCs/>
          <w:sz w:val="24"/>
          <w:szCs w:val="24"/>
        </w:rPr>
        <w:t>1、以上报价包含税费，卖方需开具足额的增值税普通发票。</w:t>
      </w:r>
    </w:p>
    <w:p>
      <w:pPr>
        <w:spacing w:after="0" w:line="300" w:lineRule="exact"/>
        <w:ind w:firstLine="560" w:firstLineChars="200"/>
        <w:rPr>
          <w:rFonts w:ascii="仿宋" w:hAnsi="仿宋" w:eastAsia="仿宋"/>
          <w:sz w:val="28"/>
          <w:szCs w:val="28"/>
          <w:lang w:val="zh-CN"/>
        </w:rPr>
      </w:pPr>
    </w:p>
    <w:p>
      <w:pPr>
        <w:spacing w:line="380" w:lineRule="exact"/>
        <w:rPr>
          <w:rFonts w:ascii="仿宋" w:hAnsi="仿宋" w:eastAsia="仿宋"/>
          <w:sz w:val="28"/>
          <w:szCs w:val="28"/>
          <w:lang w:val="zh-CN"/>
        </w:rPr>
      </w:pPr>
    </w:p>
    <w:p>
      <w:pPr>
        <w:spacing w:line="360" w:lineRule="auto"/>
        <w:ind w:right="960"/>
        <w:jc w:val="right"/>
        <w:rPr>
          <w:rFonts w:ascii="仿宋" w:hAnsi="仿宋" w:eastAsia="仿宋"/>
          <w:sz w:val="28"/>
          <w:szCs w:val="28"/>
          <w:lang w:val="zh-CN"/>
        </w:rPr>
      </w:pPr>
      <w:r>
        <w:rPr>
          <w:rFonts w:hint="eastAsia" w:ascii="仿宋" w:hAnsi="仿宋" w:eastAsia="仿宋"/>
          <w:sz w:val="28"/>
          <w:szCs w:val="28"/>
          <w:lang w:val="zh-CN"/>
        </w:rPr>
        <w:t>参与人授权代表</w:t>
      </w:r>
      <w:r>
        <w:rPr>
          <w:rFonts w:ascii="仿宋" w:hAnsi="仿宋" w:eastAsia="仿宋"/>
          <w:sz w:val="28"/>
          <w:szCs w:val="28"/>
          <w:lang w:val="zh-CN"/>
        </w:rPr>
        <w:t>（签字</w:t>
      </w:r>
      <w:r>
        <w:rPr>
          <w:rFonts w:hint="eastAsia" w:ascii="仿宋" w:hAnsi="仿宋" w:eastAsia="仿宋"/>
          <w:sz w:val="28"/>
          <w:szCs w:val="28"/>
          <w:lang w:val="zh-CN"/>
        </w:rPr>
        <w:t>或盖章</w:t>
      </w:r>
      <w:r>
        <w:rPr>
          <w:rFonts w:ascii="仿宋" w:hAnsi="仿宋" w:eastAsia="仿宋"/>
          <w:sz w:val="28"/>
          <w:szCs w:val="28"/>
          <w:lang w:val="zh-CN"/>
        </w:rPr>
        <w:t>）：</w:t>
      </w:r>
    </w:p>
    <w:p>
      <w:pPr>
        <w:spacing w:line="380" w:lineRule="exact"/>
        <w:ind w:right="1120" w:firstLine="4200" w:firstLineChars="1500"/>
        <w:outlineLvl w:val="2"/>
        <w:rPr>
          <w:rFonts w:ascii="仿宋" w:hAnsi="仿宋" w:eastAsia="仿宋"/>
          <w:sz w:val="28"/>
          <w:szCs w:val="28"/>
          <w:lang w:val="zh-CN"/>
        </w:rPr>
      </w:pPr>
      <w:r>
        <w:rPr>
          <w:rFonts w:hint="eastAsia" w:ascii="仿宋" w:hAnsi="仿宋" w:eastAsia="仿宋"/>
          <w:sz w:val="28"/>
          <w:szCs w:val="28"/>
          <w:lang w:val="zh-CN"/>
        </w:rPr>
        <w:t xml:space="preserve">日 </w:t>
      </w:r>
      <w:r>
        <w:rPr>
          <w:rFonts w:ascii="仿宋" w:hAnsi="仿宋" w:eastAsia="仿宋"/>
          <w:sz w:val="28"/>
          <w:szCs w:val="28"/>
          <w:lang w:val="zh-CN"/>
        </w:rPr>
        <w:t xml:space="preserve">        </w:t>
      </w:r>
      <w:r>
        <w:rPr>
          <w:rFonts w:hint="eastAsia" w:ascii="仿宋" w:hAnsi="仿宋" w:eastAsia="仿宋"/>
          <w:sz w:val="28"/>
          <w:szCs w:val="28"/>
          <w:lang w:val="zh-CN"/>
        </w:rPr>
        <w:t>期：</w:t>
      </w:r>
      <w:bookmarkStart w:id="164" w:name="_Toc230071153"/>
      <w:bookmarkStart w:id="165" w:name="_Toc266870441"/>
      <w:bookmarkStart w:id="166" w:name="_Toc227058536"/>
      <w:bookmarkStart w:id="167" w:name="_Toc191802695"/>
      <w:bookmarkStart w:id="168" w:name="_Toc169332843"/>
      <w:bookmarkStart w:id="169" w:name="_Toc192663691"/>
      <w:bookmarkStart w:id="170" w:name="_Toc177985474"/>
      <w:bookmarkStart w:id="171" w:name="_Toc259692656"/>
      <w:bookmarkStart w:id="172" w:name="_Toc213756001"/>
      <w:bookmarkStart w:id="173" w:name="_Toc267059035"/>
      <w:bookmarkStart w:id="174" w:name="_Toc267060461"/>
      <w:bookmarkStart w:id="175" w:name="_Toc258401265"/>
      <w:bookmarkStart w:id="176" w:name="_Toc192996451"/>
      <w:bookmarkStart w:id="177" w:name="_Toc192664158"/>
      <w:bookmarkStart w:id="178" w:name="_Toc235437998"/>
      <w:bookmarkStart w:id="179" w:name="_Toc253066624"/>
      <w:bookmarkStart w:id="180" w:name="_Toc192996343"/>
      <w:bookmarkStart w:id="181" w:name="_Toc225669328"/>
      <w:bookmarkStart w:id="182" w:name="_Toc266870916"/>
      <w:bookmarkStart w:id="183" w:name="_Toc267060076"/>
      <w:bookmarkStart w:id="184" w:name="_Toc223146614"/>
      <w:bookmarkStart w:id="185" w:name="_Toc191789334"/>
      <w:bookmarkStart w:id="186" w:name="_Toc213755864"/>
      <w:bookmarkStart w:id="187" w:name="_Toc267060326"/>
      <w:bookmarkStart w:id="188" w:name="_Toc181436466"/>
      <w:bookmarkStart w:id="189" w:name="_Toc266868679"/>
      <w:bookmarkStart w:id="190" w:name="_Toc193165739"/>
      <w:bookmarkStart w:id="191" w:name="_Toc266868943"/>
      <w:bookmarkStart w:id="192" w:name="_Toc267059544"/>
      <w:bookmarkStart w:id="193" w:name="_Toc213756057"/>
      <w:bookmarkStart w:id="194" w:name="_Toc203355738"/>
      <w:bookmarkStart w:id="195" w:name="_Toc254790909"/>
      <w:bookmarkStart w:id="196" w:name="_Toc267059924"/>
      <w:bookmarkStart w:id="197" w:name="_Toc217891408"/>
      <w:bookmarkStart w:id="198" w:name="_Toc251586241"/>
      <w:bookmarkStart w:id="199" w:name="_Toc191803631"/>
      <w:bookmarkStart w:id="200" w:name="_Toc211917121"/>
      <w:bookmarkStart w:id="201" w:name="_Toc181436570"/>
      <w:bookmarkStart w:id="202" w:name="_Toc191783227"/>
      <w:bookmarkStart w:id="203" w:name="_Toc235438281"/>
      <w:bookmarkStart w:id="204" w:name="_Toc213208771"/>
      <w:bookmarkStart w:id="205" w:name="_Toc236021457"/>
      <w:bookmarkStart w:id="206" w:name="_Toc267059811"/>
      <w:bookmarkStart w:id="207" w:name="_Toc170798798"/>
      <w:bookmarkStart w:id="208" w:name="_Toc160880165"/>
      <w:bookmarkStart w:id="209" w:name="_Toc160880534"/>
      <w:bookmarkStart w:id="210" w:name="_Toc182372787"/>
      <w:bookmarkStart w:id="211" w:name="_Toc193160453"/>
      <w:bookmarkStart w:id="212" w:name="_Toc235438352"/>
      <w:bookmarkStart w:id="213" w:name="_Toc232302122"/>
      <w:bookmarkStart w:id="214" w:name="_Toc259520874"/>
      <w:bookmarkStart w:id="215" w:name="_Toc259692749"/>
      <w:bookmarkStart w:id="216" w:name="_Toc219800249"/>
      <w:bookmarkStart w:id="217" w:name="_Toc251613839"/>
      <w:bookmarkStart w:id="218" w:name="_Toc213755945"/>
      <w:bookmarkStart w:id="219" w:name="_Toc192663840"/>
      <w:bookmarkStart w:id="220" w:name="_Toc266870839"/>
      <w:bookmarkStart w:id="221" w:name="_Toc267060216"/>
      <w:bookmarkStart w:id="222" w:name="_Toc182805222"/>
      <w:bookmarkStart w:id="223" w:name="_Toc249325720"/>
      <w:bookmarkStart w:id="224" w:name="_Toc180302918"/>
      <w:bookmarkStart w:id="225" w:name="_Toc255975016"/>
      <w:bookmarkStart w:id="226" w:name="_Toc169332954"/>
      <w:bookmarkStart w:id="227" w:name="_Toc267059186"/>
      <w:bookmarkStart w:id="228" w:name="_Toc273178703"/>
      <w:bookmarkStart w:id="229" w:name="_Toc267059658"/>
    </w:p>
    <w:p>
      <w:pPr>
        <w:spacing w:line="380" w:lineRule="exact"/>
        <w:ind w:right="1120" w:firstLine="4200" w:firstLineChars="1500"/>
        <w:outlineLvl w:val="2"/>
        <w:rPr>
          <w:rFonts w:ascii="仿宋" w:hAnsi="仿宋" w:eastAsia="仿宋"/>
          <w:bCs/>
          <w:sz w:val="28"/>
          <w:szCs w:val="28"/>
          <w:u w:val="single"/>
        </w:rPr>
      </w:pPr>
    </w:p>
    <w:p>
      <w:pPr>
        <w:spacing w:line="380" w:lineRule="exact"/>
        <w:ind w:right="1120"/>
        <w:outlineLvl w:val="2"/>
        <w:rPr>
          <w:rFonts w:ascii="仿宋" w:hAnsi="仿宋" w:eastAsia="仿宋"/>
          <w:bCs/>
          <w:sz w:val="28"/>
          <w:szCs w:val="28"/>
          <w:u w:val="single"/>
        </w:rPr>
      </w:pPr>
    </w:p>
    <w:p>
      <w:pPr>
        <w:jc w:val="center"/>
        <w:outlineLvl w:val="1"/>
        <w:rPr>
          <w:rFonts w:ascii="仿宋" w:hAnsi="仿宋" w:eastAsia="仿宋"/>
          <w:b/>
          <w:bCs/>
          <w:sz w:val="28"/>
          <w:szCs w:val="28"/>
        </w:rPr>
      </w:pPr>
    </w:p>
    <w:p>
      <w:pPr>
        <w:jc w:val="center"/>
        <w:outlineLvl w:val="1"/>
        <w:rPr>
          <w:rFonts w:ascii="仿宋" w:hAnsi="仿宋" w:eastAsia="仿宋"/>
          <w:b/>
          <w:bCs/>
          <w:sz w:val="28"/>
          <w:szCs w:val="28"/>
        </w:rPr>
      </w:pPr>
    </w:p>
    <w:p>
      <w:pPr>
        <w:jc w:val="center"/>
        <w:outlineLvl w:val="1"/>
        <w:rPr>
          <w:rFonts w:ascii="仿宋" w:hAnsi="仿宋" w:eastAsia="仿宋"/>
          <w:b/>
          <w:sz w:val="28"/>
          <w:szCs w:val="28"/>
        </w:rPr>
      </w:pPr>
      <w:r>
        <w:rPr>
          <w:rFonts w:ascii="仿宋" w:hAnsi="仿宋" w:eastAsia="仿宋"/>
          <w:b/>
          <w:bCs/>
          <w:sz w:val="28"/>
          <w:szCs w:val="28"/>
        </w:rPr>
        <w:t>4</w:t>
      </w:r>
      <w:r>
        <w:rPr>
          <w:rFonts w:hint="eastAsia" w:ascii="仿宋" w:hAnsi="仿宋" w:eastAsia="仿宋"/>
          <w:b/>
          <w:bCs/>
          <w:sz w:val="28"/>
          <w:szCs w:val="28"/>
        </w:rPr>
        <w:t>、参与人的资格证明文件</w:t>
      </w:r>
    </w:p>
    <w:p>
      <w:pPr>
        <w:pStyle w:val="63"/>
        <w:rPr>
          <w:rFonts w:ascii="仿宋" w:hAnsi="仿宋" w:eastAsia="仿宋"/>
          <w:szCs w:val="28"/>
        </w:rPr>
      </w:pPr>
    </w:p>
    <w:p>
      <w:pPr>
        <w:spacing w:line="380" w:lineRule="exact"/>
        <w:jc w:val="center"/>
        <w:outlineLvl w:val="2"/>
        <w:rPr>
          <w:rFonts w:ascii="仿宋" w:hAnsi="仿宋" w:eastAsia="仿宋"/>
          <w:b/>
          <w:sz w:val="28"/>
          <w:szCs w:val="28"/>
        </w:rPr>
      </w:pPr>
      <w:bookmarkStart w:id="230" w:name="_Toc267060217"/>
      <w:bookmarkStart w:id="231" w:name="_Toc219800250"/>
      <w:bookmarkStart w:id="232" w:name="_Toc255975017"/>
      <w:bookmarkStart w:id="233" w:name="_Toc259692750"/>
      <w:bookmarkStart w:id="234" w:name="_Toc217891409"/>
      <w:bookmarkStart w:id="235" w:name="_Toc235438282"/>
      <w:bookmarkStart w:id="236" w:name="_Toc251586242"/>
      <w:bookmarkStart w:id="237" w:name="_Toc225669329"/>
      <w:bookmarkStart w:id="238" w:name="_Toc266870917"/>
      <w:bookmarkStart w:id="239" w:name="_Toc235438353"/>
      <w:bookmarkStart w:id="240" w:name="_Toc213756058"/>
      <w:bookmarkStart w:id="241" w:name="_Toc232302123"/>
      <w:bookmarkStart w:id="242" w:name="_Toc258401266"/>
      <w:bookmarkStart w:id="243" w:name="_Toc230071154"/>
      <w:bookmarkStart w:id="244" w:name="_Toc249325721"/>
      <w:bookmarkStart w:id="245" w:name="_Toc254790910"/>
      <w:bookmarkStart w:id="246" w:name="_Toc259520875"/>
      <w:bookmarkStart w:id="247" w:name="_Toc267060462"/>
      <w:bookmarkStart w:id="248" w:name="_Toc227058537"/>
      <w:bookmarkStart w:id="249" w:name="_Toc259692657"/>
      <w:bookmarkStart w:id="250" w:name="_Toc235437999"/>
      <w:bookmarkStart w:id="251" w:name="_Toc266868680"/>
      <w:bookmarkStart w:id="252" w:name="_Toc236021458"/>
      <w:bookmarkStart w:id="253" w:name="_Toc251613840"/>
      <w:bookmarkStart w:id="254" w:name="_Toc266870442"/>
      <w:bookmarkStart w:id="255" w:name="_Toc253066625"/>
      <w:bookmarkStart w:id="256" w:name="_Toc223146615"/>
      <w:bookmarkStart w:id="257" w:name="_Toc267060077"/>
      <w:r>
        <w:rPr>
          <w:rFonts w:ascii="仿宋" w:hAnsi="仿宋" w:eastAsia="仿宋"/>
          <w:b/>
          <w:sz w:val="28"/>
          <w:szCs w:val="28"/>
        </w:rPr>
        <w:t>4</w:t>
      </w:r>
      <w:r>
        <w:rPr>
          <w:rFonts w:hint="eastAsia" w:ascii="仿宋" w:hAnsi="仿宋" w:eastAsia="仿宋"/>
          <w:b/>
          <w:sz w:val="28"/>
          <w:szCs w:val="28"/>
        </w:rPr>
        <w:t>-1关于资格的声明函</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p>
    <w:p>
      <w:pPr>
        <w:spacing w:line="380" w:lineRule="exact"/>
        <w:jc w:val="center"/>
        <w:outlineLvl w:val="2"/>
        <w:rPr>
          <w:rFonts w:ascii="仿宋" w:hAnsi="仿宋" w:eastAsia="仿宋"/>
          <w:b/>
          <w:sz w:val="28"/>
          <w:szCs w:val="28"/>
        </w:rPr>
      </w:pPr>
    </w:p>
    <w:p>
      <w:pPr>
        <w:spacing w:after="0" w:line="480" w:lineRule="exact"/>
        <w:rPr>
          <w:rFonts w:ascii="仿宋" w:hAnsi="仿宋" w:eastAsia="仿宋"/>
          <w:sz w:val="28"/>
          <w:szCs w:val="28"/>
        </w:rPr>
      </w:pPr>
      <w:bookmarkStart w:id="258" w:name="_Hlk511663739"/>
      <w:r>
        <w:rPr>
          <w:rFonts w:hint="eastAsia" w:ascii="仿宋" w:hAnsi="仿宋" w:eastAsia="仿宋"/>
          <w:sz w:val="28"/>
          <w:szCs w:val="28"/>
        </w:rPr>
        <w:t>广东白云学院</w:t>
      </w:r>
      <w:bookmarkEnd w:id="258"/>
      <w:r>
        <w:rPr>
          <w:rFonts w:hint="eastAsia" w:ascii="仿宋" w:hAnsi="仿宋" w:eastAsia="仿宋"/>
          <w:sz w:val="28"/>
          <w:szCs w:val="28"/>
        </w:rPr>
        <w:t>：</w:t>
      </w:r>
    </w:p>
    <w:p>
      <w:pPr>
        <w:spacing w:after="0" w:line="500" w:lineRule="exact"/>
        <w:ind w:firstLine="560" w:firstLineChars="200"/>
        <w:jc w:val="left"/>
        <w:rPr>
          <w:rFonts w:ascii="仿宋" w:hAnsi="仿宋" w:eastAsia="仿宋"/>
          <w:sz w:val="28"/>
          <w:szCs w:val="28"/>
        </w:rPr>
      </w:pPr>
      <w:r>
        <w:rPr>
          <w:rFonts w:hint="eastAsia" w:ascii="仿宋" w:hAnsi="仿宋" w:eastAsia="仿宋"/>
          <w:sz w:val="28"/>
          <w:szCs w:val="28"/>
        </w:rPr>
        <w:t>关于贵方</w:t>
      </w: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hint="eastAsia" w:ascii="仿宋" w:hAnsi="仿宋" w:eastAsia="仿宋"/>
          <w:sz w:val="28"/>
          <w:szCs w:val="28"/>
        </w:rPr>
        <w:t>日</w:t>
      </w:r>
      <w:r>
        <w:rPr>
          <w:rFonts w:hint="eastAsia" w:ascii="仿宋" w:hAnsi="仿宋" w:eastAsia="仿宋"/>
          <w:sz w:val="28"/>
          <w:szCs w:val="28"/>
          <w:u w:val="single"/>
        </w:rPr>
        <w:t xml:space="preserve">     </w:t>
      </w:r>
      <w:r>
        <w:rPr>
          <w:rFonts w:hint="eastAsia" w:ascii="仿宋" w:hAnsi="仿宋" w:eastAsia="仿宋"/>
          <w:sz w:val="28"/>
          <w:szCs w:val="28"/>
        </w:rPr>
        <w:t xml:space="preserve"> （项目编号）公开询价邀请，本签字人愿意参加本次报价，提供公开询价文件中规定的</w:t>
      </w:r>
      <w:r>
        <w:rPr>
          <w:rFonts w:hint="eastAsia" w:ascii="仿宋" w:hAnsi="仿宋" w:eastAsia="仿宋"/>
          <w:sz w:val="28"/>
          <w:szCs w:val="28"/>
          <w:u w:val="single"/>
        </w:rPr>
        <w:t xml:space="preserve">                   </w:t>
      </w:r>
      <w:r>
        <w:rPr>
          <w:rFonts w:hint="eastAsia" w:ascii="仿宋" w:hAnsi="仿宋" w:eastAsia="仿宋"/>
          <w:sz w:val="28"/>
          <w:szCs w:val="28"/>
        </w:rPr>
        <w:t>货物，并证明提交的下列文件和说明是准确的和真实的。</w:t>
      </w:r>
    </w:p>
    <w:p>
      <w:pPr>
        <w:spacing w:after="0" w:line="500" w:lineRule="exact"/>
        <w:ind w:firstLine="560" w:firstLineChars="200"/>
        <w:rPr>
          <w:rFonts w:ascii="仿宋" w:hAnsi="仿宋" w:eastAsia="仿宋"/>
          <w:sz w:val="28"/>
          <w:szCs w:val="28"/>
        </w:rPr>
      </w:pPr>
      <w:r>
        <w:rPr>
          <w:rFonts w:hint="eastAsia" w:ascii="仿宋" w:hAnsi="仿宋" w:eastAsia="仿宋"/>
          <w:sz w:val="28"/>
          <w:szCs w:val="28"/>
        </w:rPr>
        <w:t>1．本签字人确认资格文件中的说明以及公开询价文件中所有提交的文件和材料是真实的、准确的。</w:t>
      </w:r>
    </w:p>
    <w:p>
      <w:pPr>
        <w:spacing w:after="0" w:line="500" w:lineRule="exact"/>
        <w:ind w:firstLine="560" w:firstLineChars="200"/>
        <w:rPr>
          <w:rFonts w:ascii="仿宋" w:hAnsi="仿宋" w:eastAsia="仿宋"/>
          <w:sz w:val="28"/>
          <w:szCs w:val="28"/>
        </w:rPr>
      </w:pPr>
      <w:r>
        <w:rPr>
          <w:rFonts w:hint="eastAsia" w:ascii="仿宋" w:hAnsi="仿宋" w:eastAsia="仿宋"/>
          <w:sz w:val="28"/>
          <w:szCs w:val="28"/>
        </w:rPr>
        <w:t>2．我方的资格声明正本一份，副本一份，随报价响应文件一同递交。</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 xml:space="preserve"> </w:t>
      </w:r>
    </w:p>
    <w:p>
      <w:pPr>
        <w:spacing w:line="500" w:lineRule="exact"/>
        <w:rPr>
          <w:rFonts w:ascii="仿宋" w:hAnsi="仿宋" w:eastAsia="仿宋"/>
          <w:sz w:val="28"/>
          <w:szCs w:val="28"/>
        </w:rPr>
      </w:pPr>
      <w:r>
        <w:rPr>
          <w:rFonts w:hint="eastAsia" w:ascii="仿宋" w:hAnsi="仿宋" w:eastAsia="仿宋"/>
          <w:sz w:val="28"/>
          <w:szCs w:val="28"/>
        </w:rPr>
        <w:t>参与人（</w:t>
      </w:r>
      <w:r>
        <w:rPr>
          <w:rFonts w:hint="eastAsia" w:ascii="仿宋" w:hAnsi="仿宋" w:eastAsia="仿宋"/>
          <w:sz w:val="28"/>
          <w:szCs w:val="28"/>
          <w:lang w:val="zh-CN"/>
        </w:rPr>
        <w:t>公司全称并加盖公章</w:t>
      </w:r>
      <w:r>
        <w:rPr>
          <w:rFonts w:hint="eastAsia" w:ascii="仿宋" w:hAnsi="仿宋" w:eastAsia="仿宋"/>
          <w:sz w:val="28"/>
          <w:szCs w:val="28"/>
        </w:rPr>
        <w:t>）：</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r>
        <w:rPr>
          <w:rFonts w:hint="eastAsia" w:ascii="仿宋" w:hAnsi="仿宋" w:eastAsia="仿宋"/>
          <w:sz w:val="28"/>
          <w:szCs w:val="28"/>
        </w:rPr>
        <w:t xml:space="preserve">    </w:t>
      </w:r>
    </w:p>
    <w:p>
      <w:pPr>
        <w:spacing w:line="500" w:lineRule="exact"/>
        <w:rPr>
          <w:rFonts w:ascii="仿宋" w:hAnsi="仿宋" w:eastAsia="仿宋"/>
          <w:sz w:val="28"/>
          <w:szCs w:val="28"/>
        </w:rPr>
      </w:pPr>
      <w:r>
        <w:rPr>
          <w:rFonts w:hint="eastAsia" w:ascii="仿宋" w:hAnsi="仿宋" w:eastAsia="仿宋"/>
          <w:sz w:val="28"/>
          <w:szCs w:val="28"/>
        </w:rPr>
        <w:t xml:space="preserve">地   </w:t>
      </w:r>
      <w:r>
        <w:rPr>
          <w:rFonts w:ascii="仿宋" w:hAnsi="仿宋" w:eastAsia="仿宋"/>
          <w:sz w:val="28"/>
          <w:szCs w:val="28"/>
        </w:rPr>
        <w:t xml:space="preserve">     </w:t>
      </w:r>
      <w:r>
        <w:rPr>
          <w:rFonts w:hint="eastAsia" w:ascii="仿宋" w:hAnsi="仿宋" w:eastAsia="仿宋"/>
          <w:sz w:val="28"/>
          <w:szCs w:val="28"/>
        </w:rPr>
        <w:t xml:space="preserve">  址：</w:t>
      </w:r>
      <w:r>
        <w:rPr>
          <w:rFonts w:hint="eastAsia" w:ascii="仿宋" w:hAnsi="仿宋" w:eastAsia="仿宋"/>
          <w:sz w:val="28"/>
          <w:szCs w:val="28"/>
          <w:u w:val="single"/>
        </w:rPr>
        <w:t xml:space="preserve">                       </w:t>
      </w:r>
    </w:p>
    <w:p>
      <w:pPr>
        <w:spacing w:line="500" w:lineRule="exact"/>
        <w:rPr>
          <w:rFonts w:ascii="仿宋" w:hAnsi="仿宋" w:eastAsia="仿宋"/>
          <w:sz w:val="28"/>
          <w:szCs w:val="28"/>
        </w:rPr>
      </w:pPr>
      <w:r>
        <w:rPr>
          <w:rFonts w:hint="eastAsia" w:ascii="仿宋" w:hAnsi="仿宋" w:eastAsia="仿宋"/>
          <w:sz w:val="28"/>
          <w:szCs w:val="28"/>
        </w:rPr>
        <w:t xml:space="preserve">邮    </w:t>
      </w:r>
      <w:r>
        <w:rPr>
          <w:rFonts w:ascii="仿宋" w:hAnsi="仿宋" w:eastAsia="仿宋"/>
          <w:sz w:val="28"/>
          <w:szCs w:val="28"/>
        </w:rPr>
        <w:t xml:space="preserve">     </w:t>
      </w:r>
      <w:r>
        <w:rPr>
          <w:rFonts w:hint="eastAsia" w:ascii="仿宋" w:hAnsi="仿宋" w:eastAsia="仿宋"/>
          <w:sz w:val="28"/>
          <w:szCs w:val="28"/>
        </w:rPr>
        <w:t xml:space="preserve"> 编：</w:t>
      </w:r>
      <w:r>
        <w:rPr>
          <w:rFonts w:hint="eastAsia" w:ascii="仿宋" w:hAnsi="仿宋" w:eastAsia="仿宋"/>
          <w:sz w:val="28"/>
          <w:szCs w:val="28"/>
          <w:u w:val="single"/>
        </w:rPr>
        <w:t xml:space="preserve">                       </w:t>
      </w:r>
    </w:p>
    <w:p>
      <w:pPr>
        <w:spacing w:line="500" w:lineRule="exact"/>
        <w:rPr>
          <w:rFonts w:ascii="仿宋" w:hAnsi="仿宋" w:eastAsia="仿宋"/>
          <w:sz w:val="28"/>
          <w:szCs w:val="28"/>
        </w:rPr>
      </w:pPr>
      <w:r>
        <w:rPr>
          <w:rFonts w:hint="eastAsia" w:ascii="仿宋" w:hAnsi="仿宋" w:eastAsia="仿宋"/>
          <w:sz w:val="28"/>
          <w:szCs w:val="28"/>
        </w:rPr>
        <w:t xml:space="preserve">电 </w:t>
      </w:r>
      <w:r>
        <w:rPr>
          <w:rFonts w:ascii="仿宋" w:hAnsi="仿宋" w:eastAsia="仿宋"/>
          <w:sz w:val="28"/>
          <w:szCs w:val="28"/>
        </w:rPr>
        <w:t xml:space="preserve"> </w:t>
      </w:r>
      <w:r>
        <w:rPr>
          <w:rFonts w:hint="eastAsia" w:ascii="仿宋" w:hAnsi="仿宋" w:eastAsia="仿宋"/>
          <w:sz w:val="28"/>
          <w:szCs w:val="28"/>
        </w:rPr>
        <w:t>话或传  真：</w:t>
      </w:r>
      <w:r>
        <w:rPr>
          <w:rFonts w:hint="eastAsia" w:ascii="仿宋" w:hAnsi="仿宋" w:eastAsia="仿宋"/>
          <w:sz w:val="28"/>
          <w:szCs w:val="28"/>
          <w:u w:val="single"/>
        </w:rPr>
        <w:t xml:space="preserve">                       </w:t>
      </w:r>
      <w:r>
        <w:rPr>
          <w:rFonts w:hint="eastAsia" w:ascii="仿宋" w:hAnsi="仿宋" w:eastAsia="仿宋"/>
          <w:sz w:val="28"/>
          <w:szCs w:val="28"/>
        </w:rPr>
        <w:t xml:space="preserve"> </w:t>
      </w:r>
    </w:p>
    <w:p>
      <w:pPr>
        <w:spacing w:line="500" w:lineRule="exact"/>
        <w:rPr>
          <w:rFonts w:ascii="仿宋" w:hAnsi="仿宋" w:eastAsia="仿宋"/>
          <w:sz w:val="28"/>
          <w:szCs w:val="28"/>
        </w:rPr>
      </w:pPr>
      <w:r>
        <w:rPr>
          <w:rFonts w:hint="eastAsia" w:ascii="仿宋" w:hAnsi="仿宋" w:eastAsia="仿宋"/>
          <w:sz w:val="28"/>
          <w:szCs w:val="28"/>
        </w:rPr>
        <w:t>参与人授权代表：</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r>
        <w:rPr>
          <w:rFonts w:hint="eastAsia" w:ascii="仿宋" w:hAnsi="仿宋" w:eastAsia="仿宋"/>
          <w:sz w:val="28"/>
          <w:szCs w:val="28"/>
        </w:rPr>
        <w:t xml:space="preserve">                                </w:t>
      </w:r>
      <w:bookmarkStart w:id="259" w:name="_Toc259692658"/>
      <w:bookmarkStart w:id="260" w:name="_Toc236021459"/>
      <w:bookmarkStart w:id="261" w:name="_Toc249325722"/>
      <w:bookmarkStart w:id="262" w:name="_Toc266870443"/>
      <w:bookmarkStart w:id="263" w:name="_Toc235438000"/>
      <w:bookmarkStart w:id="264" w:name="_Toc255975018"/>
      <w:bookmarkStart w:id="265" w:name="_Toc266870918"/>
      <w:bookmarkStart w:id="266" w:name="_Toc225669330"/>
      <w:bookmarkStart w:id="267" w:name="_Toc235438354"/>
      <w:bookmarkStart w:id="268" w:name="_Toc251586243"/>
      <w:bookmarkStart w:id="269" w:name="_Toc217891410"/>
      <w:bookmarkStart w:id="270" w:name="_Toc230071155"/>
      <w:bookmarkStart w:id="271" w:name="_Toc258401267"/>
      <w:bookmarkStart w:id="272" w:name="_Toc259520876"/>
      <w:bookmarkStart w:id="273" w:name="_Toc219800251"/>
      <w:bookmarkStart w:id="274" w:name="_Toc266868681"/>
      <w:bookmarkStart w:id="275" w:name="_Toc223146616"/>
      <w:bookmarkStart w:id="276" w:name="_Toc254790911"/>
      <w:bookmarkStart w:id="277" w:name="_Toc227058538"/>
      <w:bookmarkStart w:id="278" w:name="_Toc232302124"/>
      <w:bookmarkStart w:id="279" w:name="_Toc235438283"/>
      <w:bookmarkStart w:id="280" w:name="_Toc251613841"/>
      <w:bookmarkStart w:id="281" w:name="_Toc253066626"/>
      <w:bookmarkStart w:id="282" w:name="_Toc213756059"/>
      <w:bookmarkStart w:id="283" w:name="_Toc259692751"/>
    </w:p>
    <w:p>
      <w:pPr>
        <w:jc w:val="center"/>
        <w:outlineLvl w:val="1"/>
        <w:rPr>
          <w:rFonts w:ascii="仿宋" w:hAnsi="仿宋" w:eastAsia="仿宋"/>
          <w:b/>
          <w:sz w:val="28"/>
          <w:szCs w:val="28"/>
        </w:rPr>
      </w:pPr>
      <w:r>
        <w:rPr>
          <w:rFonts w:ascii="仿宋" w:hAnsi="仿宋" w:eastAsia="仿宋"/>
          <w:sz w:val="28"/>
          <w:szCs w:val="28"/>
        </w:rPr>
        <w:br w:type="page"/>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Start w:id="284" w:name="_Toc191802696"/>
      <w:bookmarkStart w:id="285" w:name="_Toc219800252"/>
      <w:bookmarkStart w:id="286" w:name="_Toc227058539"/>
      <w:bookmarkStart w:id="287" w:name="_Toc225669331"/>
      <w:bookmarkStart w:id="288" w:name="_Toc251613842"/>
      <w:bookmarkStart w:id="289" w:name="_Toc223146617"/>
      <w:bookmarkStart w:id="290" w:name="_Toc193160454"/>
      <w:bookmarkStart w:id="291" w:name="_Toc213756002"/>
      <w:bookmarkStart w:id="292" w:name="_Toc191789335"/>
      <w:bookmarkStart w:id="293" w:name="_Toc177985475"/>
      <w:bookmarkStart w:id="294" w:name="_Toc192663692"/>
      <w:bookmarkStart w:id="295" w:name="_Toc169332955"/>
      <w:bookmarkStart w:id="296" w:name="_Toc182372788"/>
      <w:bookmarkStart w:id="297" w:name="_Toc192664159"/>
      <w:bookmarkStart w:id="298" w:name="_Toc160880535"/>
      <w:bookmarkStart w:id="299" w:name="_Toc191783228"/>
      <w:bookmarkStart w:id="300" w:name="_Toc232302125"/>
      <w:bookmarkStart w:id="301" w:name="_Toc249325723"/>
      <w:bookmarkStart w:id="302" w:name="_Toc180302919"/>
      <w:bookmarkStart w:id="303" w:name="_Toc181436571"/>
      <w:bookmarkStart w:id="304" w:name="_Toc236021460"/>
      <w:bookmarkStart w:id="305" w:name="_Toc266870444"/>
      <w:bookmarkStart w:id="306" w:name="_Toc267060218"/>
      <w:bookmarkStart w:id="307" w:name="_Toc235438284"/>
      <w:bookmarkStart w:id="308" w:name="_Toc213755946"/>
      <w:bookmarkStart w:id="309" w:name="_Toc255975019"/>
      <w:bookmarkStart w:id="310" w:name="_Toc170798799"/>
      <w:bookmarkStart w:id="311" w:name="_Toc259520877"/>
      <w:bookmarkStart w:id="312" w:name="_Toc191803632"/>
      <w:bookmarkStart w:id="313" w:name="_Toc266870919"/>
      <w:bookmarkStart w:id="314" w:name="_Toc203355739"/>
      <w:bookmarkStart w:id="315" w:name="_Toc181436467"/>
      <w:bookmarkStart w:id="316" w:name="_Toc235438001"/>
      <w:bookmarkStart w:id="317" w:name="_Toc211917122"/>
      <w:bookmarkStart w:id="318" w:name="_Toc267060078"/>
      <w:bookmarkStart w:id="319" w:name="_Toc213756060"/>
      <w:bookmarkStart w:id="320" w:name="_Toc230071156"/>
      <w:bookmarkStart w:id="321" w:name="_Toc192996452"/>
      <w:bookmarkStart w:id="322" w:name="_Toc192663841"/>
      <w:bookmarkStart w:id="323" w:name="_Toc259692659"/>
      <w:bookmarkStart w:id="324" w:name="_Toc235438355"/>
      <w:bookmarkStart w:id="325" w:name="_Toc182805223"/>
      <w:bookmarkStart w:id="326" w:name="_Toc259692752"/>
      <w:bookmarkStart w:id="327" w:name="_Toc266868682"/>
      <w:bookmarkStart w:id="328" w:name="_Toc267060463"/>
      <w:bookmarkStart w:id="329" w:name="_Toc258401268"/>
      <w:bookmarkStart w:id="330" w:name="_Toc169332844"/>
      <w:bookmarkStart w:id="331" w:name="_Toc213755865"/>
      <w:bookmarkStart w:id="332" w:name="_Toc193165740"/>
      <w:bookmarkStart w:id="333" w:name="_Toc253066627"/>
      <w:bookmarkStart w:id="334" w:name="_Toc251586244"/>
      <w:bookmarkStart w:id="335" w:name="_Toc217891411"/>
      <w:bookmarkStart w:id="336" w:name="_Toc254790912"/>
      <w:bookmarkStart w:id="337" w:name="_Toc160880166"/>
      <w:bookmarkStart w:id="338" w:name="_Toc213208772"/>
      <w:bookmarkStart w:id="339" w:name="_Toc192996344"/>
    </w:p>
    <w:p>
      <w:pPr>
        <w:spacing w:after="0" w:line="380" w:lineRule="exact"/>
        <w:jc w:val="center"/>
        <w:rPr>
          <w:rFonts w:ascii="仿宋" w:hAnsi="仿宋" w:eastAsia="仿宋"/>
          <w:b/>
          <w:sz w:val="28"/>
          <w:szCs w:val="28"/>
        </w:rPr>
      </w:pPr>
      <w:r>
        <w:rPr>
          <w:rFonts w:ascii="仿宋" w:hAnsi="仿宋" w:eastAsia="仿宋"/>
          <w:b/>
          <w:sz w:val="28"/>
          <w:szCs w:val="28"/>
        </w:rPr>
        <w:t>4</w:t>
      </w:r>
      <w:r>
        <w:rPr>
          <w:rFonts w:hint="eastAsia" w:ascii="仿宋" w:hAnsi="仿宋" w:eastAsia="仿宋"/>
          <w:b/>
          <w:sz w:val="28"/>
          <w:szCs w:val="28"/>
        </w:rPr>
        <w:t>-</w:t>
      </w:r>
      <w:r>
        <w:rPr>
          <w:rFonts w:ascii="仿宋" w:hAnsi="仿宋" w:eastAsia="仿宋"/>
          <w:b/>
          <w:sz w:val="28"/>
          <w:szCs w:val="28"/>
        </w:rPr>
        <w:t>2</w:t>
      </w:r>
      <w:r>
        <w:rPr>
          <w:rFonts w:hint="eastAsia" w:ascii="仿宋" w:hAnsi="仿宋" w:eastAsia="仿宋"/>
          <w:b/>
          <w:sz w:val="28"/>
          <w:szCs w:val="28"/>
        </w:rPr>
        <w:t>法定代表人授权书</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r>
        <w:rPr>
          <w:rFonts w:hint="eastAsia" w:ascii="仿宋" w:hAnsi="仿宋" w:eastAsia="仿宋"/>
          <w:b/>
          <w:sz w:val="28"/>
          <w:szCs w:val="28"/>
        </w:rPr>
        <w:cr/>
      </w:r>
    </w:p>
    <w:p>
      <w:pPr>
        <w:spacing w:line="500" w:lineRule="exact"/>
        <w:rPr>
          <w:rFonts w:ascii="仿宋" w:hAnsi="仿宋" w:eastAsia="仿宋"/>
          <w:sz w:val="28"/>
          <w:szCs w:val="28"/>
        </w:rPr>
      </w:pPr>
      <w:r>
        <w:rPr>
          <w:rFonts w:hint="eastAsia" w:ascii="仿宋" w:hAnsi="仿宋" w:eastAsia="仿宋"/>
          <w:sz w:val="28"/>
          <w:szCs w:val="28"/>
        </w:rPr>
        <w:t>广东白云学院：</w:t>
      </w:r>
    </w:p>
    <w:p>
      <w:pPr>
        <w:autoSpaceDE w:val="0"/>
        <w:autoSpaceDN w:val="0"/>
        <w:adjustRightInd w:val="0"/>
        <w:spacing w:after="0" w:line="500" w:lineRule="exact"/>
        <w:ind w:firstLine="560" w:firstLineChars="200"/>
        <w:jc w:val="left"/>
        <w:rPr>
          <w:rFonts w:ascii="仿宋" w:hAnsi="仿宋" w:eastAsia="仿宋"/>
          <w:sz w:val="28"/>
          <w:szCs w:val="28"/>
        </w:rPr>
      </w:pPr>
      <w:r>
        <w:rPr>
          <w:rFonts w:hint="eastAsia" w:ascii="仿宋" w:hAnsi="仿宋" w:eastAsia="仿宋"/>
          <w:sz w:val="28"/>
          <w:szCs w:val="28"/>
          <w:u w:val="single"/>
          <w:lang w:val="zh-CN"/>
        </w:rPr>
        <w:t>（参与人公司全称）</w:t>
      </w:r>
      <w:r>
        <w:rPr>
          <w:rFonts w:hint="eastAsia" w:ascii="仿宋" w:hAnsi="仿宋" w:eastAsia="仿宋"/>
          <w:sz w:val="28"/>
          <w:szCs w:val="28"/>
          <w:lang w:val="zh-CN"/>
        </w:rPr>
        <w:t>法定代表人</w:t>
      </w:r>
      <w:r>
        <w:rPr>
          <w:rFonts w:hint="eastAsia" w:ascii="仿宋" w:hAnsi="仿宋" w:eastAsia="仿宋"/>
          <w:sz w:val="28"/>
          <w:szCs w:val="28"/>
          <w:u w:val="single"/>
        </w:rPr>
        <w:t>（姓 名）、</w:t>
      </w:r>
      <w:r>
        <w:rPr>
          <w:rFonts w:hint="eastAsia" w:ascii="仿宋" w:hAnsi="仿宋" w:eastAsia="仿宋"/>
          <w:sz w:val="28"/>
          <w:szCs w:val="28"/>
        </w:rPr>
        <w:t xml:space="preserve"> </w:t>
      </w:r>
      <w:r>
        <w:rPr>
          <w:rFonts w:hint="eastAsia" w:ascii="仿宋" w:hAnsi="仿宋" w:eastAsia="仿宋"/>
          <w:sz w:val="28"/>
          <w:szCs w:val="28"/>
          <w:u w:val="single"/>
        </w:rPr>
        <w:t>（身份证号）</w:t>
      </w:r>
      <w:r>
        <w:rPr>
          <w:rFonts w:hint="eastAsia" w:ascii="仿宋" w:hAnsi="仿宋" w:eastAsia="仿宋"/>
          <w:sz w:val="28"/>
          <w:szCs w:val="28"/>
          <w:lang w:val="zh-CN"/>
        </w:rPr>
        <w:t>授权</w:t>
      </w:r>
      <w:r>
        <w:rPr>
          <w:rFonts w:hint="eastAsia" w:ascii="仿宋" w:hAnsi="仿宋" w:eastAsia="仿宋"/>
          <w:sz w:val="28"/>
          <w:szCs w:val="28"/>
          <w:u w:val="single"/>
          <w:lang w:val="zh-CN"/>
        </w:rPr>
        <w:t xml:space="preserve"> </w:t>
      </w:r>
      <w:r>
        <w:rPr>
          <w:rFonts w:ascii="仿宋" w:hAnsi="仿宋" w:eastAsia="仿宋"/>
          <w:sz w:val="28"/>
          <w:szCs w:val="28"/>
          <w:u w:val="single"/>
          <w:lang w:val="zh-CN"/>
        </w:rPr>
        <w:t xml:space="preserve">       </w:t>
      </w:r>
      <w:r>
        <w:rPr>
          <w:rFonts w:hint="eastAsia" w:ascii="仿宋" w:hAnsi="仿宋" w:eastAsia="仿宋"/>
          <w:sz w:val="28"/>
          <w:szCs w:val="28"/>
          <w:lang w:val="zh-CN"/>
        </w:rPr>
        <w:t>为参与人代表，代表本公司参加贵司组织的</w:t>
      </w:r>
      <w:r>
        <w:rPr>
          <w:rFonts w:hint="eastAsia" w:ascii="仿宋" w:hAnsi="仿宋" w:eastAsia="仿宋"/>
          <w:sz w:val="28"/>
          <w:szCs w:val="28"/>
          <w:u w:val="single"/>
        </w:rPr>
        <w:t xml:space="preserve">            </w:t>
      </w:r>
      <w:r>
        <w:rPr>
          <w:rFonts w:hint="eastAsia" w:ascii="仿宋" w:hAnsi="仿宋" w:eastAsia="仿宋"/>
          <w:sz w:val="28"/>
          <w:szCs w:val="28"/>
          <w:lang w:val="zh-CN"/>
        </w:rPr>
        <w:t>项目（项目编号</w:t>
      </w:r>
      <w:r>
        <w:rPr>
          <w:rFonts w:hint="eastAsia" w:ascii="仿宋" w:hAnsi="仿宋" w:eastAsia="仿宋"/>
          <w:sz w:val="28"/>
          <w:szCs w:val="28"/>
          <w:u w:val="single"/>
        </w:rPr>
        <w:t xml:space="preserve">       </w:t>
      </w:r>
      <w:r>
        <w:rPr>
          <w:rFonts w:hint="eastAsia" w:ascii="仿宋" w:hAnsi="仿宋" w:eastAsia="仿宋"/>
          <w:sz w:val="28"/>
          <w:szCs w:val="28"/>
          <w:lang w:val="zh-CN"/>
        </w:rPr>
        <w:t>）公开询价活动，全权代表本公司处理报价过程的一切事宜，包括但不限于：磋商、谈判、签约等。参与人代表在磋商、谈判、签约过程中所签署的一切文件和处理与之有关的一切事务，本公司均予以认可并对此承担责任。参与人授权代表无转委权。特此授权。</w:t>
      </w:r>
    </w:p>
    <w:p>
      <w:pPr>
        <w:autoSpaceDE w:val="0"/>
        <w:autoSpaceDN w:val="0"/>
        <w:adjustRightInd w:val="0"/>
        <w:spacing w:line="500" w:lineRule="exact"/>
        <w:ind w:firstLine="560" w:firstLineChars="200"/>
        <w:jc w:val="left"/>
        <w:rPr>
          <w:rFonts w:ascii="仿宋" w:hAnsi="仿宋" w:eastAsia="仿宋"/>
          <w:sz w:val="28"/>
          <w:szCs w:val="28"/>
        </w:rPr>
      </w:pPr>
      <w:r>
        <w:rPr>
          <w:rFonts w:hint="eastAsia" w:ascii="仿宋" w:hAnsi="仿宋" w:eastAsia="仿宋"/>
          <w:sz w:val="28"/>
          <w:szCs w:val="28"/>
          <w:lang w:val="zh-CN"/>
        </w:rPr>
        <w:t>本授权书自出具之日起生效。</w:t>
      </w:r>
    </w:p>
    <w:p>
      <w:pPr>
        <w:autoSpaceDE w:val="0"/>
        <w:autoSpaceDN w:val="0"/>
        <w:adjustRightInd w:val="0"/>
        <w:spacing w:line="380" w:lineRule="exact"/>
        <w:rPr>
          <w:rFonts w:ascii="仿宋" w:hAnsi="仿宋" w:eastAsia="仿宋"/>
          <w:sz w:val="28"/>
          <w:szCs w:val="28"/>
        </w:rPr>
      </w:pPr>
    </w:p>
    <w:p>
      <w:pPr>
        <w:autoSpaceDE w:val="0"/>
        <w:autoSpaceDN w:val="0"/>
        <w:adjustRightInd w:val="0"/>
        <w:spacing w:line="500" w:lineRule="exact"/>
        <w:jc w:val="left"/>
        <w:rPr>
          <w:rFonts w:ascii="仿宋" w:hAnsi="仿宋" w:eastAsia="仿宋"/>
          <w:sz w:val="28"/>
          <w:szCs w:val="28"/>
          <w:lang w:val="zh-CN"/>
        </w:rPr>
      </w:pPr>
      <w:r>
        <w:rPr>
          <w:rFonts w:ascii="仿宋" w:hAnsi="仿宋" w:eastAsia="仿宋"/>
          <w:sz w:val="28"/>
          <w:szCs w:val="28"/>
          <w:lang w:val="zh-CN"/>
        </w:rPr>
        <w:t>法定代表人签</w:t>
      </w:r>
      <w:r>
        <w:rPr>
          <w:rFonts w:hint="eastAsia" w:ascii="仿宋" w:hAnsi="仿宋" w:eastAsia="仿宋"/>
          <w:sz w:val="28"/>
          <w:szCs w:val="28"/>
          <w:lang w:val="zh-CN"/>
        </w:rPr>
        <w:t>字</w:t>
      </w:r>
      <w:r>
        <w:rPr>
          <w:rFonts w:ascii="仿宋" w:hAnsi="仿宋" w:eastAsia="仿宋"/>
          <w:sz w:val="28"/>
          <w:szCs w:val="28"/>
          <w:lang w:val="zh-CN"/>
        </w:rPr>
        <w:t>：</w:t>
      </w:r>
    </w:p>
    <w:p>
      <w:pPr>
        <w:autoSpaceDE w:val="0"/>
        <w:autoSpaceDN w:val="0"/>
        <w:adjustRightInd w:val="0"/>
        <w:spacing w:line="500" w:lineRule="exact"/>
        <w:jc w:val="left"/>
        <w:rPr>
          <w:rFonts w:ascii="仿宋" w:hAnsi="仿宋" w:eastAsia="仿宋"/>
          <w:sz w:val="28"/>
          <w:szCs w:val="28"/>
          <w:lang w:val="zh-CN"/>
        </w:rPr>
      </w:pPr>
      <w:r>
        <w:rPr>
          <w:rFonts w:hint="eastAsia" w:ascii="仿宋" w:hAnsi="仿宋" w:eastAsia="仿宋"/>
          <w:sz w:val="28"/>
          <w:szCs w:val="28"/>
          <w:lang w:val="zh-CN"/>
        </w:rPr>
        <w:t>参与人</w:t>
      </w:r>
      <w:r>
        <w:rPr>
          <w:rFonts w:ascii="仿宋" w:hAnsi="仿宋" w:eastAsia="仿宋"/>
          <w:sz w:val="28"/>
          <w:szCs w:val="28"/>
          <w:lang w:val="zh-CN"/>
        </w:rPr>
        <w:t>(公章)：</w:t>
      </w:r>
    </w:p>
    <w:p>
      <w:pPr>
        <w:autoSpaceDE w:val="0"/>
        <w:autoSpaceDN w:val="0"/>
        <w:adjustRightInd w:val="0"/>
        <w:spacing w:line="500" w:lineRule="exact"/>
        <w:jc w:val="left"/>
        <w:rPr>
          <w:rFonts w:ascii="仿宋" w:hAnsi="仿宋" w:eastAsia="仿宋"/>
          <w:sz w:val="28"/>
          <w:szCs w:val="28"/>
          <w:lang w:val="zh-CN"/>
        </w:rPr>
      </w:pPr>
      <w:r>
        <w:rPr>
          <w:rFonts w:ascii="仿宋" w:hAnsi="仿宋" w:eastAsia="仿宋"/>
          <w:sz w:val="28"/>
          <w:szCs w:val="28"/>
          <w:lang w:val="zh-CN"/>
        </w:rPr>
        <w:t>日  期：</w:t>
      </w:r>
    </w:p>
    <w:p>
      <w:pPr>
        <w:autoSpaceDE w:val="0"/>
        <w:autoSpaceDN w:val="0"/>
        <w:adjustRightInd w:val="0"/>
        <w:spacing w:line="500" w:lineRule="exact"/>
        <w:jc w:val="left"/>
        <w:rPr>
          <w:rFonts w:ascii="仿宋" w:hAnsi="仿宋" w:eastAsia="仿宋"/>
          <w:sz w:val="28"/>
          <w:szCs w:val="28"/>
          <w:lang w:val="zh-CN"/>
        </w:rPr>
      </w:pPr>
      <w:r>
        <w:rPr>
          <w:rFonts w:ascii="仿宋" w:hAnsi="仿宋" w:eastAsia="仿宋"/>
          <w:sz w:val="28"/>
          <w:szCs w:val="28"/>
          <w:lang w:val="zh-CN"/>
        </w:rPr>
        <w:t>附:</w:t>
      </w:r>
    </w:p>
    <w:p>
      <w:pPr>
        <w:autoSpaceDE w:val="0"/>
        <w:autoSpaceDN w:val="0"/>
        <w:adjustRightInd w:val="0"/>
        <w:spacing w:line="500" w:lineRule="exact"/>
        <w:jc w:val="left"/>
        <w:rPr>
          <w:rFonts w:ascii="仿宋" w:hAnsi="仿宋" w:eastAsia="仿宋"/>
          <w:sz w:val="28"/>
          <w:szCs w:val="28"/>
          <w:lang w:val="zh-CN"/>
        </w:rPr>
      </w:pPr>
      <w:r>
        <w:rPr>
          <w:rFonts w:hint="eastAsia" w:ascii="仿宋" w:hAnsi="仿宋" w:eastAsia="仿宋"/>
          <w:sz w:val="28"/>
          <w:szCs w:val="28"/>
          <w:lang w:val="zh-CN"/>
        </w:rPr>
        <w:t>参与人授权代表</w:t>
      </w:r>
      <w:r>
        <w:rPr>
          <w:rFonts w:ascii="仿宋" w:hAnsi="仿宋" w:eastAsia="仿宋"/>
          <w:sz w:val="28"/>
          <w:szCs w:val="28"/>
          <w:lang w:val="zh-CN"/>
        </w:rPr>
        <w:t>姓名：</w:t>
      </w:r>
      <w:r>
        <w:rPr>
          <w:rFonts w:hint="eastAsia" w:ascii="仿宋" w:hAnsi="仿宋" w:eastAsia="仿宋"/>
          <w:sz w:val="28"/>
          <w:szCs w:val="28"/>
          <w:lang w:val="zh-CN"/>
        </w:rPr>
        <w:t>（签字）</w:t>
      </w:r>
    </w:p>
    <w:p>
      <w:pPr>
        <w:autoSpaceDE w:val="0"/>
        <w:autoSpaceDN w:val="0"/>
        <w:adjustRightInd w:val="0"/>
        <w:spacing w:line="500" w:lineRule="exact"/>
        <w:jc w:val="left"/>
        <w:rPr>
          <w:rFonts w:ascii="仿宋" w:hAnsi="仿宋" w:eastAsia="仿宋"/>
          <w:sz w:val="28"/>
          <w:szCs w:val="28"/>
          <w:lang w:val="zh-CN"/>
        </w:rPr>
      </w:pPr>
      <w:r>
        <w:rPr>
          <w:rFonts w:ascii="仿宋" w:hAnsi="仿宋" w:eastAsia="仿宋"/>
          <w:sz w:val="28"/>
          <w:szCs w:val="28"/>
          <w:lang w:val="zh-CN"/>
        </w:rPr>
        <w:t>职        务：</w:t>
      </w:r>
    </w:p>
    <w:p>
      <w:pPr>
        <w:autoSpaceDE w:val="0"/>
        <w:autoSpaceDN w:val="0"/>
        <w:adjustRightInd w:val="0"/>
        <w:spacing w:line="500" w:lineRule="exact"/>
        <w:jc w:val="left"/>
        <w:rPr>
          <w:rFonts w:ascii="仿宋" w:hAnsi="仿宋" w:eastAsia="仿宋"/>
          <w:sz w:val="28"/>
          <w:szCs w:val="28"/>
          <w:lang w:val="zh-CN"/>
        </w:rPr>
      </w:pPr>
      <w:r>
        <w:rPr>
          <w:rFonts w:ascii="仿宋" w:hAnsi="仿宋" w:eastAsia="仿宋"/>
          <w:sz w:val="28"/>
          <w:szCs w:val="28"/>
          <w:lang w:val="zh-CN"/>
        </w:rPr>
        <w:t>详细通讯地址：</w:t>
      </w:r>
    </w:p>
    <w:p>
      <w:pPr>
        <w:autoSpaceDE w:val="0"/>
        <w:autoSpaceDN w:val="0"/>
        <w:adjustRightInd w:val="0"/>
        <w:spacing w:line="500" w:lineRule="exact"/>
        <w:jc w:val="left"/>
        <w:rPr>
          <w:rFonts w:ascii="仿宋" w:hAnsi="仿宋" w:eastAsia="仿宋"/>
          <w:sz w:val="28"/>
          <w:szCs w:val="28"/>
          <w:lang w:val="zh-CN"/>
        </w:rPr>
      </w:pPr>
      <w:r>
        <w:rPr>
          <w:rFonts w:ascii="仿宋" w:hAnsi="仿宋" w:eastAsia="仿宋"/>
          <w:sz w:val="28"/>
          <w:szCs w:val="28"/>
          <w:lang w:val="zh-CN"/>
        </w:rPr>
        <w:t>邮 政 编 码 ：</w:t>
      </w:r>
    </w:p>
    <w:p>
      <w:pPr>
        <w:autoSpaceDE w:val="0"/>
        <w:autoSpaceDN w:val="0"/>
        <w:adjustRightInd w:val="0"/>
        <w:spacing w:line="500" w:lineRule="exact"/>
        <w:jc w:val="left"/>
        <w:rPr>
          <w:rFonts w:ascii="仿宋" w:hAnsi="仿宋" w:eastAsia="仿宋"/>
          <w:sz w:val="28"/>
          <w:szCs w:val="28"/>
          <w:lang w:val="zh-CN"/>
        </w:rPr>
      </w:pPr>
      <w:r>
        <w:rPr>
          <w:rFonts w:ascii="仿宋" w:hAnsi="仿宋" w:eastAsia="仿宋"/>
          <w:sz w:val="28"/>
          <w:szCs w:val="28"/>
          <w:lang w:val="zh-CN"/>
        </w:rPr>
        <w:t>传        真：</w:t>
      </w:r>
    </w:p>
    <w:p>
      <w:pPr>
        <w:autoSpaceDE w:val="0"/>
        <w:autoSpaceDN w:val="0"/>
        <w:adjustRightInd w:val="0"/>
        <w:spacing w:line="500" w:lineRule="exact"/>
        <w:jc w:val="left"/>
        <w:rPr>
          <w:rFonts w:ascii="仿宋" w:hAnsi="仿宋" w:eastAsia="仿宋"/>
          <w:sz w:val="28"/>
          <w:szCs w:val="28"/>
          <w:lang w:val="zh-CN"/>
        </w:rPr>
      </w:pPr>
      <w:r>
        <w:rPr>
          <w:rFonts w:ascii="仿宋" w:hAnsi="仿宋" w:eastAsia="仿宋"/>
          <w:sz w:val="28"/>
          <w:szCs w:val="28"/>
          <w:lang w:val="zh-CN"/>
        </w:rPr>
        <w:t>电        话：</w:t>
      </w:r>
    </w:p>
    <w:p>
      <w:pPr>
        <w:autoSpaceDE w:val="0"/>
        <w:autoSpaceDN w:val="0"/>
        <w:adjustRightInd w:val="0"/>
        <w:spacing w:line="500" w:lineRule="exact"/>
        <w:jc w:val="left"/>
        <w:rPr>
          <w:rFonts w:ascii="仿宋" w:hAnsi="仿宋" w:eastAsia="仿宋"/>
          <w:sz w:val="28"/>
          <w:szCs w:val="28"/>
          <w:lang w:val="zh-CN"/>
        </w:rPr>
      </w:pPr>
      <w:r>
        <w:rPr>
          <w:rFonts w:hint="eastAsia" w:ascii="仿宋" w:hAnsi="仿宋" w:eastAsia="仿宋"/>
          <w:sz w:val="28"/>
          <w:szCs w:val="28"/>
          <w:lang w:val="zh-CN"/>
        </w:rPr>
        <w:t>附：被授权人身份证件</w:t>
      </w:r>
    </w:p>
    <w:p>
      <w:pPr>
        <w:outlineLvl w:val="1"/>
        <w:rPr>
          <w:rFonts w:ascii="仿宋" w:hAnsi="仿宋" w:eastAsia="仿宋"/>
          <w:b/>
          <w:sz w:val="28"/>
          <w:szCs w:val="28"/>
        </w:rPr>
      </w:pPr>
    </w:p>
    <w:p>
      <w:pPr>
        <w:jc w:val="center"/>
        <w:outlineLvl w:val="1"/>
        <w:rPr>
          <w:rFonts w:ascii="仿宋" w:hAnsi="仿宋" w:eastAsia="仿宋"/>
          <w:b/>
          <w:sz w:val="28"/>
          <w:szCs w:val="28"/>
        </w:rPr>
      </w:pPr>
      <w:r>
        <w:rPr>
          <w:rFonts w:ascii="仿宋" w:hAnsi="仿宋" w:eastAsia="仿宋"/>
          <w:b/>
          <w:sz w:val="28"/>
          <w:szCs w:val="28"/>
        </w:rPr>
        <w:t>4</w:t>
      </w:r>
      <w:r>
        <w:rPr>
          <w:rFonts w:hint="eastAsia" w:ascii="仿宋" w:hAnsi="仿宋" w:eastAsia="仿宋"/>
          <w:b/>
          <w:sz w:val="28"/>
          <w:szCs w:val="28"/>
        </w:rPr>
        <w:t>-</w:t>
      </w:r>
      <w:r>
        <w:rPr>
          <w:rFonts w:ascii="仿宋" w:hAnsi="仿宋" w:eastAsia="仿宋"/>
          <w:b/>
          <w:bCs/>
          <w:sz w:val="28"/>
          <w:szCs w:val="28"/>
        </w:rPr>
        <w:t>3</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r>
        <w:rPr>
          <w:rFonts w:hint="eastAsia" w:ascii="仿宋" w:hAnsi="仿宋" w:eastAsia="仿宋"/>
          <w:b/>
          <w:bCs/>
          <w:sz w:val="28"/>
          <w:szCs w:val="28"/>
        </w:rPr>
        <w:t xml:space="preserve"> 企业</w:t>
      </w:r>
      <w:r>
        <w:rPr>
          <w:rFonts w:hint="eastAsia" w:ascii="仿宋" w:hAnsi="仿宋" w:eastAsia="仿宋"/>
          <w:b/>
          <w:sz w:val="28"/>
          <w:szCs w:val="28"/>
        </w:rPr>
        <w:t>法人营业执照（复印件并加盖公章）</w:t>
      </w:r>
    </w:p>
    <w:p>
      <w:pPr>
        <w:jc w:val="center"/>
        <w:outlineLvl w:val="1"/>
        <w:rPr>
          <w:rFonts w:ascii="仿宋" w:hAnsi="仿宋" w:eastAsia="仿宋"/>
          <w:b/>
          <w:sz w:val="28"/>
          <w:szCs w:val="28"/>
        </w:rPr>
      </w:pPr>
    </w:p>
    <w:p>
      <w:pPr>
        <w:spacing w:line="500" w:lineRule="exact"/>
        <w:rPr>
          <w:rFonts w:ascii="仿宋" w:hAnsi="仿宋" w:eastAsia="仿宋"/>
          <w:sz w:val="28"/>
          <w:szCs w:val="28"/>
        </w:rPr>
      </w:pPr>
      <w:r>
        <w:rPr>
          <w:rFonts w:hint="eastAsia" w:ascii="仿宋" w:hAnsi="仿宋" w:eastAsia="仿宋"/>
          <w:sz w:val="28"/>
          <w:szCs w:val="28"/>
        </w:rPr>
        <w:t>广东白云学院：</w:t>
      </w:r>
    </w:p>
    <w:p>
      <w:pPr>
        <w:spacing w:after="0" w:line="500" w:lineRule="exact"/>
        <w:ind w:firstLine="560" w:firstLineChars="200"/>
        <w:rPr>
          <w:rFonts w:ascii="仿宋" w:hAnsi="仿宋" w:eastAsia="仿宋"/>
          <w:sz w:val="28"/>
          <w:szCs w:val="28"/>
        </w:rPr>
      </w:pPr>
      <w:r>
        <w:rPr>
          <w:rFonts w:hint="eastAsia" w:ascii="仿宋" w:hAnsi="仿宋" w:eastAsia="仿宋"/>
          <w:sz w:val="28"/>
          <w:szCs w:val="28"/>
        </w:rPr>
        <w:t>现附上由</w:t>
      </w:r>
      <w:r>
        <w:rPr>
          <w:rFonts w:hint="eastAsia" w:ascii="仿宋" w:hAnsi="仿宋" w:eastAsia="仿宋"/>
          <w:sz w:val="28"/>
          <w:szCs w:val="28"/>
          <w:u w:val="single"/>
        </w:rPr>
        <w:t xml:space="preserve">                         </w:t>
      </w:r>
      <w:r>
        <w:rPr>
          <w:rFonts w:hint="eastAsia" w:ascii="仿宋" w:hAnsi="仿宋" w:eastAsia="仿宋"/>
          <w:sz w:val="28"/>
          <w:szCs w:val="28"/>
        </w:rPr>
        <w:t>（签发机关名称）签发的我方法人营业执照复印件，该执照业经年检，真实有效。</w:t>
      </w: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r>
        <w:rPr>
          <w:rFonts w:hint="eastAsia" w:ascii="仿宋" w:hAnsi="仿宋" w:eastAsia="仿宋"/>
          <w:sz w:val="28"/>
          <w:szCs w:val="28"/>
        </w:rPr>
        <w:t xml:space="preserve">                         参 与 人（全称并加盖公章）：</w:t>
      </w:r>
      <w:r>
        <w:rPr>
          <w:rFonts w:hint="eastAsia" w:ascii="仿宋" w:hAnsi="仿宋" w:eastAsia="仿宋"/>
          <w:sz w:val="28"/>
          <w:szCs w:val="28"/>
          <w:u w:val="single"/>
        </w:rPr>
        <w:t xml:space="preserve">                 </w:t>
      </w:r>
      <w:r>
        <w:rPr>
          <w:rFonts w:hint="eastAsia" w:ascii="仿宋" w:hAnsi="仿宋" w:eastAsia="仿宋"/>
          <w:sz w:val="28"/>
          <w:szCs w:val="28"/>
        </w:rPr>
        <w:t xml:space="preserve">     </w:t>
      </w:r>
    </w:p>
    <w:p>
      <w:pPr>
        <w:spacing w:line="380" w:lineRule="exact"/>
        <w:rPr>
          <w:rFonts w:ascii="仿宋" w:hAnsi="仿宋" w:eastAsia="仿宋"/>
          <w:sz w:val="28"/>
          <w:szCs w:val="28"/>
        </w:rPr>
      </w:pPr>
      <w:r>
        <w:rPr>
          <w:rFonts w:hint="eastAsia" w:ascii="仿宋" w:hAnsi="仿宋" w:eastAsia="仿宋"/>
          <w:sz w:val="28"/>
          <w:szCs w:val="28"/>
        </w:rPr>
        <w:t xml:space="preserve">                         </w:t>
      </w:r>
      <w:r>
        <w:rPr>
          <w:rFonts w:hint="eastAsia" w:ascii="仿宋" w:hAnsi="仿宋" w:eastAsia="仿宋"/>
          <w:sz w:val="28"/>
          <w:szCs w:val="28"/>
          <w:lang w:val="zh-CN"/>
        </w:rPr>
        <w:t>参与人授权代表</w:t>
      </w:r>
      <w:r>
        <w:rPr>
          <w:rFonts w:hint="eastAsia" w:ascii="仿宋" w:hAnsi="仿宋" w:eastAsia="仿宋"/>
          <w:sz w:val="28"/>
          <w:szCs w:val="28"/>
        </w:rPr>
        <w:t>：</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p>
    <w:p>
      <w:pPr>
        <w:spacing w:line="380" w:lineRule="exact"/>
        <w:rPr>
          <w:rFonts w:ascii="仿宋" w:hAnsi="仿宋" w:eastAsia="仿宋"/>
          <w:sz w:val="28"/>
          <w:szCs w:val="28"/>
        </w:rPr>
      </w:pPr>
      <w:r>
        <w:rPr>
          <w:rFonts w:hint="eastAsia" w:ascii="仿宋" w:hAnsi="仿宋" w:eastAsia="仿宋"/>
          <w:sz w:val="28"/>
          <w:szCs w:val="28"/>
        </w:rPr>
        <w:t xml:space="preserve">                         日      期：</w:t>
      </w:r>
      <w:r>
        <w:rPr>
          <w:rFonts w:hint="eastAsia" w:ascii="仿宋" w:hAnsi="仿宋" w:eastAsia="仿宋"/>
          <w:sz w:val="28"/>
          <w:szCs w:val="28"/>
          <w:u w:val="single"/>
        </w:rPr>
        <w:t xml:space="preserve">                                </w:t>
      </w:r>
    </w:p>
    <w:p>
      <w:pPr>
        <w:spacing w:line="380" w:lineRule="exact"/>
        <w:jc w:val="center"/>
        <w:outlineLvl w:val="2"/>
        <w:rPr>
          <w:rFonts w:ascii="仿宋" w:hAnsi="仿宋" w:eastAsia="仿宋"/>
          <w:b/>
          <w:sz w:val="28"/>
          <w:szCs w:val="28"/>
        </w:rPr>
      </w:pPr>
      <w:r>
        <w:rPr>
          <w:rFonts w:hint="eastAsia" w:ascii="仿宋" w:hAnsi="仿宋" w:eastAsia="仿宋"/>
          <w:b/>
          <w:sz w:val="28"/>
          <w:szCs w:val="28"/>
        </w:rPr>
        <w:br w:type="page"/>
      </w:r>
      <w:bookmarkStart w:id="340" w:name="_Toc266870447"/>
      <w:bookmarkStart w:id="341" w:name="_Toc177985477"/>
      <w:bookmarkStart w:id="342" w:name="_Toc235438286"/>
      <w:bookmarkStart w:id="343" w:name="_Toc266870922"/>
      <w:bookmarkStart w:id="344" w:name="_Toc235438357"/>
      <w:bookmarkStart w:id="345" w:name="_Toc232302127"/>
      <w:bookmarkStart w:id="346" w:name="_Toc193160456"/>
      <w:bookmarkStart w:id="347" w:name="_Toc160880168"/>
      <w:bookmarkStart w:id="348" w:name="_Toc259692663"/>
      <w:bookmarkStart w:id="349" w:name="_Toc182805225"/>
      <w:bookmarkStart w:id="350" w:name="_Toc251586246"/>
      <w:bookmarkStart w:id="351" w:name="_Toc267060080"/>
      <w:bookmarkStart w:id="352" w:name="_Toc192996454"/>
      <w:bookmarkStart w:id="353" w:name="_Toc192664161"/>
      <w:bookmarkStart w:id="354" w:name="_Toc192996346"/>
      <w:bookmarkStart w:id="355" w:name="_Toc267060220"/>
      <w:bookmarkStart w:id="356" w:name="_Toc181436573"/>
      <w:bookmarkStart w:id="357" w:name="_Toc254790914"/>
      <w:bookmarkStart w:id="358" w:name="_Toc259520879"/>
      <w:bookmarkStart w:id="359" w:name="_Toc259692661"/>
      <w:bookmarkStart w:id="360" w:name="_Toc259692754"/>
      <w:bookmarkStart w:id="361" w:name="_Toc249325725"/>
      <w:bookmarkStart w:id="362" w:name="_Toc235438003"/>
      <w:bookmarkStart w:id="363" w:name="_Toc203355741"/>
      <w:bookmarkStart w:id="364" w:name="_Toc266870446"/>
      <w:bookmarkStart w:id="365" w:name="_Toc180302921"/>
      <w:bookmarkStart w:id="366" w:name="_Toc191802698"/>
      <w:bookmarkStart w:id="367" w:name="_Toc192663843"/>
      <w:bookmarkStart w:id="368" w:name="_Toc259692756"/>
      <w:bookmarkStart w:id="369" w:name="_Toc181436469"/>
      <w:bookmarkStart w:id="370" w:name="_Toc251613844"/>
      <w:bookmarkStart w:id="371" w:name="_Toc169332846"/>
      <w:bookmarkStart w:id="372" w:name="_Toc182372790"/>
      <w:bookmarkStart w:id="373" w:name="_Toc267060465"/>
      <w:bookmarkStart w:id="374" w:name="_Toc266868686"/>
      <w:bookmarkStart w:id="375" w:name="_Toc236021462"/>
      <w:bookmarkStart w:id="376" w:name="_Toc191783230"/>
      <w:bookmarkStart w:id="377" w:name="_Toc191789337"/>
      <w:bookmarkStart w:id="378" w:name="_Toc266870921"/>
      <w:bookmarkStart w:id="379" w:name="_Toc255975023"/>
      <w:bookmarkStart w:id="380" w:name="_Toc267060081"/>
      <w:bookmarkStart w:id="381" w:name="_Toc258401270"/>
      <w:bookmarkStart w:id="382" w:name="_Toc255975021"/>
      <w:bookmarkStart w:id="383" w:name="_Toc191803634"/>
      <w:bookmarkStart w:id="384" w:name="_Toc211917124"/>
      <w:bookmarkStart w:id="385" w:name="_Toc254790916"/>
      <w:bookmarkStart w:id="386" w:name="_Toc253066629"/>
      <w:bookmarkStart w:id="387" w:name="_Toc170798801"/>
      <w:bookmarkStart w:id="388" w:name="_Toc267060221"/>
      <w:bookmarkStart w:id="389" w:name="_Toc259520881"/>
      <w:bookmarkStart w:id="390" w:name="_Toc169332957"/>
      <w:bookmarkStart w:id="391" w:name="_Toc160880537"/>
      <w:bookmarkStart w:id="392" w:name="_Toc258401272"/>
      <w:bookmarkStart w:id="393" w:name="_Toc266868684"/>
      <w:bookmarkStart w:id="394" w:name="_Toc267060466"/>
      <w:bookmarkStart w:id="395" w:name="_Toc193165742"/>
      <w:bookmarkStart w:id="396" w:name="_Toc192663694"/>
    </w:p>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p>
      <w:pPr>
        <w:spacing w:after="0" w:line="480" w:lineRule="exact"/>
        <w:ind w:firstLine="570"/>
        <w:jc w:val="center"/>
        <w:rPr>
          <w:rFonts w:ascii="仿宋" w:hAnsi="仿宋" w:eastAsia="仿宋"/>
          <w:b/>
          <w:bCs/>
          <w:color w:val="000000" w:themeColor="text1"/>
          <w:sz w:val="28"/>
          <w:szCs w:val="28"/>
          <w14:textFill>
            <w14:solidFill>
              <w14:schemeClr w14:val="tx1"/>
            </w14:solidFill>
          </w14:textFill>
        </w:rPr>
      </w:pPr>
      <w:bookmarkStart w:id="397" w:name="_Toc267060327"/>
      <w:bookmarkStart w:id="398" w:name="_Toc267060222"/>
      <w:bookmarkStart w:id="399" w:name="_Toc236021463"/>
      <w:bookmarkStart w:id="400" w:name="_Toc235438287"/>
      <w:bookmarkStart w:id="401" w:name="_Toc267059659"/>
      <w:bookmarkStart w:id="402" w:name="_Toc254790917"/>
      <w:bookmarkStart w:id="403" w:name="_Toc251586247"/>
      <w:bookmarkStart w:id="404" w:name="_Toc273178704"/>
      <w:bookmarkStart w:id="405" w:name="_Toc267060467"/>
      <w:bookmarkStart w:id="406" w:name="_Toc266868944"/>
      <w:bookmarkStart w:id="407" w:name="_Toc267059545"/>
      <w:bookmarkStart w:id="408" w:name="_Toc267059812"/>
      <w:bookmarkStart w:id="409" w:name="_Toc235438358"/>
      <w:bookmarkStart w:id="410" w:name="_Toc251613845"/>
      <w:bookmarkStart w:id="411" w:name="_Toc266870448"/>
      <w:bookmarkStart w:id="412" w:name="_Toc259692757"/>
      <w:bookmarkStart w:id="413" w:name="_Toc266870923"/>
      <w:bookmarkStart w:id="414" w:name="_Toc267059036"/>
      <w:bookmarkStart w:id="415" w:name="_Toc249325726"/>
      <w:bookmarkStart w:id="416" w:name="_Toc267059187"/>
      <w:bookmarkStart w:id="417" w:name="_Toc259520882"/>
      <w:bookmarkStart w:id="418" w:name="_Toc255975024"/>
      <w:bookmarkStart w:id="419" w:name="_Toc267059925"/>
      <w:bookmarkStart w:id="420" w:name="_Toc253066630"/>
      <w:bookmarkStart w:id="421" w:name="_Toc267060082"/>
      <w:bookmarkStart w:id="422" w:name="_Toc259692664"/>
      <w:bookmarkStart w:id="423" w:name="_Toc258401273"/>
      <w:bookmarkStart w:id="424" w:name="_Toc235438004"/>
      <w:bookmarkStart w:id="425" w:name="_Toc266868687"/>
      <w:bookmarkStart w:id="426" w:name="_Toc232302128"/>
      <w:bookmarkStart w:id="427" w:name="_Toc266870840"/>
      <w:r>
        <w:rPr>
          <w:rFonts w:ascii="仿宋" w:hAnsi="仿宋" w:eastAsia="仿宋"/>
          <w:b/>
          <w:bCs/>
          <w:color w:val="000000" w:themeColor="text1"/>
          <w:sz w:val="28"/>
          <w:szCs w:val="28"/>
          <w14:textFill>
            <w14:solidFill>
              <w14:schemeClr w14:val="tx1"/>
            </w14:solidFill>
          </w14:textFill>
        </w:rPr>
        <w:t>5.</w:t>
      </w:r>
      <w:r>
        <w:rPr>
          <w:rFonts w:hint="eastAsia" w:ascii="仿宋" w:hAnsi="仿宋" w:eastAsia="仿宋"/>
          <w:b/>
          <w:bCs/>
          <w:color w:val="000000" w:themeColor="text1"/>
          <w:sz w:val="28"/>
          <w:szCs w:val="28"/>
          <w14:textFill>
            <w14:solidFill>
              <w14:schemeClr w14:val="tx1"/>
            </w14:solidFill>
          </w14:textFill>
        </w:rPr>
        <w:t>质保期和售后服务承诺书</w:t>
      </w:r>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p>
    <w:p>
      <w:pPr>
        <w:spacing w:after="0" w:line="480" w:lineRule="exact"/>
        <w:ind w:firstLine="570"/>
        <w:jc w:val="center"/>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（采购物品为一般货物时需要，如没有可删除此项）</w:t>
      </w:r>
    </w:p>
    <w:p>
      <w:pPr>
        <w:widowControl w:val="0"/>
        <w:spacing w:after="0" w:line="240" w:lineRule="auto"/>
        <w:ind w:left="420"/>
        <w:jc w:val="center"/>
        <w:outlineLvl w:val="1"/>
        <w:rPr>
          <w:rFonts w:ascii="仿宋" w:hAnsi="仿宋" w:eastAsia="仿宋"/>
          <w:b/>
          <w:color w:val="FF0000"/>
          <w:sz w:val="28"/>
          <w:szCs w:val="28"/>
        </w:rPr>
      </w:pPr>
    </w:p>
    <w:p>
      <w:pPr>
        <w:rPr>
          <w:rFonts w:ascii="仿宋" w:hAnsi="仿宋" w:eastAsia="仿宋"/>
          <w:b/>
          <w:sz w:val="28"/>
          <w:szCs w:val="28"/>
        </w:rPr>
      </w:pPr>
      <w:r>
        <w:rPr>
          <w:rFonts w:ascii="仿宋" w:hAnsi="仿宋" w:eastAsia="仿宋"/>
          <w:b/>
          <w:sz w:val="28"/>
          <w:szCs w:val="28"/>
        </w:rPr>
        <w:t xml:space="preserve">   </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参与人根据公开询价文件中对售后服务的要求，结合自身实际情况进行承诺</w:t>
      </w:r>
      <w:r>
        <w:rPr>
          <w:rFonts w:ascii="仿宋" w:hAnsi="仿宋" w:eastAsia="仿宋"/>
          <w:sz w:val="28"/>
          <w:szCs w:val="28"/>
        </w:rPr>
        <w:t>（含</w:t>
      </w:r>
      <w:r>
        <w:rPr>
          <w:rFonts w:hint="eastAsia" w:ascii="仿宋" w:hAnsi="仿宋" w:eastAsia="仿宋"/>
          <w:sz w:val="28"/>
          <w:szCs w:val="28"/>
        </w:rPr>
        <w:t>产品质量</w:t>
      </w:r>
      <w:r>
        <w:rPr>
          <w:rFonts w:ascii="仿宋" w:hAnsi="仿宋" w:eastAsia="仿宋"/>
          <w:sz w:val="28"/>
          <w:szCs w:val="28"/>
        </w:rPr>
        <w:t>保障体系等）、交货</w:t>
      </w:r>
      <w:r>
        <w:rPr>
          <w:rFonts w:hint="eastAsia" w:ascii="仿宋" w:hAnsi="仿宋" w:eastAsia="仿宋"/>
          <w:sz w:val="28"/>
          <w:szCs w:val="28"/>
        </w:rPr>
        <w:t>周</w:t>
      </w:r>
      <w:r>
        <w:rPr>
          <w:rFonts w:ascii="仿宋" w:hAnsi="仿宋" w:eastAsia="仿宋"/>
          <w:sz w:val="28"/>
          <w:szCs w:val="28"/>
        </w:rPr>
        <w:t>期承诺等</w:t>
      </w:r>
      <w:r>
        <w:rPr>
          <w:rFonts w:hint="eastAsia" w:ascii="仿宋" w:hAnsi="仿宋" w:eastAsia="仿宋"/>
          <w:sz w:val="28"/>
          <w:szCs w:val="28"/>
        </w:rPr>
        <w:t>。</w:t>
      </w:r>
    </w:p>
    <w:p>
      <w:pPr>
        <w:spacing w:line="500" w:lineRule="exact"/>
        <w:ind w:firstLine="480"/>
        <w:rPr>
          <w:rFonts w:ascii="仿宋" w:hAnsi="仿宋" w:eastAsia="仿宋"/>
          <w:sz w:val="28"/>
          <w:szCs w:val="28"/>
        </w:rPr>
      </w:pPr>
      <w:r>
        <w:rPr>
          <w:rFonts w:hint="eastAsia" w:ascii="仿宋" w:hAnsi="仿宋" w:eastAsia="仿宋"/>
          <w:sz w:val="28"/>
          <w:szCs w:val="28"/>
        </w:rPr>
        <w:t>承诺如下：</w:t>
      </w:r>
    </w:p>
    <w:p>
      <w:pPr>
        <w:spacing w:line="420" w:lineRule="exact"/>
        <w:ind w:firstLine="480"/>
        <w:rPr>
          <w:rFonts w:ascii="仿宋" w:hAnsi="仿宋" w:eastAsia="仿宋"/>
          <w:sz w:val="28"/>
          <w:szCs w:val="28"/>
        </w:rPr>
      </w:pPr>
    </w:p>
    <w:p>
      <w:pPr>
        <w:spacing w:line="380" w:lineRule="exact"/>
        <w:rPr>
          <w:rFonts w:ascii="仿宋" w:hAnsi="仿宋" w:eastAsia="仿宋"/>
          <w:sz w:val="28"/>
          <w:szCs w:val="28"/>
        </w:rPr>
      </w:pPr>
      <w:r>
        <w:rPr>
          <w:rFonts w:ascii="仿宋" w:hAnsi="仿宋" w:eastAsia="仿宋"/>
          <w:sz w:val="28"/>
          <w:szCs w:val="28"/>
        </w:rPr>
        <w:t xml:space="preserve">                            </w:t>
      </w: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r>
        <w:rPr>
          <w:rFonts w:hint="eastAsia" w:ascii="仿宋" w:hAnsi="仿宋" w:eastAsia="仿宋"/>
          <w:sz w:val="28"/>
          <w:szCs w:val="28"/>
        </w:rPr>
        <w:t>参 与 人（</w:t>
      </w:r>
      <w:r>
        <w:rPr>
          <w:rFonts w:hint="eastAsia" w:ascii="仿宋" w:hAnsi="仿宋" w:eastAsia="仿宋"/>
          <w:sz w:val="28"/>
          <w:szCs w:val="28"/>
          <w:lang w:val="zh-CN"/>
        </w:rPr>
        <w:t>公司全称并加盖公章</w:t>
      </w:r>
      <w:r>
        <w:rPr>
          <w:rFonts w:hint="eastAsia" w:ascii="仿宋" w:hAnsi="仿宋" w:eastAsia="仿宋"/>
          <w:sz w:val="28"/>
          <w:szCs w:val="28"/>
        </w:rPr>
        <w:t>）：</w:t>
      </w:r>
      <w:r>
        <w:rPr>
          <w:rFonts w:hint="eastAsia" w:ascii="仿宋" w:hAnsi="仿宋" w:eastAsia="仿宋"/>
          <w:sz w:val="28"/>
          <w:szCs w:val="28"/>
          <w:u w:val="single"/>
        </w:rPr>
        <w:t xml:space="preserve">                    </w:t>
      </w:r>
      <w:r>
        <w:rPr>
          <w:rFonts w:hint="eastAsia" w:ascii="仿宋" w:hAnsi="仿宋" w:eastAsia="仿宋"/>
          <w:sz w:val="28"/>
          <w:szCs w:val="28"/>
        </w:rPr>
        <w:t xml:space="preserve">     </w:t>
      </w:r>
    </w:p>
    <w:p>
      <w:pPr>
        <w:spacing w:line="380" w:lineRule="exact"/>
        <w:rPr>
          <w:rFonts w:ascii="仿宋" w:hAnsi="仿宋" w:eastAsia="仿宋"/>
          <w:sz w:val="28"/>
          <w:szCs w:val="28"/>
        </w:rPr>
      </w:pPr>
      <w:r>
        <w:rPr>
          <w:rFonts w:hint="eastAsia" w:ascii="仿宋" w:hAnsi="仿宋" w:eastAsia="仿宋"/>
          <w:sz w:val="28"/>
          <w:szCs w:val="28"/>
        </w:rPr>
        <w:t>参与人授权代表：</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p>
    <w:p>
      <w:pPr>
        <w:spacing w:line="420" w:lineRule="exact"/>
        <w:rPr>
          <w:rFonts w:ascii="仿宋" w:hAnsi="仿宋" w:eastAsia="仿宋"/>
          <w:sz w:val="28"/>
          <w:szCs w:val="28"/>
        </w:rPr>
      </w:pPr>
      <w:r>
        <w:rPr>
          <w:rFonts w:hint="eastAsia" w:ascii="仿宋" w:hAnsi="仿宋" w:eastAsia="仿宋"/>
          <w:sz w:val="28"/>
          <w:szCs w:val="28"/>
        </w:rPr>
        <w:t xml:space="preserve">日   </w:t>
      </w:r>
      <w:r>
        <w:rPr>
          <w:rFonts w:ascii="仿宋" w:hAnsi="仿宋" w:eastAsia="仿宋"/>
          <w:sz w:val="28"/>
          <w:szCs w:val="28"/>
        </w:rPr>
        <w:t xml:space="preserve"> </w:t>
      </w:r>
      <w:r>
        <w:rPr>
          <w:rFonts w:hint="eastAsia" w:ascii="仿宋" w:hAnsi="仿宋" w:eastAsia="仿宋"/>
          <w:sz w:val="28"/>
          <w:szCs w:val="28"/>
        </w:rPr>
        <w:t xml:space="preserve">  期：</w:t>
      </w:r>
      <w:r>
        <w:rPr>
          <w:rFonts w:hint="eastAsia" w:ascii="仿宋" w:hAnsi="仿宋" w:eastAsia="仿宋"/>
          <w:sz w:val="28"/>
          <w:szCs w:val="28"/>
          <w:u w:val="single"/>
        </w:rPr>
        <w:t xml:space="preserve">                                        </w:t>
      </w:r>
    </w:p>
    <w:p>
      <w:pPr>
        <w:tabs>
          <w:tab w:val="left" w:pos="2700"/>
        </w:tabs>
      </w:pPr>
      <w:r>
        <w:tab/>
      </w:r>
    </w:p>
    <w:sectPr>
      <w:footerReference r:id="rId8" w:type="default"/>
      <w:pgSz w:w="11906" w:h="16838"/>
      <w:pgMar w:top="1440" w:right="1416" w:bottom="1440" w:left="1134" w:header="851" w:footer="227" w:gutter="0"/>
      <w:cols w:space="425" w:num="1"/>
      <w:titlePg/>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entury Gothic">
    <w:panose1 w:val="020B0502020202020204"/>
    <w:charset w:val="00"/>
    <w:family w:val="swiss"/>
    <w:pitch w:val="default"/>
    <w:sig w:usb0="00000287" w:usb1="00000000" w:usb2="00000000" w:usb3="00000000" w:csb0="2000009F" w:csb1="DFD70000"/>
  </w:font>
  <w:font w:name="Courier New">
    <w:panose1 w:val="02070309020205020404"/>
    <w:charset w:val="00"/>
    <w:family w:val="modern"/>
    <w:pitch w:val="default"/>
    <w:sig w:usb0="E0002AFF" w:usb1="C0007843" w:usb2="00000009" w:usb3="00000000" w:csb0="400001FF" w:csb1="FFFF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20703239"/>
    </w:sdtPr>
    <w:sdtContent>
      <w:sdt>
        <w:sdtPr>
          <w:id w:val="-233233886"/>
        </w:sdtPr>
        <w:sdtContent>
          <w:p>
            <w:pPr>
              <w:pStyle w:val="17"/>
              <w:jc w:val="center"/>
              <w:rPr>
                <w:b/>
                <w:bCs/>
                <w:sz w:val="24"/>
                <w:szCs w:val="24"/>
              </w:rP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2</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22</w:t>
            </w:r>
            <w:r>
              <w:rPr>
                <w:b/>
                <w:bCs/>
                <w:sz w:val="24"/>
                <w:szCs w:val="24"/>
              </w:rPr>
              <w:fldChar w:fldCharType="end"/>
            </w:r>
          </w:p>
        </w:sdtContent>
      </w:sdt>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67357217"/>
    </w:sdtPr>
    <w:sdtContent>
      <w:sdt>
        <w:sdtPr>
          <w:id w:val="455225834"/>
        </w:sdtPr>
        <w:sdtContent>
          <w:p>
            <w:pPr>
              <w:pStyle w:val="17"/>
              <w:jc w:val="center"/>
              <w:rPr>
                <w:b/>
                <w:bCs/>
                <w:sz w:val="24"/>
                <w:szCs w:val="24"/>
              </w:rP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22</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22</w:t>
            </w:r>
            <w:r>
              <w:rPr>
                <w:b/>
                <w:bCs/>
                <w:sz w:val="24"/>
                <w:szCs w:val="24"/>
              </w:rPr>
              <w:fldChar w:fldCharType="end"/>
            </w:r>
            <w:r>
              <w:rPr>
                <w:b/>
                <w:bCs/>
                <w:sz w:val="24"/>
                <w:szCs w:val="24"/>
              </w:rPr>
              <w:t xml:space="preserve">        </w:t>
            </w:r>
          </w:p>
          <w:p>
            <w:pPr>
              <w:pStyle w:val="17"/>
              <w:jc w:val="center"/>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single" w:color="auto" w:sz="6" w:space="9"/>
      </w:pBdr>
      <w:ind w:left="440"/>
    </w:pPr>
    <w:r>
      <w:drawing>
        <wp:inline distT="0" distB="0" distL="0" distR="0">
          <wp:extent cx="1256030" cy="262255"/>
          <wp:effectExtent l="0" t="0" r="1270" b="4445"/>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256030" cy="262255"/>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single" w:color="auto" w:sz="6" w:space="11"/>
      </w:pBdr>
    </w:pPr>
    <w:r>
      <w:drawing>
        <wp:inline distT="0" distB="0" distL="0" distR="0">
          <wp:extent cx="1256030" cy="262255"/>
          <wp:effectExtent l="0" t="0" r="1270" b="444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256030" cy="26225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CCE0CAE"/>
    <w:multiLevelType w:val="multilevel"/>
    <w:tmpl w:val="5CCE0CAE"/>
    <w:lvl w:ilvl="0" w:tentative="0">
      <w:start w:val="1"/>
      <w:numFmt w:val="decimal"/>
      <w:lvlText w:val="%1."/>
      <w:lvlJc w:val="left"/>
      <w:pPr>
        <w:tabs>
          <w:tab w:val="left" w:pos="1469"/>
        </w:tabs>
        <w:ind w:left="1469" w:hanging="419"/>
      </w:pPr>
      <w:rPr>
        <w:rFonts w:hint="eastAsia"/>
      </w:rPr>
    </w:lvl>
    <w:lvl w:ilvl="1" w:tentative="0">
      <w:start w:val="1"/>
      <w:numFmt w:val="decimal"/>
      <w:lvlText w:val="%2."/>
      <w:lvlJc w:val="left"/>
      <w:pPr>
        <w:tabs>
          <w:tab w:val="left" w:pos="839"/>
        </w:tabs>
        <w:ind w:left="839" w:hanging="419"/>
      </w:pPr>
      <w:rPr>
        <w:rFonts w:hint="eastAsia"/>
        <w:b w:val="0"/>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documentProtection w:enforcement="0"/>
  <w:defaultTabStop w:val="420"/>
  <w:drawingGridHorizontalSpacing w:val="11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F09"/>
    <w:rsid w:val="0000490C"/>
    <w:rsid w:val="00005EBE"/>
    <w:rsid w:val="000134DF"/>
    <w:rsid w:val="00020314"/>
    <w:rsid w:val="00024CDE"/>
    <w:rsid w:val="00032E1F"/>
    <w:rsid w:val="00034F11"/>
    <w:rsid w:val="00043293"/>
    <w:rsid w:val="00044CFA"/>
    <w:rsid w:val="0005030E"/>
    <w:rsid w:val="00050B4E"/>
    <w:rsid w:val="000567BC"/>
    <w:rsid w:val="000569E1"/>
    <w:rsid w:val="00062D17"/>
    <w:rsid w:val="00063251"/>
    <w:rsid w:val="00074B20"/>
    <w:rsid w:val="00082572"/>
    <w:rsid w:val="00093745"/>
    <w:rsid w:val="000A6FCE"/>
    <w:rsid w:val="000C1354"/>
    <w:rsid w:val="000C39EB"/>
    <w:rsid w:val="000D5D8A"/>
    <w:rsid w:val="000E0C2A"/>
    <w:rsid w:val="000E39EB"/>
    <w:rsid w:val="000F1092"/>
    <w:rsid w:val="000F1B8A"/>
    <w:rsid w:val="000F4F45"/>
    <w:rsid w:val="00126DF0"/>
    <w:rsid w:val="0013118F"/>
    <w:rsid w:val="00137614"/>
    <w:rsid w:val="00150272"/>
    <w:rsid w:val="001561E9"/>
    <w:rsid w:val="001564D3"/>
    <w:rsid w:val="00157ADA"/>
    <w:rsid w:val="00182C6E"/>
    <w:rsid w:val="001850B3"/>
    <w:rsid w:val="00190821"/>
    <w:rsid w:val="001A5B43"/>
    <w:rsid w:val="001B6E5E"/>
    <w:rsid w:val="001B719E"/>
    <w:rsid w:val="001C3D1F"/>
    <w:rsid w:val="001C64CD"/>
    <w:rsid w:val="001C6943"/>
    <w:rsid w:val="001D4A2E"/>
    <w:rsid w:val="001D6A7A"/>
    <w:rsid w:val="001F0FD1"/>
    <w:rsid w:val="001F6B91"/>
    <w:rsid w:val="002053E1"/>
    <w:rsid w:val="0020544E"/>
    <w:rsid w:val="00207D69"/>
    <w:rsid w:val="00210C0A"/>
    <w:rsid w:val="0022279D"/>
    <w:rsid w:val="00227E29"/>
    <w:rsid w:val="00233EE5"/>
    <w:rsid w:val="0023402A"/>
    <w:rsid w:val="00235499"/>
    <w:rsid w:val="00235C32"/>
    <w:rsid w:val="00236F66"/>
    <w:rsid w:val="00244E90"/>
    <w:rsid w:val="0026115C"/>
    <w:rsid w:val="00273B38"/>
    <w:rsid w:val="00274953"/>
    <w:rsid w:val="00276825"/>
    <w:rsid w:val="002772BB"/>
    <w:rsid w:val="0028205B"/>
    <w:rsid w:val="00287B80"/>
    <w:rsid w:val="002967E4"/>
    <w:rsid w:val="00296A13"/>
    <w:rsid w:val="002C0AA0"/>
    <w:rsid w:val="002C2C3D"/>
    <w:rsid w:val="002C4297"/>
    <w:rsid w:val="002D2F15"/>
    <w:rsid w:val="002D7546"/>
    <w:rsid w:val="002E323A"/>
    <w:rsid w:val="002F7E23"/>
    <w:rsid w:val="00303B50"/>
    <w:rsid w:val="003145E5"/>
    <w:rsid w:val="00320678"/>
    <w:rsid w:val="0033431E"/>
    <w:rsid w:val="00334E6F"/>
    <w:rsid w:val="00337B0E"/>
    <w:rsid w:val="003539DB"/>
    <w:rsid w:val="00355002"/>
    <w:rsid w:val="003570A0"/>
    <w:rsid w:val="00365F2B"/>
    <w:rsid w:val="003714E3"/>
    <w:rsid w:val="00374A8C"/>
    <w:rsid w:val="00377228"/>
    <w:rsid w:val="003A1ADC"/>
    <w:rsid w:val="003B029E"/>
    <w:rsid w:val="003C60EF"/>
    <w:rsid w:val="003E6439"/>
    <w:rsid w:val="003F20A6"/>
    <w:rsid w:val="003F607C"/>
    <w:rsid w:val="00404FA2"/>
    <w:rsid w:val="00414E61"/>
    <w:rsid w:val="004242F4"/>
    <w:rsid w:val="00424A0E"/>
    <w:rsid w:val="0043243C"/>
    <w:rsid w:val="00433AFD"/>
    <w:rsid w:val="00441955"/>
    <w:rsid w:val="00462A9C"/>
    <w:rsid w:val="004708EC"/>
    <w:rsid w:val="00471CD9"/>
    <w:rsid w:val="004741D4"/>
    <w:rsid w:val="00475B33"/>
    <w:rsid w:val="00475EBB"/>
    <w:rsid w:val="00486474"/>
    <w:rsid w:val="0049421D"/>
    <w:rsid w:val="004A2AAE"/>
    <w:rsid w:val="004C1A87"/>
    <w:rsid w:val="004E1FC8"/>
    <w:rsid w:val="00502F52"/>
    <w:rsid w:val="00507C9F"/>
    <w:rsid w:val="00522F9D"/>
    <w:rsid w:val="00523638"/>
    <w:rsid w:val="00547D18"/>
    <w:rsid w:val="00547F90"/>
    <w:rsid w:val="00582530"/>
    <w:rsid w:val="00590957"/>
    <w:rsid w:val="005936A3"/>
    <w:rsid w:val="00597172"/>
    <w:rsid w:val="005A1422"/>
    <w:rsid w:val="005A5A4D"/>
    <w:rsid w:val="005B582D"/>
    <w:rsid w:val="005E4B5A"/>
    <w:rsid w:val="005E5F18"/>
    <w:rsid w:val="005E6A03"/>
    <w:rsid w:val="005F09D1"/>
    <w:rsid w:val="005F1FC8"/>
    <w:rsid w:val="005F5639"/>
    <w:rsid w:val="005F73A6"/>
    <w:rsid w:val="006006C1"/>
    <w:rsid w:val="006020CE"/>
    <w:rsid w:val="00602F2F"/>
    <w:rsid w:val="006115F8"/>
    <w:rsid w:val="006262E4"/>
    <w:rsid w:val="00630374"/>
    <w:rsid w:val="00630976"/>
    <w:rsid w:val="0063527D"/>
    <w:rsid w:val="0064149E"/>
    <w:rsid w:val="00653EFB"/>
    <w:rsid w:val="0065621B"/>
    <w:rsid w:val="0066242E"/>
    <w:rsid w:val="006635EB"/>
    <w:rsid w:val="00691B80"/>
    <w:rsid w:val="00693786"/>
    <w:rsid w:val="006A6E28"/>
    <w:rsid w:val="006B07CE"/>
    <w:rsid w:val="006B5218"/>
    <w:rsid w:val="006C7AEC"/>
    <w:rsid w:val="006F3C71"/>
    <w:rsid w:val="00706CB7"/>
    <w:rsid w:val="00707D6C"/>
    <w:rsid w:val="007128AD"/>
    <w:rsid w:val="007135B1"/>
    <w:rsid w:val="0071574C"/>
    <w:rsid w:val="00725B38"/>
    <w:rsid w:val="00733E0F"/>
    <w:rsid w:val="0073653B"/>
    <w:rsid w:val="00740954"/>
    <w:rsid w:val="00752964"/>
    <w:rsid w:val="00761EB5"/>
    <w:rsid w:val="007660DB"/>
    <w:rsid w:val="0077183A"/>
    <w:rsid w:val="00782FC6"/>
    <w:rsid w:val="007862AF"/>
    <w:rsid w:val="0078721A"/>
    <w:rsid w:val="00787BC4"/>
    <w:rsid w:val="00787CFA"/>
    <w:rsid w:val="0079118A"/>
    <w:rsid w:val="00795F25"/>
    <w:rsid w:val="007B0F09"/>
    <w:rsid w:val="007B2319"/>
    <w:rsid w:val="007B7AF1"/>
    <w:rsid w:val="007C3BFB"/>
    <w:rsid w:val="007C5F07"/>
    <w:rsid w:val="007D6FEA"/>
    <w:rsid w:val="007F31B2"/>
    <w:rsid w:val="00806BF6"/>
    <w:rsid w:val="0081701B"/>
    <w:rsid w:val="00820F76"/>
    <w:rsid w:val="008227DA"/>
    <w:rsid w:val="00824260"/>
    <w:rsid w:val="00836EFE"/>
    <w:rsid w:val="00842D15"/>
    <w:rsid w:val="008448EF"/>
    <w:rsid w:val="00856472"/>
    <w:rsid w:val="00863B9F"/>
    <w:rsid w:val="008678F2"/>
    <w:rsid w:val="00870E44"/>
    <w:rsid w:val="008734DF"/>
    <w:rsid w:val="00874219"/>
    <w:rsid w:val="00875F6E"/>
    <w:rsid w:val="0088434D"/>
    <w:rsid w:val="008848AF"/>
    <w:rsid w:val="00886D6F"/>
    <w:rsid w:val="008902DC"/>
    <w:rsid w:val="008935C4"/>
    <w:rsid w:val="00897A83"/>
    <w:rsid w:val="008A67C0"/>
    <w:rsid w:val="008C69B0"/>
    <w:rsid w:val="008D287D"/>
    <w:rsid w:val="008F2F43"/>
    <w:rsid w:val="008F44D2"/>
    <w:rsid w:val="00902BE2"/>
    <w:rsid w:val="00912B10"/>
    <w:rsid w:val="00916532"/>
    <w:rsid w:val="00916EC7"/>
    <w:rsid w:val="00923C7E"/>
    <w:rsid w:val="00924275"/>
    <w:rsid w:val="009246E2"/>
    <w:rsid w:val="00931086"/>
    <w:rsid w:val="0093281D"/>
    <w:rsid w:val="00933721"/>
    <w:rsid w:val="00936704"/>
    <w:rsid w:val="009509CB"/>
    <w:rsid w:val="009606BC"/>
    <w:rsid w:val="00967E57"/>
    <w:rsid w:val="00972AB0"/>
    <w:rsid w:val="00977C05"/>
    <w:rsid w:val="00981385"/>
    <w:rsid w:val="00992C1F"/>
    <w:rsid w:val="00993C58"/>
    <w:rsid w:val="00994E59"/>
    <w:rsid w:val="009A533E"/>
    <w:rsid w:val="009D327E"/>
    <w:rsid w:val="009D3C7E"/>
    <w:rsid w:val="009D5B31"/>
    <w:rsid w:val="009E1CE1"/>
    <w:rsid w:val="009E3738"/>
    <w:rsid w:val="009E6822"/>
    <w:rsid w:val="009E6AD0"/>
    <w:rsid w:val="009F266B"/>
    <w:rsid w:val="009F3816"/>
    <w:rsid w:val="009F3AD0"/>
    <w:rsid w:val="009F3EB2"/>
    <w:rsid w:val="00A00669"/>
    <w:rsid w:val="00A04DDC"/>
    <w:rsid w:val="00A148CE"/>
    <w:rsid w:val="00A24465"/>
    <w:rsid w:val="00A3135D"/>
    <w:rsid w:val="00A3544C"/>
    <w:rsid w:val="00A40610"/>
    <w:rsid w:val="00A4220E"/>
    <w:rsid w:val="00A432C1"/>
    <w:rsid w:val="00A44A63"/>
    <w:rsid w:val="00A53302"/>
    <w:rsid w:val="00A575B4"/>
    <w:rsid w:val="00A60D15"/>
    <w:rsid w:val="00A64A5B"/>
    <w:rsid w:val="00A71B97"/>
    <w:rsid w:val="00A7268C"/>
    <w:rsid w:val="00A771FC"/>
    <w:rsid w:val="00A836F4"/>
    <w:rsid w:val="00A855F4"/>
    <w:rsid w:val="00A934EA"/>
    <w:rsid w:val="00A97811"/>
    <w:rsid w:val="00AA2DB1"/>
    <w:rsid w:val="00AB1CF0"/>
    <w:rsid w:val="00AB3581"/>
    <w:rsid w:val="00AC7551"/>
    <w:rsid w:val="00AD29A3"/>
    <w:rsid w:val="00AE57DF"/>
    <w:rsid w:val="00AE7EBC"/>
    <w:rsid w:val="00AF0F79"/>
    <w:rsid w:val="00AF1853"/>
    <w:rsid w:val="00AF2C36"/>
    <w:rsid w:val="00AF38D5"/>
    <w:rsid w:val="00AF3C2A"/>
    <w:rsid w:val="00B12FCC"/>
    <w:rsid w:val="00B14C37"/>
    <w:rsid w:val="00B16693"/>
    <w:rsid w:val="00B2105F"/>
    <w:rsid w:val="00B3153C"/>
    <w:rsid w:val="00B33245"/>
    <w:rsid w:val="00B368B9"/>
    <w:rsid w:val="00B43A79"/>
    <w:rsid w:val="00B44103"/>
    <w:rsid w:val="00B46FEC"/>
    <w:rsid w:val="00B53CAD"/>
    <w:rsid w:val="00B54440"/>
    <w:rsid w:val="00B554E7"/>
    <w:rsid w:val="00B64BAC"/>
    <w:rsid w:val="00B650B5"/>
    <w:rsid w:val="00B700E3"/>
    <w:rsid w:val="00B70786"/>
    <w:rsid w:val="00B83397"/>
    <w:rsid w:val="00B836F0"/>
    <w:rsid w:val="00B839B7"/>
    <w:rsid w:val="00B86DBE"/>
    <w:rsid w:val="00BA03BB"/>
    <w:rsid w:val="00BA3BA4"/>
    <w:rsid w:val="00BA4350"/>
    <w:rsid w:val="00BB727C"/>
    <w:rsid w:val="00BB731F"/>
    <w:rsid w:val="00BC53FF"/>
    <w:rsid w:val="00BC7930"/>
    <w:rsid w:val="00BD49FB"/>
    <w:rsid w:val="00BD5EE8"/>
    <w:rsid w:val="00BD7232"/>
    <w:rsid w:val="00BD7596"/>
    <w:rsid w:val="00BE1921"/>
    <w:rsid w:val="00BF3F03"/>
    <w:rsid w:val="00BF411E"/>
    <w:rsid w:val="00C035B5"/>
    <w:rsid w:val="00C0720E"/>
    <w:rsid w:val="00C1130F"/>
    <w:rsid w:val="00C1194F"/>
    <w:rsid w:val="00C143F5"/>
    <w:rsid w:val="00C21466"/>
    <w:rsid w:val="00C40D9A"/>
    <w:rsid w:val="00C545A2"/>
    <w:rsid w:val="00C54CA0"/>
    <w:rsid w:val="00C6599E"/>
    <w:rsid w:val="00C676BA"/>
    <w:rsid w:val="00C75544"/>
    <w:rsid w:val="00C81AB4"/>
    <w:rsid w:val="00C857BF"/>
    <w:rsid w:val="00C878F3"/>
    <w:rsid w:val="00C956F4"/>
    <w:rsid w:val="00CA502C"/>
    <w:rsid w:val="00CA79FE"/>
    <w:rsid w:val="00CB3351"/>
    <w:rsid w:val="00CC103C"/>
    <w:rsid w:val="00CC6CE7"/>
    <w:rsid w:val="00CD4C89"/>
    <w:rsid w:val="00CE5D55"/>
    <w:rsid w:val="00CF1FE2"/>
    <w:rsid w:val="00CF29B9"/>
    <w:rsid w:val="00CF46A1"/>
    <w:rsid w:val="00CF71FF"/>
    <w:rsid w:val="00D024F4"/>
    <w:rsid w:val="00D06649"/>
    <w:rsid w:val="00D1033C"/>
    <w:rsid w:val="00D2102C"/>
    <w:rsid w:val="00D22E31"/>
    <w:rsid w:val="00D234B1"/>
    <w:rsid w:val="00D278AB"/>
    <w:rsid w:val="00D368FB"/>
    <w:rsid w:val="00D36D52"/>
    <w:rsid w:val="00D56DEA"/>
    <w:rsid w:val="00D72E22"/>
    <w:rsid w:val="00D75D40"/>
    <w:rsid w:val="00D831EA"/>
    <w:rsid w:val="00D91B04"/>
    <w:rsid w:val="00D92EE8"/>
    <w:rsid w:val="00DA3571"/>
    <w:rsid w:val="00DB1262"/>
    <w:rsid w:val="00DB1841"/>
    <w:rsid w:val="00DB3200"/>
    <w:rsid w:val="00DB5192"/>
    <w:rsid w:val="00DB6F30"/>
    <w:rsid w:val="00DC4872"/>
    <w:rsid w:val="00DC6711"/>
    <w:rsid w:val="00DD2090"/>
    <w:rsid w:val="00DE7EF4"/>
    <w:rsid w:val="00DF1956"/>
    <w:rsid w:val="00E042CD"/>
    <w:rsid w:val="00E11567"/>
    <w:rsid w:val="00E13DAA"/>
    <w:rsid w:val="00E15C07"/>
    <w:rsid w:val="00E20458"/>
    <w:rsid w:val="00E254DD"/>
    <w:rsid w:val="00E3310A"/>
    <w:rsid w:val="00E33B9E"/>
    <w:rsid w:val="00E33C1C"/>
    <w:rsid w:val="00E45F22"/>
    <w:rsid w:val="00E47952"/>
    <w:rsid w:val="00E52411"/>
    <w:rsid w:val="00E63B24"/>
    <w:rsid w:val="00E65A2B"/>
    <w:rsid w:val="00E67749"/>
    <w:rsid w:val="00E714F1"/>
    <w:rsid w:val="00E74FDD"/>
    <w:rsid w:val="00E76C2D"/>
    <w:rsid w:val="00E813CF"/>
    <w:rsid w:val="00E8268E"/>
    <w:rsid w:val="00E90B8E"/>
    <w:rsid w:val="00E91FD8"/>
    <w:rsid w:val="00E92AD4"/>
    <w:rsid w:val="00E95973"/>
    <w:rsid w:val="00EA0F1A"/>
    <w:rsid w:val="00EB5C12"/>
    <w:rsid w:val="00ED0D9E"/>
    <w:rsid w:val="00ED2437"/>
    <w:rsid w:val="00EE3803"/>
    <w:rsid w:val="00EF7875"/>
    <w:rsid w:val="00F0149B"/>
    <w:rsid w:val="00F1495C"/>
    <w:rsid w:val="00F23689"/>
    <w:rsid w:val="00F31224"/>
    <w:rsid w:val="00F400A5"/>
    <w:rsid w:val="00F56583"/>
    <w:rsid w:val="00F56636"/>
    <w:rsid w:val="00F633B5"/>
    <w:rsid w:val="00F763C8"/>
    <w:rsid w:val="00F846C7"/>
    <w:rsid w:val="00F85713"/>
    <w:rsid w:val="00F8646A"/>
    <w:rsid w:val="00F86CCC"/>
    <w:rsid w:val="00F876DE"/>
    <w:rsid w:val="00F87EC7"/>
    <w:rsid w:val="00F92E72"/>
    <w:rsid w:val="00FA3ACA"/>
    <w:rsid w:val="00FB5473"/>
    <w:rsid w:val="00FB620F"/>
    <w:rsid w:val="00FC23C3"/>
    <w:rsid w:val="00FD473F"/>
    <w:rsid w:val="00FF1750"/>
    <w:rsid w:val="04F5651F"/>
    <w:rsid w:val="053554E2"/>
    <w:rsid w:val="06905135"/>
    <w:rsid w:val="08390829"/>
    <w:rsid w:val="08556550"/>
    <w:rsid w:val="09D236CA"/>
    <w:rsid w:val="0B5F41E3"/>
    <w:rsid w:val="0C5D37DA"/>
    <w:rsid w:val="0CED5EC8"/>
    <w:rsid w:val="132A579A"/>
    <w:rsid w:val="17111018"/>
    <w:rsid w:val="174C0F33"/>
    <w:rsid w:val="192C022C"/>
    <w:rsid w:val="1C1B512A"/>
    <w:rsid w:val="20FE1CDC"/>
    <w:rsid w:val="22152BF7"/>
    <w:rsid w:val="22D04187"/>
    <w:rsid w:val="24301D71"/>
    <w:rsid w:val="292E041B"/>
    <w:rsid w:val="2CB32086"/>
    <w:rsid w:val="2D87129C"/>
    <w:rsid w:val="2EF47AF0"/>
    <w:rsid w:val="2EFD18C7"/>
    <w:rsid w:val="341E7C94"/>
    <w:rsid w:val="35CB443E"/>
    <w:rsid w:val="3BCB66C1"/>
    <w:rsid w:val="3D227D42"/>
    <w:rsid w:val="3E3C674B"/>
    <w:rsid w:val="3F102CD9"/>
    <w:rsid w:val="40D75A1B"/>
    <w:rsid w:val="41C23DCA"/>
    <w:rsid w:val="43181168"/>
    <w:rsid w:val="47314425"/>
    <w:rsid w:val="489C0C34"/>
    <w:rsid w:val="48A86B82"/>
    <w:rsid w:val="491216F0"/>
    <w:rsid w:val="4A8F4662"/>
    <w:rsid w:val="4C5A5139"/>
    <w:rsid w:val="50C638C7"/>
    <w:rsid w:val="521D5421"/>
    <w:rsid w:val="53080EE2"/>
    <w:rsid w:val="541A6CA5"/>
    <w:rsid w:val="544C572D"/>
    <w:rsid w:val="56A56F76"/>
    <w:rsid w:val="57B379D7"/>
    <w:rsid w:val="58A03738"/>
    <w:rsid w:val="593C19E2"/>
    <w:rsid w:val="5E0E65BD"/>
    <w:rsid w:val="61790109"/>
    <w:rsid w:val="61FA68A1"/>
    <w:rsid w:val="629D25B0"/>
    <w:rsid w:val="68112F5C"/>
    <w:rsid w:val="697803BB"/>
    <w:rsid w:val="6BB63D67"/>
    <w:rsid w:val="6CB46D72"/>
    <w:rsid w:val="6D9E3B42"/>
    <w:rsid w:val="727B1024"/>
    <w:rsid w:val="752E0AD0"/>
    <w:rsid w:val="75C479C3"/>
    <w:rsid w:val="76004C93"/>
    <w:rsid w:val="7919158A"/>
    <w:rsid w:val="7CA314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2" w:lineRule="auto"/>
      <w:jc w:val="both"/>
    </w:pPr>
    <w:rPr>
      <w:rFonts w:asciiTheme="minorHAnsi" w:hAnsiTheme="minorHAnsi" w:eastAsiaTheme="minorEastAsia" w:cstheme="minorBidi"/>
      <w:sz w:val="22"/>
      <w:szCs w:val="22"/>
      <w:lang w:val="en-US" w:eastAsia="zh-CN" w:bidi="ar-SA"/>
    </w:rPr>
  </w:style>
  <w:style w:type="paragraph" w:styleId="2">
    <w:name w:val="heading 1"/>
    <w:basedOn w:val="1"/>
    <w:next w:val="1"/>
    <w:link w:val="32"/>
    <w:qFormat/>
    <w:uiPriority w:val="9"/>
    <w:pPr>
      <w:keepNext/>
      <w:keepLines/>
      <w:spacing w:before="320" w:after="40"/>
      <w:outlineLvl w:val="0"/>
    </w:pPr>
    <w:rPr>
      <w:rFonts w:asciiTheme="majorHAnsi" w:hAnsiTheme="majorHAnsi" w:eastAsiaTheme="majorEastAsia" w:cstheme="majorBidi"/>
      <w:b/>
      <w:bCs/>
      <w:caps/>
      <w:spacing w:val="4"/>
      <w:sz w:val="28"/>
      <w:szCs w:val="28"/>
    </w:rPr>
  </w:style>
  <w:style w:type="paragraph" w:styleId="3">
    <w:name w:val="heading 2"/>
    <w:basedOn w:val="1"/>
    <w:next w:val="1"/>
    <w:link w:val="33"/>
    <w:semiHidden/>
    <w:unhideWhenUsed/>
    <w:qFormat/>
    <w:uiPriority w:val="9"/>
    <w:pPr>
      <w:keepNext/>
      <w:keepLines/>
      <w:spacing w:before="120" w:after="0"/>
      <w:outlineLvl w:val="1"/>
    </w:pPr>
    <w:rPr>
      <w:rFonts w:asciiTheme="majorHAnsi" w:hAnsiTheme="majorHAnsi" w:eastAsiaTheme="majorEastAsia" w:cstheme="majorBidi"/>
      <w:b/>
      <w:bCs/>
      <w:sz w:val="28"/>
      <w:szCs w:val="28"/>
    </w:rPr>
  </w:style>
  <w:style w:type="paragraph" w:styleId="4">
    <w:name w:val="heading 3"/>
    <w:basedOn w:val="1"/>
    <w:next w:val="1"/>
    <w:link w:val="34"/>
    <w:semiHidden/>
    <w:unhideWhenUsed/>
    <w:qFormat/>
    <w:uiPriority w:val="9"/>
    <w:pPr>
      <w:keepNext/>
      <w:keepLines/>
      <w:spacing w:before="120" w:after="0"/>
      <w:outlineLvl w:val="2"/>
    </w:pPr>
    <w:rPr>
      <w:rFonts w:asciiTheme="majorHAnsi" w:hAnsiTheme="majorHAnsi" w:eastAsiaTheme="majorEastAsia" w:cstheme="majorBidi"/>
      <w:spacing w:val="4"/>
      <w:sz w:val="24"/>
      <w:szCs w:val="24"/>
    </w:rPr>
  </w:style>
  <w:style w:type="paragraph" w:styleId="5">
    <w:name w:val="heading 4"/>
    <w:basedOn w:val="1"/>
    <w:next w:val="1"/>
    <w:link w:val="35"/>
    <w:semiHidden/>
    <w:unhideWhenUsed/>
    <w:qFormat/>
    <w:uiPriority w:val="9"/>
    <w:pPr>
      <w:keepNext/>
      <w:keepLines/>
      <w:spacing w:before="120" w:after="0"/>
      <w:outlineLvl w:val="3"/>
    </w:pPr>
    <w:rPr>
      <w:rFonts w:asciiTheme="majorHAnsi" w:hAnsiTheme="majorHAnsi" w:eastAsiaTheme="majorEastAsia" w:cstheme="majorBidi"/>
      <w:i/>
      <w:iCs/>
      <w:sz w:val="24"/>
      <w:szCs w:val="24"/>
    </w:rPr>
  </w:style>
  <w:style w:type="paragraph" w:styleId="6">
    <w:name w:val="heading 5"/>
    <w:basedOn w:val="1"/>
    <w:next w:val="1"/>
    <w:link w:val="36"/>
    <w:semiHidden/>
    <w:unhideWhenUsed/>
    <w:qFormat/>
    <w:uiPriority w:val="9"/>
    <w:pPr>
      <w:keepNext/>
      <w:keepLines/>
      <w:spacing w:before="120" w:after="0"/>
      <w:outlineLvl w:val="4"/>
    </w:pPr>
    <w:rPr>
      <w:rFonts w:asciiTheme="majorHAnsi" w:hAnsiTheme="majorHAnsi" w:eastAsiaTheme="majorEastAsia" w:cstheme="majorBidi"/>
      <w:b/>
      <w:bCs/>
    </w:rPr>
  </w:style>
  <w:style w:type="paragraph" w:styleId="7">
    <w:name w:val="heading 6"/>
    <w:basedOn w:val="1"/>
    <w:next w:val="1"/>
    <w:link w:val="37"/>
    <w:semiHidden/>
    <w:unhideWhenUsed/>
    <w:qFormat/>
    <w:uiPriority w:val="9"/>
    <w:pPr>
      <w:keepNext/>
      <w:keepLines/>
      <w:spacing w:before="120" w:after="0"/>
      <w:outlineLvl w:val="5"/>
    </w:pPr>
    <w:rPr>
      <w:rFonts w:asciiTheme="majorHAnsi" w:hAnsiTheme="majorHAnsi" w:eastAsiaTheme="majorEastAsia" w:cstheme="majorBidi"/>
      <w:b/>
      <w:bCs/>
      <w:i/>
      <w:iCs/>
    </w:rPr>
  </w:style>
  <w:style w:type="paragraph" w:styleId="8">
    <w:name w:val="heading 7"/>
    <w:basedOn w:val="1"/>
    <w:next w:val="1"/>
    <w:link w:val="38"/>
    <w:semiHidden/>
    <w:unhideWhenUsed/>
    <w:qFormat/>
    <w:uiPriority w:val="9"/>
    <w:pPr>
      <w:keepNext/>
      <w:keepLines/>
      <w:spacing w:before="120" w:after="0"/>
      <w:outlineLvl w:val="6"/>
    </w:pPr>
    <w:rPr>
      <w:i/>
      <w:iCs/>
    </w:rPr>
  </w:style>
  <w:style w:type="paragraph" w:styleId="9">
    <w:name w:val="heading 8"/>
    <w:basedOn w:val="1"/>
    <w:next w:val="1"/>
    <w:link w:val="39"/>
    <w:semiHidden/>
    <w:unhideWhenUsed/>
    <w:qFormat/>
    <w:uiPriority w:val="9"/>
    <w:pPr>
      <w:keepNext/>
      <w:keepLines/>
      <w:spacing w:before="120" w:after="0"/>
      <w:outlineLvl w:val="7"/>
    </w:pPr>
    <w:rPr>
      <w:b/>
      <w:bCs/>
    </w:rPr>
  </w:style>
  <w:style w:type="paragraph" w:styleId="10">
    <w:name w:val="heading 9"/>
    <w:basedOn w:val="1"/>
    <w:next w:val="1"/>
    <w:link w:val="40"/>
    <w:semiHidden/>
    <w:unhideWhenUsed/>
    <w:qFormat/>
    <w:uiPriority w:val="9"/>
    <w:pPr>
      <w:keepNext/>
      <w:keepLines/>
      <w:spacing w:before="120" w:after="0"/>
      <w:outlineLvl w:val="8"/>
    </w:pPr>
    <w:rPr>
      <w:i/>
      <w:iCs/>
    </w:rPr>
  </w:style>
  <w:style w:type="character" w:default="1" w:styleId="27">
    <w:name w:val="Default Paragraph Font"/>
    <w:semiHidden/>
    <w:unhideWhenUsed/>
    <w:qFormat/>
    <w:uiPriority w:val="1"/>
  </w:style>
  <w:style w:type="table" w:default="1" w:styleId="25">
    <w:name w:val="Normal Table"/>
    <w:semiHidden/>
    <w:unhideWhenUsed/>
    <w:qFormat/>
    <w:uiPriority w:val="99"/>
    <w:tblPr>
      <w:tblCellMar>
        <w:top w:w="0" w:type="dxa"/>
        <w:left w:w="108" w:type="dxa"/>
        <w:bottom w:w="0" w:type="dxa"/>
        <w:right w:w="108" w:type="dxa"/>
      </w:tblCellMar>
    </w:tblPr>
  </w:style>
  <w:style w:type="paragraph" w:styleId="11">
    <w:name w:val="Normal Indent"/>
    <w:basedOn w:val="1"/>
    <w:qFormat/>
    <w:uiPriority w:val="0"/>
    <w:pPr>
      <w:widowControl w:val="0"/>
      <w:spacing w:after="0" w:line="240" w:lineRule="auto"/>
      <w:ind w:firstLine="420"/>
    </w:pPr>
    <w:rPr>
      <w:rFonts w:ascii="Times New Roman" w:hAnsi="Times New Roman" w:eastAsia="宋体" w:cs="Times New Roman"/>
      <w:kern w:val="2"/>
      <w:sz w:val="21"/>
      <w:szCs w:val="20"/>
    </w:rPr>
  </w:style>
  <w:style w:type="paragraph" w:styleId="12">
    <w:name w:val="caption"/>
    <w:basedOn w:val="1"/>
    <w:next w:val="1"/>
    <w:semiHidden/>
    <w:unhideWhenUsed/>
    <w:qFormat/>
    <w:uiPriority w:val="35"/>
    <w:rPr>
      <w:b/>
      <w:bCs/>
      <w:sz w:val="18"/>
      <w:szCs w:val="18"/>
    </w:rPr>
  </w:style>
  <w:style w:type="paragraph" w:styleId="13">
    <w:name w:val="Body Text"/>
    <w:basedOn w:val="1"/>
    <w:link w:val="41"/>
    <w:unhideWhenUsed/>
    <w:qFormat/>
    <w:uiPriority w:val="99"/>
    <w:pPr>
      <w:spacing w:after="120"/>
    </w:pPr>
  </w:style>
  <w:style w:type="paragraph" w:styleId="14">
    <w:name w:val="toc 3"/>
    <w:basedOn w:val="1"/>
    <w:next w:val="1"/>
    <w:unhideWhenUsed/>
    <w:qFormat/>
    <w:uiPriority w:val="39"/>
    <w:pPr>
      <w:spacing w:after="100" w:line="259" w:lineRule="auto"/>
      <w:ind w:left="440"/>
      <w:jc w:val="left"/>
    </w:pPr>
    <w:rPr>
      <w:rFonts w:cs="Times New Roman"/>
    </w:rPr>
  </w:style>
  <w:style w:type="paragraph" w:styleId="15">
    <w:name w:val="Plain Text"/>
    <w:basedOn w:val="1"/>
    <w:link w:val="42"/>
    <w:unhideWhenUsed/>
    <w:qFormat/>
    <w:uiPriority w:val="0"/>
    <w:rPr>
      <w:rFonts w:hAnsi="Courier New" w:cs="Courier New" w:asciiTheme="minorEastAsia"/>
    </w:rPr>
  </w:style>
  <w:style w:type="paragraph" w:styleId="16">
    <w:name w:val="Balloon Text"/>
    <w:basedOn w:val="1"/>
    <w:link w:val="43"/>
    <w:unhideWhenUsed/>
    <w:qFormat/>
    <w:uiPriority w:val="0"/>
    <w:pPr>
      <w:spacing w:after="0" w:line="240" w:lineRule="auto"/>
    </w:pPr>
    <w:rPr>
      <w:sz w:val="18"/>
      <w:szCs w:val="18"/>
    </w:rPr>
  </w:style>
  <w:style w:type="paragraph" w:styleId="17">
    <w:name w:val="footer"/>
    <w:basedOn w:val="1"/>
    <w:link w:val="44"/>
    <w:unhideWhenUsed/>
    <w:qFormat/>
    <w:uiPriority w:val="99"/>
    <w:pPr>
      <w:tabs>
        <w:tab w:val="center" w:pos="4153"/>
        <w:tab w:val="right" w:pos="8306"/>
      </w:tabs>
      <w:snapToGrid w:val="0"/>
      <w:spacing w:line="240" w:lineRule="auto"/>
      <w:jc w:val="left"/>
    </w:pPr>
    <w:rPr>
      <w:sz w:val="18"/>
      <w:szCs w:val="18"/>
    </w:rPr>
  </w:style>
  <w:style w:type="paragraph" w:styleId="18">
    <w:name w:val="header"/>
    <w:basedOn w:val="1"/>
    <w:link w:val="45"/>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9">
    <w:name w:val="toc 1"/>
    <w:basedOn w:val="1"/>
    <w:next w:val="1"/>
    <w:unhideWhenUsed/>
    <w:qFormat/>
    <w:uiPriority w:val="39"/>
    <w:pPr>
      <w:spacing w:after="100" w:line="259" w:lineRule="auto"/>
      <w:jc w:val="left"/>
    </w:pPr>
    <w:rPr>
      <w:rFonts w:cs="Times New Roman"/>
    </w:rPr>
  </w:style>
  <w:style w:type="paragraph" w:styleId="20">
    <w:name w:val="Subtitle"/>
    <w:basedOn w:val="1"/>
    <w:next w:val="1"/>
    <w:link w:val="46"/>
    <w:qFormat/>
    <w:uiPriority w:val="11"/>
    <w:pPr>
      <w:spacing w:after="240"/>
      <w:jc w:val="center"/>
    </w:pPr>
    <w:rPr>
      <w:rFonts w:asciiTheme="majorHAnsi" w:hAnsiTheme="majorHAnsi" w:eastAsiaTheme="majorEastAsia" w:cstheme="majorBidi"/>
      <w:sz w:val="24"/>
      <w:szCs w:val="24"/>
    </w:rPr>
  </w:style>
  <w:style w:type="paragraph" w:styleId="21">
    <w:name w:val="Body Text Indent 3"/>
    <w:basedOn w:val="1"/>
    <w:link w:val="47"/>
    <w:qFormat/>
    <w:uiPriority w:val="0"/>
    <w:pPr>
      <w:widowControl w:val="0"/>
      <w:spacing w:after="120" w:line="240" w:lineRule="auto"/>
      <w:ind w:left="420" w:leftChars="200"/>
    </w:pPr>
    <w:rPr>
      <w:rFonts w:ascii="Times New Roman" w:hAnsi="Times New Roman" w:eastAsia="宋体" w:cs="Times New Roman"/>
      <w:kern w:val="2"/>
      <w:sz w:val="16"/>
      <w:szCs w:val="16"/>
    </w:rPr>
  </w:style>
  <w:style w:type="paragraph" w:styleId="22">
    <w:name w:val="toc 2"/>
    <w:basedOn w:val="1"/>
    <w:next w:val="1"/>
    <w:unhideWhenUsed/>
    <w:qFormat/>
    <w:uiPriority w:val="39"/>
    <w:pPr>
      <w:spacing w:after="100" w:line="259" w:lineRule="auto"/>
      <w:ind w:left="220"/>
      <w:jc w:val="left"/>
    </w:pPr>
    <w:rPr>
      <w:rFonts w:cs="Times New Roman"/>
    </w:rPr>
  </w:style>
  <w:style w:type="paragraph" w:styleId="23">
    <w:name w:val="Normal (Web)"/>
    <w:basedOn w:val="1"/>
    <w:unhideWhenUsed/>
    <w:qFormat/>
    <w:uiPriority w:val="99"/>
    <w:pPr>
      <w:spacing w:before="100" w:beforeAutospacing="1" w:after="100" w:afterAutospacing="1" w:line="240" w:lineRule="auto"/>
      <w:jc w:val="left"/>
    </w:pPr>
    <w:rPr>
      <w:rFonts w:ascii="宋体" w:hAnsi="宋体" w:eastAsia="宋体" w:cs="宋体"/>
      <w:sz w:val="24"/>
      <w:szCs w:val="24"/>
    </w:rPr>
  </w:style>
  <w:style w:type="paragraph" w:styleId="24">
    <w:name w:val="Title"/>
    <w:basedOn w:val="1"/>
    <w:next w:val="1"/>
    <w:link w:val="48"/>
    <w:qFormat/>
    <w:uiPriority w:val="10"/>
    <w:pPr>
      <w:spacing w:after="0" w:line="240" w:lineRule="auto"/>
      <w:contextualSpacing/>
      <w:jc w:val="center"/>
    </w:pPr>
    <w:rPr>
      <w:rFonts w:asciiTheme="majorHAnsi" w:hAnsiTheme="majorHAnsi" w:eastAsiaTheme="majorEastAsia" w:cstheme="majorBidi"/>
      <w:b/>
      <w:bCs/>
      <w:spacing w:val="-7"/>
      <w:sz w:val="48"/>
      <w:szCs w:val="48"/>
    </w:rPr>
  </w:style>
  <w:style w:type="table" w:styleId="26">
    <w:name w:val="Table Grid"/>
    <w:basedOn w:val="2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8">
    <w:name w:val="Strong"/>
    <w:basedOn w:val="27"/>
    <w:qFormat/>
    <w:uiPriority w:val="22"/>
    <w:rPr>
      <w:b/>
      <w:bCs/>
      <w:color w:val="auto"/>
    </w:rPr>
  </w:style>
  <w:style w:type="character" w:styleId="29">
    <w:name w:val="page number"/>
    <w:basedOn w:val="27"/>
    <w:qFormat/>
    <w:uiPriority w:val="0"/>
  </w:style>
  <w:style w:type="character" w:styleId="30">
    <w:name w:val="Emphasis"/>
    <w:basedOn w:val="27"/>
    <w:qFormat/>
    <w:uiPriority w:val="20"/>
    <w:rPr>
      <w:i/>
      <w:iCs/>
      <w:color w:val="auto"/>
    </w:rPr>
  </w:style>
  <w:style w:type="character" w:styleId="31">
    <w:name w:val="Hyperlink"/>
    <w:basedOn w:val="27"/>
    <w:qFormat/>
    <w:uiPriority w:val="99"/>
    <w:rPr>
      <w:color w:val="0000FF"/>
      <w:u w:val="single"/>
    </w:rPr>
  </w:style>
  <w:style w:type="character" w:customStyle="1" w:styleId="32">
    <w:name w:val="标题 1 Char"/>
    <w:basedOn w:val="27"/>
    <w:link w:val="2"/>
    <w:qFormat/>
    <w:uiPriority w:val="9"/>
    <w:rPr>
      <w:rFonts w:asciiTheme="majorHAnsi" w:hAnsiTheme="majorHAnsi" w:eastAsiaTheme="majorEastAsia" w:cstheme="majorBidi"/>
      <w:b/>
      <w:bCs/>
      <w:caps/>
      <w:spacing w:val="4"/>
      <w:sz w:val="28"/>
      <w:szCs w:val="28"/>
    </w:rPr>
  </w:style>
  <w:style w:type="character" w:customStyle="1" w:styleId="33">
    <w:name w:val="标题 2 Char"/>
    <w:basedOn w:val="27"/>
    <w:link w:val="3"/>
    <w:semiHidden/>
    <w:qFormat/>
    <w:uiPriority w:val="9"/>
    <w:rPr>
      <w:rFonts w:asciiTheme="majorHAnsi" w:hAnsiTheme="majorHAnsi" w:eastAsiaTheme="majorEastAsia" w:cstheme="majorBidi"/>
      <w:b/>
      <w:bCs/>
      <w:sz w:val="28"/>
      <w:szCs w:val="28"/>
    </w:rPr>
  </w:style>
  <w:style w:type="character" w:customStyle="1" w:styleId="34">
    <w:name w:val="标题 3 Char"/>
    <w:basedOn w:val="27"/>
    <w:link w:val="4"/>
    <w:semiHidden/>
    <w:qFormat/>
    <w:uiPriority w:val="9"/>
    <w:rPr>
      <w:rFonts w:asciiTheme="majorHAnsi" w:hAnsiTheme="majorHAnsi" w:eastAsiaTheme="majorEastAsia" w:cstheme="majorBidi"/>
      <w:spacing w:val="4"/>
      <w:sz w:val="24"/>
      <w:szCs w:val="24"/>
    </w:rPr>
  </w:style>
  <w:style w:type="character" w:customStyle="1" w:styleId="35">
    <w:name w:val="标题 4 Char"/>
    <w:basedOn w:val="27"/>
    <w:link w:val="5"/>
    <w:semiHidden/>
    <w:qFormat/>
    <w:uiPriority w:val="9"/>
    <w:rPr>
      <w:rFonts w:asciiTheme="majorHAnsi" w:hAnsiTheme="majorHAnsi" w:eastAsiaTheme="majorEastAsia" w:cstheme="majorBidi"/>
      <w:i/>
      <w:iCs/>
      <w:sz w:val="24"/>
      <w:szCs w:val="24"/>
    </w:rPr>
  </w:style>
  <w:style w:type="character" w:customStyle="1" w:styleId="36">
    <w:name w:val="标题 5 Char"/>
    <w:basedOn w:val="27"/>
    <w:link w:val="6"/>
    <w:semiHidden/>
    <w:qFormat/>
    <w:uiPriority w:val="9"/>
    <w:rPr>
      <w:rFonts w:asciiTheme="majorHAnsi" w:hAnsiTheme="majorHAnsi" w:eastAsiaTheme="majorEastAsia" w:cstheme="majorBidi"/>
      <w:b/>
      <w:bCs/>
    </w:rPr>
  </w:style>
  <w:style w:type="character" w:customStyle="1" w:styleId="37">
    <w:name w:val="标题 6 Char"/>
    <w:basedOn w:val="27"/>
    <w:link w:val="7"/>
    <w:semiHidden/>
    <w:qFormat/>
    <w:uiPriority w:val="9"/>
    <w:rPr>
      <w:rFonts w:asciiTheme="majorHAnsi" w:hAnsiTheme="majorHAnsi" w:eastAsiaTheme="majorEastAsia" w:cstheme="majorBidi"/>
      <w:b/>
      <w:bCs/>
      <w:i/>
      <w:iCs/>
    </w:rPr>
  </w:style>
  <w:style w:type="character" w:customStyle="1" w:styleId="38">
    <w:name w:val="标题 7 Char"/>
    <w:basedOn w:val="27"/>
    <w:link w:val="8"/>
    <w:semiHidden/>
    <w:qFormat/>
    <w:uiPriority w:val="9"/>
    <w:rPr>
      <w:i/>
      <w:iCs/>
    </w:rPr>
  </w:style>
  <w:style w:type="character" w:customStyle="1" w:styleId="39">
    <w:name w:val="标题 8 Char"/>
    <w:basedOn w:val="27"/>
    <w:link w:val="9"/>
    <w:semiHidden/>
    <w:qFormat/>
    <w:uiPriority w:val="9"/>
    <w:rPr>
      <w:b/>
      <w:bCs/>
    </w:rPr>
  </w:style>
  <w:style w:type="character" w:customStyle="1" w:styleId="40">
    <w:name w:val="标题 9 Char"/>
    <w:basedOn w:val="27"/>
    <w:link w:val="10"/>
    <w:semiHidden/>
    <w:qFormat/>
    <w:uiPriority w:val="9"/>
    <w:rPr>
      <w:i/>
      <w:iCs/>
    </w:rPr>
  </w:style>
  <w:style w:type="character" w:customStyle="1" w:styleId="41">
    <w:name w:val="正文文本 Char"/>
    <w:basedOn w:val="27"/>
    <w:link w:val="13"/>
    <w:qFormat/>
    <w:uiPriority w:val="99"/>
  </w:style>
  <w:style w:type="character" w:customStyle="1" w:styleId="42">
    <w:name w:val="纯文本 Char1"/>
    <w:basedOn w:val="27"/>
    <w:link w:val="15"/>
    <w:qFormat/>
    <w:uiPriority w:val="0"/>
    <w:rPr>
      <w:rFonts w:hAnsi="Courier New" w:cs="Courier New" w:asciiTheme="minorEastAsia"/>
    </w:rPr>
  </w:style>
  <w:style w:type="character" w:customStyle="1" w:styleId="43">
    <w:name w:val="批注框文本 Char"/>
    <w:basedOn w:val="27"/>
    <w:link w:val="16"/>
    <w:qFormat/>
    <w:uiPriority w:val="0"/>
    <w:rPr>
      <w:sz w:val="18"/>
      <w:szCs w:val="18"/>
    </w:rPr>
  </w:style>
  <w:style w:type="character" w:customStyle="1" w:styleId="44">
    <w:name w:val="页脚 Char"/>
    <w:basedOn w:val="27"/>
    <w:link w:val="17"/>
    <w:qFormat/>
    <w:uiPriority w:val="99"/>
    <w:rPr>
      <w:sz w:val="18"/>
      <w:szCs w:val="18"/>
    </w:rPr>
  </w:style>
  <w:style w:type="character" w:customStyle="1" w:styleId="45">
    <w:name w:val="页眉 Char"/>
    <w:basedOn w:val="27"/>
    <w:link w:val="18"/>
    <w:qFormat/>
    <w:uiPriority w:val="99"/>
    <w:rPr>
      <w:sz w:val="18"/>
      <w:szCs w:val="18"/>
    </w:rPr>
  </w:style>
  <w:style w:type="character" w:customStyle="1" w:styleId="46">
    <w:name w:val="副标题 Char"/>
    <w:basedOn w:val="27"/>
    <w:link w:val="20"/>
    <w:qFormat/>
    <w:uiPriority w:val="11"/>
    <w:rPr>
      <w:rFonts w:asciiTheme="majorHAnsi" w:hAnsiTheme="majorHAnsi" w:eastAsiaTheme="majorEastAsia" w:cstheme="majorBidi"/>
      <w:sz w:val="24"/>
      <w:szCs w:val="24"/>
    </w:rPr>
  </w:style>
  <w:style w:type="character" w:customStyle="1" w:styleId="47">
    <w:name w:val="正文文本缩进 3 Char"/>
    <w:basedOn w:val="27"/>
    <w:link w:val="21"/>
    <w:qFormat/>
    <w:uiPriority w:val="0"/>
    <w:rPr>
      <w:rFonts w:ascii="Times New Roman" w:hAnsi="Times New Roman" w:eastAsia="宋体" w:cs="Times New Roman"/>
      <w:kern w:val="2"/>
      <w:sz w:val="16"/>
      <w:szCs w:val="16"/>
    </w:rPr>
  </w:style>
  <w:style w:type="character" w:customStyle="1" w:styleId="48">
    <w:name w:val="标题 Char"/>
    <w:basedOn w:val="27"/>
    <w:link w:val="24"/>
    <w:qFormat/>
    <w:uiPriority w:val="10"/>
    <w:rPr>
      <w:rFonts w:asciiTheme="majorHAnsi" w:hAnsiTheme="majorHAnsi" w:eastAsiaTheme="majorEastAsia" w:cstheme="majorBidi"/>
      <w:b/>
      <w:bCs/>
      <w:spacing w:val="-7"/>
      <w:sz w:val="48"/>
      <w:szCs w:val="48"/>
    </w:rPr>
  </w:style>
  <w:style w:type="paragraph" w:styleId="49">
    <w:name w:val="No Spacing"/>
    <w:link w:val="50"/>
    <w:qFormat/>
    <w:uiPriority w:val="1"/>
    <w:pPr>
      <w:jc w:val="both"/>
    </w:pPr>
    <w:rPr>
      <w:rFonts w:asciiTheme="minorHAnsi" w:hAnsiTheme="minorHAnsi" w:eastAsiaTheme="minorEastAsia" w:cstheme="minorBidi"/>
      <w:sz w:val="22"/>
      <w:szCs w:val="22"/>
      <w:lang w:val="en-US" w:eastAsia="zh-CN" w:bidi="ar-SA"/>
    </w:rPr>
  </w:style>
  <w:style w:type="character" w:customStyle="1" w:styleId="50">
    <w:name w:val="无间隔 Char"/>
    <w:basedOn w:val="27"/>
    <w:link w:val="49"/>
    <w:qFormat/>
    <w:uiPriority w:val="1"/>
  </w:style>
  <w:style w:type="paragraph" w:styleId="51">
    <w:name w:val="Quote"/>
    <w:basedOn w:val="1"/>
    <w:next w:val="1"/>
    <w:link w:val="52"/>
    <w:qFormat/>
    <w:uiPriority w:val="29"/>
    <w:pPr>
      <w:spacing w:before="200" w:line="264" w:lineRule="auto"/>
      <w:ind w:left="864" w:right="864"/>
      <w:jc w:val="center"/>
    </w:pPr>
    <w:rPr>
      <w:rFonts w:asciiTheme="majorHAnsi" w:hAnsiTheme="majorHAnsi" w:eastAsiaTheme="majorEastAsia" w:cstheme="majorBidi"/>
      <w:i/>
      <w:iCs/>
      <w:sz w:val="24"/>
      <w:szCs w:val="24"/>
    </w:rPr>
  </w:style>
  <w:style w:type="character" w:customStyle="1" w:styleId="52">
    <w:name w:val="引用 Char"/>
    <w:basedOn w:val="27"/>
    <w:link w:val="51"/>
    <w:qFormat/>
    <w:uiPriority w:val="29"/>
    <w:rPr>
      <w:rFonts w:asciiTheme="majorHAnsi" w:hAnsiTheme="majorHAnsi" w:eastAsiaTheme="majorEastAsia" w:cstheme="majorBidi"/>
      <w:i/>
      <w:iCs/>
      <w:sz w:val="24"/>
      <w:szCs w:val="24"/>
    </w:rPr>
  </w:style>
  <w:style w:type="paragraph" w:styleId="53">
    <w:name w:val="Intense Quote"/>
    <w:basedOn w:val="1"/>
    <w:next w:val="1"/>
    <w:link w:val="54"/>
    <w:qFormat/>
    <w:uiPriority w:val="30"/>
    <w:pPr>
      <w:spacing w:before="100" w:beforeAutospacing="1" w:after="240"/>
      <w:ind w:left="936" w:right="936"/>
      <w:jc w:val="center"/>
    </w:pPr>
    <w:rPr>
      <w:rFonts w:asciiTheme="majorHAnsi" w:hAnsiTheme="majorHAnsi" w:eastAsiaTheme="majorEastAsia" w:cstheme="majorBidi"/>
      <w:sz w:val="26"/>
      <w:szCs w:val="26"/>
    </w:rPr>
  </w:style>
  <w:style w:type="character" w:customStyle="1" w:styleId="54">
    <w:name w:val="明显引用 Char"/>
    <w:basedOn w:val="27"/>
    <w:link w:val="53"/>
    <w:qFormat/>
    <w:uiPriority w:val="30"/>
    <w:rPr>
      <w:rFonts w:asciiTheme="majorHAnsi" w:hAnsiTheme="majorHAnsi" w:eastAsiaTheme="majorEastAsia" w:cstheme="majorBidi"/>
      <w:sz w:val="26"/>
      <w:szCs w:val="26"/>
    </w:rPr>
  </w:style>
  <w:style w:type="character" w:customStyle="1" w:styleId="55">
    <w:name w:val="不明显强调1"/>
    <w:basedOn w:val="27"/>
    <w:qFormat/>
    <w:uiPriority w:val="19"/>
    <w:rPr>
      <w:i/>
      <w:iCs/>
      <w:color w:val="auto"/>
    </w:rPr>
  </w:style>
  <w:style w:type="character" w:customStyle="1" w:styleId="56">
    <w:name w:val="明显强调1"/>
    <w:basedOn w:val="27"/>
    <w:qFormat/>
    <w:uiPriority w:val="21"/>
    <w:rPr>
      <w:b/>
      <w:bCs/>
      <w:i/>
      <w:iCs/>
      <w:color w:val="auto"/>
    </w:rPr>
  </w:style>
  <w:style w:type="character" w:customStyle="1" w:styleId="57">
    <w:name w:val="不明显参考1"/>
    <w:basedOn w:val="27"/>
    <w:qFormat/>
    <w:uiPriority w:val="31"/>
    <w:rPr>
      <w:smallCaps/>
      <w:color w:val="auto"/>
      <w:u w:val="single" w:color="7E7E7E" w:themeColor="text1" w:themeTint="80"/>
    </w:rPr>
  </w:style>
  <w:style w:type="character" w:customStyle="1" w:styleId="58">
    <w:name w:val="明显参考1"/>
    <w:basedOn w:val="27"/>
    <w:qFormat/>
    <w:uiPriority w:val="32"/>
    <w:rPr>
      <w:b/>
      <w:bCs/>
      <w:smallCaps/>
      <w:color w:val="auto"/>
      <w:u w:val="single"/>
    </w:rPr>
  </w:style>
  <w:style w:type="character" w:customStyle="1" w:styleId="59">
    <w:name w:val="书籍标题1"/>
    <w:basedOn w:val="27"/>
    <w:qFormat/>
    <w:uiPriority w:val="33"/>
    <w:rPr>
      <w:b/>
      <w:bCs/>
      <w:smallCaps/>
      <w:color w:val="auto"/>
    </w:rPr>
  </w:style>
  <w:style w:type="paragraph" w:customStyle="1" w:styleId="60">
    <w:name w:val="TOC 标题1"/>
    <w:basedOn w:val="2"/>
    <w:next w:val="1"/>
    <w:unhideWhenUsed/>
    <w:qFormat/>
    <w:uiPriority w:val="39"/>
    <w:pPr>
      <w:outlineLvl w:val="9"/>
    </w:pPr>
  </w:style>
  <w:style w:type="paragraph" w:customStyle="1" w:styleId="61">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paragraph" w:styleId="62">
    <w:name w:val="List Paragraph"/>
    <w:basedOn w:val="1"/>
    <w:qFormat/>
    <w:uiPriority w:val="34"/>
    <w:pPr>
      <w:ind w:firstLine="420" w:firstLineChars="200"/>
    </w:pPr>
  </w:style>
  <w:style w:type="paragraph" w:customStyle="1" w:styleId="63">
    <w:name w:val="样式3"/>
    <w:basedOn w:val="15"/>
    <w:qFormat/>
    <w:uiPriority w:val="0"/>
    <w:pPr>
      <w:widowControl w:val="0"/>
      <w:spacing w:after="0" w:line="0" w:lineRule="atLeast"/>
      <w:outlineLvl w:val="0"/>
    </w:pPr>
    <w:rPr>
      <w:rFonts w:ascii="宋体" w:eastAsia="宋体" w:cs="Times New Roman"/>
      <w:kern w:val="2"/>
      <w:sz w:val="28"/>
      <w:szCs w:val="20"/>
    </w:rPr>
  </w:style>
  <w:style w:type="character" w:customStyle="1" w:styleId="64">
    <w:name w:val="纯文本 Char"/>
    <w:qFormat/>
    <w:uiPriority w:val="0"/>
    <w:rPr>
      <w:rFonts w:ascii="宋体" w:hAnsi="Courier New" w:eastAsia="宋体"/>
      <w:kern w:val="2"/>
      <w:sz w:val="21"/>
      <w:lang w:val="en-US" w:eastAsia="zh-CN" w:bidi="ar-SA"/>
    </w:rPr>
  </w:style>
  <w:style w:type="character" w:customStyle="1" w:styleId="65">
    <w:name w:val="font01"/>
    <w:basedOn w:val="27"/>
    <w:qFormat/>
    <w:uiPriority w:val="0"/>
    <w:rPr>
      <w:rFonts w:hint="eastAsia" w:ascii="宋体" w:hAnsi="宋体" w:eastAsia="宋体" w:cs="宋体"/>
      <w:color w:val="000000"/>
      <w:sz w:val="20"/>
      <w:szCs w:val="20"/>
      <w:u w:val="none"/>
    </w:rPr>
  </w:style>
  <w:style w:type="character" w:customStyle="1" w:styleId="66">
    <w:name w:val="font11"/>
    <w:basedOn w:val="27"/>
    <w:qFormat/>
    <w:uiPriority w:val="0"/>
    <w:rPr>
      <w:rFonts w:hint="eastAsia" w:ascii="微软雅黑" w:hAnsi="微软雅黑" w:eastAsia="微软雅黑" w:cs="微软雅黑"/>
      <w:color w:val="000000"/>
      <w:sz w:val="20"/>
      <w:szCs w:val="20"/>
      <w:u w:val="none"/>
    </w:rPr>
  </w:style>
  <w:style w:type="paragraph" w:customStyle="1" w:styleId="67">
    <w:name w:val="_Style 3"/>
    <w:basedOn w:val="1"/>
    <w:qFormat/>
    <w:uiPriority w:val="34"/>
    <w:pPr>
      <w:ind w:firstLine="420" w:firstLineChars="200"/>
    </w:pPr>
    <w:rPr>
      <w:rFonts w:ascii="Calibri" w:hAnsi="Calibri"/>
    </w:rPr>
  </w:style>
  <w:style w:type="character" w:customStyle="1" w:styleId="68">
    <w:name w:val="font31"/>
    <w:basedOn w:val="27"/>
    <w:qFormat/>
    <w:uiPriority w:val="0"/>
    <w:rPr>
      <w:rFonts w:hint="eastAsia" w:ascii="宋体" w:hAnsi="宋体" w:eastAsia="宋体" w:cs="宋体"/>
      <w:color w:val="000000"/>
      <w:sz w:val="18"/>
      <w:szCs w:val="18"/>
      <w:u w:val="none"/>
    </w:rPr>
  </w:style>
  <w:style w:type="character" w:customStyle="1" w:styleId="69">
    <w:name w:val="font21"/>
    <w:basedOn w:val="27"/>
    <w:qFormat/>
    <w:uiPriority w:val="0"/>
    <w:rPr>
      <w:rFonts w:hint="default" w:ascii="Times New Roman" w:hAnsi="Times New Roman" w:cs="Times New Roman"/>
      <w:color w:val="000000"/>
      <w:sz w:val="18"/>
      <w:szCs w:val="18"/>
      <w:u w:val="none"/>
    </w:rPr>
  </w:style>
  <w:style w:type="character" w:customStyle="1" w:styleId="70">
    <w:name w:val="font61"/>
    <w:basedOn w:val="27"/>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3.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肥皂">
  <a:themeElements>
    <a:clrScheme name="肥皂">
      <a:dk1>
        <a:sysClr val="windowText" lastClr="000000"/>
      </a:dk1>
      <a:lt1>
        <a:sysClr val="window" lastClr="CCE8C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肥皂">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肥皂">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680C32F-2755-4E4B-888D-93F832EF11DC}">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22</Pages>
  <Words>1766</Words>
  <Characters>10071</Characters>
  <Lines>83</Lines>
  <Paragraphs>23</Paragraphs>
  <TotalTime>221</TotalTime>
  <ScaleCrop>false</ScaleCrop>
  <LinksUpToDate>false</LinksUpToDate>
  <CharactersWithSpaces>11814</CharactersWithSpaces>
  <Application>WPS Office_11.1.0.10379_F1E327BC-269C-435d-A152-05C5408002CA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2021-02-16T02:27:00Z</dcterms:created>
  <dc:creator>树亮 门</dc:creator>
  <cp:lastModifiedBy>il菓菓</cp:lastModifiedBy>
  <cp:lastPrinted>2020-10-29T07:56:00Z</cp:lastPrinted>
  <dcterms:modified xsi:type="dcterms:W3CDTF">2021-09-08T09:22:48Z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2052-11.1.0.10379</vt:lpwstr>
  </property>
  <property fmtid="{D5CDD505-2E9C-101B-9397-08002B2CF9AE}" pid="3" name="ICV">
    <vt:lpwstr>E424C46ABC11434791485844FE5F0548</vt:lpwstr>
  </property>
</Properties>
</file>