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color w:val="auto"/>
          <w:sz w:val="72"/>
          <w:szCs w:val="72"/>
        </w:rPr>
      </w:pPr>
      <w:bookmarkStart w:id="0" w:name="_Hlk38472698"/>
      <w:r>
        <w:rPr>
          <w:rFonts w:hint="eastAsia" w:ascii="仿宋" w:hAnsi="仿宋" w:eastAsia="仿宋"/>
          <w:b/>
          <w:color w:val="auto"/>
          <w:sz w:val="72"/>
          <w:szCs w:val="72"/>
        </w:rPr>
        <w:drawing>
          <wp:anchor distT="0" distB="0" distL="114300" distR="114300" simplePos="0" relativeHeight="251659264"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color w:val="auto"/>
          <w:sz w:val="32"/>
          <w:szCs w:val="32"/>
        </w:rPr>
      </w:pPr>
      <w:r>
        <w:rPr>
          <w:rFonts w:hint="eastAsia" w:ascii="仿宋" w:hAnsi="仿宋" w:eastAsia="仿宋"/>
          <w:b/>
          <w:color w:val="auto"/>
          <w:sz w:val="32"/>
          <w:szCs w:val="32"/>
        </w:rPr>
        <w:t>江西科技学院关于</w:t>
      </w:r>
      <w:bookmarkEnd w:id="0"/>
      <w:r>
        <w:rPr>
          <w:rFonts w:hint="eastAsia" w:ascii="仿宋" w:hAnsi="仿宋" w:eastAsia="仿宋"/>
          <w:b/>
          <w:color w:val="auto"/>
          <w:sz w:val="32"/>
          <w:szCs w:val="32"/>
        </w:rPr>
        <w:t>五分类血液细胞分析</w:t>
      </w:r>
      <w:bookmarkStart w:id="325" w:name="_GoBack"/>
      <w:bookmarkEnd w:id="325"/>
      <w:r>
        <w:rPr>
          <w:rFonts w:hint="eastAsia" w:ascii="仿宋" w:hAnsi="仿宋" w:eastAsia="仿宋"/>
          <w:b/>
          <w:color w:val="auto"/>
          <w:sz w:val="32"/>
          <w:szCs w:val="32"/>
        </w:rPr>
        <w:t>仪采购项目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943" w:firstLineChars="645"/>
        <w:rPr>
          <w:rFonts w:ascii="仿宋" w:hAnsi="仿宋" w:eastAsia="仿宋"/>
          <w:b/>
          <w:color w:val="auto"/>
          <w:sz w:val="30"/>
          <w:szCs w:val="30"/>
        </w:rPr>
      </w:pPr>
      <w:r>
        <w:rPr>
          <w:rFonts w:hint="eastAsia" w:ascii="仿宋" w:hAnsi="仿宋" w:eastAsia="仿宋"/>
          <w:b/>
          <w:color w:val="auto"/>
          <w:sz w:val="30"/>
          <w:szCs w:val="30"/>
        </w:rPr>
        <w:t>项目编号：</w:t>
      </w:r>
      <w:bookmarkStart w:id="1" w:name="_Toc160880485"/>
      <w:bookmarkStart w:id="2" w:name="_Toc169332792"/>
      <w:bookmarkStart w:id="3" w:name="_Toc160880118"/>
      <w:r>
        <w:rPr>
          <w:rFonts w:hint="eastAsia" w:ascii="仿宋" w:hAnsi="仿宋" w:eastAsia="仿宋"/>
          <w:b/>
          <w:color w:val="auto"/>
          <w:sz w:val="30"/>
          <w:szCs w:val="30"/>
        </w:rPr>
        <w:t>JK202</w:t>
      </w:r>
      <w:r>
        <w:rPr>
          <w:rFonts w:ascii="仿宋" w:hAnsi="仿宋" w:eastAsia="仿宋"/>
          <w:b/>
          <w:color w:val="auto"/>
          <w:sz w:val="30"/>
          <w:szCs w:val="30"/>
        </w:rPr>
        <w:t>10</w:t>
      </w:r>
      <w:r>
        <w:rPr>
          <w:rFonts w:hint="eastAsia" w:ascii="仿宋" w:hAnsi="仿宋" w:eastAsia="仿宋"/>
          <w:b/>
          <w:color w:val="auto"/>
          <w:sz w:val="30"/>
          <w:szCs w:val="30"/>
        </w:rPr>
        <w:t>910001</w:t>
      </w:r>
    </w:p>
    <w:p>
      <w:pPr>
        <w:spacing w:line="500" w:lineRule="exact"/>
        <w:ind w:firstLine="1943" w:firstLineChars="645"/>
        <w:rPr>
          <w:rFonts w:ascii="仿宋" w:hAnsi="仿宋" w:eastAsia="仿宋"/>
          <w:b/>
          <w:color w:val="auto"/>
          <w:sz w:val="32"/>
          <w:szCs w:val="32"/>
        </w:rPr>
      </w:pPr>
      <w:r>
        <w:rPr>
          <w:rFonts w:hint="eastAsia" w:ascii="仿宋" w:hAnsi="仿宋" w:eastAsia="仿宋"/>
          <w:b/>
          <w:color w:val="auto"/>
          <w:sz w:val="30"/>
          <w:szCs w:val="30"/>
        </w:rPr>
        <w:t>项目名称</w:t>
      </w:r>
      <w:bookmarkEnd w:id="1"/>
      <w:bookmarkEnd w:id="2"/>
      <w:bookmarkEnd w:id="3"/>
      <w:r>
        <w:rPr>
          <w:rFonts w:hint="eastAsia" w:ascii="仿宋" w:hAnsi="仿宋" w:eastAsia="仿宋"/>
          <w:b/>
          <w:color w:val="auto"/>
          <w:sz w:val="30"/>
          <w:szCs w:val="30"/>
        </w:rPr>
        <w:t>：</w:t>
      </w:r>
      <w:bookmarkStart w:id="4" w:name="_Toc217891359"/>
      <w:bookmarkStart w:id="5" w:name="_Toc267060162"/>
      <w:bookmarkStart w:id="6" w:name="_Toc266868624"/>
      <w:bookmarkStart w:id="7" w:name="_Toc212454753"/>
      <w:bookmarkStart w:id="8" w:name="_Toc235438297"/>
      <w:bookmarkStart w:id="9" w:name="_Toc267059161"/>
      <w:bookmarkStart w:id="10" w:name="_Toc259520819"/>
      <w:bookmarkStart w:id="11" w:name="_Toc266868924"/>
      <w:bookmarkStart w:id="12" w:name="_Toc235437942"/>
      <w:bookmarkStart w:id="13" w:name="_Toc225669277"/>
      <w:bookmarkStart w:id="14" w:name="_Toc216241307"/>
      <w:bookmarkStart w:id="15" w:name="_Toc170798743"/>
      <w:bookmarkStart w:id="16" w:name="_Toc273178686"/>
      <w:bookmarkStart w:id="17" w:name="_Toc266870386"/>
      <w:bookmarkStart w:id="18" w:name="_Toc254790852"/>
      <w:bookmarkStart w:id="19" w:name="_Toc207014580"/>
      <w:bookmarkStart w:id="20" w:name="_Toc267060407"/>
      <w:bookmarkStart w:id="21" w:name="_Toc267059010"/>
      <w:bookmarkStart w:id="22" w:name="_Toc223146565"/>
      <w:bookmarkStart w:id="23" w:name="_Toc251613780"/>
      <w:bookmarkStart w:id="24" w:name="_Toc212526081"/>
      <w:bookmarkStart w:id="25" w:name="_Toc211937196"/>
      <w:bookmarkStart w:id="26" w:name="_Toc267059633"/>
      <w:bookmarkStart w:id="27" w:name="_Toc258401210"/>
      <w:bookmarkStart w:id="28" w:name="_Toc235438227"/>
      <w:bookmarkStart w:id="29" w:name="_Toc227058483"/>
      <w:bookmarkStart w:id="30" w:name="_Toc212530253"/>
      <w:bookmarkStart w:id="31" w:name="_Toc212456146"/>
      <w:bookmarkStart w:id="32" w:name="_Toc169332904"/>
      <w:bookmarkStart w:id="33" w:name="_Toc169332794"/>
      <w:bookmarkStart w:id="34" w:name="_Toc249325665"/>
      <w:bookmarkStart w:id="35" w:name="_Toc177985424"/>
      <w:bookmarkStart w:id="36" w:name="_Toc255974963"/>
      <w:bookmarkStart w:id="37" w:name="_Toc219800200"/>
      <w:bookmarkStart w:id="38" w:name="_Toc259692600"/>
      <w:bookmarkStart w:id="39" w:name="_Toc253066567"/>
      <w:bookmarkStart w:id="40" w:name="_Toc259692693"/>
      <w:bookmarkStart w:id="41" w:name="_Toc267059786"/>
      <w:bookmarkStart w:id="42" w:name="_Toc267060022"/>
      <w:bookmarkStart w:id="43" w:name="_Toc267059519"/>
      <w:bookmarkStart w:id="44" w:name="_Toc160880487"/>
      <w:bookmarkStart w:id="45" w:name="_Toc266870861"/>
      <w:bookmarkStart w:id="46" w:name="_Toc267059899"/>
      <w:bookmarkStart w:id="47" w:name="_Toc251586187"/>
      <w:bookmarkStart w:id="48" w:name="_Toc236021402"/>
      <w:r>
        <w:rPr>
          <w:rFonts w:hint="eastAsia" w:ascii="仿宋" w:hAnsi="仿宋" w:eastAsia="仿宋"/>
          <w:b/>
          <w:color w:val="auto"/>
          <w:sz w:val="32"/>
          <w:szCs w:val="32"/>
        </w:rPr>
        <w:t>五分类血液细胞分析仪采购项目</w:t>
      </w:r>
    </w:p>
    <w:p>
      <w:pPr>
        <w:spacing w:line="500" w:lineRule="exact"/>
        <w:ind w:firstLine="1943" w:firstLineChars="645"/>
        <w:rPr>
          <w:rFonts w:ascii="仿宋" w:hAnsi="仿宋" w:eastAsia="仿宋"/>
          <w:b/>
          <w:color w:val="auto"/>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s="Times New Roman"/>
          <w:color w:val="auto"/>
          <w:sz w:val="28"/>
          <w:szCs w:val="28"/>
        </w:rPr>
      </w:pPr>
      <w:bookmarkStart w:id="49" w:name="_Hlk10840310"/>
      <w:r>
        <w:rPr>
          <w:rFonts w:hint="eastAsia" w:ascii="仿宋" w:hAnsi="仿宋" w:eastAsia="仿宋"/>
          <w:color w:val="auto"/>
          <w:sz w:val="28"/>
          <w:szCs w:val="28"/>
        </w:rPr>
        <w:t>按照公开、公平、公正的原则，经学校研究决定，将江西科技学院</w:t>
      </w:r>
      <w:r>
        <w:rPr>
          <w:rFonts w:hint="eastAsia" w:ascii="仿宋" w:hAnsi="仿宋" w:eastAsia="仿宋"/>
          <w:b/>
          <w:color w:val="auto"/>
          <w:sz w:val="28"/>
          <w:szCs w:val="28"/>
        </w:rPr>
        <w:t>五分类血液细胞分析仪采购</w:t>
      </w:r>
      <w:r>
        <w:rPr>
          <w:rFonts w:hint="eastAsia" w:ascii="仿宋" w:hAnsi="仿宋" w:eastAsia="仿宋"/>
          <w:color w:val="auto"/>
          <w:sz w:val="28"/>
          <w:szCs w:val="28"/>
        </w:rPr>
        <w:t>项目公开询价信息公布，欢迎国内合格的供应商参与,校内教职工均可推荐符合条件的供应商来参与，以利于做好信息透明、机会均等、程序规范、标准统一的要求。</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一、项目说明</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项目编号：JK20210910001</w:t>
      </w:r>
    </w:p>
    <w:p>
      <w:pPr>
        <w:widowControl w:val="0"/>
        <w:spacing w:after="0" w:line="500" w:lineRule="exact"/>
        <w:ind w:left="426" w:firstLine="280" w:firstLineChars="100"/>
        <w:jc w:val="left"/>
        <w:rPr>
          <w:rFonts w:hint="eastAsia" w:ascii="仿宋" w:hAnsi="仿宋" w:eastAsia="仿宋"/>
          <w:color w:val="auto"/>
          <w:sz w:val="28"/>
          <w:szCs w:val="28"/>
        </w:rPr>
      </w:pPr>
      <w:r>
        <w:rPr>
          <w:rFonts w:hint="eastAsia" w:ascii="仿宋" w:hAnsi="仿宋" w:eastAsia="仿宋"/>
          <w:color w:val="auto"/>
          <w:sz w:val="28"/>
          <w:szCs w:val="28"/>
        </w:rPr>
        <w:t>项目名称：江西科技学院五分类血液细胞分析仪采购项目</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数量及主要技术要求:详见附件。</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参与人资格标准：</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（1）参与人应具有独立法人资格，具有独立承担民事责任能力的生产厂商或授权代理商。</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（2）参与人应具有提供医疗设备相关资质和服务的资格及能力。在南昌市范围有固定服务机构。</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（4）参与人具有相关医疗设备项目和良好的售后服务应用成功案例,近三年未发生重大安全或质量事故。</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（6）参与人有依法缴纳税金的良好记录。</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报价响应文件递交方式：密封报价。</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报价响应文件递交截止时间：2021年9月15日下午16:00前。</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报价响应文件递交地点：</w:t>
      </w:r>
    </w:p>
    <w:p>
      <w:pPr>
        <w:spacing w:after="0" w:line="500" w:lineRule="exact"/>
        <w:ind w:firstLine="840" w:firstLineChars="300"/>
        <w:rPr>
          <w:rFonts w:ascii="仿宋" w:hAnsi="仿宋" w:eastAsia="仿宋"/>
          <w:color w:val="auto"/>
          <w:sz w:val="28"/>
          <w:szCs w:val="28"/>
        </w:rPr>
      </w:pPr>
      <w:r>
        <w:rPr>
          <w:rFonts w:hint="eastAsia" w:ascii="仿宋" w:hAnsi="仿宋" w:eastAsia="仿宋"/>
          <w:color w:val="auto"/>
          <w:sz w:val="28"/>
          <w:szCs w:val="28"/>
        </w:rPr>
        <w:t>地点：后勤中心304</w:t>
      </w:r>
    </w:p>
    <w:p>
      <w:pPr>
        <w:spacing w:after="0" w:line="500" w:lineRule="exact"/>
        <w:ind w:left="839"/>
        <w:rPr>
          <w:rFonts w:ascii="仿宋" w:hAnsi="仿宋" w:eastAsia="仿宋"/>
          <w:color w:val="auto"/>
          <w:sz w:val="28"/>
          <w:szCs w:val="28"/>
        </w:rPr>
      </w:pPr>
      <w:r>
        <w:rPr>
          <w:rFonts w:hint="eastAsia" w:ascii="仿宋" w:hAnsi="仿宋" w:eastAsia="仿宋"/>
          <w:color w:val="auto"/>
          <w:sz w:val="28"/>
          <w:szCs w:val="28"/>
        </w:rPr>
        <w:t>联系人：胡冬莲  联系电话：15970624690</w:t>
      </w:r>
    </w:p>
    <w:p>
      <w:pPr>
        <w:spacing w:after="0" w:line="500" w:lineRule="exact"/>
        <w:ind w:left="839"/>
        <w:rPr>
          <w:rFonts w:ascii="仿宋" w:hAnsi="仿宋" w:eastAsia="仿宋"/>
          <w:color w:val="auto"/>
          <w:sz w:val="28"/>
          <w:szCs w:val="28"/>
        </w:rPr>
      </w:pPr>
      <w:r>
        <w:rPr>
          <w:rFonts w:hint="eastAsia" w:ascii="仿宋" w:hAnsi="仿宋" w:eastAsia="仿宋"/>
          <w:color w:val="auto"/>
          <w:sz w:val="28"/>
          <w:szCs w:val="28"/>
        </w:rPr>
        <w:t>项目答疑人：庄义泉  电话：</w:t>
      </w:r>
      <w:r>
        <w:rPr>
          <w:rFonts w:ascii="仿宋" w:hAnsi="仿宋" w:eastAsia="仿宋"/>
          <w:color w:val="auto"/>
          <w:sz w:val="28"/>
          <w:szCs w:val="28"/>
        </w:rPr>
        <w:t>13970045082</w:t>
      </w:r>
    </w:p>
    <w:p>
      <w:pPr>
        <w:spacing w:after="0" w:line="500" w:lineRule="exact"/>
        <w:ind w:left="849" w:leftChars="385" w:hanging="2"/>
        <w:rPr>
          <w:rFonts w:ascii="仿宋" w:hAnsi="仿宋" w:eastAsia="仿宋"/>
          <w:b/>
          <w:bCs/>
          <w:color w:val="auto"/>
          <w:sz w:val="28"/>
          <w:szCs w:val="28"/>
        </w:rPr>
      </w:pPr>
      <w:r>
        <w:rPr>
          <w:rFonts w:hint="eastAsia" w:ascii="仿宋" w:hAnsi="仿宋" w:eastAsia="仿宋"/>
          <w:b/>
          <w:bCs/>
          <w:color w:val="auto"/>
          <w:sz w:val="28"/>
          <w:szCs w:val="28"/>
        </w:rPr>
        <w:t>本项目监督投诉部门：中教集团内控部；投诉电话： 0791-88102608；</w:t>
      </w:r>
    </w:p>
    <w:p>
      <w:pPr>
        <w:spacing w:after="0" w:line="500" w:lineRule="exact"/>
        <w:ind w:left="851" w:leftChars="386" w:hanging="2"/>
        <w:rPr>
          <w:rFonts w:ascii="仿宋" w:hAnsi="仿宋" w:eastAsia="仿宋"/>
          <w:b/>
          <w:bCs/>
          <w:color w:val="auto"/>
          <w:sz w:val="28"/>
          <w:szCs w:val="28"/>
        </w:rPr>
      </w:pPr>
      <w:r>
        <w:rPr>
          <w:rFonts w:hint="eastAsia" w:ascii="仿宋" w:hAnsi="仿宋" w:eastAsia="仿宋"/>
          <w:b/>
          <w:bCs/>
          <w:color w:val="auto"/>
          <w:sz w:val="28"/>
          <w:szCs w:val="28"/>
        </w:rPr>
        <w:t>投诉邮箱：</w:t>
      </w:r>
      <w:r>
        <w:rPr>
          <w:color w:val="auto"/>
        </w:rPr>
        <w:fldChar w:fldCharType="begin"/>
      </w:r>
      <w:r>
        <w:rPr>
          <w:color w:val="auto"/>
        </w:rPr>
        <w:instrText xml:space="preserve"> HYPERLINK "mailto:Neikongbu@educationgroup.cn" </w:instrText>
      </w:r>
      <w:r>
        <w:rPr>
          <w:color w:val="auto"/>
        </w:rPr>
        <w:fldChar w:fldCharType="separate"/>
      </w:r>
      <w:r>
        <w:rPr>
          <w:rStyle w:val="29"/>
          <w:rFonts w:hint="eastAsia" w:ascii="仿宋" w:hAnsi="仿宋" w:eastAsia="仿宋"/>
          <w:b/>
          <w:bCs/>
          <w:color w:val="auto"/>
          <w:sz w:val="28"/>
          <w:szCs w:val="28"/>
        </w:rPr>
        <w:t>Neikongbu@educationgroup.cn</w:t>
      </w:r>
      <w:r>
        <w:rPr>
          <w:rStyle w:val="29"/>
          <w:rFonts w:hint="eastAsia" w:ascii="仿宋" w:hAnsi="仿宋" w:eastAsia="仿宋"/>
          <w:b/>
          <w:bCs/>
          <w:color w:val="auto"/>
          <w:sz w:val="28"/>
          <w:szCs w:val="28"/>
        </w:rPr>
        <w:fldChar w:fldCharType="end"/>
      </w:r>
    </w:p>
    <w:p>
      <w:pPr>
        <w:spacing w:after="0" w:line="500" w:lineRule="exact"/>
        <w:ind w:firstLine="427" w:firstLineChars="152"/>
        <w:jc w:val="left"/>
        <w:rPr>
          <w:rStyle w:val="29"/>
          <w:rFonts w:ascii="仿宋" w:hAnsi="仿宋" w:eastAsia="仿宋" w:cs="仿宋"/>
          <w:color w:val="auto"/>
          <w:sz w:val="28"/>
          <w:szCs w:val="28"/>
        </w:rPr>
      </w:pPr>
      <w:bookmarkStart w:id="50" w:name="_Hlk60233196"/>
      <w:r>
        <w:rPr>
          <w:rStyle w:val="27"/>
          <w:rFonts w:ascii="仿宋" w:hAnsi="仿宋" w:eastAsia="仿宋" w:cs="仿宋"/>
          <w:color w:val="auto"/>
          <w:sz w:val="28"/>
          <w:szCs w:val="28"/>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9"/>
          <w:rFonts w:hint="eastAsia" w:ascii="仿宋" w:hAnsi="仿宋" w:eastAsia="仿宋" w:cs="仿宋"/>
          <w:color w:val="auto"/>
          <w:sz w:val="28"/>
          <w:szCs w:val="28"/>
        </w:rPr>
        <w:t>www.ceghqxz.com</w:t>
      </w:r>
      <w:r>
        <w:rPr>
          <w:rStyle w:val="29"/>
          <w:rFonts w:hint="eastAsia" w:ascii="仿宋" w:hAnsi="仿宋" w:eastAsia="仿宋" w:cs="仿宋"/>
          <w:color w:val="auto"/>
          <w:sz w:val="28"/>
          <w:szCs w:val="28"/>
        </w:rPr>
        <w:fldChar w:fldCharType="end"/>
      </w:r>
      <w:bookmarkEnd w:id="50"/>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2.报价响应文件2份，报价响应文件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，须由参与人填写并加盖公章（正本1份副本1份）；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三、售后服务要求（根据项目情况可自行修改）</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3.维修地点、地址、联系电话及联系人员；</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所投货物符合采购需求、质量和服务要求,经过磋商所报价格为合理价格的参与人为成交参与人，最低报价不作为成交的保证。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3"/>
        <w:numPr>
          <w:ilvl w:val="0"/>
          <w:numId w:val="1"/>
        </w:numPr>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公开询价货物一览表</w:t>
      </w:r>
    </w:p>
    <w:p>
      <w:pPr>
        <w:pStyle w:val="53"/>
        <w:spacing w:line="360" w:lineRule="auto"/>
        <w:jc w:val="both"/>
        <w:outlineLvl w:val="0"/>
        <w:rPr>
          <w:rFonts w:ascii="仿宋" w:hAnsi="仿宋" w:eastAsia="仿宋"/>
          <w:b/>
          <w:color w:val="auto"/>
          <w:sz w:val="44"/>
          <w:szCs w:val="44"/>
        </w:rPr>
      </w:pPr>
    </w:p>
    <w:tbl>
      <w:tblPr>
        <w:tblStyle w:val="24"/>
        <w:tblW w:w="101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83"/>
        <w:gridCol w:w="3486"/>
        <w:gridCol w:w="709"/>
        <w:gridCol w:w="851"/>
        <w:gridCol w:w="1134"/>
        <w:gridCol w:w="1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647" w:type="dxa"/>
            <w:vAlign w:val="center"/>
          </w:tcPr>
          <w:p>
            <w:pPr>
              <w:spacing w:after="0"/>
              <w:jc w:val="center"/>
              <w:rPr>
                <w:rFonts w:ascii="仿宋" w:hAnsi="仿宋" w:eastAsia="仿宋"/>
                <w:color w:val="auto"/>
              </w:rPr>
            </w:pPr>
            <w:r>
              <w:rPr>
                <w:rFonts w:hint="eastAsia" w:ascii="仿宋" w:hAnsi="仿宋" w:eastAsia="仿宋"/>
                <w:color w:val="auto"/>
              </w:rPr>
              <w:t>序号</w:t>
            </w:r>
          </w:p>
        </w:tc>
        <w:tc>
          <w:tcPr>
            <w:tcW w:w="1083" w:type="dxa"/>
            <w:vAlign w:val="center"/>
          </w:tcPr>
          <w:p>
            <w:pPr>
              <w:spacing w:after="0"/>
              <w:jc w:val="center"/>
              <w:rPr>
                <w:rFonts w:ascii="仿宋" w:hAnsi="仿宋" w:eastAsia="仿宋"/>
                <w:color w:val="auto"/>
              </w:rPr>
            </w:pPr>
            <w:r>
              <w:rPr>
                <w:rFonts w:hint="eastAsia" w:ascii="仿宋" w:hAnsi="仿宋" w:eastAsia="仿宋"/>
                <w:color w:val="auto"/>
              </w:rPr>
              <w:t>名称</w:t>
            </w:r>
          </w:p>
        </w:tc>
        <w:tc>
          <w:tcPr>
            <w:tcW w:w="3486" w:type="dxa"/>
            <w:vAlign w:val="center"/>
          </w:tcPr>
          <w:p>
            <w:pPr>
              <w:spacing w:after="0"/>
              <w:jc w:val="center"/>
              <w:rPr>
                <w:rFonts w:ascii="仿宋" w:hAnsi="仿宋" w:eastAsia="仿宋"/>
                <w:color w:val="auto"/>
              </w:rPr>
            </w:pPr>
            <w:r>
              <w:rPr>
                <w:rFonts w:hint="eastAsia" w:ascii="仿宋" w:hAnsi="仿宋" w:eastAsia="仿宋"/>
                <w:color w:val="auto"/>
              </w:rPr>
              <w:t>规格型号（技术参数）</w:t>
            </w:r>
          </w:p>
        </w:tc>
        <w:tc>
          <w:tcPr>
            <w:tcW w:w="709" w:type="dxa"/>
            <w:vAlign w:val="center"/>
          </w:tcPr>
          <w:p>
            <w:pPr>
              <w:spacing w:after="0"/>
              <w:jc w:val="center"/>
              <w:rPr>
                <w:rFonts w:ascii="仿宋" w:hAnsi="仿宋" w:eastAsia="仿宋"/>
                <w:color w:val="auto"/>
              </w:rPr>
            </w:pPr>
            <w:r>
              <w:rPr>
                <w:rFonts w:hint="eastAsia" w:ascii="仿宋" w:hAnsi="仿宋" w:eastAsia="仿宋"/>
                <w:color w:val="auto"/>
              </w:rPr>
              <w:t>单位</w:t>
            </w:r>
          </w:p>
        </w:tc>
        <w:tc>
          <w:tcPr>
            <w:tcW w:w="851" w:type="dxa"/>
            <w:vAlign w:val="center"/>
          </w:tcPr>
          <w:p>
            <w:pPr>
              <w:spacing w:after="0"/>
              <w:jc w:val="center"/>
              <w:rPr>
                <w:rFonts w:ascii="仿宋" w:hAnsi="仿宋" w:eastAsia="仿宋"/>
                <w:color w:val="auto"/>
              </w:rPr>
            </w:pPr>
            <w:r>
              <w:rPr>
                <w:rFonts w:hint="eastAsia" w:ascii="仿宋" w:hAnsi="仿宋" w:eastAsia="仿宋"/>
                <w:color w:val="auto"/>
              </w:rPr>
              <w:t>数量</w:t>
            </w:r>
          </w:p>
        </w:tc>
        <w:tc>
          <w:tcPr>
            <w:tcW w:w="1134" w:type="dxa"/>
            <w:vAlign w:val="center"/>
          </w:tcPr>
          <w:p>
            <w:pPr>
              <w:spacing w:after="0"/>
              <w:jc w:val="center"/>
              <w:rPr>
                <w:rFonts w:ascii="仿宋" w:hAnsi="仿宋" w:eastAsia="仿宋"/>
                <w:color w:val="auto"/>
              </w:rPr>
            </w:pPr>
            <w:r>
              <w:rPr>
                <w:rFonts w:hint="eastAsia" w:ascii="仿宋" w:hAnsi="仿宋" w:eastAsia="仿宋"/>
                <w:color w:val="auto"/>
              </w:rPr>
              <w:t>单价（元）</w:t>
            </w:r>
          </w:p>
        </w:tc>
        <w:tc>
          <w:tcPr>
            <w:tcW w:w="1275" w:type="dxa"/>
            <w:vAlign w:val="center"/>
          </w:tcPr>
          <w:p>
            <w:pPr>
              <w:spacing w:after="0"/>
              <w:jc w:val="center"/>
              <w:rPr>
                <w:rFonts w:ascii="仿宋" w:hAnsi="仿宋" w:eastAsia="仿宋"/>
                <w:color w:val="auto"/>
              </w:rPr>
            </w:pPr>
            <w:r>
              <w:rPr>
                <w:rFonts w:hint="eastAsia" w:ascii="仿宋" w:hAnsi="仿宋" w:eastAsia="仿宋"/>
                <w:color w:val="auto"/>
              </w:rPr>
              <w:t>总价（元）</w:t>
            </w:r>
          </w:p>
        </w:tc>
        <w:tc>
          <w:tcPr>
            <w:tcW w:w="993" w:type="dxa"/>
            <w:vAlign w:val="center"/>
          </w:tcPr>
          <w:p>
            <w:pPr>
              <w:spacing w:after="0"/>
              <w:jc w:val="center"/>
              <w:rPr>
                <w:rFonts w:ascii="仿宋" w:hAnsi="仿宋" w:eastAsia="仿宋"/>
                <w:color w:val="auto"/>
              </w:rPr>
            </w:pPr>
            <w:r>
              <w:rPr>
                <w:rFonts w:hint="eastAsia" w:ascii="仿宋" w:hAnsi="仿宋" w:eastAsia="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647" w:type="dxa"/>
            <w:shd w:val="clear" w:color="000000" w:fill="FFFFFF"/>
            <w:vAlign w:val="center"/>
          </w:tcPr>
          <w:p>
            <w:pPr>
              <w:spacing w:after="0"/>
              <w:jc w:val="center"/>
              <w:rPr>
                <w:rFonts w:ascii="仿宋" w:hAnsi="仿宋" w:eastAsia="仿宋"/>
                <w:color w:val="auto"/>
              </w:rPr>
            </w:pPr>
            <w:r>
              <w:rPr>
                <w:rFonts w:hint="eastAsia" w:ascii="仿宋" w:hAnsi="仿宋" w:eastAsia="仿宋"/>
                <w:color w:val="auto"/>
              </w:rPr>
              <w:t>1</w:t>
            </w:r>
          </w:p>
        </w:tc>
        <w:tc>
          <w:tcPr>
            <w:tcW w:w="1083" w:type="dxa"/>
            <w:shd w:val="clear" w:color="auto" w:fill="auto"/>
            <w:vAlign w:val="center"/>
          </w:tcPr>
          <w:p>
            <w:pPr>
              <w:spacing w:after="0"/>
              <w:jc w:val="center"/>
              <w:rPr>
                <w:rFonts w:ascii="仿宋" w:hAnsi="仿宋" w:eastAsia="仿宋"/>
                <w:color w:val="auto"/>
              </w:rPr>
            </w:pPr>
            <w:r>
              <w:rPr>
                <w:rFonts w:hint="eastAsia" w:ascii="仿宋" w:hAnsi="仿宋" w:eastAsia="仿宋"/>
                <w:color w:val="auto"/>
              </w:rPr>
              <w:t>五分类血液细胞分析仪</w:t>
            </w:r>
          </w:p>
        </w:tc>
        <w:tc>
          <w:tcPr>
            <w:tcW w:w="3486" w:type="dxa"/>
            <w:shd w:val="clear" w:color="000000" w:fill="FFFFFF"/>
            <w:vAlign w:val="center"/>
          </w:tcPr>
          <w:p>
            <w:pPr>
              <w:spacing w:line="0" w:lineRule="atLeast"/>
              <w:rPr>
                <w:rFonts w:ascii="仿宋" w:hAnsi="仿宋" w:eastAsia="仿宋"/>
                <w:bCs/>
                <w:color w:val="auto"/>
                <w:sz w:val="20"/>
                <w:szCs w:val="20"/>
              </w:rPr>
            </w:pPr>
            <w:r>
              <w:rPr>
                <w:rFonts w:hint="eastAsia" w:ascii="仿宋" w:hAnsi="仿宋" w:eastAsia="仿宋"/>
                <w:color w:val="auto"/>
              </w:rPr>
              <w:t>1、</w:t>
            </w:r>
            <w:r>
              <w:rPr>
                <w:rFonts w:ascii="仿宋" w:hAnsi="仿宋" w:eastAsia="仿宋"/>
                <w:bCs/>
                <w:color w:val="auto"/>
                <w:sz w:val="20"/>
                <w:szCs w:val="20"/>
              </w:rPr>
              <w:t>整机功能</w:t>
            </w:r>
            <w:r>
              <w:rPr>
                <w:rFonts w:hint="eastAsia" w:ascii="仿宋" w:hAnsi="仿宋" w:eastAsia="仿宋"/>
                <w:bCs/>
                <w:color w:val="auto"/>
                <w:sz w:val="20"/>
                <w:szCs w:val="20"/>
              </w:rPr>
              <w:t>：</w:t>
            </w:r>
            <w:r>
              <w:rPr>
                <w:rFonts w:ascii="仿宋" w:hAnsi="仿宋" w:eastAsia="仿宋"/>
                <w:bCs/>
                <w:color w:val="auto"/>
                <w:sz w:val="20"/>
                <w:szCs w:val="20"/>
              </w:rPr>
              <w:t>五分类血液细胞分析仪</w:t>
            </w:r>
            <w:r>
              <w:rPr>
                <w:rFonts w:hint="eastAsia" w:ascii="仿宋" w:hAnsi="仿宋" w:eastAsia="仿宋"/>
                <w:bCs/>
                <w:color w:val="auto"/>
                <w:sz w:val="20"/>
                <w:szCs w:val="20"/>
              </w:rPr>
              <w:t>；2、</w:t>
            </w:r>
            <w:r>
              <w:rPr>
                <w:rFonts w:ascii="仿宋" w:hAnsi="仿宋" w:eastAsia="仿宋"/>
                <w:bCs/>
                <w:color w:val="auto"/>
                <w:sz w:val="20"/>
                <w:szCs w:val="20"/>
              </w:rPr>
              <w:t>检测原理</w:t>
            </w:r>
            <w:r>
              <w:rPr>
                <w:rFonts w:hint="eastAsia" w:ascii="仿宋" w:hAnsi="仿宋" w:eastAsia="仿宋"/>
                <w:bCs/>
                <w:color w:val="auto"/>
                <w:sz w:val="20"/>
                <w:szCs w:val="20"/>
              </w:rPr>
              <w:t>：</w:t>
            </w:r>
            <w:r>
              <w:rPr>
                <w:rFonts w:ascii="仿宋" w:hAnsi="仿宋" w:eastAsia="仿宋"/>
                <w:bCs/>
                <w:color w:val="auto"/>
                <w:sz w:val="20"/>
                <w:szCs w:val="20"/>
              </w:rPr>
              <w:t>多角度激光散射+细胞化学染色</w:t>
            </w:r>
          </w:p>
          <w:p>
            <w:pPr>
              <w:spacing w:line="0" w:lineRule="atLeast"/>
              <w:rPr>
                <w:rFonts w:ascii="仿宋" w:hAnsi="仿宋" w:eastAsia="仿宋"/>
                <w:bCs/>
                <w:color w:val="auto"/>
                <w:sz w:val="20"/>
                <w:szCs w:val="20"/>
              </w:rPr>
            </w:pPr>
            <w:r>
              <w:rPr>
                <w:rFonts w:ascii="仿宋" w:hAnsi="仿宋" w:eastAsia="仿宋"/>
                <w:bCs/>
                <w:color w:val="auto"/>
                <w:sz w:val="20"/>
                <w:szCs w:val="20"/>
              </w:rPr>
              <w:t>3</w:t>
            </w:r>
            <w:r>
              <w:rPr>
                <w:rFonts w:hint="eastAsia" w:ascii="仿宋" w:hAnsi="仿宋" w:eastAsia="仿宋"/>
                <w:bCs/>
                <w:color w:val="auto"/>
                <w:sz w:val="20"/>
                <w:szCs w:val="20"/>
              </w:rPr>
              <w:t>、</w:t>
            </w:r>
            <w:r>
              <w:rPr>
                <w:rFonts w:ascii="仿宋" w:hAnsi="仿宋" w:eastAsia="仿宋"/>
                <w:bCs/>
                <w:color w:val="auto"/>
                <w:sz w:val="20"/>
                <w:szCs w:val="20"/>
              </w:rPr>
              <w:t>检测通道</w:t>
            </w:r>
            <w:r>
              <w:rPr>
                <w:rFonts w:hint="eastAsia" w:ascii="仿宋" w:hAnsi="仿宋" w:eastAsia="仿宋"/>
                <w:bCs/>
                <w:color w:val="auto"/>
                <w:sz w:val="20"/>
                <w:szCs w:val="20"/>
              </w:rPr>
              <w:t>：</w:t>
            </w:r>
            <w:r>
              <w:rPr>
                <w:rFonts w:ascii="仿宋" w:hAnsi="仿宋" w:eastAsia="仿宋"/>
                <w:bCs/>
                <w:color w:val="auto"/>
                <w:sz w:val="20"/>
                <w:szCs w:val="20"/>
              </w:rPr>
              <w:t>具有独立的DIFF检测通道和独立的嗜碱性粒细胞检测通道</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4、分析模式：</w:t>
            </w:r>
            <w:r>
              <w:rPr>
                <w:rFonts w:ascii="仿宋" w:hAnsi="仿宋" w:eastAsia="仿宋"/>
                <w:bCs/>
                <w:color w:val="auto"/>
                <w:sz w:val="20"/>
                <w:szCs w:val="20"/>
              </w:rPr>
              <w:t>CBC</w:t>
            </w:r>
            <w:r>
              <w:rPr>
                <w:rFonts w:hint="eastAsia" w:ascii="仿宋" w:hAnsi="仿宋" w:eastAsia="仿宋"/>
                <w:bCs/>
                <w:color w:val="auto"/>
                <w:sz w:val="20"/>
                <w:szCs w:val="20"/>
              </w:rPr>
              <w:t>，</w:t>
            </w:r>
            <w:r>
              <w:rPr>
                <w:rFonts w:ascii="仿宋" w:hAnsi="仿宋" w:eastAsia="仿宋"/>
                <w:bCs/>
                <w:color w:val="auto"/>
                <w:sz w:val="20"/>
                <w:szCs w:val="20"/>
              </w:rPr>
              <w:t>CBC+DIFF</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5、</w:t>
            </w:r>
            <w:r>
              <w:rPr>
                <w:rFonts w:ascii="仿宋" w:hAnsi="仿宋" w:eastAsia="仿宋"/>
                <w:bCs/>
                <w:color w:val="auto"/>
                <w:sz w:val="20"/>
                <w:szCs w:val="20"/>
              </w:rPr>
              <w:t>报告参数</w:t>
            </w:r>
            <w:r>
              <w:rPr>
                <w:rFonts w:hint="eastAsia" w:ascii="仿宋" w:hAnsi="仿宋" w:eastAsia="仿宋"/>
                <w:bCs/>
                <w:color w:val="auto"/>
                <w:sz w:val="20"/>
                <w:szCs w:val="20"/>
              </w:rPr>
              <w:t>：</w:t>
            </w:r>
            <w:r>
              <w:rPr>
                <w:rFonts w:ascii="仿宋" w:hAnsi="仿宋" w:eastAsia="仿宋"/>
                <w:bCs/>
                <w:color w:val="auto"/>
                <w:sz w:val="20"/>
                <w:szCs w:val="20"/>
              </w:rPr>
              <w:t>可报告参数≥</w:t>
            </w:r>
            <w:r>
              <w:rPr>
                <w:rFonts w:hint="eastAsia" w:ascii="仿宋" w:hAnsi="仿宋" w:eastAsia="仿宋"/>
                <w:bCs/>
                <w:color w:val="auto"/>
                <w:sz w:val="20"/>
                <w:szCs w:val="20"/>
              </w:rPr>
              <w:t>15</w:t>
            </w:r>
            <w:r>
              <w:rPr>
                <w:rFonts w:ascii="仿宋" w:hAnsi="仿宋" w:eastAsia="仿宋"/>
                <w:bCs/>
                <w:color w:val="auto"/>
                <w:sz w:val="20"/>
                <w:szCs w:val="20"/>
              </w:rPr>
              <w:t>项，研究参数</w:t>
            </w:r>
            <w:r>
              <w:rPr>
                <w:rFonts w:hint="eastAsia" w:ascii="仿宋" w:hAnsi="仿宋" w:eastAsia="仿宋"/>
                <w:bCs/>
                <w:color w:val="auto"/>
                <w:sz w:val="20"/>
                <w:szCs w:val="20"/>
              </w:rPr>
              <w:t>：</w:t>
            </w:r>
            <w:r>
              <w:rPr>
                <w:rFonts w:ascii="仿宋" w:hAnsi="仿宋" w:eastAsia="仿宋"/>
                <w:bCs/>
                <w:color w:val="auto"/>
                <w:sz w:val="20"/>
                <w:szCs w:val="20"/>
              </w:rPr>
              <w:t>≥</w:t>
            </w:r>
            <w:r>
              <w:rPr>
                <w:rFonts w:hint="eastAsia" w:ascii="仿宋" w:hAnsi="仿宋" w:eastAsia="仿宋"/>
                <w:bCs/>
                <w:color w:val="auto"/>
                <w:sz w:val="20"/>
                <w:szCs w:val="20"/>
              </w:rPr>
              <w:t>5</w:t>
            </w:r>
            <w:r>
              <w:rPr>
                <w:rFonts w:ascii="仿宋" w:hAnsi="仿宋" w:eastAsia="仿宋"/>
                <w:bCs/>
                <w:color w:val="auto"/>
                <w:sz w:val="20"/>
                <w:szCs w:val="20"/>
              </w:rPr>
              <w:t>项</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6、</w:t>
            </w:r>
            <w:r>
              <w:rPr>
                <w:rFonts w:ascii="仿宋" w:hAnsi="仿宋" w:eastAsia="仿宋"/>
                <w:bCs/>
                <w:color w:val="auto"/>
                <w:sz w:val="20"/>
                <w:szCs w:val="20"/>
              </w:rPr>
              <w:t>检测模式</w:t>
            </w:r>
            <w:r>
              <w:rPr>
                <w:rFonts w:hint="eastAsia" w:ascii="仿宋" w:hAnsi="仿宋" w:eastAsia="仿宋"/>
                <w:bCs/>
                <w:color w:val="auto"/>
                <w:sz w:val="20"/>
                <w:szCs w:val="20"/>
              </w:rPr>
              <w:t>：</w:t>
            </w:r>
            <w:r>
              <w:rPr>
                <w:rFonts w:ascii="仿宋" w:hAnsi="仿宋" w:eastAsia="仿宋"/>
                <w:bCs/>
                <w:color w:val="auto"/>
                <w:sz w:val="20"/>
                <w:szCs w:val="20"/>
              </w:rPr>
              <w:t>3种，静脉全血模式、末梢全血模式、预稀释模式</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7、</w:t>
            </w:r>
            <w:r>
              <w:rPr>
                <w:rFonts w:ascii="仿宋" w:hAnsi="仿宋" w:eastAsia="仿宋"/>
                <w:bCs/>
                <w:color w:val="auto"/>
                <w:sz w:val="20"/>
                <w:szCs w:val="20"/>
              </w:rPr>
              <w:t>测试速度</w:t>
            </w:r>
            <w:r>
              <w:rPr>
                <w:rFonts w:hint="eastAsia" w:ascii="仿宋" w:hAnsi="仿宋" w:eastAsia="仿宋"/>
                <w:bCs/>
                <w:color w:val="auto"/>
                <w:sz w:val="20"/>
                <w:szCs w:val="20"/>
              </w:rPr>
              <w:t>：</w:t>
            </w:r>
            <w:r>
              <w:rPr>
                <w:rFonts w:ascii="仿宋" w:hAnsi="仿宋" w:eastAsia="仿宋"/>
                <w:bCs/>
                <w:color w:val="auto"/>
                <w:sz w:val="20"/>
                <w:szCs w:val="20"/>
              </w:rPr>
              <w:t>≥60个标本/小时</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8、</w:t>
            </w:r>
            <w:r>
              <w:rPr>
                <w:rFonts w:ascii="仿宋" w:hAnsi="仿宋" w:eastAsia="仿宋"/>
                <w:bCs/>
                <w:color w:val="auto"/>
                <w:sz w:val="20"/>
                <w:szCs w:val="20"/>
              </w:rPr>
              <w:t>资料储存</w:t>
            </w:r>
            <w:r>
              <w:rPr>
                <w:rFonts w:hint="eastAsia" w:ascii="仿宋" w:hAnsi="仿宋" w:eastAsia="仿宋"/>
                <w:bCs/>
                <w:color w:val="auto"/>
                <w:sz w:val="20"/>
                <w:szCs w:val="20"/>
              </w:rPr>
              <w:t>：</w:t>
            </w:r>
            <w:r>
              <w:rPr>
                <w:rFonts w:ascii="仿宋" w:hAnsi="仿宋" w:eastAsia="仿宋"/>
                <w:bCs/>
                <w:color w:val="auto"/>
                <w:sz w:val="20"/>
                <w:szCs w:val="20"/>
              </w:rPr>
              <w:t>计数结果≥</w:t>
            </w:r>
            <w:r>
              <w:rPr>
                <w:rFonts w:hint="eastAsia" w:ascii="仿宋" w:hAnsi="仿宋" w:eastAsia="仿宋"/>
                <w:bCs/>
                <w:color w:val="auto"/>
                <w:sz w:val="20"/>
                <w:szCs w:val="20"/>
              </w:rPr>
              <w:t>2</w:t>
            </w:r>
            <w:r>
              <w:rPr>
                <w:rFonts w:ascii="仿宋" w:hAnsi="仿宋" w:eastAsia="仿宋"/>
                <w:bCs/>
                <w:color w:val="auto"/>
                <w:sz w:val="20"/>
                <w:szCs w:val="20"/>
              </w:rPr>
              <w:t>万份</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9、制造商具有通过CNAS或国际权威机构认可的血液标准化实验室（提供证明材料加盖制造商红色公章</w:t>
            </w:r>
            <w:r>
              <w:rPr>
                <w:rFonts w:ascii="仿宋" w:hAnsi="仿宋" w:eastAsia="仿宋"/>
                <w:bCs/>
                <w:color w:val="auto"/>
                <w:sz w:val="20"/>
                <w:szCs w:val="20"/>
              </w:rPr>
              <w:t>)</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10、需提供技术参数确认函和产品彩页</w:t>
            </w:r>
            <w:r>
              <w:rPr>
                <w:rFonts w:ascii="仿宋" w:hAnsi="仿宋" w:eastAsia="仿宋"/>
                <w:bCs/>
                <w:color w:val="auto"/>
                <w:sz w:val="20"/>
                <w:szCs w:val="20"/>
              </w:rPr>
              <w:t>(</w:t>
            </w:r>
            <w:r>
              <w:rPr>
                <w:rFonts w:hint="eastAsia" w:ascii="仿宋" w:hAnsi="仿宋" w:eastAsia="仿宋"/>
                <w:bCs/>
                <w:color w:val="auto"/>
                <w:sz w:val="20"/>
                <w:szCs w:val="20"/>
              </w:rPr>
              <w:t>加盖制造商红色公章</w:t>
            </w:r>
            <w:r>
              <w:rPr>
                <w:rFonts w:ascii="仿宋" w:hAnsi="仿宋" w:eastAsia="仿宋"/>
                <w:bCs/>
                <w:color w:val="auto"/>
                <w:sz w:val="20"/>
                <w:szCs w:val="20"/>
              </w:rPr>
              <w:t>)</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11、在江西省有经工商注册的厂家直属服务机构能够及时提供售后服务(提供营业执照复印件加盖制造商红色公章证明)</w:t>
            </w:r>
          </w:p>
          <w:p>
            <w:pPr>
              <w:spacing w:line="0" w:lineRule="atLeast"/>
              <w:rPr>
                <w:rFonts w:ascii="仿宋" w:hAnsi="仿宋" w:eastAsia="仿宋"/>
                <w:bCs/>
                <w:color w:val="auto"/>
                <w:sz w:val="20"/>
                <w:szCs w:val="20"/>
              </w:rPr>
            </w:pPr>
            <w:r>
              <w:rPr>
                <w:rFonts w:hint="eastAsia" w:ascii="仿宋" w:hAnsi="仿宋" w:eastAsia="仿宋"/>
                <w:bCs/>
                <w:color w:val="auto"/>
                <w:sz w:val="20"/>
                <w:szCs w:val="20"/>
              </w:rPr>
              <w:t>12</w:t>
            </w:r>
            <w:r>
              <w:rPr>
                <w:rFonts w:ascii="仿宋" w:hAnsi="仿宋" w:eastAsia="仿宋"/>
                <w:bCs/>
                <w:color w:val="auto"/>
                <w:sz w:val="20"/>
                <w:szCs w:val="20"/>
              </w:rPr>
              <w:t>、配专用工作站一套（含品牌电脑一套）</w:t>
            </w:r>
          </w:p>
        </w:tc>
        <w:tc>
          <w:tcPr>
            <w:tcW w:w="709" w:type="dxa"/>
            <w:vAlign w:val="center"/>
          </w:tcPr>
          <w:p>
            <w:pPr>
              <w:spacing w:after="0"/>
              <w:jc w:val="center"/>
              <w:rPr>
                <w:rFonts w:ascii="仿宋" w:hAnsi="仿宋" w:eastAsia="仿宋"/>
                <w:color w:val="auto"/>
              </w:rPr>
            </w:pPr>
          </w:p>
          <w:p>
            <w:pPr>
              <w:spacing w:after="0"/>
              <w:jc w:val="center"/>
              <w:rPr>
                <w:rFonts w:ascii="仿宋" w:hAnsi="仿宋" w:eastAsia="仿宋"/>
                <w:color w:val="auto"/>
              </w:rPr>
            </w:pPr>
            <w:r>
              <w:rPr>
                <w:rFonts w:hint="eastAsia" w:ascii="仿宋" w:hAnsi="仿宋" w:eastAsia="仿宋"/>
                <w:color w:val="auto"/>
              </w:rPr>
              <w:t>套</w:t>
            </w:r>
          </w:p>
          <w:p>
            <w:pPr>
              <w:spacing w:after="0"/>
              <w:jc w:val="center"/>
              <w:rPr>
                <w:rFonts w:ascii="仿宋" w:hAnsi="仿宋" w:eastAsia="仿宋"/>
                <w:color w:val="auto"/>
              </w:rPr>
            </w:pPr>
          </w:p>
        </w:tc>
        <w:tc>
          <w:tcPr>
            <w:tcW w:w="851" w:type="dxa"/>
            <w:vAlign w:val="center"/>
          </w:tcPr>
          <w:p>
            <w:pPr>
              <w:spacing w:after="0"/>
              <w:jc w:val="center"/>
              <w:rPr>
                <w:rFonts w:ascii="仿宋" w:hAnsi="仿宋" w:eastAsia="仿宋"/>
                <w:color w:val="auto"/>
              </w:rPr>
            </w:pPr>
            <w:r>
              <w:rPr>
                <w:rFonts w:hint="eastAsia" w:ascii="仿宋" w:hAnsi="仿宋" w:eastAsia="仿宋"/>
                <w:color w:val="auto"/>
              </w:rPr>
              <w:t>1</w:t>
            </w:r>
          </w:p>
        </w:tc>
        <w:tc>
          <w:tcPr>
            <w:tcW w:w="1134" w:type="dxa"/>
            <w:vAlign w:val="center"/>
          </w:tcPr>
          <w:p>
            <w:pPr>
              <w:spacing w:after="0"/>
              <w:jc w:val="center"/>
              <w:rPr>
                <w:rFonts w:ascii="仿宋" w:hAnsi="仿宋" w:eastAsia="仿宋"/>
                <w:color w:val="auto"/>
              </w:rPr>
            </w:pPr>
          </w:p>
        </w:tc>
        <w:tc>
          <w:tcPr>
            <w:tcW w:w="1275" w:type="dxa"/>
            <w:vAlign w:val="center"/>
          </w:tcPr>
          <w:p>
            <w:pPr>
              <w:spacing w:after="0"/>
              <w:jc w:val="center"/>
              <w:rPr>
                <w:rFonts w:ascii="仿宋" w:hAnsi="仿宋" w:eastAsia="仿宋"/>
                <w:color w:val="auto"/>
              </w:rPr>
            </w:pPr>
          </w:p>
        </w:tc>
        <w:tc>
          <w:tcPr>
            <w:tcW w:w="993" w:type="dxa"/>
            <w:vAlign w:val="center"/>
          </w:tcPr>
          <w:p>
            <w:pPr>
              <w:spacing w:after="0"/>
              <w:jc w:val="center"/>
              <w:rPr>
                <w:rFonts w:ascii="仿宋" w:hAnsi="仿宋" w:eastAsia="仿宋"/>
                <w:color w:val="auto"/>
              </w:rPr>
            </w:pPr>
          </w:p>
        </w:tc>
      </w:tr>
    </w:tbl>
    <w:p>
      <w:pPr>
        <w:spacing w:after="0" w:line="500" w:lineRule="exact"/>
        <w:ind w:firstLine="482" w:firstLineChars="200"/>
        <w:rPr>
          <w:rFonts w:ascii="仿宋" w:hAnsi="仿宋" w:eastAsia="仿宋"/>
          <w:b/>
          <w:color w:val="auto"/>
          <w:sz w:val="24"/>
          <w:szCs w:val="24"/>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b/>
          <w:color w:val="auto"/>
          <w:sz w:val="24"/>
          <w:szCs w:val="24"/>
        </w:rPr>
        <w:t>本项目为“交钥匙工程”含运输、装卸、发票等所有费用，参与人报价时需提供针对本项目产品参数等信息，如未提供以上信息，将视为无效报价，最终以实际验收为准。</w:t>
      </w:r>
      <w:r>
        <w:rPr>
          <w:rFonts w:ascii="仿宋" w:hAnsi="仿宋" w:eastAsia="仿宋"/>
          <w:b/>
          <w:color w:val="auto"/>
          <w:sz w:val="24"/>
          <w:szCs w:val="24"/>
        </w:rPr>
        <w:br w:type="page"/>
      </w:r>
    </w:p>
    <w:p>
      <w:pPr>
        <w:spacing w:line="1000" w:lineRule="exact"/>
        <w:jc w:val="center"/>
        <w:rPr>
          <w:rFonts w:ascii="仿宋" w:hAnsi="仿宋" w:eastAsia="仿宋"/>
          <w:b/>
          <w:color w:val="auto"/>
          <w:sz w:val="72"/>
          <w:szCs w:val="72"/>
        </w:rPr>
      </w:pPr>
      <w:r>
        <w:rPr>
          <w:rFonts w:ascii="仿宋" w:hAnsi="仿宋" w:eastAsia="仿宋"/>
          <w:b/>
          <w:color w:val="auto"/>
          <w:sz w:val="72"/>
          <w:szCs w:val="72"/>
        </w:rPr>
        <w:drawing>
          <wp:anchor distT="0" distB="0" distL="114300" distR="114300" simplePos="0" relativeHeight="251660288"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hint="eastAsia" w:ascii="仿宋" w:hAnsi="仿宋" w:eastAsia="仿宋"/>
          <w:b/>
          <w:color w:val="auto"/>
          <w:sz w:val="32"/>
          <w:szCs w:val="32"/>
        </w:rPr>
      </w:pPr>
      <w:r>
        <w:rPr>
          <w:rFonts w:hint="eastAsia" w:ascii="仿宋" w:hAnsi="仿宋" w:eastAsia="仿宋"/>
          <w:b/>
          <w:color w:val="auto"/>
          <w:sz w:val="32"/>
          <w:szCs w:val="32"/>
        </w:rPr>
        <w:t>江西科技学院关于五分类血液细胞分析仪采购项目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1943" w:firstLineChars="645"/>
        <w:rPr>
          <w:rFonts w:ascii="仿宋" w:hAnsi="仿宋" w:eastAsia="仿宋"/>
          <w:b/>
          <w:color w:val="auto"/>
          <w:sz w:val="30"/>
          <w:szCs w:val="30"/>
        </w:rPr>
      </w:pPr>
      <w:r>
        <w:rPr>
          <w:rFonts w:hint="eastAsia" w:ascii="仿宋" w:hAnsi="仿宋" w:eastAsia="仿宋"/>
          <w:b/>
          <w:color w:val="auto"/>
          <w:sz w:val="30"/>
          <w:szCs w:val="30"/>
        </w:rPr>
        <w:t>参与人名称（公司全称）：</w:t>
      </w:r>
      <w:r>
        <w:rPr>
          <w:rFonts w:ascii="仿宋" w:hAnsi="仿宋" w:eastAsia="仿宋"/>
          <w:b/>
          <w:color w:val="auto"/>
          <w:sz w:val="30"/>
          <w:szCs w:val="30"/>
        </w:rPr>
        <w:t>XXXX</w:t>
      </w:r>
    </w:p>
    <w:p>
      <w:pPr>
        <w:spacing w:line="500" w:lineRule="exact"/>
        <w:ind w:firstLine="1943" w:firstLineChars="645"/>
        <w:rPr>
          <w:rFonts w:ascii="仿宋" w:hAnsi="仿宋" w:eastAsia="仿宋"/>
          <w:b/>
          <w:color w:val="auto"/>
          <w:sz w:val="30"/>
          <w:szCs w:val="30"/>
        </w:rPr>
      </w:pPr>
      <w:r>
        <w:rPr>
          <w:rFonts w:hint="eastAsia" w:ascii="仿宋" w:hAnsi="仿宋" w:eastAsia="仿宋"/>
          <w:b/>
          <w:color w:val="auto"/>
          <w:sz w:val="30"/>
          <w:szCs w:val="30"/>
        </w:rPr>
        <w:t>参与人授权代表：X</w:t>
      </w:r>
      <w:r>
        <w:rPr>
          <w:rFonts w:ascii="仿宋" w:hAnsi="仿宋" w:eastAsia="仿宋"/>
          <w:b/>
          <w:color w:val="auto"/>
          <w:sz w:val="30"/>
          <w:szCs w:val="30"/>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color w:val="auto"/>
          <w:sz w:val="28"/>
          <w:szCs w:val="28"/>
        </w:rPr>
      </w:pPr>
      <w:bookmarkStart w:id="51" w:name="_Toc219800243"/>
      <w:bookmarkStart w:id="52" w:name="_Toc249325711"/>
      <w:bookmarkStart w:id="53" w:name="_Toc235437991"/>
      <w:bookmarkStart w:id="54" w:name="_Toc170798793"/>
      <w:bookmarkStart w:id="55" w:name="_Toc181436565"/>
      <w:bookmarkStart w:id="56" w:name="_Toc227058530"/>
      <w:bookmarkStart w:id="57" w:name="_Toc182372782"/>
      <w:bookmarkStart w:id="58" w:name="_Toc266870432"/>
      <w:bookmarkStart w:id="59" w:name="_Toc192663686"/>
      <w:bookmarkStart w:id="60" w:name="_Toc251613829"/>
      <w:bookmarkStart w:id="61" w:name="_Toc203355733"/>
      <w:bookmarkStart w:id="62" w:name="_Toc213756051"/>
      <w:bookmarkStart w:id="63" w:name="_Toc266868937"/>
      <w:bookmarkStart w:id="64" w:name="_Toc230071147"/>
      <w:bookmarkStart w:id="65" w:name="_Toc191783222"/>
      <w:bookmarkStart w:id="66" w:name="_Toc236021449"/>
      <w:bookmarkStart w:id="67" w:name="_Toc267059030"/>
      <w:bookmarkStart w:id="68" w:name="_Toc267059181"/>
      <w:bookmarkStart w:id="69" w:name="_Toc193160448"/>
      <w:bookmarkStart w:id="70" w:name="_Toc267060068"/>
      <w:bookmarkStart w:id="71" w:name="_Toc267059806"/>
      <w:bookmarkStart w:id="72" w:name="_Toc258401256"/>
      <w:bookmarkStart w:id="73" w:name="_Toc266868670"/>
      <w:bookmarkStart w:id="74" w:name="_Toc213755939"/>
      <w:bookmarkStart w:id="75" w:name="_Toc169332949"/>
      <w:bookmarkStart w:id="76" w:name="_Toc255975007"/>
      <w:bookmarkStart w:id="77" w:name="_Toc181436461"/>
      <w:bookmarkStart w:id="78" w:name="_Toc213755858"/>
      <w:bookmarkStart w:id="79" w:name="_Toc193165734"/>
      <w:bookmarkStart w:id="80" w:name="_Toc182805217"/>
      <w:bookmarkStart w:id="81" w:name="_Toc267059539"/>
      <w:bookmarkStart w:id="82" w:name="_Toc177985469"/>
      <w:bookmarkStart w:id="83" w:name="_Toc267059653"/>
      <w:bookmarkStart w:id="84" w:name="_Toc160880160"/>
      <w:bookmarkStart w:id="85" w:name="_Toc211917116"/>
      <w:bookmarkStart w:id="86" w:name="_Toc180302913"/>
      <w:bookmarkStart w:id="87" w:name="_Toc266870907"/>
      <w:bookmarkStart w:id="88" w:name="_Toc267060208"/>
      <w:bookmarkStart w:id="89" w:name="_Toc267059919"/>
      <w:bookmarkStart w:id="90" w:name="_Toc217891402"/>
      <w:bookmarkStart w:id="91" w:name="_Toc232302115"/>
      <w:bookmarkStart w:id="92" w:name="_Toc267060321"/>
      <w:bookmarkStart w:id="93" w:name="_Toc213755995"/>
      <w:bookmarkStart w:id="94" w:name="_Toc253066614"/>
      <w:bookmarkStart w:id="95" w:name="_Toc254790899"/>
      <w:bookmarkStart w:id="96" w:name="_Toc192664153"/>
      <w:bookmarkStart w:id="97" w:name="_Toc259692647"/>
      <w:bookmarkStart w:id="98" w:name="_Toc225669322"/>
      <w:bookmarkStart w:id="99" w:name="_Toc192996338"/>
      <w:bookmarkStart w:id="100" w:name="_Toc267060453"/>
      <w:bookmarkStart w:id="101" w:name="_Toc235438344"/>
      <w:bookmarkStart w:id="102" w:name="_Toc169332838"/>
      <w:bookmarkStart w:id="103" w:name="_Toc251586231"/>
      <w:bookmarkStart w:id="104" w:name="_Toc192996446"/>
      <w:bookmarkStart w:id="105" w:name="_Toc273178698"/>
      <w:bookmarkStart w:id="106" w:name="_Toc191789329"/>
      <w:bookmarkStart w:id="107" w:name="_Toc223146608"/>
      <w:bookmarkStart w:id="108" w:name="_Toc213208766"/>
      <w:bookmarkStart w:id="109" w:name="_Toc192663835"/>
      <w:bookmarkStart w:id="110" w:name="_Toc235438274"/>
      <w:bookmarkStart w:id="111" w:name="_Toc259520865"/>
      <w:bookmarkStart w:id="112" w:name="_Toc191803626"/>
      <w:bookmarkStart w:id="113" w:name="_Toc259692740"/>
      <w:bookmarkStart w:id="114" w:name="_Toc160880529"/>
      <w:bookmarkStart w:id="115" w:name="_Toc266870833"/>
      <w:bookmarkStart w:id="116" w:name="_Toc191802690"/>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color w:val="auto"/>
          <w:sz w:val="28"/>
          <w:szCs w:val="28"/>
        </w:rPr>
        <w:t>询价响应函</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致：江西科技学院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项目的公开询价邀请（编号）: ，本签字代表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提交下述文件正本X份和副本X份。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质保期和售后服务承诺书（采购物品为一般货物时需要）</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 人民币，即（中文表述） 。</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邮编：</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传真：</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参与人（公司全称并加盖公章）：</w:t>
      </w:r>
    </w:p>
    <w:p>
      <w:pPr>
        <w:pStyle w:val="58"/>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年   月   日</w:t>
      </w:r>
    </w:p>
    <w:p>
      <w:pPr>
        <w:rPr>
          <w:rFonts w:ascii="仿宋" w:hAnsi="仿宋" w:eastAsia="仿宋" w:cs="Times New Roman"/>
          <w:color w:val="auto"/>
          <w:kern w:val="2"/>
          <w:sz w:val="28"/>
          <w:szCs w:val="28"/>
        </w:rPr>
      </w:pP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、工程量清单</w:t>
      </w:r>
    </w:p>
    <w:p>
      <w:pPr>
        <w:jc w:val="center"/>
        <w:outlineLvl w:val="1"/>
        <w:rPr>
          <w:rFonts w:ascii="仿宋" w:hAnsi="仿宋" w:eastAsia="仿宋"/>
          <w:b/>
          <w:bCs/>
          <w:color w:val="auto"/>
          <w:sz w:val="28"/>
          <w:szCs w:val="28"/>
        </w:rPr>
      </w:pP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p>
      <w:pPr>
        <w:spacing w:line="380" w:lineRule="exact"/>
        <w:ind w:left="147" w:leftChars="67"/>
        <w:rPr>
          <w:rFonts w:ascii="仿宋" w:hAnsi="仿宋" w:eastAsia="仿宋"/>
          <w:color w:val="auto"/>
          <w:sz w:val="28"/>
          <w:szCs w:val="28"/>
        </w:rPr>
      </w:pPr>
    </w:p>
    <w:p>
      <w:pPr>
        <w:spacing w:line="380" w:lineRule="exact"/>
        <w:ind w:left="147" w:leftChars="67"/>
        <w:rPr>
          <w:rFonts w:ascii="仿宋" w:hAnsi="仿宋" w:eastAsia="仿宋"/>
          <w:color w:val="auto"/>
          <w:sz w:val="28"/>
          <w:szCs w:val="28"/>
        </w:rPr>
      </w:pPr>
      <w:r>
        <w:rPr>
          <w:rFonts w:ascii="仿宋" w:hAnsi="仿宋" w:eastAsia="仿宋"/>
          <w:color w:val="auto"/>
          <w:sz w:val="28"/>
          <w:szCs w:val="28"/>
        </w:rPr>
        <w:t>注：1.如果按单价计算的结果与总价不一致,以单价为准修正总价。</w:t>
      </w:r>
    </w:p>
    <w:p>
      <w:pPr>
        <w:spacing w:line="380" w:lineRule="exact"/>
        <w:ind w:left="147" w:leftChars="67" w:firstLine="560" w:firstLineChars="200"/>
        <w:rPr>
          <w:rFonts w:ascii="仿宋" w:hAnsi="仿宋" w:eastAsia="仿宋"/>
          <w:color w:val="auto"/>
          <w:sz w:val="28"/>
          <w:szCs w:val="28"/>
        </w:rPr>
      </w:pPr>
      <w:r>
        <w:rPr>
          <w:rFonts w:ascii="仿宋" w:hAnsi="仿宋" w:eastAsia="仿宋"/>
          <w:color w:val="auto"/>
          <w:sz w:val="28"/>
          <w:szCs w:val="28"/>
        </w:rPr>
        <w:t>2.如果不提供详细参数和报价将视为没有实质性响应</w:t>
      </w:r>
      <w:r>
        <w:rPr>
          <w:rFonts w:hint="eastAsia" w:ascii="仿宋" w:hAnsi="仿宋" w:eastAsia="仿宋"/>
          <w:color w:val="auto"/>
          <w:sz w:val="28"/>
          <w:szCs w:val="28"/>
        </w:rPr>
        <w:t>公开询价</w:t>
      </w:r>
      <w:r>
        <w:rPr>
          <w:rFonts w:ascii="仿宋" w:hAnsi="仿宋" w:eastAsia="仿宋"/>
          <w:color w:val="auto"/>
          <w:sz w:val="28"/>
          <w:szCs w:val="28"/>
        </w:rPr>
        <w:t>文件。</w:t>
      </w:r>
    </w:p>
    <w:p>
      <w:pPr>
        <w:spacing w:after="0" w:line="300" w:lineRule="exact"/>
        <w:ind w:firstLine="560" w:firstLineChars="200"/>
        <w:rPr>
          <w:rFonts w:ascii="仿宋" w:hAnsi="仿宋" w:eastAsia="仿宋"/>
          <w:color w:val="auto"/>
          <w:sz w:val="28"/>
          <w:szCs w:val="28"/>
          <w:lang w:val="zh-CN"/>
        </w:rPr>
      </w:pPr>
    </w:p>
    <w:p>
      <w:pPr>
        <w:spacing w:line="380" w:lineRule="exact"/>
        <w:rPr>
          <w:rFonts w:ascii="仿宋" w:hAnsi="仿宋" w:eastAsia="仿宋"/>
          <w:color w:val="auto"/>
          <w:sz w:val="28"/>
          <w:szCs w:val="28"/>
          <w:lang w:val="zh-CN"/>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日 期：</w:t>
      </w:r>
      <w:bookmarkStart w:id="117" w:name="_Toc258401265"/>
      <w:bookmarkStart w:id="118" w:name="_Toc267060216"/>
      <w:bookmarkStart w:id="119" w:name="_Toc235438352"/>
      <w:bookmarkStart w:id="120" w:name="_Toc230071153"/>
      <w:bookmarkStart w:id="121" w:name="_Toc251586241"/>
      <w:bookmarkStart w:id="122" w:name="_Toc213755864"/>
      <w:bookmarkStart w:id="123" w:name="_Toc267060461"/>
      <w:bookmarkStart w:id="124" w:name="_Toc170798798"/>
      <w:bookmarkStart w:id="125" w:name="_Toc181436570"/>
      <w:bookmarkStart w:id="126" w:name="_Toc253066624"/>
      <w:bookmarkStart w:id="127" w:name="_Toc160880534"/>
      <w:bookmarkStart w:id="128" w:name="_Toc182805222"/>
      <w:bookmarkStart w:id="129" w:name="_Toc235438281"/>
      <w:bookmarkStart w:id="130" w:name="_Toc259692749"/>
      <w:bookmarkStart w:id="131" w:name="_Toc211917121"/>
      <w:bookmarkStart w:id="132" w:name="_Toc273178703"/>
      <w:bookmarkStart w:id="133" w:name="_Toc180302918"/>
      <w:bookmarkStart w:id="134" w:name="_Toc191783227"/>
      <w:bookmarkStart w:id="135" w:name="_Toc232302122"/>
      <w:bookmarkStart w:id="136" w:name="_Toc203355738"/>
      <w:bookmarkStart w:id="137" w:name="_Toc193165739"/>
      <w:bookmarkStart w:id="138" w:name="_Toc266870441"/>
      <w:bookmarkStart w:id="139" w:name="_Toc235437998"/>
      <w:bookmarkStart w:id="140" w:name="_Toc236021457"/>
      <w:bookmarkStart w:id="141" w:name="_Toc192996451"/>
      <w:bookmarkStart w:id="142" w:name="_Toc191789334"/>
      <w:bookmarkStart w:id="143" w:name="_Toc192663840"/>
      <w:bookmarkStart w:id="144" w:name="_Toc192996343"/>
      <w:bookmarkStart w:id="145" w:name="_Toc191803631"/>
      <w:bookmarkStart w:id="146" w:name="_Toc181436466"/>
      <w:bookmarkStart w:id="147" w:name="_Toc213756057"/>
      <w:bookmarkStart w:id="148" w:name="_Toc223146614"/>
      <w:bookmarkStart w:id="149" w:name="_Toc191802695"/>
      <w:bookmarkStart w:id="150" w:name="_Toc169332843"/>
      <w:bookmarkStart w:id="151" w:name="_Toc182372787"/>
      <w:bookmarkStart w:id="152" w:name="_Toc267060326"/>
      <w:bookmarkStart w:id="153" w:name="_Toc259692656"/>
      <w:bookmarkStart w:id="154" w:name="_Toc259520874"/>
      <w:bookmarkStart w:id="155" w:name="_Toc255975016"/>
      <w:bookmarkStart w:id="156" w:name="_Toc249325720"/>
      <w:bookmarkStart w:id="157" w:name="_Toc267059811"/>
      <w:bookmarkStart w:id="158" w:name="_Toc213208771"/>
      <w:bookmarkStart w:id="159" w:name="_Toc217891408"/>
      <w:bookmarkStart w:id="160" w:name="_Toc251613839"/>
      <w:bookmarkStart w:id="161" w:name="_Toc177985474"/>
      <w:bookmarkStart w:id="162" w:name="_Toc160880165"/>
      <w:bookmarkStart w:id="163" w:name="_Toc227058536"/>
      <w:bookmarkStart w:id="164" w:name="_Toc213755945"/>
      <w:bookmarkStart w:id="165" w:name="_Toc169332954"/>
      <w:bookmarkStart w:id="166" w:name="_Toc266868943"/>
      <w:bookmarkStart w:id="167" w:name="_Toc267059186"/>
      <w:bookmarkStart w:id="168" w:name="_Toc267059658"/>
      <w:bookmarkStart w:id="169" w:name="_Toc267059544"/>
      <w:bookmarkStart w:id="170" w:name="_Toc213756001"/>
      <w:bookmarkStart w:id="171" w:name="_Toc266868679"/>
      <w:bookmarkStart w:id="172" w:name="_Toc254790909"/>
      <w:bookmarkStart w:id="173" w:name="_Toc266870839"/>
      <w:bookmarkStart w:id="174" w:name="_Toc193160453"/>
      <w:bookmarkStart w:id="175" w:name="_Toc267059035"/>
      <w:bookmarkStart w:id="176" w:name="_Toc225669328"/>
      <w:bookmarkStart w:id="177" w:name="_Toc192664158"/>
      <w:bookmarkStart w:id="178" w:name="_Toc267060076"/>
      <w:bookmarkStart w:id="179" w:name="_Toc266870916"/>
      <w:bookmarkStart w:id="180" w:name="_Toc192663691"/>
      <w:bookmarkStart w:id="181" w:name="_Toc219800249"/>
      <w:bookmarkStart w:id="182" w:name="_Toc267059924"/>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8"/>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83" w:name="_Toc230071154"/>
      <w:bookmarkStart w:id="184" w:name="_Toc253066625"/>
      <w:bookmarkStart w:id="185" w:name="_Toc266870917"/>
      <w:bookmarkStart w:id="186" w:name="_Toc236021458"/>
      <w:bookmarkStart w:id="187" w:name="_Toc259692657"/>
      <w:bookmarkStart w:id="188" w:name="_Toc235438282"/>
      <w:bookmarkStart w:id="189" w:name="_Toc258401266"/>
      <w:bookmarkStart w:id="190" w:name="_Toc266870442"/>
      <w:bookmarkStart w:id="191" w:name="_Toc232302123"/>
      <w:bookmarkStart w:id="192" w:name="_Toc267060077"/>
      <w:bookmarkStart w:id="193" w:name="_Toc254790910"/>
      <w:bookmarkStart w:id="194" w:name="_Toc235437999"/>
      <w:bookmarkStart w:id="195" w:name="_Toc267060217"/>
      <w:bookmarkStart w:id="196" w:name="_Toc251613840"/>
      <w:bookmarkStart w:id="197" w:name="_Toc259692750"/>
      <w:bookmarkStart w:id="198" w:name="_Toc225669329"/>
      <w:bookmarkStart w:id="199" w:name="_Toc266868680"/>
      <w:bookmarkStart w:id="200" w:name="_Toc219800250"/>
      <w:bookmarkStart w:id="201" w:name="_Toc217891409"/>
      <w:bookmarkStart w:id="202" w:name="_Toc267060462"/>
      <w:bookmarkStart w:id="203" w:name="_Toc235438353"/>
      <w:bookmarkStart w:id="204" w:name="_Toc249325721"/>
      <w:bookmarkStart w:id="205" w:name="_Toc259520875"/>
      <w:bookmarkStart w:id="206" w:name="_Toc213756058"/>
      <w:bookmarkStart w:id="207" w:name="_Toc223146615"/>
      <w:bookmarkStart w:id="208" w:name="_Toc251586242"/>
      <w:bookmarkStart w:id="209" w:name="_Toc227058537"/>
      <w:bookmarkStart w:id="210" w:name="_Toc255975017"/>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color w:val="auto"/>
          <w:sz w:val="28"/>
          <w:szCs w:val="28"/>
        </w:rPr>
        <w:cr/>
      </w:r>
    </w:p>
    <w:p>
      <w:pPr>
        <w:spacing w:after="0" w:line="500" w:lineRule="exact"/>
        <w:rPr>
          <w:rFonts w:ascii="仿宋" w:hAnsi="仿宋" w:eastAsia="仿宋"/>
          <w:color w:val="auto"/>
          <w:sz w:val="28"/>
          <w:szCs w:val="28"/>
        </w:rPr>
      </w:pPr>
      <w:bookmarkStart w:id="211" w:name="_Hlk511663739"/>
      <w:r>
        <w:rPr>
          <w:rFonts w:hint="eastAsia" w:ascii="仿宋" w:hAnsi="仿宋" w:eastAsia="仿宋"/>
          <w:color w:val="auto"/>
          <w:sz w:val="28"/>
          <w:szCs w:val="28"/>
        </w:rPr>
        <w:t>江西科技学院：</w:t>
      </w:r>
      <w:bookmarkEnd w:id="211"/>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2．我方的资格声明正本X份，副本X份，随报价响应文件一同递交。</w:t>
      </w:r>
    </w:p>
    <w:p>
      <w:pPr>
        <w:spacing w:line="500" w:lineRule="exact"/>
        <w:ind w:firstLine="560" w:firstLineChars="200"/>
        <w:rPr>
          <w:rFonts w:ascii="仿宋" w:hAnsi="仿宋" w:eastAsia="仿宋"/>
          <w:color w:val="auto"/>
          <w:sz w:val="28"/>
          <w:szCs w:val="28"/>
        </w:rPr>
      </w:pPr>
    </w:p>
    <w:p>
      <w:pPr>
        <w:spacing w:line="500" w:lineRule="exact"/>
        <w:rPr>
          <w:rFonts w:ascii="仿宋" w:hAnsi="仿宋" w:eastAsia="仿宋"/>
          <w:color w:val="auto"/>
          <w:sz w:val="28"/>
          <w:szCs w:val="28"/>
          <w:u w:val="single"/>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p>
    <w:p>
      <w:pPr>
        <w:spacing w:line="500" w:lineRule="exact"/>
        <w:rPr>
          <w:rFonts w:ascii="仿宋" w:hAnsi="仿宋" w:eastAsia="仿宋"/>
          <w:color w:val="auto"/>
          <w:sz w:val="28"/>
          <w:szCs w:val="28"/>
          <w:u w:val="single"/>
        </w:rPr>
      </w:pPr>
      <w:r>
        <w:rPr>
          <w:rFonts w:hint="eastAsia" w:ascii="仿宋" w:hAnsi="仿宋" w:eastAsia="仿宋"/>
          <w:color w:val="auto"/>
          <w:sz w:val="28"/>
          <w:szCs w:val="28"/>
        </w:rPr>
        <w:t>地     址：</w:t>
      </w:r>
    </w:p>
    <w:p>
      <w:pPr>
        <w:spacing w:line="500" w:lineRule="exact"/>
        <w:rPr>
          <w:rFonts w:ascii="仿宋" w:hAnsi="仿宋" w:eastAsia="仿宋"/>
          <w:color w:val="auto"/>
          <w:sz w:val="28"/>
          <w:szCs w:val="28"/>
          <w:u w:val="single"/>
        </w:rPr>
      </w:pPr>
      <w:r>
        <w:rPr>
          <w:rFonts w:hint="eastAsia" w:ascii="仿宋" w:hAnsi="仿宋" w:eastAsia="仿宋"/>
          <w:color w:val="auto"/>
          <w:sz w:val="28"/>
          <w:szCs w:val="28"/>
        </w:rPr>
        <w:t>邮     编：</w:t>
      </w:r>
    </w:p>
    <w:p>
      <w:pPr>
        <w:spacing w:line="500" w:lineRule="exact"/>
        <w:rPr>
          <w:rFonts w:ascii="仿宋" w:hAnsi="仿宋" w:eastAsia="仿宋"/>
          <w:color w:val="auto"/>
          <w:sz w:val="28"/>
          <w:szCs w:val="28"/>
          <w:u w:val="single"/>
        </w:rPr>
      </w:pPr>
      <w:r>
        <w:rPr>
          <w:rFonts w:hint="eastAsia" w:ascii="仿宋" w:hAnsi="仿宋" w:eastAsia="仿宋"/>
          <w:color w:val="auto"/>
          <w:sz w:val="28"/>
          <w:szCs w:val="28"/>
        </w:rPr>
        <w:t>电 话或传 真：</w:t>
      </w:r>
    </w:p>
    <w:p>
      <w:pPr>
        <w:spacing w:line="500" w:lineRule="exact"/>
        <w:rPr>
          <w:rFonts w:ascii="仿宋" w:hAnsi="仿宋" w:eastAsia="仿宋"/>
          <w:color w:val="auto"/>
          <w:sz w:val="28"/>
          <w:szCs w:val="28"/>
          <w:u w:val="single"/>
        </w:rPr>
      </w:pPr>
      <w:r>
        <w:rPr>
          <w:rFonts w:hint="eastAsia" w:ascii="仿宋" w:hAnsi="仿宋" w:eastAsia="仿宋"/>
          <w:color w:val="auto"/>
          <w:sz w:val="28"/>
          <w:szCs w:val="28"/>
        </w:rPr>
        <w:t>参与人授权代表：</w:t>
      </w:r>
      <w:bookmarkStart w:id="212" w:name="_Toc235438283"/>
      <w:bookmarkStart w:id="213" w:name="_Toc266870443"/>
      <w:bookmarkStart w:id="214" w:name="_Toc258401267"/>
      <w:bookmarkStart w:id="215" w:name="_Toc232302124"/>
      <w:bookmarkStart w:id="216" w:name="_Toc217891410"/>
      <w:bookmarkStart w:id="217" w:name="_Toc235438000"/>
      <w:bookmarkStart w:id="218" w:name="_Toc251613841"/>
      <w:bookmarkStart w:id="219" w:name="_Toc266870918"/>
      <w:bookmarkStart w:id="220" w:name="_Toc219800251"/>
      <w:bookmarkStart w:id="221" w:name="_Toc235438354"/>
      <w:bookmarkStart w:id="222" w:name="_Toc225669330"/>
      <w:bookmarkStart w:id="223" w:name="_Toc249325722"/>
      <w:bookmarkStart w:id="224" w:name="_Toc230071155"/>
      <w:bookmarkStart w:id="225" w:name="_Toc213756059"/>
      <w:bookmarkStart w:id="226" w:name="_Toc251586243"/>
      <w:bookmarkStart w:id="227" w:name="_Toc223146616"/>
      <w:bookmarkStart w:id="228" w:name="_Toc259520876"/>
      <w:bookmarkStart w:id="229" w:name="_Toc236021459"/>
      <w:bookmarkStart w:id="230" w:name="_Toc266868681"/>
      <w:bookmarkStart w:id="231" w:name="_Toc227058538"/>
      <w:bookmarkStart w:id="232" w:name="_Toc259692751"/>
      <w:bookmarkStart w:id="233" w:name="_Toc253066626"/>
      <w:bookmarkStart w:id="234" w:name="_Toc255975018"/>
      <w:bookmarkStart w:id="235" w:name="_Toc259692658"/>
      <w:bookmarkStart w:id="236" w:name="_Toc254790911"/>
    </w:p>
    <w:p>
      <w:pPr>
        <w:jc w:val="center"/>
        <w:outlineLvl w:val="1"/>
        <w:rPr>
          <w:rFonts w:ascii="仿宋" w:hAnsi="仿宋" w:eastAsia="仿宋"/>
          <w:b/>
          <w:color w:val="auto"/>
          <w:sz w:val="28"/>
          <w:szCs w:val="28"/>
        </w:rPr>
      </w:pPr>
      <w:r>
        <w:rPr>
          <w:rFonts w:ascii="仿宋" w:hAnsi="仿宋" w:eastAsia="仿宋"/>
          <w:color w:val="auto"/>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color w:val="auto"/>
          <w:sz w:val="28"/>
          <w:szCs w:val="28"/>
        </w:rPr>
        <w:t>2</w:t>
      </w:r>
      <w:r>
        <w:rPr>
          <w:rFonts w:hint="eastAsia" w:ascii="仿宋" w:hAnsi="仿宋" w:eastAsia="仿宋"/>
          <w:b/>
          <w:bCs/>
          <w:color w:val="auto"/>
          <w:sz w:val="28"/>
          <w:szCs w:val="28"/>
        </w:rPr>
        <w:t>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rPr>
        <w:t>江西科技学院：</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u w:val="single"/>
        </w:rPr>
      </w:pPr>
      <w:r>
        <w:rPr>
          <w:rFonts w:hint="eastAsia" w:ascii="仿宋" w:hAnsi="仿宋" w:eastAsia="仿宋"/>
          <w:color w:val="auto"/>
          <w:sz w:val="28"/>
          <w:szCs w:val="28"/>
        </w:rPr>
        <w:t xml:space="preserve">                         参 与 人（全称并加盖公章）：</w:t>
      </w:r>
    </w:p>
    <w:p>
      <w:pPr>
        <w:spacing w:line="380" w:lineRule="exact"/>
        <w:ind w:firstLine="3500" w:firstLineChars="1250"/>
        <w:rPr>
          <w:rFonts w:ascii="仿宋" w:hAnsi="仿宋" w:eastAsia="仿宋"/>
          <w:color w:val="auto"/>
          <w:sz w:val="28"/>
          <w:szCs w:val="28"/>
          <w:u w:val="single"/>
        </w:rPr>
      </w:pP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p>
    <w:p>
      <w:pPr>
        <w:spacing w:line="380" w:lineRule="exact"/>
        <w:rPr>
          <w:rFonts w:ascii="仿宋" w:hAnsi="仿宋" w:eastAsia="仿宋"/>
          <w:color w:val="auto"/>
          <w:sz w:val="28"/>
          <w:szCs w:val="28"/>
          <w:u w:val="single"/>
        </w:rPr>
      </w:pPr>
      <w:r>
        <w:rPr>
          <w:rFonts w:hint="eastAsia" w:ascii="仿宋" w:hAnsi="仿宋" w:eastAsia="仿宋"/>
          <w:color w:val="auto"/>
          <w:sz w:val="28"/>
          <w:szCs w:val="28"/>
        </w:rPr>
        <w:t xml:space="preserve">                         日      期：</w:t>
      </w: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rPr>
        <w:br w:type="page"/>
      </w:r>
      <w:bookmarkStart w:id="237" w:name="_Toc193160456"/>
      <w:bookmarkStart w:id="238" w:name="_Toc267060465"/>
      <w:bookmarkStart w:id="239" w:name="_Toc249325725"/>
      <w:bookmarkStart w:id="240" w:name="_Toc267060221"/>
      <w:bookmarkStart w:id="241" w:name="_Toc192664161"/>
      <w:bookmarkStart w:id="242" w:name="_Toc192663843"/>
      <w:bookmarkStart w:id="243" w:name="_Toc191783230"/>
      <w:bookmarkStart w:id="244" w:name="_Toc266870446"/>
      <w:bookmarkStart w:id="245" w:name="_Toc181436573"/>
      <w:bookmarkStart w:id="246" w:name="_Toc169332846"/>
      <w:bookmarkStart w:id="247" w:name="_Toc181436469"/>
      <w:bookmarkStart w:id="248" w:name="_Toc251613844"/>
      <w:bookmarkStart w:id="249" w:name="_Toc182372790"/>
      <w:bookmarkStart w:id="250" w:name="_Toc180302921"/>
      <w:bookmarkStart w:id="251" w:name="_Toc192663694"/>
      <w:bookmarkStart w:id="252" w:name="_Toc160880537"/>
      <w:bookmarkStart w:id="253" w:name="_Toc160880168"/>
      <w:bookmarkStart w:id="254" w:name="_Toc267060466"/>
      <w:bookmarkStart w:id="255" w:name="_Toc232302127"/>
      <w:bookmarkStart w:id="256" w:name="_Toc192996346"/>
      <w:bookmarkStart w:id="257" w:name="_Toc193165742"/>
      <w:bookmarkStart w:id="258" w:name="_Toc170798801"/>
      <w:bookmarkStart w:id="259" w:name="_Toc191802698"/>
      <w:bookmarkStart w:id="260" w:name="_Toc266870922"/>
      <w:bookmarkStart w:id="261" w:name="_Toc177985477"/>
      <w:bookmarkStart w:id="262" w:name="_Toc258401272"/>
      <w:bookmarkStart w:id="263" w:name="_Toc235438286"/>
      <w:bookmarkStart w:id="264" w:name="_Toc259692661"/>
      <w:bookmarkStart w:id="265" w:name="_Toc259520879"/>
      <w:bookmarkStart w:id="266" w:name="_Toc251586246"/>
      <w:bookmarkStart w:id="267" w:name="_Toc235438003"/>
      <w:bookmarkStart w:id="268" w:name="_Toc169332957"/>
      <w:bookmarkStart w:id="269" w:name="_Toc254790916"/>
      <w:bookmarkStart w:id="270" w:name="_Toc191789337"/>
      <w:bookmarkStart w:id="271" w:name="_Toc266870447"/>
      <w:bookmarkStart w:id="272" w:name="_Toc182805225"/>
      <w:bookmarkStart w:id="273" w:name="_Toc191803634"/>
      <w:bookmarkStart w:id="274" w:name="_Toc255975023"/>
      <w:bookmarkStart w:id="275" w:name="_Toc267060220"/>
      <w:bookmarkStart w:id="276" w:name="_Toc259692754"/>
      <w:bookmarkStart w:id="277" w:name="_Toc259520881"/>
      <w:bookmarkStart w:id="278" w:name="_Toc258401270"/>
      <w:bookmarkStart w:id="279" w:name="_Toc203355741"/>
      <w:bookmarkStart w:id="280" w:name="_Toc259692663"/>
      <w:bookmarkStart w:id="281" w:name="_Toc211917124"/>
      <w:bookmarkStart w:id="282" w:name="_Toc253066629"/>
      <w:bookmarkStart w:id="283" w:name="_Toc266868684"/>
      <w:bookmarkStart w:id="284" w:name="_Toc266870921"/>
      <w:bookmarkStart w:id="285" w:name="_Toc255975021"/>
      <w:bookmarkStart w:id="286" w:name="_Toc266868686"/>
      <w:bookmarkStart w:id="287" w:name="_Toc259692756"/>
      <w:bookmarkStart w:id="288" w:name="_Toc192996454"/>
      <w:bookmarkStart w:id="289" w:name="_Toc254790914"/>
      <w:bookmarkStart w:id="290" w:name="_Toc267060080"/>
      <w:bookmarkStart w:id="291" w:name="_Toc236021462"/>
      <w:bookmarkStart w:id="292" w:name="_Toc235438357"/>
      <w:bookmarkStart w:id="293" w:name="_Toc267060081"/>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color w:val="auto"/>
          <w:sz w:val="28"/>
          <w:szCs w:val="28"/>
        </w:rPr>
      </w:pPr>
      <w:bookmarkStart w:id="294" w:name="_Toc267059036"/>
      <w:bookmarkStart w:id="295" w:name="_Toc266870923"/>
      <w:bookmarkStart w:id="296" w:name="_Toc255975024"/>
      <w:bookmarkStart w:id="297" w:name="_Toc267060467"/>
      <w:bookmarkStart w:id="298" w:name="_Toc249325726"/>
      <w:bookmarkStart w:id="299" w:name="_Toc267059659"/>
      <w:bookmarkStart w:id="300" w:name="_Toc253066630"/>
      <w:bookmarkStart w:id="301" w:name="_Toc258401273"/>
      <w:bookmarkStart w:id="302" w:name="_Toc267059187"/>
      <w:bookmarkStart w:id="303" w:name="_Toc259520882"/>
      <w:bookmarkStart w:id="304" w:name="_Toc235438358"/>
      <w:bookmarkStart w:id="305" w:name="_Toc235438004"/>
      <w:bookmarkStart w:id="306" w:name="_Toc267060327"/>
      <w:bookmarkStart w:id="307" w:name="_Toc236021463"/>
      <w:bookmarkStart w:id="308" w:name="_Toc267060222"/>
      <w:bookmarkStart w:id="309" w:name="_Toc266868687"/>
      <w:bookmarkStart w:id="310" w:name="_Toc273178704"/>
      <w:bookmarkStart w:id="311" w:name="_Toc259692664"/>
      <w:bookmarkStart w:id="312" w:name="_Toc266870448"/>
      <w:bookmarkStart w:id="313" w:name="_Toc235438287"/>
      <w:bookmarkStart w:id="314" w:name="_Toc267060082"/>
      <w:bookmarkStart w:id="315" w:name="_Toc232302128"/>
      <w:bookmarkStart w:id="316" w:name="_Toc266870840"/>
      <w:bookmarkStart w:id="317" w:name="_Toc259692757"/>
      <w:bookmarkStart w:id="318" w:name="_Toc251613845"/>
      <w:bookmarkStart w:id="319" w:name="_Toc254790917"/>
      <w:bookmarkStart w:id="320" w:name="_Toc267059812"/>
      <w:bookmarkStart w:id="321" w:name="_Toc267059925"/>
      <w:bookmarkStart w:id="322" w:name="_Toc251586247"/>
      <w:bookmarkStart w:id="323" w:name="_Toc267059545"/>
      <w:bookmarkStart w:id="324" w:name="_Toc266868944"/>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color w:val="auto"/>
          <w:sz w:val="28"/>
          <w:szCs w:val="28"/>
        </w:rPr>
      </w:pPr>
    </w:p>
    <w:p>
      <w:pPr>
        <w:rPr>
          <w:rFonts w:ascii="仿宋" w:hAnsi="仿宋" w:eastAsia="仿宋"/>
          <w:b/>
          <w:color w:val="auto"/>
          <w:sz w:val="28"/>
          <w:szCs w:val="28"/>
        </w:rPr>
      </w:pP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参与人根据公开询价文件中对售后服务的要求，结合自身实际情况进行承诺</w:t>
      </w:r>
      <w:r>
        <w:rPr>
          <w:rFonts w:ascii="仿宋" w:hAnsi="仿宋" w:eastAsia="仿宋"/>
          <w:color w:val="auto"/>
          <w:sz w:val="28"/>
          <w:szCs w:val="28"/>
        </w:rPr>
        <w:t>（含</w:t>
      </w:r>
      <w:r>
        <w:rPr>
          <w:rFonts w:hint="eastAsia" w:ascii="仿宋" w:hAnsi="仿宋" w:eastAsia="仿宋"/>
          <w:color w:val="auto"/>
          <w:sz w:val="28"/>
          <w:szCs w:val="28"/>
        </w:rPr>
        <w:t>产品质量</w:t>
      </w:r>
      <w:r>
        <w:rPr>
          <w:rFonts w:ascii="仿宋" w:hAnsi="仿宋" w:eastAsia="仿宋"/>
          <w:color w:val="auto"/>
          <w:sz w:val="28"/>
          <w:szCs w:val="28"/>
        </w:rPr>
        <w:t>保障体系等）、交货</w:t>
      </w:r>
      <w:r>
        <w:rPr>
          <w:rFonts w:hint="eastAsia" w:ascii="仿宋" w:hAnsi="仿宋" w:eastAsia="仿宋"/>
          <w:color w:val="auto"/>
          <w:sz w:val="28"/>
          <w:szCs w:val="28"/>
        </w:rPr>
        <w:t>周</w:t>
      </w:r>
      <w:r>
        <w:rPr>
          <w:rFonts w:ascii="仿宋" w:hAnsi="仿宋" w:eastAsia="仿宋"/>
          <w:color w:val="auto"/>
          <w:sz w:val="28"/>
          <w:szCs w:val="28"/>
        </w:rPr>
        <w:t>期承诺等</w:t>
      </w:r>
      <w:r>
        <w:rPr>
          <w:rFonts w:hint="eastAsia" w:ascii="仿宋" w:hAnsi="仿宋" w:eastAsia="仿宋"/>
          <w:color w:val="auto"/>
          <w:sz w:val="28"/>
          <w:szCs w:val="28"/>
        </w:rPr>
        <w:t>。</w:t>
      </w:r>
    </w:p>
    <w:p>
      <w:pPr>
        <w:spacing w:line="500" w:lineRule="exact"/>
        <w:ind w:firstLine="480"/>
        <w:rPr>
          <w:rFonts w:ascii="仿宋" w:hAnsi="仿宋" w:eastAsia="仿宋"/>
          <w:color w:val="auto"/>
          <w:sz w:val="28"/>
          <w:szCs w:val="28"/>
        </w:rPr>
      </w:pPr>
      <w:r>
        <w:rPr>
          <w:rFonts w:hint="eastAsia" w:ascii="仿宋" w:hAnsi="仿宋" w:eastAsia="仿宋"/>
          <w:color w:val="auto"/>
          <w:sz w:val="28"/>
          <w:szCs w:val="28"/>
        </w:rPr>
        <w:t>承诺如下：</w:t>
      </w:r>
    </w:p>
    <w:p>
      <w:pPr>
        <w:spacing w:line="420" w:lineRule="exact"/>
        <w:ind w:firstLine="480"/>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firstLine="3640" w:firstLineChars="1300"/>
        <w:rPr>
          <w:rFonts w:ascii="仿宋" w:hAnsi="仿宋" w:eastAsia="仿宋"/>
          <w:color w:val="auto"/>
          <w:sz w:val="28"/>
          <w:szCs w:val="28"/>
          <w:u w:val="single"/>
        </w:rPr>
      </w:pPr>
      <w:r>
        <w:rPr>
          <w:rFonts w:hint="eastAsia" w:ascii="仿宋" w:hAnsi="仿宋" w:eastAsia="仿宋"/>
          <w:color w:val="auto"/>
          <w:sz w:val="28"/>
          <w:szCs w:val="28"/>
        </w:rPr>
        <w:t>参 与 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p>
    <w:p>
      <w:pPr>
        <w:spacing w:line="380" w:lineRule="exact"/>
        <w:ind w:firstLine="3640" w:firstLineChars="1300"/>
        <w:rPr>
          <w:rFonts w:ascii="仿宋" w:hAnsi="仿宋" w:eastAsia="仿宋"/>
          <w:color w:val="auto"/>
          <w:sz w:val="28"/>
          <w:szCs w:val="28"/>
          <w:u w:val="single"/>
        </w:rPr>
      </w:pPr>
      <w:r>
        <w:rPr>
          <w:rFonts w:hint="eastAsia" w:ascii="仿宋" w:hAnsi="仿宋" w:eastAsia="仿宋"/>
          <w:color w:val="auto"/>
          <w:sz w:val="28"/>
          <w:szCs w:val="28"/>
        </w:rPr>
        <w:t>参与人授权代表：</w:t>
      </w:r>
    </w:p>
    <w:p>
      <w:pPr>
        <w:spacing w:line="420" w:lineRule="exact"/>
        <w:ind w:firstLine="3645" w:firstLineChars="1302"/>
        <w:rPr>
          <w:rFonts w:ascii="仿宋" w:hAnsi="仿宋" w:eastAsia="仿宋"/>
          <w:color w:val="auto"/>
          <w:sz w:val="28"/>
          <w:szCs w:val="28"/>
          <w:u w:val="single"/>
        </w:rPr>
      </w:pPr>
      <w:r>
        <w:rPr>
          <w:rFonts w:hint="eastAsia" w:ascii="仿宋" w:hAnsi="仿宋" w:eastAsia="仿宋"/>
          <w:color w:val="auto"/>
          <w:sz w:val="28"/>
          <w:szCs w:val="28"/>
        </w:rPr>
        <w:t>日     期：</w:t>
      </w:r>
    </w:p>
    <w:p>
      <w:pPr>
        <w:spacing w:line="380" w:lineRule="exact"/>
        <w:rPr>
          <w:rFonts w:ascii="仿宋" w:hAnsi="仿宋" w:eastAsia="仿宋"/>
          <w:color w:val="auto"/>
          <w:sz w:val="28"/>
          <w:szCs w:val="28"/>
        </w:rPr>
      </w:pPr>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E436A"/>
    <w:multiLevelType w:val="singleLevel"/>
    <w:tmpl w:val="4DFE43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31D61"/>
    <w:rsid w:val="000426A7"/>
    <w:rsid w:val="000569E1"/>
    <w:rsid w:val="00064E4D"/>
    <w:rsid w:val="00066D86"/>
    <w:rsid w:val="00070A6D"/>
    <w:rsid w:val="0007244C"/>
    <w:rsid w:val="00074B20"/>
    <w:rsid w:val="00082572"/>
    <w:rsid w:val="00092390"/>
    <w:rsid w:val="000934D4"/>
    <w:rsid w:val="000A2ABA"/>
    <w:rsid w:val="000A6637"/>
    <w:rsid w:val="000D4D71"/>
    <w:rsid w:val="000D514C"/>
    <w:rsid w:val="000F4F45"/>
    <w:rsid w:val="0013118F"/>
    <w:rsid w:val="00143849"/>
    <w:rsid w:val="001561E9"/>
    <w:rsid w:val="001576C7"/>
    <w:rsid w:val="00163B53"/>
    <w:rsid w:val="00176CD4"/>
    <w:rsid w:val="00182C6E"/>
    <w:rsid w:val="001A5B43"/>
    <w:rsid w:val="001B719E"/>
    <w:rsid w:val="001C6943"/>
    <w:rsid w:val="001F3952"/>
    <w:rsid w:val="002251E3"/>
    <w:rsid w:val="00227395"/>
    <w:rsid w:val="00235942"/>
    <w:rsid w:val="00235C32"/>
    <w:rsid w:val="00244E90"/>
    <w:rsid w:val="00255FF3"/>
    <w:rsid w:val="002772BB"/>
    <w:rsid w:val="0028718C"/>
    <w:rsid w:val="002A4787"/>
    <w:rsid w:val="002C2C3D"/>
    <w:rsid w:val="002C4297"/>
    <w:rsid w:val="002C558F"/>
    <w:rsid w:val="002F3F54"/>
    <w:rsid w:val="00315D0D"/>
    <w:rsid w:val="00334E6F"/>
    <w:rsid w:val="003466B5"/>
    <w:rsid w:val="0034695A"/>
    <w:rsid w:val="003570A0"/>
    <w:rsid w:val="003845F2"/>
    <w:rsid w:val="003C0E1A"/>
    <w:rsid w:val="003C406B"/>
    <w:rsid w:val="003C60EF"/>
    <w:rsid w:val="003D02FC"/>
    <w:rsid w:val="003E6439"/>
    <w:rsid w:val="003F20A6"/>
    <w:rsid w:val="003F4C2C"/>
    <w:rsid w:val="00403AD6"/>
    <w:rsid w:val="00404FA2"/>
    <w:rsid w:val="004242F4"/>
    <w:rsid w:val="0043243C"/>
    <w:rsid w:val="00433EB9"/>
    <w:rsid w:val="00441955"/>
    <w:rsid w:val="0045488D"/>
    <w:rsid w:val="00494088"/>
    <w:rsid w:val="004B66B1"/>
    <w:rsid w:val="004E24DE"/>
    <w:rsid w:val="004F3FCE"/>
    <w:rsid w:val="00500FB5"/>
    <w:rsid w:val="00502F52"/>
    <w:rsid w:val="00543220"/>
    <w:rsid w:val="00582530"/>
    <w:rsid w:val="00583D35"/>
    <w:rsid w:val="00590957"/>
    <w:rsid w:val="005A163B"/>
    <w:rsid w:val="005A5A4D"/>
    <w:rsid w:val="005D6C54"/>
    <w:rsid w:val="005F1FC8"/>
    <w:rsid w:val="00607B2B"/>
    <w:rsid w:val="00630374"/>
    <w:rsid w:val="006651E0"/>
    <w:rsid w:val="00665A94"/>
    <w:rsid w:val="00666727"/>
    <w:rsid w:val="00671A70"/>
    <w:rsid w:val="0068667A"/>
    <w:rsid w:val="006A084D"/>
    <w:rsid w:val="006D27DD"/>
    <w:rsid w:val="006D53F9"/>
    <w:rsid w:val="006D6492"/>
    <w:rsid w:val="006E1112"/>
    <w:rsid w:val="006F12BF"/>
    <w:rsid w:val="006F3C71"/>
    <w:rsid w:val="006F5FBA"/>
    <w:rsid w:val="00725DD8"/>
    <w:rsid w:val="00790192"/>
    <w:rsid w:val="007B0F09"/>
    <w:rsid w:val="007B2319"/>
    <w:rsid w:val="007B5846"/>
    <w:rsid w:val="00820F76"/>
    <w:rsid w:val="00832069"/>
    <w:rsid w:val="00865B30"/>
    <w:rsid w:val="00874219"/>
    <w:rsid w:val="00876AB6"/>
    <w:rsid w:val="008843FB"/>
    <w:rsid w:val="008902DC"/>
    <w:rsid w:val="008B14CC"/>
    <w:rsid w:val="008B619E"/>
    <w:rsid w:val="008D2B27"/>
    <w:rsid w:val="008E160E"/>
    <w:rsid w:val="008F2A77"/>
    <w:rsid w:val="00906C23"/>
    <w:rsid w:val="00916532"/>
    <w:rsid w:val="00923C7E"/>
    <w:rsid w:val="00934407"/>
    <w:rsid w:val="00936704"/>
    <w:rsid w:val="00945B37"/>
    <w:rsid w:val="009606BC"/>
    <w:rsid w:val="00967E57"/>
    <w:rsid w:val="00970E44"/>
    <w:rsid w:val="00985FC2"/>
    <w:rsid w:val="00994E59"/>
    <w:rsid w:val="009A19FA"/>
    <w:rsid w:val="009A6925"/>
    <w:rsid w:val="009B035D"/>
    <w:rsid w:val="009B75DB"/>
    <w:rsid w:val="009D75D8"/>
    <w:rsid w:val="00A10022"/>
    <w:rsid w:val="00A148CE"/>
    <w:rsid w:val="00A24465"/>
    <w:rsid w:val="00A305AC"/>
    <w:rsid w:val="00A40610"/>
    <w:rsid w:val="00A4220E"/>
    <w:rsid w:val="00A44A63"/>
    <w:rsid w:val="00A64A5B"/>
    <w:rsid w:val="00AA5A63"/>
    <w:rsid w:val="00AC50D8"/>
    <w:rsid w:val="00AD29A3"/>
    <w:rsid w:val="00AF1CE1"/>
    <w:rsid w:val="00AF3C2A"/>
    <w:rsid w:val="00B04C2A"/>
    <w:rsid w:val="00B14C37"/>
    <w:rsid w:val="00B54440"/>
    <w:rsid w:val="00B554E7"/>
    <w:rsid w:val="00BA1DC6"/>
    <w:rsid w:val="00BA7AF2"/>
    <w:rsid w:val="00BB7AAD"/>
    <w:rsid w:val="00BD49FB"/>
    <w:rsid w:val="00BD7232"/>
    <w:rsid w:val="00BE1921"/>
    <w:rsid w:val="00BE3AA2"/>
    <w:rsid w:val="00C019D8"/>
    <w:rsid w:val="00C035B5"/>
    <w:rsid w:val="00C66E1E"/>
    <w:rsid w:val="00C676BA"/>
    <w:rsid w:val="00C81AB4"/>
    <w:rsid w:val="00C857BF"/>
    <w:rsid w:val="00C97CD5"/>
    <w:rsid w:val="00CA48A5"/>
    <w:rsid w:val="00CB5A61"/>
    <w:rsid w:val="00D14789"/>
    <w:rsid w:val="00D2102C"/>
    <w:rsid w:val="00D268B8"/>
    <w:rsid w:val="00D27213"/>
    <w:rsid w:val="00D31624"/>
    <w:rsid w:val="00D36D52"/>
    <w:rsid w:val="00D56DEA"/>
    <w:rsid w:val="00D63CE3"/>
    <w:rsid w:val="00D86847"/>
    <w:rsid w:val="00DC2C74"/>
    <w:rsid w:val="00DE4C02"/>
    <w:rsid w:val="00E04A37"/>
    <w:rsid w:val="00E06CBF"/>
    <w:rsid w:val="00E11567"/>
    <w:rsid w:val="00E3310A"/>
    <w:rsid w:val="00E33B9E"/>
    <w:rsid w:val="00E33C1C"/>
    <w:rsid w:val="00E67206"/>
    <w:rsid w:val="00E737BC"/>
    <w:rsid w:val="00E85E7E"/>
    <w:rsid w:val="00E9406E"/>
    <w:rsid w:val="00E95973"/>
    <w:rsid w:val="00ED2437"/>
    <w:rsid w:val="00EE3803"/>
    <w:rsid w:val="00F0149B"/>
    <w:rsid w:val="00F030C2"/>
    <w:rsid w:val="00F14E07"/>
    <w:rsid w:val="00F172D8"/>
    <w:rsid w:val="00F66190"/>
    <w:rsid w:val="00F67A5F"/>
    <w:rsid w:val="00F81C66"/>
    <w:rsid w:val="00F8646A"/>
    <w:rsid w:val="00F86947"/>
    <w:rsid w:val="00F876DE"/>
    <w:rsid w:val="00F9131A"/>
    <w:rsid w:val="00F915AB"/>
    <w:rsid w:val="00FA1749"/>
    <w:rsid w:val="00FA4236"/>
    <w:rsid w:val="00FB7688"/>
    <w:rsid w:val="00FC4A83"/>
    <w:rsid w:val="00FD2343"/>
    <w:rsid w:val="00FF1750"/>
    <w:rsid w:val="00FF3E90"/>
    <w:rsid w:val="03011202"/>
    <w:rsid w:val="0A92641B"/>
    <w:rsid w:val="12225C8C"/>
    <w:rsid w:val="142E79DF"/>
    <w:rsid w:val="1A411556"/>
    <w:rsid w:val="1BEC742C"/>
    <w:rsid w:val="1DCA3488"/>
    <w:rsid w:val="21B11A7E"/>
    <w:rsid w:val="25FA41E5"/>
    <w:rsid w:val="267731ED"/>
    <w:rsid w:val="2A7C013C"/>
    <w:rsid w:val="2DD131C6"/>
    <w:rsid w:val="2E9278E2"/>
    <w:rsid w:val="3F7B1C31"/>
    <w:rsid w:val="459109E7"/>
    <w:rsid w:val="4BAD18DA"/>
    <w:rsid w:val="4EFC0DA6"/>
    <w:rsid w:val="505E1DB7"/>
    <w:rsid w:val="56800087"/>
    <w:rsid w:val="5ACF71BD"/>
    <w:rsid w:val="5D0E2FDC"/>
    <w:rsid w:val="69284219"/>
    <w:rsid w:val="6A923527"/>
    <w:rsid w:val="7038005A"/>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Char"/>
    <w:basedOn w:val="26"/>
    <w:link w:val="6"/>
    <w:semiHidden/>
    <w:qFormat/>
    <w:uiPriority w:val="9"/>
    <w:rPr>
      <w:rFonts w:asciiTheme="majorHAnsi" w:hAnsiTheme="majorHAnsi" w:eastAsiaTheme="majorEastAsia" w:cstheme="majorBidi"/>
      <w:b/>
      <w:bCs/>
    </w:rPr>
  </w:style>
  <w:style w:type="character" w:customStyle="1" w:styleId="35">
    <w:name w:val="标题 6 Char"/>
    <w:basedOn w:val="26"/>
    <w:link w:val="7"/>
    <w:semiHidden/>
    <w:qFormat/>
    <w:uiPriority w:val="9"/>
    <w:rPr>
      <w:rFonts w:asciiTheme="majorHAnsi" w:hAnsiTheme="majorHAnsi" w:eastAsiaTheme="majorEastAsia" w:cstheme="majorBidi"/>
      <w:b/>
      <w:bCs/>
      <w:i/>
      <w:iCs/>
    </w:rPr>
  </w:style>
  <w:style w:type="character" w:customStyle="1" w:styleId="36">
    <w:name w:val="标题 7 Char"/>
    <w:basedOn w:val="26"/>
    <w:link w:val="8"/>
    <w:semiHidden/>
    <w:qFormat/>
    <w:uiPriority w:val="9"/>
    <w:rPr>
      <w:i/>
      <w:iCs/>
    </w:rPr>
  </w:style>
  <w:style w:type="character" w:customStyle="1" w:styleId="37">
    <w:name w:val="标题 8 Char"/>
    <w:basedOn w:val="26"/>
    <w:link w:val="9"/>
    <w:semiHidden/>
    <w:qFormat/>
    <w:uiPriority w:val="9"/>
    <w:rPr>
      <w:b/>
      <w:bCs/>
    </w:rPr>
  </w:style>
  <w:style w:type="character" w:customStyle="1" w:styleId="38">
    <w:name w:val="标题 9 Char"/>
    <w:basedOn w:val="26"/>
    <w:link w:val="10"/>
    <w:semiHidden/>
    <w:qFormat/>
    <w:uiPriority w:val="9"/>
    <w:rPr>
      <w:i/>
      <w:iCs/>
    </w:rPr>
  </w:style>
  <w:style w:type="character" w:customStyle="1" w:styleId="39">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Char"/>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Char"/>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Char"/>
    <w:basedOn w:val="26"/>
    <w:link w:val="18"/>
    <w:qFormat/>
    <w:uiPriority w:val="99"/>
    <w:rPr>
      <w:sz w:val="18"/>
      <w:szCs w:val="18"/>
    </w:rPr>
  </w:style>
  <w:style w:type="character" w:customStyle="1" w:styleId="55">
    <w:name w:val="页脚 Char"/>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6"/>
    <w:link w:val="15"/>
    <w:semiHidden/>
    <w:qFormat/>
    <w:uiPriority w:val="99"/>
    <w:rPr>
      <w:rFonts w:hAnsi="Courier New" w:cs="Courier New" w:asciiTheme="minorEastAsia"/>
    </w:rPr>
  </w:style>
  <w:style w:type="character" w:customStyle="1" w:styleId="60">
    <w:name w:val="正文文本 Char"/>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Char"/>
    <w:basedOn w:val="26"/>
    <w:link w:val="16"/>
    <w:semiHidden/>
    <w:qFormat/>
    <w:uiPriority w:val="99"/>
    <w:rPr>
      <w:sz w:val="18"/>
      <w:szCs w:val="18"/>
    </w:rPr>
  </w:style>
  <w:style w:type="paragraph" w:customStyle="1" w:styleId="65">
    <w:name w:val="First Paragraph"/>
    <w:basedOn w:val="13"/>
    <w:next w:val="13"/>
    <w:qFormat/>
    <w:uiPriority w:val="0"/>
    <w:pPr>
      <w:spacing w:before="180" w:after="180" w:line="240" w:lineRule="auto"/>
      <w:jc w:val="left"/>
    </w:pPr>
    <w:rP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467</Words>
  <Characters>2665</Characters>
  <Lines>22</Lines>
  <Paragraphs>6</Paragraphs>
  <TotalTime>32</TotalTime>
  <ScaleCrop>false</ScaleCrop>
  <LinksUpToDate>false</LinksUpToDate>
  <CharactersWithSpaces>3126</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2020-10-27T09:50:00Z</dcterms:created>
  <dc:creator>树亮 门</dc:creator>
  <cp:lastModifiedBy>il菓菓</cp:lastModifiedBy>
  <dcterms:modified xsi:type="dcterms:W3CDTF">2021-09-10T08:08:58Z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866E7AD930BA448DB2A57D23D3A0F627</vt:lpwstr>
  </property>
</Properties>
</file>