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F3" w:rsidRDefault="00E97757">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57216" behindDoc="0" locked="0" layoutInCell="1" allowOverlap="1">
            <wp:simplePos x="0" y="0"/>
            <wp:positionH relativeFrom="column">
              <wp:posOffset>1613535</wp:posOffset>
            </wp:positionH>
            <wp:positionV relativeFrom="page">
              <wp:posOffset>1028700</wp:posOffset>
            </wp:positionV>
            <wp:extent cx="2914650" cy="676275"/>
            <wp:effectExtent l="0" t="0" r="0"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14650" cy="676275"/>
                    </a:xfrm>
                    <a:prstGeom prst="rect">
                      <a:avLst/>
                    </a:prstGeom>
                    <a:noFill/>
                    <a:ln>
                      <a:noFill/>
                    </a:ln>
                  </pic:spPr>
                </pic:pic>
              </a:graphicData>
            </a:graphic>
          </wp:anchor>
        </w:drawing>
      </w:r>
    </w:p>
    <w:p w:rsidR="003709F3" w:rsidRDefault="00E97757">
      <w:pPr>
        <w:spacing w:line="1000" w:lineRule="exact"/>
        <w:jc w:val="center"/>
        <w:rPr>
          <w:rFonts w:ascii="仿宋" w:eastAsia="仿宋" w:hAnsi="仿宋"/>
          <w:b/>
          <w:sz w:val="32"/>
          <w:szCs w:val="32"/>
        </w:rPr>
      </w:pPr>
      <w:r>
        <w:rPr>
          <w:rFonts w:ascii="仿宋" w:eastAsia="仿宋" w:hAnsi="仿宋" w:hint="eastAsia"/>
          <w:b/>
          <w:sz w:val="32"/>
          <w:szCs w:val="32"/>
        </w:rPr>
        <w:t>江西科技学院关于医学院202</w:t>
      </w:r>
      <w:r w:rsidR="008E6A29">
        <w:rPr>
          <w:rFonts w:ascii="仿宋" w:eastAsia="仿宋" w:hAnsi="仿宋" w:hint="eastAsia"/>
          <w:b/>
          <w:sz w:val="32"/>
          <w:szCs w:val="32"/>
        </w:rPr>
        <w:t>1</w:t>
      </w:r>
      <w:r>
        <w:rPr>
          <w:rFonts w:ascii="仿宋" w:eastAsia="仿宋" w:hAnsi="仿宋" w:hint="eastAsia"/>
          <w:b/>
          <w:sz w:val="32"/>
          <w:szCs w:val="32"/>
        </w:rPr>
        <w:t>级护士服采购项目</w:t>
      </w:r>
    </w:p>
    <w:bookmarkEnd w:id="0"/>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公</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开</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询</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价</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邀</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请</w:t>
      </w:r>
    </w:p>
    <w:p w:rsidR="003709F3" w:rsidRDefault="00E97757">
      <w:pPr>
        <w:spacing w:line="1000" w:lineRule="exact"/>
        <w:jc w:val="center"/>
        <w:rPr>
          <w:rFonts w:ascii="仿宋" w:eastAsia="仿宋" w:hAnsi="仿宋"/>
          <w:b/>
          <w:sz w:val="72"/>
          <w:szCs w:val="72"/>
        </w:rPr>
      </w:pPr>
      <w:r>
        <w:rPr>
          <w:rFonts w:ascii="仿宋" w:eastAsia="仿宋" w:hAnsi="仿宋" w:hint="eastAsia"/>
          <w:b/>
          <w:sz w:val="72"/>
          <w:szCs w:val="72"/>
        </w:rPr>
        <w:t>函</w:t>
      </w:r>
    </w:p>
    <w:p w:rsidR="00D30853" w:rsidRDefault="00E97757">
      <w:pPr>
        <w:spacing w:line="500" w:lineRule="exact"/>
        <w:ind w:firstLineChars="645" w:firstLine="1943"/>
        <w:rPr>
          <w:rFonts w:ascii="仿宋" w:eastAsia="仿宋" w:hAnsi="仿宋"/>
          <w:b/>
          <w:sz w:val="30"/>
          <w:szCs w:val="30"/>
        </w:rPr>
      </w:pPr>
      <w:r>
        <w:rPr>
          <w:rFonts w:ascii="仿宋" w:eastAsia="仿宋" w:hAnsi="仿宋" w:hint="eastAsia"/>
          <w:b/>
          <w:sz w:val="30"/>
          <w:szCs w:val="30"/>
        </w:rPr>
        <w:t>项目编号：JK202</w:t>
      </w:r>
      <w:bookmarkStart w:id="1" w:name="_Toc169332792"/>
      <w:bookmarkStart w:id="2" w:name="_Toc160880485"/>
      <w:bookmarkStart w:id="3" w:name="_Toc160880118"/>
      <w:r w:rsidR="00D30853">
        <w:rPr>
          <w:rFonts w:ascii="仿宋" w:eastAsia="仿宋" w:hAnsi="仿宋" w:hint="eastAsia"/>
          <w:b/>
          <w:sz w:val="30"/>
          <w:szCs w:val="30"/>
        </w:rPr>
        <w:t>1100902</w:t>
      </w:r>
    </w:p>
    <w:p w:rsidR="003709F3" w:rsidRDefault="00D30853">
      <w:pPr>
        <w:spacing w:line="500" w:lineRule="exact"/>
        <w:ind w:firstLineChars="645" w:firstLine="1943"/>
        <w:rPr>
          <w:rFonts w:ascii="仿宋" w:eastAsia="仿宋" w:hAnsi="仿宋"/>
          <w:b/>
          <w:sz w:val="30"/>
          <w:szCs w:val="30"/>
        </w:rPr>
        <w:sectPr w:rsidR="003709F3">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134" w:header="851" w:footer="680" w:gutter="0"/>
          <w:cols w:space="720"/>
          <w:titlePg/>
          <w:docGrid w:type="lines" w:linePitch="312"/>
        </w:sectPr>
      </w:pPr>
      <w:r>
        <w:rPr>
          <w:rFonts w:ascii="仿宋" w:eastAsia="仿宋" w:hAnsi="仿宋" w:hint="eastAsia"/>
          <w:b/>
          <w:sz w:val="30"/>
          <w:szCs w:val="30"/>
        </w:rPr>
        <w:t>项目名称</w:t>
      </w:r>
      <w:bookmarkEnd w:id="1"/>
      <w:bookmarkEnd w:id="2"/>
      <w:bookmarkEnd w:id="3"/>
      <w:r w:rsidR="00E97757">
        <w:rPr>
          <w:rFonts w:ascii="仿宋" w:eastAsia="仿宋" w:hAnsi="仿宋" w:hint="eastAsia"/>
          <w:b/>
          <w:sz w:val="30"/>
          <w:szCs w:val="30"/>
        </w:rPr>
        <w:t>：</w:t>
      </w:r>
      <w:bookmarkStart w:id="4" w:name="_Toc267060022"/>
      <w:bookmarkStart w:id="5" w:name="_Toc267059519"/>
      <w:bookmarkStart w:id="6" w:name="_Toc253066567"/>
      <w:bookmarkStart w:id="7" w:name="_Toc258401210"/>
      <w:bookmarkStart w:id="8" w:name="_Toc207014580"/>
      <w:bookmarkStart w:id="9" w:name="_Toc169332904"/>
      <w:bookmarkStart w:id="10" w:name="_Toc267059010"/>
      <w:bookmarkStart w:id="11" w:name="_Toc267060162"/>
      <w:bookmarkStart w:id="12" w:name="_Toc267060407"/>
      <w:bookmarkStart w:id="13" w:name="_Toc212454753"/>
      <w:bookmarkStart w:id="14" w:name="_Toc235438227"/>
      <w:bookmarkStart w:id="15" w:name="_Toc267059899"/>
      <w:bookmarkStart w:id="16" w:name="_Toc273178686"/>
      <w:bookmarkStart w:id="17" w:name="_Toc160880487"/>
      <w:bookmarkStart w:id="18" w:name="_Toc227058483"/>
      <w:bookmarkStart w:id="19" w:name="_Toc235437942"/>
      <w:bookmarkStart w:id="20" w:name="_Toc266870861"/>
      <w:bookmarkStart w:id="21" w:name="_Toc223146565"/>
      <w:bookmarkStart w:id="22" w:name="_Toc217891359"/>
      <w:bookmarkStart w:id="23" w:name="_Toc267059161"/>
      <w:bookmarkStart w:id="24" w:name="_Toc212456146"/>
      <w:bookmarkStart w:id="25" w:name="_Toc212530253"/>
      <w:bookmarkStart w:id="26" w:name="_Toc211937196"/>
      <w:bookmarkStart w:id="27" w:name="_Toc235438297"/>
      <w:bookmarkStart w:id="28" w:name="_Toc236021402"/>
      <w:bookmarkStart w:id="29" w:name="_Toc251586187"/>
      <w:bookmarkStart w:id="30" w:name="_Toc216241307"/>
      <w:bookmarkStart w:id="31" w:name="_Toc212526081"/>
      <w:bookmarkStart w:id="32" w:name="_Toc219800200"/>
      <w:bookmarkStart w:id="33" w:name="_Toc251613780"/>
      <w:bookmarkStart w:id="34" w:name="_Toc259692693"/>
      <w:bookmarkStart w:id="35" w:name="_Toc225669277"/>
      <w:bookmarkStart w:id="36" w:name="_Toc169332794"/>
      <w:bookmarkStart w:id="37" w:name="_Toc259692600"/>
      <w:bookmarkStart w:id="38" w:name="_Toc177985424"/>
      <w:bookmarkStart w:id="39" w:name="_Toc249325665"/>
      <w:bookmarkStart w:id="40" w:name="_Toc255974963"/>
      <w:bookmarkStart w:id="41" w:name="_Toc259520819"/>
      <w:bookmarkStart w:id="42" w:name="_Toc254790852"/>
      <w:bookmarkStart w:id="43" w:name="_Toc266870386"/>
      <w:bookmarkStart w:id="44" w:name="_Toc266868624"/>
      <w:bookmarkStart w:id="45" w:name="_Toc170798743"/>
      <w:bookmarkStart w:id="46" w:name="_Toc266868924"/>
      <w:bookmarkStart w:id="47" w:name="_Toc267059633"/>
      <w:bookmarkStart w:id="48" w:name="_Toc267059786"/>
      <w:r w:rsidR="00E97757">
        <w:rPr>
          <w:rFonts w:ascii="仿宋" w:eastAsia="仿宋" w:hAnsi="仿宋" w:hint="eastAsia"/>
          <w:b/>
          <w:sz w:val="30"/>
          <w:szCs w:val="30"/>
        </w:rPr>
        <w:t>江西科技学院医学院202</w:t>
      </w:r>
      <w:r>
        <w:rPr>
          <w:rFonts w:ascii="仿宋" w:eastAsia="仿宋" w:hAnsi="仿宋" w:hint="eastAsia"/>
          <w:b/>
          <w:sz w:val="30"/>
          <w:szCs w:val="30"/>
        </w:rPr>
        <w:t>1</w:t>
      </w:r>
      <w:r w:rsidR="00E97757">
        <w:rPr>
          <w:rFonts w:ascii="仿宋" w:eastAsia="仿宋" w:hAnsi="仿宋" w:hint="eastAsia"/>
          <w:b/>
          <w:sz w:val="30"/>
          <w:szCs w:val="30"/>
        </w:rPr>
        <w:t>级护士服采购项目</w:t>
      </w:r>
    </w:p>
    <w:p w:rsidR="003709F3" w:rsidRDefault="00E97757">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rsidR="003709F3" w:rsidRDefault="00E97757" w:rsidP="00F5035C">
      <w:pPr>
        <w:spacing w:after="0" w:line="500" w:lineRule="exact"/>
        <w:ind w:firstLineChars="152" w:firstLine="426"/>
        <w:jc w:val="left"/>
        <w:rPr>
          <w:rFonts w:ascii="仿宋" w:eastAsia="仿宋" w:hAnsi="仿宋"/>
          <w:sz w:val="28"/>
          <w:szCs w:val="28"/>
        </w:rPr>
      </w:pPr>
      <w:bookmarkStart w:id="49" w:name="_Hlk10840310"/>
      <w:r>
        <w:rPr>
          <w:rFonts w:ascii="仿宋" w:eastAsia="仿宋" w:hAnsi="仿宋" w:hint="eastAsia"/>
          <w:sz w:val="28"/>
          <w:szCs w:val="28"/>
        </w:rPr>
        <w:t>按照公开、公平、公正的原则，经学校研究决定，将江西科技学院医学院202</w:t>
      </w:r>
      <w:r w:rsidR="00D30853">
        <w:rPr>
          <w:rFonts w:ascii="仿宋" w:eastAsia="仿宋" w:hAnsi="仿宋" w:hint="eastAsia"/>
          <w:sz w:val="28"/>
          <w:szCs w:val="28"/>
        </w:rPr>
        <w:t>1</w:t>
      </w:r>
      <w:r>
        <w:rPr>
          <w:rFonts w:ascii="仿宋" w:eastAsia="仿宋" w:hAnsi="仿宋" w:hint="eastAsia"/>
          <w:sz w:val="28"/>
          <w:szCs w:val="28"/>
        </w:rPr>
        <w:t>级护士服采购项目公开询价信息公布，欢迎国内合格的供应商参与,校内教职工均可推荐符合条件的供应商来参与，以利于做好信息透明、机会均等、程序规范，标准统一的原则。</w:t>
      </w:r>
    </w:p>
    <w:p w:rsidR="003709F3" w:rsidRDefault="00E97757" w:rsidP="00F5035C">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一、项目说明</w:t>
      </w:r>
    </w:p>
    <w:p w:rsidR="003709F3" w:rsidRDefault="00E97757">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w:t>
      </w:r>
      <w:r w:rsidR="00D30853" w:rsidRPr="00D30853">
        <w:rPr>
          <w:rFonts w:ascii="仿宋" w:eastAsia="仿宋" w:hAnsi="仿宋" w:hint="eastAsia"/>
          <w:sz w:val="28"/>
          <w:szCs w:val="28"/>
        </w:rPr>
        <w:t>JK2021100902</w:t>
      </w:r>
    </w:p>
    <w:p w:rsidR="003709F3" w:rsidRDefault="00E97757">
      <w:pPr>
        <w:widowControl w:val="0"/>
        <w:spacing w:after="0" w:line="500" w:lineRule="exact"/>
        <w:ind w:left="839"/>
        <w:rPr>
          <w:rFonts w:ascii="仿宋" w:eastAsia="仿宋" w:hAnsi="仿宋"/>
          <w:sz w:val="28"/>
          <w:szCs w:val="28"/>
        </w:rPr>
      </w:pPr>
      <w:r>
        <w:rPr>
          <w:rFonts w:ascii="仿宋" w:eastAsia="仿宋" w:hAnsi="仿宋" w:hint="eastAsia"/>
          <w:sz w:val="28"/>
          <w:szCs w:val="28"/>
        </w:rPr>
        <w:t>项目名称：江西科技学院</w:t>
      </w:r>
      <w:r>
        <w:rPr>
          <w:rFonts w:ascii="仿宋" w:eastAsia="仿宋" w:hAnsi="仿宋" w:hint="eastAsia"/>
          <w:bCs/>
          <w:sz w:val="28"/>
          <w:szCs w:val="28"/>
        </w:rPr>
        <w:t>医学院202</w:t>
      </w:r>
      <w:r w:rsidR="00D30853">
        <w:rPr>
          <w:rFonts w:ascii="仿宋" w:eastAsia="仿宋" w:hAnsi="仿宋" w:hint="eastAsia"/>
          <w:bCs/>
          <w:sz w:val="28"/>
          <w:szCs w:val="28"/>
        </w:rPr>
        <w:t>1</w:t>
      </w:r>
      <w:r>
        <w:rPr>
          <w:rFonts w:ascii="仿宋" w:eastAsia="仿宋" w:hAnsi="仿宋" w:hint="eastAsia"/>
          <w:bCs/>
          <w:sz w:val="28"/>
          <w:szCs w:val="28"/>
        </w:rPr>
        <w:t>级护士服</w:t>
      </w:r>
      <w:r>
        <w:rPr>
          <w:rFonts w:ascii="仿宋" w:eastAsia="仿宋" w:hAnsi="仿宋" w:hint="eastAsia"/>
          <w:sz w:val="28"/>
          <w:szCs w:val="28"/>
        </w:rPr>
        <w:t>采购项</w:t>
      </w:r>
      <w:r>
        <w:rPr>
          <w:rFonts w:ascii="仿宋" w:eastAsia="仿宋" w:hAnsi="仿宋" w:hint="eastAsia"/>
          <w:bCs/>
          <w:sz w:val="28"/>
          <w:szCs w:val="28"/>
        </w:rPr>
        <w:t>目</w:t>
      </w:r>
    </w:p>
    <w:p w:rsidR="003709F3" w:rsidRDefault="00E97757">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数量及主要技术要求:详见《公开询价货物一览表》。</w:t>
      </w:r>
    </w:p>
    <w:p w:rsidR="003709F3" w:rsidRDefault="00E97757">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rsidR="003709F3" w:rsidRDefault="00E97757" w:rsidP="00F5035C">
      <w:pPr>
        <w:numPr>
          <w:ilvl w:val="0"/>
          <w:numId w:val="2"/>
        </w:num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参与人应具有独立法人资格，具有独立承担民事责任能力的生产厂商或授权代理商。</w:t>
      </w:r>
    </w:p>
    <w:p w:rsidR="003709F3" w:rsidRDefault="00E97757" w:rsidP="00F5035C">
      <w:pPr>
        <w:numPr>
          <w:ilvl w:val="0"/>
          <w:numId w:val="2"/>
        </w:num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参与人应具有服装设计、生产等相关的资格及能力。</w:t>
      </w:r>
    </w:p>
    <w:p w:rsidR="003709F3" w:rsidRDefault="00E97757" w:rsidP="00F5035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rsidR="003709F3" w:rsidRDefault="00E97757" w:rsidP="00F5035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（4）参与人具有服装类项目和良好的售后服务应用成功案例,近三年未发生重大安全或质量事故。</w:t>
      </w:r>
    </w:p>
    <w:p w:rsidR="003709F3" w:rsidRDefault="00E97757" w:rsidP="00F5035C">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rsidR="003709F3" w:rsidRDefault="00E97757" w:rsidP="00F5035C">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（6）参与人有依法缴纳税金的良好记录。</w:t>
      </w:r>
    </w:p>
    <w:p w:rsidR="003709F3" w:rsidRDefault="00E97757">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w:t>
      </w:r>
      <w:r w:rsidR="00D30853">
        <w:rPr>
          <w:rFonts w:ascii="仿宋" w:eastAsia="仿宋" w:hAnsi="仿宋" w:hint="eastAsia"/>
          <w:sz w:val="28"/>
          <w:szCs w:val="28"/>
        </w:rPr>
        <w:t>（不接收邮寄）</w:t>
      </w:r>
    </w:p>
    <w:p w:rsidR="003709F3" w:rsidRDefault="00E97757">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sidR="00D30853">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年1</w:t>
      </w:r>
      <w:r w:rsidR="00D30853">
        <w:rPr>
          <w:rFonts w:ascii="仿宋" w:eastAsia="仿宋" w:hAnsi="仿宋" w:hint="eastAsia"/>
          <w:sz w:val="28"/>
          <w:szCs w:val="28"/>
          <w:shd w:val="clear" w:color="auto" w:fill="FFFFFF"/>
        </w:rPr>
        <w:t>0</w:t>
      </w:r>
      <w:r>
        <w:rPr>
          <w:rFonts w:ascii="仿宋" w:eastAsia="仿宋" w:hAnsi="仿宋"/>
          <w:sz w:val="28"/>
          <w:szCs w:val="28"/>
          <w:shd w:val="clear" w:color="auto" w:fill="FFFFFF"/>
        </w:rPr>
        <w:t>月</w:t>
      </w:r>
      <w:r w:rsidR="00D30853">
        <w:rPr>
          <w:rFonts w:ascii="仿宋" w:eastAsia="仿宋" w:hAnsi="仿宋" w:hint="eastAsia"/>
          <w:sz w:val="28"/>
          <w:szCs w:val="28"/>
          <w:shd w:val="clear" w:color="auto" w:fill="FFFFFF"/>
        </w:rPr>
        <w:t>1</w:t>
      </w:r>
      <w:r w:rsidR="00C76EBE">
        <w:rPr>
          <w:rFonts w:ascii="仿宋" w:eastAsia="仿宋" w:hAnsi="仿宋" w:hint="eastAsia"/>
          <w:sz w:val="28"/>
          <w:szCs w:val="28"/>
          <w:shd w:val="clear" w:color="auto" w:fill="FFFFFF"/>
        </w:rPr>
        <w:t>8</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下午16:00前。</w:t>
      </w:r>
    </w:p>
    <w:p w:rsidR="003709F3" w:rsidRDefault="00E97757">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报价响应文件递交地点：</w:t>
      </w:r>
    </w:p>
    <w:p w:rsidR="003709F3" w:rsidRDefault="00E97757">
      <w:pPr>
        <w:spacing w:after="0" w:line="500" w:lineRule="exact"/>
        <w:ind w:firstLineChars="300" w:firstLine="840"/>
        <w:rPr>
          <w:rFonts w:ascii="仿宋" w:eastAsia="仿宋" w:hAnsi="仿宋"/>
          <w:sz w:val="28"/>
          <w:szCs w:val="28"/>
        </w:rPr>
      </w:pPr>
      <w:r>
        <w:rPr>
          <w:rFonts w:ascii="仿宋" w:eastAsia="仿宋" w:hAnsi="仿宋" w:hint="eastAsia"/>
          <w:sz w:val="28"/>
          <w:szCs w:val="28"/>
        </w:rPr>
        <w:t>地点：后勤中心30</w:t>
      </w:r>
      <w:r w:rsidR="00D30853">
        <w:rPr>
          <w:rFonts w:ascii="仿宋" w:eastAsia="仿宋" w:hAnsi="仿宋" w:hint="eastAsia"/>
          <w:sz w:val="28"/>
          <w:szCs w:val="28"/>
        </w:rPr>
        <w:t>4</w:t>
      </w:r>
    </w:p>
    <w:p w:rsidR="003709F3" w:rsidRDefault="00E97757">
      <w:pPr>
        <w:spacing w:after="0" w:line="500" w:lineRule="exact"/>
        <w:ind w:left="839"/>
        <w:rPr>
          <w:rFonts w:ascii="仿宋" w:eastAsia="仿宋" w:hAnsi="仿宋"/>
          <w:sz w:val="28"/>
          <w:szCs w:val="28"/>
        </w:rPr>
      </w:pPr>
      <w:r>
        <w:rPr>
          <w:rFonts w:ascii="仿宋" w:eastAsia="仿宋" w:hAnsi="仿宋" w:hint="eastAsia"/>
          <w:sz w:val="28"/>
          <w:szCs w:val="28"/>
        </w:rPr>
        <w:t>联系人：</w:t>
      </w:r>
      <w:r w:rsidR="00D30853">
        <w:rPr>
          <w:rFonts w:ascii="仿宋" w:eastAsia="仿宋" w:hAnsi="仿宋" w:hint="eastAsia"/>
          <w:sz w:val="28"/>
          <w:szCs w:val="28"/>
        </w:rPr>
        <w:t>胡冬莲</w:t>
      </w:r>
      <w:r>
        <w:rPr>
          <w:rFonts w:ascii="仿宋" w:eastAsia="仿宋" w:hAnsi="仿宋" w:hint="eastAsia"/>
          <w:sz w:val="28"/>
          <w:szCs w:val="28"/>
        </w:rPr>
        <w:t>；联系电话：</w:t>
      </w:r>
      <w:r w:rsidR="00D30853">
        <w:rPr>
          <w:rFonts w:ascii="仿宋" w:eastAsia="仿宋" w:hAnsi="仿宋" w:hint="eastAsia"/>
          <w:sz w:val="28"/>
          <w:szCs w:val="28"/>
        </w:rPr>
        <w:t>15970624690</w:t>
      </w:r>
    </w:p>
    <w:p w:rsidR="003709F3" w:rsidRDefault="00E97757">
      <w:pPr>
        <w:widowControl w:val="0"/>
        <w:spacing w:after="0" w:line="500" w:lineRule="exact"/>
        <w:ind w:left="839"/>
        <w:rPr>
          <w:rFonts w:ascii="仿宋" w:eastAsia="仿宋" w:hAnsi="仿宋"/>
          <w:sz w:val="28"/>
          <w:szCs w:val="28"/>
        </w:rPr>
      </w:pPr>
      <w:r>
        <w:rPr>
          <w:rFonts w:ascii="仿宋" w:eastAsia="仿宋" w:hAnsi="仿宋" w:hint="eastAsia"/>
          <w:sz w:val="28"/>
          <w:szCs w:val="28"/>
        </w:rPr>
        <w:t>项目现场踏勘答疑人：冯巧梅 电话：13870058820</w:t>
      </w:r>
    </w:p>
    <w:p w:rsidR="00E41C39" w:rsidRDefault="00E41C39" w:rsidP="00E41C39">
      <w:pPr>
        <w:spacing w:after="0" w:line="500" w:lineRule="exact"/>
        <w:ind w:leftChars="385" w:left="849" w:hanging="2"/>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rsidR="00E41C39" w:rsidRDefault="00E41C39" w:rsidP="00E41C39">
      <w:pPr>
        <w:spacing w:after="0" w:line="500" w:lineRule="exact"/>
        <w:ind w:leftChars="386" w:left="851" w:hanging="2"/>
        <w:rPr>
          <w:rFonts w:ascii="仿宋" w:eastAsia="仿宋" w:hAnsi="仿宋"/>
          <w:b/>
          <w:bCs/>
          <w:sz w:val="28"/>
          <w:szCs w:val="28"/>
        </w:rPr>
      </w:pPr>
      <w:r>
        <w:rPr>
          <w:rFonts w:ascii="仿宋" w:eastAsia="仿宋" w:hAnsi="仿宋" w:hint="eastAsia"/>
          <w:b/>
          <w:bCs/>
          <w:sz w:val="28"/>
          <w:szCs w:val="28"/>
        </w:rPr>
        <w:t>投诉邮箱：</w:t>
      </w:r>
      <w:hyperlink r:id="rId15" w:history="1">
        <w:r>
          <w:rPr>
            <w:rStyle w:val="af1"/>
            <w:rFonts w:ascii="仿宋" w:eastAsia="仿宋" w:hAnsi="仿宋" w:hint="eastAsia"/>
            <w:b/>
            <w:bCs/>
            <w:sz w:val="28"/>
            <w:szCs w:val="28"/>
          </w:rPr>
          <w:t>Neikongbu@educationgroup.cn</w:t>
        </w:r>
      </w:hyperlink>
    </w:p>
    <w:p w:rsidR="00E41C39" w:rsidRDefault="00E41C39" w:rsidP="00E41C39">
      <w:pPr>
        <w:spacing w:after="0" w:line="500" w:lineRule="exact"/>
        <w:ind w:firstLineChars="152" w:firstLine="427"/>
        <w:jc w:val="left"/>
        <w:rPr>
          <w:rStyle w:val="af1"/>
          <w:rFonts w:ascii="仿宋" w:eastAsia="仿宋" w:hAnsi="仿宋" w:cs="仿宋"/>
          <w:color w:val="000000"/>
          <w:sz w:val="28"/>
          <w:szCs w:val="28"/>
        </w:rPr>
      </w:pPr>
      <w:bookmarkStart w:id="50" w:name="_Hlk60233196"/>
      <w:r>
        <w:rPr>
          <w:rStyle w:val="ab"/>
          <w:rFonts w:ascii="仿宋" w:eastAsia="仿宋" w:hAnsi="仿宋" w:cs="仿宋"/>
          <w:color w:val="000000"/>
          <w:sz w:val="28"/>
          <w:szCs w:val="28"/>
        </w:rPr>
        <w:lastRenderedPageBreak/>
        <w:t>本项目最终成交结果会在中教集团后勤贤知平台“中标信息公示”板块公示，网址：</w:t>
      </w:r>
      <w:hyperlink r:id="rId16" w:history="1">
        <w:r>
          <w:rPr>
            <w:rStyle w:val="af1"/>
            <w:rFonts w:ascii="仿宋" w:eastAsia="仿宋" w:hAnsi="仿宋" w:cs="仿宋" w:hint="eastAsia"/>
            <w:color w:val="000000"/>
            <w:sz w:val="28"/>
            <w:szCs w:val="28"/>
          </w:rPr>
          <w:t>www.ceghqxz.com</w:t>
        </w:r>
      </w:hyperlink>
      <w:bookmarkEnd w:id="50"/>
    </w:p>
    <w:p w:rsidR="003709F3" w:rsidRDefault="00E97757" w:rsidP="00F5035C">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二、参与人须知</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1.所有货物均以人民币报价；</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3709F3" w:rsidRDefault="00E97757" w:rsidP="00F5035C">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三、售后服务要求（根据项目情况可自行修改）</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1.售后服务期内产品质量实行“三包”</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2.应急更换时间安排；</w:t>
      </w:r>
    </w:p>
    <w:p w:rsidR="003709F3" w:rsidRDefault="00E97757">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3.联系电话及联系人员；</w:t>
      </w:r>
    </w:p>
    <w:p w:rsidR="003709F3" w:rsidRDefault="00E97757" w:rsidP="00F5035C">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四、确定成交参与人标准及原则：</w:t>
      </w:r>
    </w:p>
    <w:p w:rsidR="003709F3" w:rsidRDefault="00E97757">
      <w:pPr>
        <w:widowControl w:val="0"/>
        <w:spacing w:after="0" w:line="500" w:lineRule="exact"/>
        <w:ind w:left="426" w:firstLineChars="200" w:firstLine="560"/>
        <w:jc w:val="left"/>
        <w:rPr>
          <w:rFonts w:ascii="仿宋" w:eastAsia="仿宋" w:hAnsi="仿宋"/>
          <w:sz w:val="28"/>
          <w:szCs w:val="28"/>
        </w:rPr>
      </w:pPr>
      <w:r>
        <w:rPr>
          <w:rFonts w:ascii="仿宋" w:eastAsia="仿宋" w:hAnsi="仿宋" w:hint="eastAsia"/>
          <w:sz w:val="28"/>
          <w:szCs w:val="28"/>
        </w:rPr>
        <w:t>所投设备符合采购需求、质量和服务要求,经过磋商所报价格为合理价格的参与人为成交参与人，最低报价不作为成交的保证。</w:t>
      </w:r>
    </w:p>
    <w:p w:rsidR="003709F3" w:rsidRDefault="00E97757">
      <w:pPr>
        <w:jc w:val="center"/>
        <w:rPr>
          <w:rFonts w:ascii="仿宋" w:eastAsia="仿宋" w:hAnsi="仿宋"/>
          <w:sz w:val="28"/>
          <w:szCs w:val="28"/>
        </w:rPr>
      </w:pPr>
      <w:r>
        <w:rPr>
          <w:rFonts w:ascii="仿宋" w:eastAsia="仿宋" w:hAnsi="仿宋"/>
          <w:sz w:val="28"/>
          <w:szCs w:val="28"/>
        </w:rPr>
        <w:br w:type="page"/>
      </w:r>
      <w:r>
        <w:rPr>
          <w:rFonts w:ascii="仿宋" w:eastAsia="仿宋" w:hAnsi="仿宋" w:hint="eastAsia"/>
          <w:b/>
          <w:sz w:val="44"/>
          <w:szCs w:val="44"/>
        </w:rPr>
        <w:lastRenderedPageBreak/>
        <w:t>二、公开询价货物一览表</w:t>
      </w:r>
      <w:bookmarkEnd w:id="49"/>
    </w:p>
    <w:tbl>
      <w:tblPr>
        <w:tblW w:w="9346" w:type="dxa"/>
        <w:jc w:val="center"/>
        <w:tblLayout w:type="fixed"/>
        <w:tblCellMar>
          <w:left w:w="0" w:type="dxa"/>
          <w:right w:w="0" w:type="dxa"/>
        </w:tblCellMar>
        <w:tblLook w:val="04A0"/>
      </w:tblPr>
      <w:tblGrid>
        <w:gridCol w:w="604"/>
        <w:gridCol w:w="4774"/>
        <w:gridCol w:w="1720"/>
        <w:gridCol w:w="740"/>
        <w:gridCol w:w="1508"/>
      </w:tblGrid>
      <w:tr w:rsidR="003709F3" w:rsidRPr="005B1DF1" w:rsidTr="004A3D5C">
        <w:trPr>
          <w:trHeight w:val="610"/>
          <w:jc w:val="center"/>
        </w:trPr>
        <w:tc>
          <w:tcPr>
            <w:tcW w:w="6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09F3" w:rsidRPr="005B1DF1" w:rsidRDefault="00E97757">
            <w:pPr>
              <w:spacing w:after="0" w:line="240" w:lineRule="auto"/>
              <w:jc w:val="center"/>
              <w:rPr>
                <w:rFonts w:ascii="仿宋" w:eastAsia="仿宋" w:hAnsi="仿宋" w:cs="仿宋"/>
                <w:b/>
                <w:bCs/>
                <w:sz w:val="28"/>
                <w:szCs w:val="28"/>
              </w:rPr>
            </w:pPr>
            <w:r w:rsidRPr="005B1DF1">
              <w:rPr>
                <w:rFonts w:ascii="仿宋" w:eastAsia="仿宋" w:hAnsi="仿宋" w:cs="仿宋" w:hint="eastAsia"/>
                <w:b/>
                <w:bCs/>
                <w:sz w:val="28"/>
                <w:szCs w:val="28"/>
              </w:rPr>
              <w:t>序号</w:t>
            </w:r>
          </w:p>
        </w:tc>
        <w:tc>
          <w:tcPr>
            <w:tcW w:w="47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09F3" w:rsidRPr="005B1DF1" w:rsidRDefault="00E97757">
            <w:pPr>
              <w:spacing w:after="0" w:line="240" w:lineRule="auto"/>
              <w:jc w:val="center"/>
              <w:rPr>
                <w:rFonts w:ascii="仿宋" w:eastAsia="仿宋" w:hAnsi="仿宋" w:cs="仿宋"/>
                <w:b/>
                <w:bCs/>
                <w:sz w:val="28"/>
                <w:szCs w:val="28"/>
              </w:rPr>
            </w:pPr>
            <w:r w:rsidRPr="005B1DF1">
              <w:rPr>
                <w:rFonts w:ascii="仿宋" w:eastAsia="仿宋" w:hAnsi="仿宋" w:cs="仿宋" w:hint="eastAsia"/>
                <w:b/>
                <w:bCs/>
                <w:sz w:val="28"/>
                <w:szCs w:val="28"/>
              </w:rPr>
              <w:t>产品名称</w:t>
            </w:r>
          </w:p>
        </w:tc>
        <w:tc>
          <w:tcPr>
            <w:tcW w:w="1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09F3" w:rsidRPr="00D30853" w:rsidRDefault="00E97757">
            <w:pPr>
              <w:spacing w:after="0" w:line="240" w:lineRule="auto"/>
              <w:jc w:val="center"/>
              <w:rPr>
                <w:rFonts w:ascii="仿宋" w:eastAsia="仿宋" w:hAnsi="仿宋" w:cs="仿宋"/>
                <w:b/>
                <w:bCs/>
                <w:sz w:val="28"/>
                <w:szCs w:val="28"/>
              </w:rPr>
            </w:pPr>
            <w:r w:rsidRPr="00D30853">
              <w:rPr>
                <w:rFonts w:ascii="仿宋" w:eastAsia="仿宋" w:hAnsi="仿宋" w:cs="仿宋" w:hint="eastAsia"/>
                <w:b/>
                <w:bCs/>
                <w:sz w:val="28"/>
                <w:szCs w:val="28"/>
              </w:rPr>
              <w:t>规格型号</w:t>
            </w:r>
          </w:p>
        </w:tc>
        <w:tc>
          <w:tcPr>
            <w:tcW w:w="7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09F3" w:rsidRPr="00D30853" w:rsidRDefault="00E97757">
            <w:pPr>
              <w:spacing w:after="0" w:line="240" w:lineRule="auto"/>
              <w:jc w:val="center"/>
              <w:rPr>
                <w:rFonts w:ascii="仿宋" w:eastAsia="仿宋" w:hAnsi="仿宋" w:cs="仿宋"/>
                <w:b/>
                <w:bCs/>
                <w:sz w:val="28"/>
                <w:szCs w:val="28"/>
              </w:rPr>
            </w:pPr>
            <w:r w:rsidRPr="00D30853">
              <w:rPr>
                <w:rFonts w:ascii="仿宋" w:eastAsia="仿宋" w:hAnsi="仿宋" w:cs="仿宋" w:hint="eastAsia"/>
                <w:b/>
                <w:bCs/>
                <w:sz w:val="28"/>
                <w:szCs w:val="28"/>
              </w:rPr>
              <w:t>单位</w:t>
            </w:r>
          </w:p>
        </w:tc>
        <w:tc>
          <w:tcPr>
            <w:tcW w:w="15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09F3" w:rsidRPr="00D30853" w:rsidRDefault="00E97757">
            <w:pPr>
              <w:spacing w:after="0" w:line="240" w:lineRule="auto"/>
              <w:jc w:val="center"/>
              <w:rPr>
                <w:rFonts w:ascii="仿宋" w:eastAsia="仿宋" w:hAnsi="仿宋" w:cs="仿宋"/>
                <w:b/>
                <w:bCs/>
                <w:sz w:val="28"/>
                <w:szCs w:val="28"/>
              </w:rPr>
            </w:pPr>
            <w:r w:rsidRPr="00D30853">
              <w:rPr>
                <w:rFonts w:ascii="仿宋" w:eastAsia="仿宋" w:hAnsi="仿宋" w:cs="仿宋" w:hint="eastAsia"/>
                <w:b/>
                <w:bCs/>
                <w:sz w:val="28"/>
                <w:szCs w:val="28"/>
              </w:rPr>
              <w:t>数量</w:t>
            </w:r>
          </w:p>
        </w:tc>
      </w:tr>
      <w:tr w:rsidR="005B1DF1" w:rsidRPr="005B1DF1">
        <w:trPr>
          <w:trHeight w:val="227"/>
          <w:jc w:val="center"/>
        </w:trPr>
        <w:tc>
          <w:tcPr>
            <w:tcW w:w="60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DF1" w:rsidRPr="005B1DF1" w:rsidRDefault="005B1DF1">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w:t>
            </w:r>
          </w:p>
        </w:tc>
        <w:tc>
          <w:tcPr>
            <w:tcW w:w="477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1DF1" w:rsidRPr="005B1DF1" w:rsidRDefault="005B1DF1" w:rsidP="00F838E8">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护士服女生夏装（药学）</w:t>
            </w:r>
          </w:p>
        </w:tc>
        <w:tc>
          <w:tcPr>
            <w:tcW w:w="17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1DF1" w:rsidRPr="00D30853" w:rsidRDefault="004C5668" w:rsidP="00F838E8">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白色、长款</w:t>
            </w:r>
          </w:p>
        </w:tc>
        <w:tc>
          <w:tcPr>
            <w:tcW w:w="740"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5B1DF1" w:rsidRPr="00D30853" w:rsidRDefault="005B1DF1" w:rsidP="00F838E8">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5B1DF1" w:rsidRPr="00D30853" w:rsidRDefault="003C0607" w:rsidP="00F838E8">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96</w:t>
            </w:r>
          </w:p>
        </w:tc>
      </w:tr>
      <w:tr w:rsidR="00EB0393" w:rsidRPr="005B1DF1">
        <w:trPr>
          <w:trHeight w:val="227"/>
          <w:jc w:val="center"/>
        </w:trPr>
        <w:tc>
          <w:tcPr>
            <w:tcW w:w="60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2</w:t>
            </w:r>
          </w:p>
        </w:tc>
        <w:tc>
          <w:tcPr>
            <w:tcW w:w="477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5B1DF1" w:rsidRDefault="00EB0393" w:rsidP="0083232F">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护士服女裤（药学）</w:t>
            </w:r>
          </w:p>
        </w:tc>
        <w:tc>
          <w:tcPr>
            <w:tcW w:w="17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D30853" w:rsidRDefault="004C5668" w:rsidP="0083232F">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w:t>
            </w:r>
          </w:p>
        </w:tc>
        <w:tc>
          <w:tcPr>
            <w:tcW w:w="740"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83232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3C0607" w:rsidP="0083232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48</w:t>
            </w:r>
          </w:p>
        </w:tc>
      </w:tr>
      <w:tr w:rsidR="00EB0393" w:rsidRPr="005B1DF1">
        <w:trPr>
          <w:trHeight w:val="227"/>
          <w:jc w:val="center"/>
        </w:trPr>
        <w:tc>
          <w:tcPr>
            <w:tcW w:w="60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3</w:t>
            </w:r>
          </w:p>
        </w:tc>
        <w:tc>
          <w:tcPr>
            <w:tcW w:w="477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5B1DF1" w:rsidRDefault="00EB0393" w:rsidP="0083232F">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护士服女生冬装上衣（药学）</w:t>
            </w:r>
          </w:p>
        </w:tc>
        <w:tc>
          <w:tcPr>
            <w:tcW w:w="17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D30853" w:rsidRDefault="008610D6" w:rsidP="0083232F">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白色、长款</w:t>
            </w:r>
          </w:p>
        </w:tc>
        <w:tc>
          <w:tcPr>
            <w:tcW w:w="740"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83232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3C0607" w:rsidP="0083232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48</w:t>
            </w:r>
          </w:p>
        </w:tc>
      </w:tr>
      <w:tr w:rsidR="00EB0393" w:rsidRPr="005B1DF1">
        <w:trPr>
          <w:trHeight w:val="227"/>
          <w:jc w:val="center"/>
        </w:trPr>
        <w:tc>
          <w:tcPr>
            <w:tcW w:w="60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4</w:t>
            </w:r>
          </w:p>
        </w:tc>
        <w:tc>
          <w:tcPr>
            <w:tcW w:w="477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5B1DF1" w:rsidRDefault="00EB0393" w:rsidP="0012737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护士服女生夏装（护理、助产）</w:t>
            </w:r>
          </w:p>
        </w:tc>
        <w:tc>
          <w:tcPr>
            <w:tcW w:w="17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护理：白色</w:t>
            </w:r>
          </w:p>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助产：粉色</w:t>
            </w:r>
          </w:p>
          <w:p w:rsidR="008610D6" w:rsidRPr="00D30853" w:rsidRDefault="008610D6" w:rsidP="008610D6">
            <w:pPr>
              <w:spacing w:after="0" w:line="240" w:lineRule="atLeast"/>
              <w:jc w:val="center"/>
              <w:rPr>
                <w:rFonts w:ascii="仿宋" w:eastAsia="仿宋" w:hAnsi="仿宋" w:cs="仿宋"/>
                <w:sz w:val="28"/>
                <w:szCs w:val="28"/>
              </w:rPr>
            </w:pPr>
            <w:r w:rsidRPr="00D30853">
              <w:rPr>
                <w:rFonts w:ascii="仿宋" w:eastAsia="仿宋" w:hAnsi="仿宋" w:cs="仿宋" w:hint="eastAsia"/>
                <w:sz w:val="24"/>
                <w:szCs w:val="24"/>
              </w:rPr>
              <w:t>均为长款</w:t>
            </w:r>
          </w:p>
        </w:tc>
        <w:tc>
          <w:tcPr>
            <w:tcW w:w="740"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12737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12737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874</w:t>
            </w:r>
          </w:p>
        </w:tc>
      </w:tr>
      <w:tr w:rsidR="00EB0393" w:rsidRPr="005B1DF1">
        <w:trPr>
          <w:trHeight w:val="227"/>
          <w:jc w:val="center"/>
        </w:trPr>
        <w:tc>
          <w:tcPr>
            <w:tcW w:w="60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5</w:t>
            </w:r>
          </w:p>
        </w:tc>
        <w:tc>
          <w:tcPr>
            <w:tcW w:w="477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5B1DF1" w:rsidRDefault="00EB0393" w:rsidP="00DD0DA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护士服女裤（护理、助产）</w:t>
            </w:r>
          </w:p>
        </w:tc>
        <w:tc>
          <w:tcPr>
            <w:tcW w:w="17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护理：白色</w:t>
            </w:r>
          </w:p>
          <w:p w:rsidR="00EB0393"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助产：粉色</w:t>
            </w:r>
          </w:p>
        </w:tc>
        <w:tc>
          <w:tcPr>
            <w:tcW w:w="740"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DD0DA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DD0DA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437</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6</w:t>
            </w: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0393" w:rsidRPr="005B1DF1" w:rsidRDefault="00EB0393" w:rsidP="00557C08">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护士服女生冬装上衣（护理、助产）</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护理：白色</w:t>
            </w:r>
          </w:p>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助产：粉色</w:t>
            </w:r>
          </w:p>
          <w:p w:rsidR="00EB0393"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均为长款</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557C08">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EB0393" w:rsidRPr="00D30853" w:rsidRDefault="00EB0393" w:rsidP="00557C08">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437</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7</w:t>
            </w:r>
          </w:p>
        </w:tc>
        <w:tc>
          <w:tcPr>
            <w:tcW w:w="4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5B1DF1" w:rsidRDefault="00EB0393" w:rsidP="000064CA">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护士服男冬裤（护理、助产）</w:t>
            </w:r>
          </w:p>
        </w:tc>
        <w:tc>
          <w:tcPr>
            <w:tcW w:w="1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8610D6" w:rsidP="000064CA">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0064CA">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0064CA">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153</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8</w:t>
            </w:r>
          </w:p>
        </w:tc>
        <w:tc>
          <w:tcPr>
            <w:tcW w:w="4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5B1DF1" w:rsidRDefault="00EB0393" w:rsidP="00785B7F">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护士服男冬装上衣（护理、助产）</w:t>
            </w:r>
          </w:p>
        </w:tc>
        <w:tc>
          <w:tcPr>
            <w:tcW w:w="1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8610D6" w:rsidP="00785B7F">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白色、短款</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785B7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785B7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103</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9</w:t>
            </w:r>
          </w:p>
        </w:tc>
        <w:tc>
          <w:tcPr>
            <w:tcW w:w="4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5B1DF1" w:rsidRDefault="00EB0393" w:rsidP="006D2DF1">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护士服男夏裤（护理、药学、助产）</w:t>
            </w:r>
          </w:p>
        </w:tc>
        <w:tc>
          <w:tcPr>
            <w:tcW w:w="1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8610D6" w:rsidP="006D2DF1">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6D2DF1">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6D2DF1">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153</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10</w:t>
            </w:r>
          </w:p>
        </w:tc>
        <w:tc>
          <w:tcPr>
            <w:tcW w:w="4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5B1DF1" w:rsidRDefault="00EB0393" w:rsidP="00CC2AF4">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护士服男夏上衣（护理、助产）</w:t>
            </w:r>
          </w:p>
        </w:tc>
        <w:tc>
          <w:tcPr>
            <w:tcW w:w="1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8610D6" w:rsidP="00CC2AF4">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白色、短款</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CC2AF4">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0393" w:rsidRPr="00D30853" w:rsidRDefault="00EB0393" w:rsidP="00CC2AF4">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206</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11</w:t>
            </w:r>
          </w:p>
        </w:tc>
        <w:tc>
          <w:tcPr>
            <w:tcW w:w="4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B116FB">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护士服男夏上衣（药学）</w:t>
            </w:r>
          </w:p>
        </w:tc>
        <w:tc>
          <w:tcPr>
            <w:tcW w:w="1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8610D6" w:rsidP="00B116FB">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白色、长款</w:t>
            </w:r>
          </w:p>
        </w:tc>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EB0393" w:rsidP="00B116FB">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EB0393" w:rsidP="00B116FB">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100</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85EB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12</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180AEF">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护士服男冬装上衣（药学）</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D30853" w:rsidRDefault="008610D6" w:rsidP="00180AEF">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白色、长款</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180AE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件</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180AEF">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50</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E7E12">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13</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8027A3">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护士帽男圆筒帽（护理、助产）</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D30853" w:rsidRDefault="008610D6" w:rsidP="008027A3">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白色</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8027A3">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顶</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8027A3">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206</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E7E12">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14</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477F25">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护士帽女圆筒帽（护理、助产）</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护理：白色</w:t>
            </w:r>
          </w:p>
          <w:p w:rsidR="00EB0393"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助产：粉色</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477F2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顶</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477F25">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437</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6E7E12">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15</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护士帽女燕尾帽（护理、助产）</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0D6"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护理：白色</w:t>
            </w:r>
          </w:p>
          <w:p w:rsidR="00EB0393" w:rsidRPr="00D30853" w:rsidRDefault="008610D6" w:rsidP="008610D6">
            <w:pPr>
              <w:spacing w:after="0" w:line="240" w:lineRule="atLeast"/>
              <w:jc w:val="center"/>
              <w:rPr>
                <w:rFonts w:ascii="仿宋" w:eastAsia="仿宋" w:hAnsi="仿宋" w:cs="仿宋"/>
                <w:sz w:val="24"/>
                <w:szCs w:val="24"/>
              </w:rPr>
            </w:pPr>
            <w:r w:rsidRPr="00D30853">
              <w:rPr>
                <w:rFonts w:ascii="仿宋" w:eastAsia="仿宋" w:hAnsi="仿宋" w:cs="仿宋" w:hint="eastAsia"/>
                <w:sz w:val="24"/>
                <w:szCs w:val="24"/>
              </w:rPr>
              <w:t>助产：粉色</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顶</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437</w:t>
            </w:r>
          </w:p>
        </w:tc>
      </w:tr>
      <w:tr w:rsidR="00EB0393" w:rsidRPr="005B1DF1" w:rsidTr="00D30853">
        <w:trPr>
          <w:trHeight w:val="51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pPr>
              <w:spacing w:after="0" w:line="240" w:lineRule="auto"/>
              <w:jc w:val="center"/>
              <w:textAlignment w:val="center"/>
              <w:rPr>
                <w:rFonts w:ascii="仿宋" w:eastAsia="仿宋" w:hAnsi="仿宋" w:cs="仿宋"/>
                <w:sz w:val="28"/>
                <w:szCs w:val="28"/>
              </w:rPr>
            </w:pPr>
            <w:r>
              <w:rPr>
                <w:rFonts w:ascii="仿宋" w:eastAsia="仿宋" w:hAnsi="仿宋" w:cs="仿宋" w:hint="eastAsia"/>
                <w:sz w:val="28"/>
                <w:szCs w:val="28"/>
              </w:rPr>
              <w:t>16</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隐形发网发夹</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D30853" w:rsidRDefault="00EB0393" w:rsidP="00D04FB9">
            <w:pPr>
              <w:spacing w:after="0" w:line="240" w:lineRule="auto"/>
              <w:jc w:val="center"/>
              <w:rPr>
                <w:rFonts w:ascii="仿宋" w:eastAsia="仿宋" w:hAnsi="仿宋" w:cs="仿宋"/>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套</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48</w:t>
            </w:r>
            <w:r w:rsidR="003C0607" w:rsidRPr="00D30853">
              <w:rPr>
                <w:rFonts w:ascii="仿宋" w:eastAsia="仿宋" w:hAnsi="仿宋" w:cs="仿宋" w:hint="eastAsia"/>
                <w:sz w:val="28"/>
                <w:szCs w:val="28"/>
              </w:rPr>
              <w:t>5</w:t>
            </w:r>
          </w:p>
        </w:tc>
      </w:tr>
      <w:tr w:rsidR="00EB0393" w:rsidRPr="005B1DF1" w:rsidTr="00D30853">
        <w:trPr>
          <w:trHeight w:val="436"/>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pPr>
              <w:spacing w:after="0" w:line="240" w:lineRule="auto"/>
              <w:jc w:val="center"/>
              <w:textAlignment w:val="center"/>
              <w:rPr>
                <w:rFonts w:ascii="仿宋" w:eastAsia="仿宋" w:hAnsi="仿宋" w:cs="仿宋"/>
                <w:sz w:val="28"/>
                <w:szCs w:val="28"/>
              </w:rPr>
            </w:pPr>
            <w:r>
              <w:rPr>
                <w:rFonts w:ascii="仿宋" w:eastAsia="仿宋" w:hAnsi="仿宋" w:cs="仿宋" w:hint="eastAsia"/>
                <w:sz w:val="28"/>
                <w:szCs w:val="28"/>
              </w:rPr>
              <w:t>17</w:t>
            </w:r>
          </w:p>
        </w:tc>
        <w:tc>
          <w:tcPr>
            <w:tcW w:w="4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怀表</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0393" w:rsidRPr="00D30853" w:rsidRDefault="00EB0393" w:rsidP="00D04FB9">
            <w:pPr>
              <w:spacing w:after="0" w:line="240" w:lineRule="auto"/>
              <w:jc w:val="center"/>
              <w:rPr>
                <w:rFonts w:ascii="仿宋" w:eastAsia="仿宋" w:hAnsi="仿宋" w:cs="仿宋"/>
                <w:sz w:val="28"/>
                <w:szCs w:val="28"/>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块</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63</w:t>
            </w:r>
            <w:r w:rsidR="003C0607" w:rsidRPr="00D30853">
              <w:rPr>
                <w:rFonts w:ascii="仿宋" w:eastAsia="仿宋" w:hAnsi="仿宋" w:cs="仿宋" w:hint="eastAsia"/>
                <w:sz w:val="28"/>
                <w:szCs w:val="28"/>
              </w:rPr>
              <w:t>8</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pPr>
              <w:spacing w:after="0" w:line="240" w:lineRule="auto"/>
              <w:jc w:val="center"/>
              <w:textAlignment w:val="center"/>
              <w:rPr>
                <w:rFonts w:ascii="仿宋" w:eastAsia="仿宋" w:hAnsi="仿宋" w:cs="仿宋"/>
                <w:sz w:val="28"/>
                <w:szCs w:val="28"/>
              </w:rPr>
            </w:pPr>
            <w:r>
              <w:rPr>
                <w:rFonts w:ascii="仿宋" w:eastAsia="仿宋" w:hAnsi="仿宋" w:cs="仿宋" w:hint="eastAsia"/>
                <w:sz w:val="28"/>
                <w:szCs w:val="28"/>
              </w:rPr>
              <w:t>18</w:t>
            </w:r>
          </w:p>
        </w:tc>
        <w:tc>
          <w:tcPr>
            <w:tcW w:w="4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护士鞋</w:t>
            </w:r>
          </w:p>
        </w:tc>
        <w:tc>
          <w:tcPr>
            <w:tcW w:w="1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EB0393" w:rsidP="00D04FB9">
            <w:pPr>
              <w:spacing w:after="0" w:line="240" w:lineRule="auto"/>
              <w:jc w:val="center"/>
              <w:rPr>
                <w:rFonts w:ascii="仿宋" w:eastAsia="仿宋" w:hAnsi="仿宋" w:cs="仿宋"/>
                <w:sz w:val="28"/>
                <w:szCs w:val="28"/>
              </w:rPr>
            </w:pPr>
            <w:r w:rsidRPr="00D30853">
              <w:rPr>
                <w:rFonts w:ascii="仿宋" w:eastAsia="仿宋" w:hAnsi="仿宋" w:cs="仿宋" w:hint="eastAsia"/>
                <w:sz w:val="28"/>
                <w:szCs w:val="28"/>
              </w:rPr>
              <w:t>女护士</w:t>
            </w:r>
          </w:p>
        </w:tc>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双</w:t>
            </w:r>
          </w:p>
        </w:tc>
        <w:tc>
          <w:tcPr>
            <w:tcW w:w="1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D30853" w:rsidRDefault="00EB0393" w:rsidP="00D04FB9">
            <w:pPr>
              <w:spacing w:after="0" w:line="240" w:lineRule="auto"/>
              <w:jc w:val="center"/>
              <w:textAlignment w:val="center"/>
              <w:rPr>
                <w:rFonts w:ascii="仿宋" w:eastAsia="仿宋" w:hAnsi="仿宋" w:cs="仿宋"/>
                <w:sz w:val="28"/>
                <w:szCs w:val="28"/>
              </w:rPr>
            </w:pPr>
            <w:r w:rsidRPr="00D30853">
              <w:rPr>
                <w:rFonts w:ascii="仿宋" w:eastAsia="仿宋" w:hAnsi="仿宋" w:cs="仿宋" w:hint="eastAsia"/>
                <w:sz w:val="28"/>
                <w:szCs w:val="28"/>
              </w:rPr>
              <w:t>48</w:t>
            </w:r>
            <w:r w:rsidR="003C0607" w:rsidRPr="00D30853">
              <w:rPr>
                <w:rFonts w:ascii="仿宋" w:eastAsia="仿宋" w:hAnsi="仿宋" w:cs="仿宋" w:hint="eastAsia"/>
                <w:sz w:val="28"/>
                <w:szCs w:val="28"/>
              </w:rPr>
              <w:t>4</w:t>
            </w:r>
          </w:p>
        </w:tc>
      </w:tr>
      <w:tr w:rsidR="00EB0393" w:rsidRPr="005B1DF1">
        <w:trPr>
          <w:trHeight w:val="227"/>
          <w:jc w:val="center"/>
        </w:trPr>
        <w:tc>
          <w:tcPr>
            <w:tcW w:w="6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pPr>
              <w:spacing w:after="0" w:line="24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19</w:t>
            </w:r>
          </w:p>
        </w:tc>
        <w:tc>
          <w:tcPr>
            <w:tcW w:w="4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护士鞋</w:t>
            </w:r>
          </w:p>
        </w:tc>
        <w:tc>
          <w:tcPr>
            <w:tcW w:w="1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D04FB9">
            <w:pPr>
              <w:spacing w:after="0" w:line="240" w:lineRule="auto"/>
              <w:jc w:val="center"/>
              <w:rPr>
                <w:rFonts w:ascii="仿宋" w:eastAsia="仿宋" w:hAnsi="仿宋" w:cs="仿宋"/>
                <w:sz w:val="28"/>
                <w:szCs w:val="28"/>
              </w:rPr>
            </w:pPr>
            <w:r w:rsidRPr="005B1DF1">
              <w:rPr>
                <w:rFonts w:ascii="仿宋" w:eastAsia="仿宋" w:hAnsi="仿宋" w:cs="仿宋" w:hint="eastAsia"/>
                <w:sz w:val="28"/>
                <w:szCs w:val="28"/>
              </w:rPr>
              <w:t>男护士</w:t>
            </w:r>
          </w:p>
        </w:tc>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双</w:t>
            </w:r>
          </w:p>
        </w:tc>
        <w:tc>
          <w:tcPr>
            <w:tcW w:w="1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0393" w:rsidRPr="005B1DF1" w:rsidRDefault="00EB0393" w:rsidP="00D04FB9">
            <w:pPr>
              <w:spacing w:after="0" w:line="240" w:lineRule="auto"/>
              <w:jc w:val="center"/>
              <w:textAlignment w:val="center"/>
              <w:rPr>
                <w:rFonts w:ascii="仿宋" w:eastAsia="仿宋" w:hAnsi="仿宋" w:cs="仿宋"/>
                <w:sz w:val="28"/>
                <w:szCs w:val="28"/>
              </w:rPr>
            </w:pPr>
            <w:r w:rsidRPr="005B1DF1">
              <w:rPr>
                <w:rFonts w:ascii="仿宋" w:eastAsia="仿宋" w:hAnsi="仿宋" w:cs="仿宋" w:hint="eastAsia"/>
                <w:sz w:val="28"/>
                <w:szCs w:val="28"/>
              </w:rPr>
              <w:t>154</w:t>
            </w:r>
          </w:p>
        </w:tc>
      </w:tr>
    </w:tbl>
    <w:p w:rsidR="003709F3" w:rsidRDefault="003709F3">
      <w:pPr>
        <w:spacing w:line="500" w:lineRule="exact"/>
        <w:jc w:val="left"/>
        <w:rPr>
          <w:rFonts w:ascii="仿宋" w:eastAsia="仿宋" w:hAnsi="仿宋"/>
          <w:b/>
          <w:sz w:val="36"/>
          <w:szCs w:val="36"/>
        </w:rPr>
      </w:pPr>
    </w:p>
    <w:p w:rsidR="003709F3" w:rsidRDefault="003709F3">
      <w:pPr>
        <w:rPr>
          <w:rFonts w:ascii="仿宋" w:eastAsia="仿宋" w:hAnsi="仿宋"/>
          <w:b/>
          <w:sz w:val="36"/>
          <w:szCs w:val="36"/>
        </w:rPr>
        <w:sectPr w:rsidR="003709F3">
          <w:headerReference w:type="default" r:id="rId17"/>
          <w:headerReference w:type="first" r:id="rId18"/>
          <w:pgSz w:w="11906" w:h="16838"/>
          <w:pgMar w:top="1440" w:right="1416" w:bottom="1440" w:left="1134" w:header="851" w:footer="680" w:gutter="0"/>
          <w:cols w:space="720"/>
          <w:titlePg/>
          <w:docGrid w:type="lines" w:linePitch="312"/>
        </w:sectPr>
      </w:pPr>
    </w:p>
    <w:p w:rsidR="003709F3" w:rsidRDefault="00E97757">
      <w:pPr>
        <w:spacing w:line="1000" w:lineRule="exact"/>
        <w:jc w:val="center"/>
        <w:rPr>
          <w:rFonts w:ascii="仿宋" w:eastAsia="仿宋" w:hAnsi="仿宋"/>
          <w:b/>
          <w:sz w:val="72"/>
          <w:szCs w:val="72"/>
        </w:rPr>
      </w:pPr>
      <w:r>
        <w:rPr>
          <w:rFonts w:ascii="仿宋" w:eastAsia="仿宋" w:hAnsi="仿宋"/>
          <w:b/>
          <w:noProof/>
          <w:sz w:val="72"/>
          <w:szCs w:val="72"/>
        </w:rPr>
        <w:lastRenderedPageBreak/>
        <w:drawing>
          <wp:anchor distT="0" distB="0" distL="114300" distR="114300" simplePos="0" relativeHeight="251658240" behindDoc="0" locked="0" layoutInCell="1" allowOverlap="1">
            <wp:simplePos x="0" y="0"/>
            <wp:positionH relativeFrom="column">
              <wp:posOffset>1404207</wp:posOffset>
            </wp:positionH>
            <wp:positionV relativeFrom="page">
              <wp:posOffset>1903228</wp:posOffset>
            </wp:positionV>
            <wp:extent cx="2699075" cy="627321"/>
            <wp:effectExtent l="19050" t="0" r="6025"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9075" cy="627321"/>
                    </a:xfrm>
                    <a:prstGeom prst="rect">
                      <a:avLst/>
                    </a:prstGeom>
                    <a:noFill/>
                    <a:ln>
                      <a:noFill/>
                    </a:ln>
                  </pic:spPr>
                </pic:pic>
              </a:graphicData>
            </a:graphic>
          </wp:anchor>
        </w:drawing>
      </w:r>
    </w:p>
    <w:p w:rsidR="003709F3" w:rsidRDefault="00E97757">
      <w:pPr>
        <w:spacing w:line="1000" w:lineRule="exact"/>
        <w:jc w:val="center"/>
        <w:rPr>
          <w:rFonts w:ascii="仿宋" w:eastAsia="仿宋" w:hAnsi="仿宋"/>
          <w:b/>
          <w:sz w:val="32"/>
          <w:szCs w:val="32"/>
        </w:rPr>
      </w:pPr>
      <w:r>
        <w:rPr>
          <w:rFonts w:ascii="仿宋" w:eastAsia="仿宋" w:hAnsi="仿宋" w:hint="eastAsia"/>
          <w:b/>
          <w:sz w:val="32"/>
          <w:szCs w:val="32"/>
        </w:rPr>
        <w:t>江西科技学院关于医学院202</w:t>
      </w:r>
      <w:r w:rsidR="00D30853">
        <w:rPr>
          <w:rFonts w:ascii="仿宋" w:eastAsia="仿宋" w:hAnsi="仿宋" w:hint="eastAsia"/>
          <w:b/>
          <w:sz w:val="32"/>
          <w:szCs w:val="32"/>
        </w:rPr>
        <w:t>1</w:t>
      </w:r>
      <w:r>
        <w:rPr>
          <w:rFonts w:ascii="仿宋" w:eastAsia="仿宋" w:hAnsi="仿宋" w:hint="eastAsia"/>
          <w:b/>
          <w:sz w:val="32"/>
          <w:szCs w:val="32"/>
        </w:rPr>
        <w:t>级护士服采购项目</w:t>
      </w:r>
    </w:p>
    <w:p w:rsidR="003709F3" w:rsidRDefault="003709F3">
      <w:pPr>
        <w:spacing w:line="580" w:lineRule="exact"/>
        <w:jc w:val="center"/>
        <w:rPr>
          <w:rFonts w:ascii="仿宋" w:eastAsia="仿宋" w:hAnsi="仿宋"/>
          <w:b/>
          <w:sz w:val="52"/>
          <w:szCs w:val="52"/>
        </w:rPr>
      </w:pP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报</w:t>
      </w: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价</w:t>
      </w: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响</w:t>
      </w: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应</w:t>
      </w: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文</w:t>
      </w:r>
    </w:p>
    <w:p w:rsidR="003709F3" w:rsidRDefault="00E97757">
      <w:pPr>
        <w:spacing w:line="580" w:lineRule="exact"/>
        <w:jc w:val="center"/>
        <w:rPr>
          <w:rFonts w:ascii="仿宋" w:eastAsia="仿宋" w:hAnsi="仿宋"/>
          <w:b/>
          <w:sz w:val="52"/>
          <w:szCs w:val="52"/>
        </w:rPr>
      </w:pPr>
      <w:r>
        <w:rPr>
          <w:rFonts w:ascii="仿宋" w:eastAsia="仿宋" w:hAnsi="仿宋" w:hint="eastAsia"/>
          <w:b/>
          <w:sz w:val="52"/>
          <w:szCs w:val="52"/>
        </w:rPr>
        <w:t>件</w:t>
      </w:r>
    </w:p>
    <w:p w:rsidR="003709F3" w:rsidRDefault="003709F3">
      <w:pPr>
        <w:spacing w:line="580" w:lineRule="exact"/>
        <w:jc w:val="center"/>
        <w:rPr>
          <w:rFonts w:ascii="仿宋" w:eastAsia="仿宋" w:hAnsi="仿宋"/>
          <w:b/>
          <w:sz w:val="72"/>
          <w:szCs w:val="72"/>
        </w:rPr>
      </w:pPr>
    </w:p>
    <w:p w:rsidR="003709F3" w:rsidRDefault="003709F3">
      <w:pPr>
        <w:spacing w:line="500" w:lineRule="exact"/>
        <w:ind w:firstLineChars="645" w:firstLine="1943"/>
        <w:rPr>
          <w:rFonts w:ascii="仿宋" w:eastAsia="仿宋" w:hAnsi="仿宋"/>
          <w:b/>
          <w:sz w:val="30"/>
          <w:szCs w:val="30"/>
        </w:rPr>
      </w:pPr>
    </w:p>
    <w:p w:rsidR="003709F3" w:rsidRDefault="003709F3">
      <w:pPr>
        <w:spacing w:line="500" w:lineRule="exact"/>
        <w:ind w:firstLineChars="645" w:firstLine="1943"/>
        <w:rPr>
          <w:rFonts w:ascii="仿宋" w:eastAsia="仿宋" w:hAnsi="仿宋"/>
          <w:b/>
          <w:sz w:val="30"/>
          <w:szCs w:val="30"/>
        </w:rPr>
      </w:pPr>
    </w:p>
    <w:p w:rsidR="003709F3" w:rsidRDefault="00E97757">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参与人名称（公司全称）：</w:t>
      </w:r>
    </w:p>
    <w:p w:rsidR="003709F3" w:rsidRDefault="00E97757">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参与人授权代表：</w:t>
      </w:r>
    </w:p>
    <w:p w:rsidR="003709F3" w:rsidRDefault="003709F3">
      <w:pPr>
        <w:rPr>
          <w:rFonts w:ascii="仿宋" w:eastAsia="仿宋" w:hAnsi="仿宋"/>
          <w:b/>
          <w:bCs/>
          <w:sz w:val="30"/>
          <w:szCs w:val="30"/>
        </w:rPr>
      </w:pPr>
    </w:p>
    <w:p w:rsidR="003709F3" w:rsidRDefault="00E97757">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3709F3" w:rsidRDefault="003709F3">
      <w:pPr>
        <w:rPr>
          <w:rFonts w:ascii="仿宋" w:eastAsia="仿宋" w:hAnsi="仿宋"/>
          <w:b/>
          <w:bCs/>
          <w:sz w:val="30"/>
          <w:szCs w:val="30"/>
        </w:rPr>
        <w:sectPr w:rsidR="003709F3">
          <w:headerReference w:type="default" r:id="rId19"/>
          <w:headerReference w:type="first" r:id="rId20"/>
          <w:type w:val="continuous"/>
          <w:pgSz w:w="11906" w:h="16838"/>
          <w:pgMar w:top="1440" w:right="1416" w:bottom="1440" w:left="1134" w:header="851" w:footer="680" w:gutter="0"/>
          <w:cols w:space="720"/>
          <w:titlePg/>
          <w:docGrid w:type="lines" w:linePitch="312"/>
        </w:sectPr>
      </w:pPr>
    </w:p>
    <w:p w:rsidR="003709F3" w:rsidRDefault="003709F3">
      <w:pPr>
        <w:jc w:val="center"/>
        <w:outlineLvl w:val="1"/>
        <w:rPr>
          <w:rFonts w:ascii="仿宋" w:eastAsia="仿宋" w:hAnsi="仿宋"/>
          <w:b/>
          <w:bCs/>
          <w:sz w:val="28"/>
          <w:szCs w:val="28"/>
        </w:rPr>
      </w:pPr>
      <w:bookmarkStart w:id="51" w:name="_Toc192663686"/>
      <w:bookmarkStart w:id="52" w:name="_Toc203355733"/>
      <w:bookmarkStart w:id="53" w:name="_Toc235438344"/>
      <w:bookmarkStart w:id="54" w:name="_Toc235437991"/>
      <w:bookmarkStart w:id="55" w:name="_Toc192664153"/>
      <w:bookmarkStart w:id="56" w:name="_Toc182805217"/>
      <w:bookmarkStart w:id="57" w:name="_Toc182372782"/>
      <w:bookmarkStart w:id="58" w:name="_Toc217891402"/>
      <w:bookmarkStart w:id="59" w:name="_Toc191783222"/>
      <w:bookmarkStart w:id="60" w:name="_Toc181436565"/>
      <w:bookmarkStart w:id="61" w:name="_Toc213755939"/>
      <w:bookmarkStart w:id="62" w:name="_Toc160880160"/>
      <w:bookmarkStart w:id="63" w:name="_Toc181436461"/>
      <w:bookmarkStart w:id="64" w:name="_Toc254790899"/>
      <w:bookmarkStart w:id="65" w:name="_Toc177985469"/>
      <w:bookmarkStart w:id="66" w:name="_Toc169332949"/>
      <w:bookmarkStart w:id="67" w:name="_Toc160880529"/>
      <w:bookmarkStart w:id="68" w:name="_Toc255975007"/>
      <w:bookmarkStart w:id="69" w:name="_Toc192996446"/>
      <w:bookmarkStart w:id="70" w:name="_Toc213755995"/>
      <w:bookmarkStart w:id="71" w:name="_Toc191802690"/>
      <w:bookmarkStart w:id="72" w:name="_Toc213756051"/>
      <w:bookmarkStart w:id="73" w:name="_Toc180302913"/>
      <w:bookmarkStart w:id="74" w:name="_Toc213208766"/>
      <w:bookmarkStart w:id="75" w:name="_Toc213755858"/>
      <w:bookmarkStart w:id="76" w:name="_Toc192996338"/>
      <w:bookmarkStart w:id="77" w:name="_Toc191789329"/>
      <w:bookmarkStart w:id="78" w:name="_Toc170798793"/>
      <w:bookmarkStart w:id="79" w:name="_Toc251613829"/>
      <w:bookmarkStart w:id="80" w:name="_Toc236021449"/>
      <w:bookmarkStart w:id="81" w:name="_Toc251586231"/>
      <w:bookmarkStart w:id="82" w:name="_Toc266868937"/>
      <w:bookmarkStart w:id="83" w:name="_Toc266870432"/>
      <w:bookmarkStart w:id="84" w:name="_Toc225669322"/>
      <w:bookmarkStart w:id="85" w:name="_Toc259520865"/>
      <w:bookmarkStart w:id="86" w:name="_Toc232302115"/>
      <w:bookmarkStart w:id="87" w:name="_Toc219800243"/>
      <w:bookmarkStart w:id="88" w:name="_Toc266870907"/>
      <w:bookmarkStart w:id="89" w:name="_Toc235438274"/>
      <w:bookmarkStart w:id="90" w:name="_Toc191803626"/>
      <w:bookmarkStart w:id="91" w:name="_Toc249325711"/>
      <w:bookmarkStart w:id="92" w:name="_Toc267060208"/>
      <w:bookmarkStart w:id="93" w:name="_Toc267059539"/>
      <w:bookmarkStart w:id="94" w:name="_Toc211917116"/>
      <w:bookmarkStart w:id="95" w:name="_Toc253066614"/>
      <w:bookmarkStart w:id="96" w:name="_Toc230071147"/>
      <w:bookmarkStart w:id="97" w:name="_Toc267059030"/>
      <w:bookmarkStart w:id="98" w:name="_Toc267060068"/>
      <w:bookmarkStart w:id="99" w:name="_Toc193165734"/>
      <w:bookmarkStart w:id="100" w:name="_Toc267059653"/>
      <w:bookmarkStart w:id="101" w:name="_Toc267059806"/>
      <w:bookmarkStart w:id="102" w:name="_Toc193160448"/>
      <w:bookmarkStart w:id="103" w:name="_Toc267059919"/>
      <w:bookmarkStart w:id="104" w:name="_Toc169332838"/>
      <w:bookmarkStart w:id="105" w:name="_Toc259692740"/>
      <w:bookmarkStart w:id="106" w:name="_Toc192663835"/>
      <w:bookmarkStart w:id="107" w:name="_Toc267059181"/>
      <w:bookmarkStart w:id="108" w:name="_Toc273178698"/>
      <w:bookmarkStart w:id="109" w:name="_Toc227058530"/>
      <w:bookmarkStart w:id="110" w:name="_Toc223146608"/>
      <w:bookmarkStart w:id="111" w:name="_Toc258401256"/>
      <w:bookmarkStart w:id="112" w:name="_Toc267060321"/>
      <w:bookmarkStart w:id="113" w:name="_Toc266868670"/>
      <w:bookmarkStart w:id="114" w:name="_Toc259692647"/>
      <w:bookmarkStart w:id="115" w:name="_Toc267060453"/>
      <w:bookmarkStart w:id="116" w:name="_Toc266870833"/>
    </w:p>
    <w:p w:rsidR="003709F3" w:rsidRDefault="003709F3">
      <w:pPr>
        <w:jc w:val="center"/>
        <w:outlineLvl w:val="1"/>
        <w:rPr>
          <w:rFonts w:ascii="仿宋" w:eastAsia="仿宋" w:hAnsi="仿宋"/>
          <w:b/>
          <w:bCs/>
          <w:sz w:val="28"/>
          <w:szCs w:val="28"/>
        </w:rPr>
      </w:pPr>
    </w:p>
    <w:p w:rsidR="003709F3" w:rsidRDefault="00E97757">
      <w:pPr>
        <w:jc w:val="center"/>
        <w:outlineLvl w:val="1"/>
        <w:rPr>
          <w:rFonts w:ascii="仿宋" w:eastAsia="仿宋" w:hAnsi="仿宋"/>
          <w:b/>
          <w:bCs/>
          <w:sz w:val="28"/>
          <w:szCs w:val="28"/>
        </w:rPr>
      </w:pPr>
      <w:bookmarkStart w:id="117" w:name="_GoBack"/>
      <w:bookmarkEnd w:id="117"/>
      <w:r>
        <w:rPr>
          <w:rFonts w:ascii="仿宋" w:eastAsia="仿宋" w:hAnsi="仿宋" w:hint="eastAsia"/>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sz w:val="28"/>
          <w:szCs w:val="28"/>
        </w:rPr>
        <w:t>询价响应函</w:t>
      </w:r>
    </w:p>
    <w:p w:rsidR="003709F3" w:rsidRDefault="00E97757">
      <w:pPr>
        <w:spacing w:after="0" w:line="480" w:lineRule="exact"/>
        <w:rPr>
          <w:rFonts w:ascii="仿宋" w:eastAsia="仿宋" w:hAnsi="仿宋"/>
          <w:sz w:val="28"/>
          <w:szCs w:val="28"/>
        </w:rPr>
      </w:pPr>
      <w:r>
        <w:rPr>
          <w:rFonts w:ascii="仿宋" w:eastAsia="仿宋" w:hAnsi="仿宋" w:hint="eastAsia"/>
          <w:sz w:val="28"/>
          <w:szCs w:val="28"/>
        </w:rPr>
        <w:t>致：江西科技学院</w:t>
      </w:r>
    </w:p>
    <w:p w:rsidR="003709F3" w:rsidRDefault="00E97757">
      <w:pPr>
        <w:spacing w:after="0" w:line="480" w:lineRule="exact"/>
        <w:rPr>
          <w:rFonts w:ascii="仿宋" w:eastAsia="仿宋" w:hAnsi="仿宋"/>
          <w:sz w:val="28"/>
          <w:szCs w:val="28"/>
        </w:rPr>
      </w:pPr>
      <w:r>
        <w:rPr>
          <w:rFonts w:ascii="仿宋" w:eastAsia="仿宋" w:hAnsi="仿宋" w:hint="eastAsia"/>
          <w:sz w:val="28"/>
          <w:szCs w:val="28"/>
        </w:rPr>
        <w:t xml:space="preserve">    根据贵方为 项目的公开询价邀请（编号）: 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提交下述文件正本X份和副本X份。</w:t>
      </w:r>
    </w:p>
    <w:p w:rsidR="003709F3" w:rsidRDefault="00E97757">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rsidR="003709F3" w:rsidRDefault="00E97757" w:rsidP="00F5035C">
      <w:pPr>
        <w:spacing w:after="0" w:line="480" w:lineRule="exact"/>
        <w:ind w:firstLineChars="152" w:firstLine="42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rsidR="003709F3" w:rsidRDefault="00E97757">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质保期和售后服务承诺书（采购物品为一般货物时需要）</w:t>
      </w:r>
    </w:p>
    <w:p w:rsidR="003709F3" w:rsidRDefault="00E97757">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3709F3" w:rsidRDefault="00E97757">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1.所附详细报价表中规定的应提供和交付的货物及服务报价总价（国内现场交货价）为人民币，即（中文表述）。</w:t>
      </w:r>
    </w:p>
    <w:p w:rsidR="003709F3" w:rsidRDefault="00E97757">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3709F3" w:rsidRDefault="00E97757">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3709F3" w:rsidRDefault="00E97757">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3709F3" w:rsidRDefault="00E97757">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3709F3" w:rsidRDefault="00E97757">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rsidR="003709F3" w:rsidRDefault="00E97757">
      <w:pPr>
        <w:spacing w:after="0" w:line="480" w:lineRule="exact"/>
        <w:rPr>
          <w:rFonts w:ascii="仿宋" w:eastAsia="仿宋" w:hAnsi="仿宋"/>
          <w:sz w:val="28"/>
          <w:szCs w:val="28"/>
          <w:u w:val="single"/>
        </w:rPr>
      </w:pPr>
      <w:r>
        <w:rPr>
          <w:rFonts w:ascii="仿宋" w:eastAsia="仿宋" w:hAnsi="仿宋" w:hint="eastAsia"/>
          <w:sz w:val="28"/>
          <w:szCs w:val="28"/>
        </w:rPr>
        <w:t xml:space="preserve">      地址：邮编：</w:t>
      </w:r>
    </w:p>
    <w:p w:rsidR="003709F3" w:rsidRDefault="00E97757">
      <w:pPr>
        <w:spacing w:after="0" w:line="480" w:lineRule="exact"/>
        <w:rPr>
          <w:rFonts w:ascii="仿宋" w:eastAsia="仿宋" w:hAnsi="仿宋"/>
          <w:sz w:val="28"/>
          <w:szCs w:val="28"/>
          <w:u w:val="single"/>
        </w:rPr>
      </w:pPr>
      <w:r>
        <w:rPr>
          <w:rFonts w:ascii="仿宋" w:eastAsia="仿宋" w:hAnsi="仿宋" w:hint="eastAsia"/>
          <w:sz w:val="28"/>
          <w:szCs w:val="28"/>
        </w:rPr>
        <w:t xml:space="preserve">      电话：传真：</w:t>
      </w:r>
    </w:p>
    <w:p w:rsidR="003709F3" w:rsidRDefault="00E97757">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w:t>
      </w:r>
    </w:p>
    <w:p w:rsidR="003709F3" w:rsidRDefault="00E97757">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参与人（公司全称并加盖公章）：</w:t>
      </w:r>
    </w:p>
    <w:p w:rsidR="003709F3" w:rsidRDefault="00E97757">
      <w:pPr>
        <w:pStyle w:val="32"/>
        <w:spacing w:line="480" w:lineRule="exact"/>
        <w:jc w:val="left"/>
        <w:outlineLvl w:val="9"/>
        <w:rPr>
          <w:rFonts w:ascii="仿宋" w:eastAsia="仿宋" w:hAnsi="仿宋"/>
          <w:szCs w:val="28"/>
        </w:rPr>
      </w:pPr>
      <w:r>
        <w:rPr>
          <w:rFonts w:ascii="仿宋" w:eastAsia="仿宋" w:hAnsi="仿宋" w:hint="eastAsia"/>
          <w:szCs w:val="28"/>
        </w:rPr>
        <w:lastRenderedPageBreak/>
        <w:t xml:space="preserve">      日  期：年月日</w:t>
      </w:r>
    </w:p>
    <w:p w:rsidR="003709F3" w:rsidRDefault="003709F3">
      <w:pPr>
        <w:rPr>
          <w:rFonts w:ascii="仿宋" w:eastAsia="仿宋" w:hAnsi="仿宋"/>
          <w:kern w:val="2"/>
          <w:sz w:val="28"/>
          <w:szCs w:val="28"/>
        </w:rPr>
      </w:pPr>
    </w:p>
    <w:p w:rsidR="003709F3" w:rsidRDefault="00E97757">
      <w:pPr>
        <w:jc w:val="center"/>
        <w:outlineLvl w:val="1"/>
        <w:rPr>
          <w:rFonts w:ascii="仿宋" w:eastAsia="仿宋" w:hAnsi="仿宋"/>
          <w:b/>
          <w:bCs/>
          <w:sz w:val="28"/>
          <w:szCs w:val="28"/>
        </w:rPr>
      </w:pPr>
      <w:r>
        <w:rPr>
          <w:rFonts w:ascii="仿宋" w:eastAsia="仿宋" w:hAnsi="仿宋"/>
          <w:b/>
          <w:bCs/>
          <w:sz w:val="28"/>
          <w:szCs w:val="28"/>
        </w:rPr>
        <w:t>2</w:t>
      </w:r>
      <w:r>
        <w:rPr>
          <w:rFonts w:ascii="仿宋" w:eastAsia="仿宋" w:hAnsi="仿宋" w:hint="eastAsia"/>
          <w:b/>
          <w:bCs/>
          <w:sz w:val="28"/>
          <w:szCs w:val="28"/>
        </w:rPr>
        <w:t>、分项报价一览表</w:t>
      </w:r>
    </w:p>
    <w:p w:rsidR="003709F3" w:rsidRDefault="00E97757">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项目编号：</w:t>
      </w:r>
    </w:p>
    <w:p w:rsidR="003709F3" w:rsidRDefault="00E97757">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9455" w:type="dxa"/>
        <w:tblInd w:w="-5" w:type="dxa"/>
        <w:tblLayout w:type="fixed"/>
        <w:tblLook w:val="04A0"/>
      </w:tblPr>
      <w:tblGrid>
        <w:gridCol w:w="693"/>
        <w:gridCol w:w="1438"/>
        <w:gridCol w:w="1331"/>
        <w:gridCol w:w="1735"/>
        <w:gridCol w:w="665"/>
        <w:gridCol w:w="664"/>
        <w:gridCol w:w="1198"/>
        <w:gridCol w:w="1066"/>
        <w:gridCol w:w="665"/>
      </w:tblGrid>
      <w:tr w:rsidR="003709F3">
        <w:trPr>
          <w:trHeight w:val="293"/>
        </w:trPr>
        <w:tc>
          <w:tcPr>
            <w:tcW w:w="693" w:type="dxa"/>
            <w:tcBorders>
              <w:top w:val="single" w:sz="4" w:space="0" w:color="auto"/>
              <w:left w:val="single" w:sz="4" w:space="0" w:color="auto"/>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序号</w:t>
            </w:r>
          </w:p>
        </w:tc>
        <w:tc>
          <w:tcPr>
            <w:tcW w:w="1438"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产品名称</w:t>
            </w:r>
          </w:p>
        </w:tc>
        <w:tc>
          <w:tcPr>
            <w:tcW w:w="1331"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品牌型号</w:t>
            </w:r>
          </w:p>
        </w:tc>
        <w:tc>
          <w:tcPr>
            <w:tcW w:w="1735" w:type="dxa"/>
            <w:tcBorders>
              <w:top w:val="single" w:sz="4" w:space="0" w:color="auto"/>
              <w:left w:val="nil"/>
              <w:bottom w:val="single" w:sz="4" w:space="0" w:color="auto"/>
              <w:right w:val="single" w:sz="4" w:space="0" w:color="auto"/>
            </w:tcBorders>
            <w:vAlign w:val="center"/>
          </w:tcPr>
          <w:p w:rsidR="003709F3" w:rsidRDefault="00E97757">
            <w:pPr>
              <w:ind w:firstLineChars="100" w:firstLine="200"/>
              <w:rPr>
                <w:rFonts w:ascii="仿宋" w:eastAsia="仿宋" w:hAnsi="仿宋" w:cs="Tahoma"/>
                <w:sz w:val="20"/>
                <w:szCs w:val="20"/>
              </w:rPr>
            </w:pPr>
            <w:r>
              <w:rPr>
                <w:rFonts w:ascii="仿宋" w:eastAsia="仿宋" w:hAnsi="仿宋" w:cs="Tahoma" w:hint="eastAsia"/>
                <w:sz w:val="20"/>
                <w:szCs w:val="20"/>
              </w:rPr>
              <w:t>具体技术参数</w:t>
            </w:r>
          </w:p>
        </w:tc>
        <w:tc>
          <w:tcPr>
            <w:tcW w:w="665"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单位</w:t>
            </w:r>
          </w:p>
        </w:tc>
        <w:tc>
          <w:tcPr>
            <w:tcW w:w="664"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数量</w:t>
            </w:r>
          </w:p>
        </w:tc>
        <w:tc>
          <w:tcPr>
            <w:tcW w:w="1198"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单价（元）</w:t>
            </w:r>
          </w:p>
        </w:tc>
        <w:tc>
          <w:tcPr>
            <w:tcW w:w="1066"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总价（元）</w:t>
            </w:r>
          </w:p>
        </w:tc>
        <w:tc>
          <w:tcPr>
            <w:tcW w:w="665" w:type="dxa"/>
            <w:tcBorders>
              <w:top w:val="single" w:sz="4" w:space="0" w:color="auto"/>
              <w:left w:val="nil"/>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备注</w:t>
            </w: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1</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2</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3</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4</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5</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6</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7</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8</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9</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495"/>
        </w:trPr>
        <w:tc>
          <w:tcPr>
            <w:tcW w:w="693" w:type="dxa"/>
            <w:tcBorders>
              <w:top w:val="nil"/>
              <w:left w:val="single" w:sz="4" w:space="0" w:color="auto"/>
              <w:bottom w:val="single" w:sz="4" w:space="0" w:color="auto"/>
              <w:right w:val="single" w:sz="4" w:space="0" w:color="auto"/>
            </w:tcBorders>
            <w:shd w:val="clear" w:color="000000" w:fill="FFFFFF"/>
            <w:vAlign w:val="center"/>
          </w:tcPr>
          <w:p w:rsidR="003709F3" w:rsidRDefault="00E97757">
            <w:pPr>
              <w:jc w:val="center"/>
              <w:rPr>
                <w:rFonts w:ascii="仿宋" w:eastAsia="仿宋" w:hAnsi="仿宋" w:cs="Tahoma"/>
                <w:sz w:val="20"/>
                <w:szCs w:val="20"/>
              </w:rPr>
            </w:pPr>
            <w:r>
              <w:rPr>
                <w:rFonts w:ascii="仿宋" w:eastAsia="仿宋" w:hAnsi="仿宋" w:cs="Tahoma"/>
                <w:sz w:val="20"/>
                <w:szCs w:val="20"/>
              </w:rPr>
              <w:t>10</w:t>
            </w:r>
          </w:p>
        </w:tc>
        <w:tc>
          <w:tcPr>
            <w:tcW w:w="1438" w:type="dxa"/>
            <w:tcBorders>
              <w:top w:val="nil"/>
              <w:left w:val="nil"/>
              <w:bottom w:val="single" w:sz="4" w:space="0" w:color="auto"/>
              <w:right w:val="single" w:sz="4" w:space="0" w:color="auto"/>
            </w:tcBorders>
            <w:shd w:val="clear" w:color="auto" w:fill="auto"/>
            <w:vAlign w:val="center"/>
          </w:tcPr>
          <w:p w:rsidR="003709F3" w:rsidRDefault="003709F3">
            <w:pPr>
              <w:jc w:val="center"/>
              <w:rPr>
                <w:rFonts w:ascii="仿宋" w:eastAsia="仿宋" w:hAnsi="仿宋" w:cs="Tahoma"/>
                <w:sz w:val="20"/>
                <w:szCs w:val="20"/>
              </w:rPr>
            </w:pPr>
          </w:p>
        </w:tc>
        <w:tc>
          <w:tcPr>
            <w:tcW w:w="1331"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1735" w:type="dxa"/>
            <w:tcBorders>
              <w:top w:val="nil"/>
              <w:left w:val="nil"/>
              <w:bottom w:val="single" w:sz="4" w:space="0" w:color="auto"/>
              <w:right w:val="single" w:sz="4" w:space="0" w:color="auto"/>
            </w:tcBorders>
            <w:shd w:val="clear" w:color="000000" w:fill="FFFFFF"/>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nil"/>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r w:rsidR="003709F3">
        <w:trPr>
          <w:trHeight w:val="654"/>
        </w:trPr>
        <w:tc>
          <w:tcPr>
            <w:tcW w:w="5197" w:type="dxa"/>
            <w:gridSpan w:val="4"/>
            <w:tcBorders>
              <w:top w:val="single" w:sz="4" w:space="0" w:color="auto"/>
              <w:left w:val="single" w:sz="4" w:space="0" w:color="auto"/>
              <w:bottom w:val="single" w:sz="4" w:space="0" w:color="auto"/>
              <w:right w:val="single" w:sz="4" w:space="0" w:color="auto"/>
            </w:tcBorders>
            <w:vAlign w:val="center"/>
          </w:tcPr>
          <w:p w:rsidR="003709F3" w:rsidRDefault="00E97757">
            <w:pPr>
              <w:jc w:val="center"/>
              <w:rPr>
                <w:rFonts w:ascii="仿宋" w:eastAsia="仿宋" w:hAnsi="仿宋" w:cs="Tahoma"/>
                <w:sz w:val="20"/>
                <w:szCs w:val="20"/>
              </w:rPr>
            </w:pPr>
            <w:r>
              <w:rPr>
                <w:rFonts w:ascii="仿宋" w:eastAsia="仿宋" w:hAnsi="仿宋" w:cs="Tahoma" w:hint="eastAsia"/>
                <w:sz w:val="20"/>
                <w:szCs w:val="20"/>
              </w:rPr>
              <w:t>合 计</w:t>
            </w:r>
          </w:p>
        </w:tc>
        <w:tc>
          <w:tcPr>
            <w:tcW w:w="665" w:type="dxa"/>
            <w:tcBorders>
              <w:top w:val="single" w:sz="4" w:space="0" w:color="auto"/>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4" w:type="dxa"/>
            <w:tcBorders>
              <w:top w:val="single" w:sz="4" w:space="0" w:color="auto"/>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198" w:type="dxa"/>
            <w:tcBorders>
              <w:top w:val="single" w:sz="4" w:space="0" w:color="auto"/>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1066" w:type="dxa"/>
            <w:tcBorders>
              <w:top w:val="single" w:sz="4" w:space="0" w:color="auto"/>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c>
          <w:tcPr>
            <w:tcW w:w="665" w:type="dxa"/>
            <w:tcBorders>
              <w:top w:val="single" w:sz="4" w:space="0" w:color="auto"/>
              <w:left w:val="nil"/>
              <w:bottom w:val="single" w:sz="4" w:space="0" w:color="auto"/>
              <w:right w:val="single" w:sz="4" w:space="0" w:color="auto"/>
            </w:tcBorders>
            <w:vAlign w:val="center"/>
          </w:tcPr>
          <w:p w:rsidR="003709F3" w:rsidRDefault="003709F3">
            <w:pPr>
              <w:jc w:val="center"/>
              <w:rPr>
                <w:rFonts w:ascii="仿宋" w:eastAsia="仿宋" w:hAnsi="仿宋" w:cs="Tahoma"/>
                <w:sz w:val="20"/>
                <w:szCs w:val="20"/>
              </w:rPr>
            </w:pPr>
          </w:p>
        </w:tc>
      </w:tr>
    </w:tbl>
    <w:p w:rsidR="003709F3" w:rsidRDefault="003709F3">
      <w:pPr>
        <w:spacing w:line="380" w:lineRule="exact"/>
        <w:ind w:leftChars="67" w:left="147"/>
        <w:rPr>
          <w:rFonts w:ascii="仿宋" w:eastAsia="仿宋" w:hAnsi="仿宋"/>
          <w:sz w:val="28"/>
          <w:szCs w:val="28"/>
        </w:rPr>
      </w:pPr>
    </w:p>
    <w:p w:rsidR="003709F3" w:rsidRDefault="00E97757">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rsidR="003709F3" w:rsidRDefault="00E97757">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rsidR="003709F3" w:rsidRDefault="003709F3">
      <w:pPr>
        <w:spacing w:after="0" w:line="300" w:lineRule="exact"/>
        <w:ind w:firstLineChars="200" w:firstLine="560"/>
        <w:rPr>
          <w:rFonts w:ascii="仿宋" w:eastAsia="仿宋" w:hAnsi="仿宋"/>
          <w:sz w:val="28"/>
          <w:szCs w:val="28"/>
          <w:lang w:val="zh-CN"/>
        </w:rPr>
      </w:pPr>
    </w:p>
    <w:p w:rsidR="003709F3" w:rsidRDefault="003709F3">
      <w:pPr>
        <w:spacing w:line="380" w:lineRule="exact"/>
        <w:rPr>
          <w:rFonts w:ascii="仿宋" w:eastAsia="仿宋" w:hAnsi="仿宋"/>
          <w:sz w:val="28"/>
          <w:szCs w:val="28"/>
          <w:lang w:val="zh-CN"/>
        </w:rPr>
      </w:pPr>
    </w:p>
    <w:p w:rsidR="003709F3" w:rsidRDefault="00E97757">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3709F3" w:rsidRDefault="00E97757">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日 期：</w:t>
      </w:r>
      <w:bookmarkStart w:id="118" w:name="_Toc192996343"/>
      <w:bookmarkStart w:id="119" w:name="_Toc192663691"/>
      <w:bookmarkStart w:id="120" w:name="_Toc191803631"/>
      <w:bookmarkStart w:id="121" w:name="_Toc160880534"/>
      <w:bookmarkStart w:id="122" w:name="_Toc251613839"/>
      <w:bookmarkStart w:id="123" w:name="_Toc182805222"/>
      <w:bookmarkStart w:id="124" w:name="_Toc235438352"/>
      <w:bookmarkStart w:id="125" w:name="_Toc191783227"/>
      <w:bookmarkStart w:id="126" w:name="_Toc232302122"/>
      <w:bookmarkStart w:id="127" w:name="_Toc225669328"/>
      <w:bookmarkStart w:id="128" w:name="_Toc180302918"/>
      <w:bookmarkStart w:id="129" w:name="_Toc213756001"/>
      <w:bookmarkStart w:id="130" w:name="_Toc223146614"/>
      <w:bookmarkStart w:id="131" w:name="_Toc182372787"/>
      <w:bookmarkStart w:id="132" w:name="_Toc255975016"/>
      <w:bookmarkStart w:id="133" w:name="_Toc219800249"/>
      <w:bookmarkStart w:id="134" w:name="_Toc192664158"/>
      <w:bookmarkStart w:id="135" w:name="_Toc230071153"/>
      <w:bookmarkStart w:id="136" w:name="_Toc192996451"/>
      <w:bookmarkStart w:id="137" w:name="_Toc235437998"/>
      <w:bookmarkStart w:id="138" w:name="_Toc211917121"/>
      <w:bookmarkStart w:id="139" w:name="_Toc177985474"/>
      <w:bookmarkStart w:id="140" w:name="_Toc169332954"/>
      <w:bookmarkStart w:id="141" w:name="_Toc169332843"/>
      <w:bookmarkStart w:id="142" w:name="_Toc235438281"/>
      <w:bookmarkStart w:id="143" w:name="_Toc191802695"/>
      <w:bookmarkStart w:id="144" w:name="_Toc203355738"/>
      <w:bookmarkStart w:id="145" w:name="_Toc227058536"/>
      <w:bookmarkStart w:id="146" w:name="_Toc267059811"/>
      <w:bookmarkStart w:id="147" w:name="_Toc191789334"/>
      <w:bookmarkStart w:id="148" w:name="_Toc266868943"/>
      <w:bookmarkStart w:id="149" w:name="_Toc170798798"/>
      <w:bookmarkStart w:id="150" w:name="_Toc192663840"/>
      <w:bookmarkStart w:id="151" w:name="_Toc213756057"/>
      <w:bookmarkStart w:id="152" w:name="_Toc236021457"/>
      <w:bookmarkStart w:id="153" w:name="_Toc181436466"/>
      <w:bookmarkStart w:id="154" w:name="_Toc266868679"/>
      <w:bookmarkStart w:id="155" w:name="_Toc267060076"/>
      <w:bookmarkStart w:id="156" w:name="_Toc213755945"/>
      <w:bookmarkStart w:id="157" w:name="_Toc181436570"/>
      <w:bookmarkStart w:id="158" w:name="_Toc254790909"/>
      <w:bookmarkStart w:id="159" w:name="_Toc213755864"/>
      <w:bookmarkStart w:id="160" w:name="_Toc266870441"/>
      <w:bookmarkStart w:id="161" w:name="_Toc160880165"/>
      <w:bookmarkStart w:id="162" w:name="_Toc266870916"/>
      <w:bookmarkStart w:id="163" w:name="_Toc267059544"/>
      <w:bookmarkStart w:id="164" w:name="_Toc213208771"/>
      <w:bookmarkStart w:id="165" w:name="_Toc267059186"/>
      <w:bookmarkStart w:id="166" w:name="_Toc253066624"/>
      <w:bookmarkStart w:id="167" w:name="_Toc267059035"/>
      <w:bookmarkStart w:id="168" w:name="_Toc258401265"/>
      <w:bookmarkStart w:id="169" w:name="_Toc266870839"/>
      <w:bookmarkStart w:id="170" w:name="_Toc267060326"/>
      <w:bookmarkStart w:id="171" w:name="_Toc273178703"/>
      <w:bookmarkStart w:id="172" w:name="_Toc259692656"/>
      <w:bookmarkStart w:id="173" w:name="_Toc267059924"/>
      <w:bookmarkStart w:id="174" w:name="_Toc267060216"/>
      <w:bookmarkStart w:id="175" w:name="_Toc217891408"/>
      <w:bookmarkStart w:id="176" w:name="_Toc259692749"/>
      <w:bookmarkStart w:id="177" w:name="_Toc193160453"/>
      <w:bookmarkStart w:id="178" w:name="_Toc193165739"/>
      <w:bookmarkStart w:id="179" w:name="_Toc267060461"/>
      <w:bookmarkStart w:id="180" w:name="_Toc267059658"/>
      <w:bookmarkStart w:id="181" w:name="_Toc251586241"/>
      <w:bookmarkStart w:id="182" w:name="_Toc249325720"/>
      <w:bookmarkStart w:id="183" w:name="_Toc259520874"/>
    </w:p>
    <w:p w:rsidR="003709F3" w:rsidRDefault="003709F3">
      <w:pPr>
        <w:spacing w:line="380" w:lineRule="exact"/>
        <w:ind w:right="1120" w:firstLineChars="1500" w:firstLine="4200"/>
        <w:outlineLvl w:val="2"/>
        <w:rPr>
          <w:rFonts w:ascii="仿宋" w:eastAsia="仿宋" w:hAnsi="仿宋"/>
          <w:bCs/>
          <w:sz w:val="28"/>
          <w:szCs w:val="28"/>
          <w:u w:val="single"/>
        </w:rPr>
      </w:pPr>
    </w:p>
    <w:p w:rsidR="003709F3" w:rsidRDefault="003709F3">
      <w:pPr>
        <w:spacing w:line="380" w:lineRule="exact"/>
        <w:ind w:right="1120" w:firstLineChars="1500" w:firstLine="4200"/>
        <w:outlineLvl w:val="2"/>
        <w:rPr>
          <w:rFonts w:ascii="仿宋" w:eastAsia="仿宋" w:hAnsi="仿宋"/>
          <w:bCs/>
          <w:sz w:val="28"/>
          <w:szCs w:val="28"/>
          <w:u w:val="single"/>
        </w:rPr>
      </w:pPr>
    </w:p>
    <w:p w:rsidR="003709F3" w:rsidRDefault="003709F3">
      <w:pPr>
        <w:spacing w:line="380" w:lineRule="exact"/>
        <w:ind w:right="1120" w:firstLineChars="1500" w:firstLine="4200"/>
        <w:outlineLvl w:val="2"/>
        <w:rPr>
          <w:rFonts w:ascii="仿宋" w:eastAsia="仿宋" w:hAnsi="仿宋"/>
          <w:bCs/>
          <w:sz w:val="28"/>
          <w:szCs w:val="28"/>
          <w:u w:val="single"/>
        </w:rPr>
      </w:pPr>
    </w:p>
    <w:p w:rsidR="003709F3" w:rsidRDefault="00E97757">
      <w:pPr>
        <w:jc w:val="center"/>
        <w:outlineLvl w:val="1"/>
        <w:rPr>
          <w:rFonts w:ascii="仿宋" w:eastAsia="仿宋" w:hAnsi="仿宋"/>
          <w:b/>
          <w:sz w:val="28"/>
          <w:szCs w:val="28"/>
        </w:rPr>
      </w:pPr>
      <w:r>
        <w:rPr>
          <w:rFonts w:ascii="仿宋" w:eastAsia="仿宋" w:hAnsi="仿宋"/>
          <w:b/>
          <w:bCs/>
          <w:sz w:val="28"/>
          <w:szCs w:val="28"/>
        </w:rPr>
        <w:t>3</w:t>
      </w:r>
      <w:r>
        <w:rPr>
          <w:rFonts w:ascii="仿宋" w:eastAsia="仿宋" w:hAnsi="仿宋" w:hint="eastAsia"/>
          <w:b/>
          <w:bCs/>
          <w:sz w:val="28"/>
          <w:szCs w:val="28"/>
        </w:rPr>
        <w:t>、参与人的资格证明文件</w:t>
      </w:r>
    </w:p>
    <w:p w:rsidR="003709F3" w:rsidRDefault="003709F3">
      <w:pPr>
        <w:pStyle w:val="32"/>
        <w:rPr>
          <w:rFonts w:ascii="仿宋" w:eastAsia="仿宋" w:hAnsi="仿宋"/>
          <w:szCs w:val="28"/>
        </w:rPr>
      </w:pPr>
    </w:p>
    <w:p w:rsidR="003709F3" w:rsidRDefault="00E97757">
      <w:pPr>
        <w:spacing w:line="380" w:lineRule="exact"/>
        <w:jc w:val="center"/>
        <w:outlineLvl w:val="2"/>
        <w:rPr>
          <w:rFonts w:ascii="仿宋" w:eastAsia="仿宋" w:hAnsi="仿宋"/>
          <w:b/>
          <w:sz w:val="28"/>
          <w:szCs w:val="28"/>
        </w:rPr>
      </w:pPr>
      <w:bookmarkStart w:id="184" w:name="_Toc235437999"/>
      <w:bookmarkStart w:id="185" w:name="_Toc235438353"/>
      <w:bookmarkStart w:id="186" w:name="_Toc223146615"/>
      <w:bookmarkStart w:id="187" w:name="_Toc236021458"/>
      <w:bookmarkStart w:id="188" w:name="_Toc259692750"/>
      <w:bookmarkStart w:id="189" w:name="_Toc253066625"/>
      <w:bookmarkStart w:id="190" w:name="_Toc249325721"/>
      <w:bookmarkStart w:id="191" w:name="_Toc266868680"/>
      <w:bookmarkStart w:id="192" w:name="_Toc255975017"/>
      <w:bookmarkStart w:id="193" w:name="_Toc219800250"/>
      <w:bookmarkStart w:id="194" w:name="_Toc225669329"/>
      <w:bookmarkStart w:id="195" w:name="_Toc254790910"/>
      <w:bookmarkStart w:id="196" w:name="_Toc259692657"/>
      <w:bookmarkStart w:id="197" w:name="_Toc258401266"/>
      <w:bookmarkStart w:id="198" w:name="_Toc267060462"/>
      <w:bookmarkStart w:id="199" w:name="_Toc227058537"/>
      <w:bookmarkStart w:id="200" w:name="_Toc235438282"/>
      <w:bookmarkStart w:id="201" w:name="_Toc232302123"/>
      <w:bookmarkStart w:id="202" w:name="_Toc266870442"/>
      <w:bookmarkStart w:id="203" w:name="_Toc251613840"/>
      <w:bookmarkStart w:id="204" w:name="_Toc267060217"/>
      <w:bookmarkStart w:id="205" w:name="_Toc259520875"/>
      <w:bookmarkStart w:id="206" w:name="_Toc213756058"/>
      <w:bookmarkStart w:id="207" w:name="_Toc266870917"/>
      <w:bookmarkStart w:id="208" w:name="_Toc217891409"/>
      <w:bookmarkStart w:id="209" w:name="_Toc251586242"/>
      <w:bookmarkStart w:id="210" w:name="_Toc230071154"/>
      <w:bookmarkStart w:id="211" w:name="_Toc267060077"/>
      <w:r>
        <w:rPr>
          <w:rFonts w:ascii="仿宋" w:eastAsia="仿宋" w:hAnsi="仿宋"/>
          <w:b/>
          <w:sz w:val="28"/>
          <w:szCs w:val="28"/>
        </w:rPr>
        <w:t>3</w:t>
      </w:r>
      <w:r>
        <w:rPr>
          <w:rFonts w:ascii="仿宋" w:eastAsia="仿宋" w:hAnsi="仿宋" w:hint="eastAsia"/>
          <w:b/>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仿宋" w:eastAsia="仿宋" w:hAnsi="仿宋" w:hint="eastAsia"/>
          <w:b/>
          <w:sz w:val="28"/>
          <w:szCs w:val="28"/>
        </w:rPr>
        <w:cr/>
      </w:r>
    </w:p>
    <w:p w:rsidR="003709F3" w:rsidRDefault="00E97757">
      <w:pPr>
        <w:spacing w:after="0" w:line="500" w:lineRule="exact"/>
        <w:rPr>
          <w:rFonts w:ascii="仿宋" w:eastAsia="仿宋" w:hAnsi="仿宋"/>
          <w:sz w:val="28"/>
          <w:szCs w:val="28"/>
        </w:rPr>
      </w:pPr>
      <w:bookmarkStart w:id="212" w:name="_Hlk511663739"/>
      <w:r>
        <w:rPr>
          <w:rFonts w:ascii="仿宋" w:eastAsia="仿宋" w:hAnsi="仿宋" w:hint="eastAsia"/>
          <w:sz w:val="28"/>
          <w:szCs w:val="28"/>
        </w:rPr>
        <w:t>江西科技学院：</w:t>
      </w:r>
      <w:bookmarkEnd w:id="212"/>
    </w:p>
    <w:p w:rsidR="003709F3" w:rsidRDefault="00E97757">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关于贵方年月日 （项目编号）公开询价邀请，本签字人愿意参加本次报价，提供公开询价文件中规定的货物，并证明提交的下列文件和说明是准确的和真实的。</w:t>
      </w:r>
    </w:p>
    <w:p w:rsidR="003709F3" w:rsidRDefault="00E97757">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3709F3" w:rsidRDefault="00E97757">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2．我方的资格声明正本X份，副本X份，随报价响应文件一同递交。</w:t>
      </w:r>
    </w:p>
    <w:p w:rsidR="003709F3" w:rsidRDefault="003709F3">
      <w:pPr>
        <w:spacing w:line="500" w:lineRule="exact"/>
        <w:ind w:firstLineChars="200" w:firstLine="560"/>
        <w:rPr>
          <w:rFonts w:ascii="仿宋" w:eastAsia="仿宋" w:hAnsi="仿宋"/>
          <w:sz w:val="28"/>
          <w:szCs w:val="28"/>
        </w:rPr>
      </w:pPr>
    </w:p>
    <w:p w:rsidR="003709F3" w:rsidRDefault="00E97757">
      <w:pPr>
        <w:spacing w:line="500" w:lineRule="exact"/>
        <w:rPr>
          <w:rFonts w:ascii="仿宋" w:eastAsia="仿宋" w:hAnsi="仿宋"/>
          <w:sz w:val="28"/>
          <w:szCs w:val="28"/>
          <w:u w:val="single"/>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3709F3" w:rsidRDefault="00E97757">
      <w:pPr>
        <w:spacing w:line="500" w:lineRule="exact"/>
        <w:rPr>
          <w:rFonts w:ascii="仿宋" w:eastAsia="仿宋" w:hAnsi="仿宋"/>
          <w:sz w:val="28"/>
          <w:szCs w:val="28"/>
          <w:u w:val="single"/>
        </w:rPr>
      </w:pPr>
      <w:r>
        <w:rPr>
          <w:rFonts w:ascii="仿宋" w:eastAsia="仿宋" w:hAnsi="仿宋" w:hint="eastAsia"/>
          <w:sz w:val="28"/>
          <w:szCs w:val="28"/>
        </w:rPr>
        <w:t>地     址：</w:t>
      </w:r>
    </w:p>
    <w:p w:rsidR="003709F3" w:rsidRDefault="00E97757">
      <w:pPr>
        <w:spacing w:line="500" w:lineRule="exact"/>
        <w:rPr>
          <w:rFonts w:ascii="仿宋" w:eastAsia="仿宋" w:hAnsi="仿宋"/>
          <w:sz w:val="28"/>
          <w:szCs w:val="28"/>
          <w:u w:val="single"/>
        </w:rPr>
      </w:pPr>
      <w:r>
        <w:rPr>
          <w:rFonts w:ascii="仿宋" w:eastAsia="仿宋" w:hAnsi="仿宋" w:hint="eastAsia"/>
          <w:sz w:val="28"/>
          <w:szCs w:val="28"/>
        </w:rPr>
        <w:t>邮     编：</w:t>
      </w:r>
    </w:p>
    <w:p w:rsidR="003709F3" w:rsidRDefault="00E97757">
      <w:pPr>
        <w:spacing w:line="500" w:lineRule="exact"/>
        <w:rPr>
          <w:rFonts w:ascii="仿宋" w:eastAsia="仿宋" w:hAnsi="仿宋"/>
          <w:sz w:val="28"/>
          <w:szCs w:val="28"/>
          <w:u w:val="single"/>
        </w:rPr>
      </w:pPr>
      <w:r>
        <w:rPr>
          <w:rFonts w:ascii="仿宋" w:eastAsia="仿宋" w:hAnsi="仿宋" w:hint="eastAsia"/>
          <w:sz w:val="28"/>
          <w:szCs w:val="28"/>
        </w:rPr>
        <w:t>电 话或传 真：</w:t>
      </w:r>
    </w:p>
    <w:p w:rsidR="003709F3" w:rsidRDefault="00E97757">
      <w:pPr>
        <w:spacing w:line="500" w:lineRule="exact"/>
        <w:rPr>
          <w:rFonts w:ascii="仿宋" w:eastAsia="仿宋" w:hAnsi="仿宋"/>
          <w:sz w:val="28"/>
          <w:szCs w:val="28"/>
          <w:u w:val="single"/>
        </w:rPr>
      </w:pPr>
      <w:r>
        <w:rPr>
          <w:rFonts w:ascii="仿宋" w:eastAsia="仿宋" w:hAnsi="仿宋" w:hint="eastAsia"/>
          <w:sz w:val="28"/>
          <w:szCs w:val="28"/>
        </w:rPr>
        <w:t>参与人授权代表：</w:t>
      </w:r>
      <w:bookmarkStart w:id="213" w:name="_Toc255975018"/>
      <w:bookmarkStart w:id="214" w:name="_Toc235438354"/>
      <w:bookmarkStart w:id="215" w:name="_Toc251586243"/>
      <w:bookmarkStart w:id="216" w:name="_Toc235438283"/>
      <w:bookmarkStart w:id="217" w:name="_Toc235438000"/>
      <w:bookmarkStart w:id="218" w:name="_Toc266868681"/>
      <w:bookmarkStart w:id="219" w:name="_Toc266870443"/>
      <w:bookmarkStart w:id="220" w:name="_Toc227058538"/>
      <w:bookmarkStart w:id="221" w:name="_Toc213756059"/>
      <w:bookmarkStart w:id="222" w:name="_Toc251613841"/>
      <w:bookmarkStart w:id="223" w:name="_Toc249325722"/>
      <w:bookmarkStart w:id="224" w:name="_Toc232302124"/>
      <w:bookmarkStart w:id="225" w:name="_Toc223146616"/>
      <w:bookmarkStart w:id="226" w:name="_Toc225669330"/>
      <w:bookmarkStart w:id="227" w:name="_Toc230071155"/>
      <w:bookmarkStart w:id="228" w:name="_Toc217891410"/>
      <w:bookmarkStart w:id="229" w:name="_Toc219800251"/>
      <w:bookmarkStart w:id="230" w:name="_Toc253066626"/>
      <w:bookmarkStart w:id="231" w:name="_Toc258401267"/>
      <w:bookmarkStart w:id="232" w:name="_Toc259692658"/>
      <w:bookmarkStart w:id="233" w:name="_Toc259520876"/>
      <w:bookmarkStart w:id="234" w:name="_Toc236021459"/>
      <w:bookmarkStart w:id="235" w:name="_Toc266870918"/>
      <w:bookmarkStart w:id="236" w:name="_Toc259692751"/>
      <w:bookmarkStart w:id="237" w:name="_Toc254790911"/>
    </w:p>
    <w:p w:rsidR="003709F3" w:rsidRDefault="00E97757">
      <w:pPr>
        <w:jc w:val="center"/>
        <w:outlineLvl w:val="1"/>
        <w:rPr>
          <w:rFonts w:ascii="仿宋" w:eastAsia="仿宋" w:hAnsi="仿宋"/>
          <w:b/>
          <w:sz w:val="28"/>
          <w:szCs w:val="28"/>
        </w:rPr>
      </w:pPr>
      <w:r>
        <w:rPr>
          <w:rFonts w:ascii="仿宋" w:eastAsia="仿宋" w:hAnsi="仿宋"/>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3709F3" w:rsidRDefault="00E97757">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rsidR="003709F3" w:rsidRDefault="003709F3">
      <w:pPr>
        <w:jc w:val="center"/>
        <w:outlineLvl w:val="1"/>
        <w:rPr>
          <w:rFonts w:ascii="仿宋" w:eastAsia="仿宋" w:hAnsi="仿宋"/>
          <w:b/>
          <w:sz w:val="28"/>
          <w:szCs w:val="28"/>
        </w:rPr>
      </w:pPr>
    </w:p>
    <w:p w:rsidR="003709F3" w:rsidRDefault="00E97757">
      <w:pPr>
        <w:spacing w:after="0" w:line="500" w:lineRule="exact"/>
        <w:rPr>
          <w:rFonts w:ascii="仿宋" w:eastAsia="仿宋" w:hAnsi="仿宋"/>
          <w:sz w:val="28"/>
          <w:szCs w:val="28"/>
        </w:rPr>
      </w:pPr>
      <w:r>
        <w:rPr>
          <w:rFonts w:ascii="仿宋" w:eastAsia="仿宋" w:hAnsi="仿宋" w:hint="eastAsia"/>
          <w:sz w:val="28"/>
          <w:szCs w:val="28"/>
        </w:rPr>
        <w:t>江西科技学院：</w:t>
      </w:r>
    </w:p>
    <w:p w:rsidR="003709F3" w:rsidRDefault="00E97757">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E97757">
      <w:pPr>
        <w:spacing w:line="380" w:lineRule="exact"/>
        <w:rPr>
          <w:rFonts w:ascii="仿宋" w:eastAsia="仿宋" w:hAnsi="仿宋"/>
          <w:sz w:val="28"/>
          <w:szCs w:val="28"/>
          <w:u w:val="single"/>
        </w:rPr>
      </w:pPr>
      <w:r>
        <w:rPr>
          <w:rFonts w:ascii="仿宋" w:eastAsia="仿宋" w:hAnsi="仿宋" w:hint="eastAsia"/>
          <w:sz w:val="28"/>
          <w:szCs w:val="28"/>
        </w:rPr>
        <w:t xml:space="preserve">                         参 与 人（全称并加盖公章）：</w:t>
      </w:r>
    </w:p>
    <w:p w:rsidR="003709F3" w:rsidRDefault="00E97757">
      <w:pPr>
        <w:spacing w:line="380" w:lineRule="exact"/>
        <w:ind w:firstLineChars="1250" w:firstLine="3500"/>
        <w:rPr>
          <w:rFonts w:ascii="仿宋" w:eastAsia="仿宋" w:hAnsi="仿宋"/>
          <w:sz w:val="28"/>
          <w:szCs w:val="28"/>
          <w:u w:val="single"/>
        </w:rPr>
      </w:pPr>
      <w:r>
        <w:rPr>
          <w:rFonts w:ascii="仿宋" w:eastAsia="仿宋" w:hAnsi="仿宋" w:hint="eastAsia"/>
          <w:sz w:val="28"/>
          <w:szCs w:val="28"/>
          <w:lang w:val="zh-CN"/>
        </w:rPr>
        <w:t>参与人授权代表</w:t>
      </w:r>
      <w:r>
        <w:rPr>
          <w:rFonts w:ascii="仿宋" w:eastAsia="仿宋" w:hAnsi="仿宋" w:hint="eastAsia"/>
          <w:sz w:val="28"/>
          <w:szCs w:val="28"/>
        </w:rPr>
        <w:t>：</w:t>
      </w:r>
    </w:p>
    <w:p w:rsidR="003709F3" w:rsidRDefault="00E97757">
      <w:pPr>
        <w:spacing w:line="380" w:lineRule="exact"/>
        <w:rPr>
          <w:rFonts w:ascii="仿宋" w:eastAsia="仿宋" w:hAnsi="仿宋"/>
          <w:sz w:val="28"/>
          <w:szCs w:val="28"/>
          <w:u w:val="single"/>
        </w:rPr>
      </w:pPr>
      <w:r>
        <w:rPr>
          <w:rFonts w:ascii="仿宋" w:eastAsia="仿宋" w:hAnsi="仿宋" w:hint="eastAsia"/>
          <w:sz w:val="28"/>
          <w:szCs w:val="28"/>
        </w:rPr>
        <w:t xml:space="preserve">                         日      期：</w:t>
      </w:r>
    </w:p>
    <w:p w:rsidR="003709F3" w:rsidRDefault="00E97757">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8" w:name="_Toc266870446"/>
      <w:bookmarkStart w:id="239" w:name="_Toc267060080"/>
      <w:bookmarkStart w:id="240" w:name="_Toc191803634"/>
      <w:bookmarkStart w:id="241" w:name="_Toc266868686"/>
      <w:bookmarkStart w:id="242" w:name="_Toc255975023"/>
      <w:bookmarkStart w:id="243" w:name="_Toc253066629"/>
      <w:bookmarkStart w:id="244" w:name="_Toc193160456"/>
      <w:bookmarkStart w:id="245" w:name="_Toc203355741"/>
      <w:bookmarkStart w:id="246" w:name="_Toc191783230"/>
      <w:bookmarkStart w:id="247" w:name="_Toc258401272"/>
      <w:bookmarkStart w:id="248" w:name="_Toc259520879"/>
      <w:bookmarkStart w:id="249" w:name="_Toc181436573"/>
      <w:bookmarkStart w:id="250" w:name="_Toc258401270"/>
      <w:bookmarkStart w:id="251" w:name="_Toc266870447"/>
      <w:bookmarkStart w:id="252" w:name="_Toc254790916"/>
      <w:bookmarkStart w:id="253" w:name="_Toc249325725"/>
      <w:bookmarkStart w:id="254" w:name="_Toc266870921"/>
      <w:bookmarkStart w:id="255" w:name="_Toc254790914"/>
      <w:bookmarkStart w:id="256" w:name="_Toc235438003"/>
      <w:bookmarkStart w:id="257" w:name="_Toc160880537"/>
      <w:bookmarkStart w:id="258" w:name="_Toc182372790"/>
      <w:bookmarkStart w:id="259" w:name="_Toc267060081"/>
      <w:bookmarkStart w:id="260" w:name="_Toc251586246"/>
      <w:bookmarkStart w:id="261" w:name="_Toc259692661"/>
      <w:bookmarkStart w:id="262" w:name="_Toc259692754"/>
      <w:bookmarkStart w:id="263" w:name="_Toc266868684"/>
      <w:bookmarkStart w:id="264" w:name="_Toc267060465"/>
      <w:bookmarkStart w:id="265" w:name="_Toc255975021"/>
      <w:bookmarkStart w:id="266" w:name="_Toc235438286"/>
      <w:bookmarkStart w:id="267" w:name="_Toc236021462"/>
      <w:bookmarkStart w:id="268" w:name="_Toc267060466"/>
      <w:bookmarkStart w:id="269" w:name="_Toc267060221"/>
      <w:bookmarkStart w:id="270" w:name="_Toc193165742"/>
      <w:bookmarkStart w:id="271" w:name="_Toc192996454"/>
      <w:bookmarkStart w:id="272" w:name="_Toc191802698"/>
      <w:bookmarkStart w:id="273" w:name="_Toc169332957"/>
      <w:bookmarkStart w:id="274" w:name="_Toc160880168"/>
      <w:bookmarkStart w:id="275" w:name="_Toc181436469"/>
      <w:bookmarkStart w:id="276" w:name="_Toc192663694"/>
      <w:bookmarkStart w:id="277" w:name="_Toc192663843"/>
      <w:bookmarkStart w:id="278" w:name="_Toc177985477"/>
      <w:bookmarkStart w:id="279" w:name="_Toc259692663"/>
      <w:bookmarkStart w:id="280" w:name="_Toc180302921"/>
      <w:bookmarkStart w:id="281" w:name="_Toc169332846"/>
      <w:bookmarkStart w:id="282" w:name="_Toc267060220"/>
      <w:bookmarkStart w:id="283" w:name="_Toc251613844"/>
      <w:bookmarkStart w:id="284" w:name="_Toc259520881"/>
      <w:bookmarkStart w:id="285" w:name="_Toc192664161"/>
      <w:bookmarkStart w:id="286" w:name="_Toc211917124"/>
      <w:bookmarkStart w:id="287" w:name="_Toc191789337"/>
      <w:bookmarkStart w:id="288" w:name="_Toc232302127"/>
      <w:bookmarkStart w:id="289" w:name="_Toc182805225"/>
      <w:bookmarkStart w:id="290" w:name="_Toc170798801"/>
      <w:bookmarkStart w:id="291" w:name="_Toc259692756"/>
      <w:bookmarkStart w:id="292" w:name="_Toc235438357"/>
      <w:bookmarkStart w:id="293" w:name="_Toc192996346"/>
      <w:bookmarkStart w:id="294" w:name="_Toc266870922"/>
    </w:p>
    <w:p w:rsidR="003709F3" w:rsidRDefault="00E97757">
      <w:pPr>
        <w:spacing w:after="0" w:line="480" w:lineRule="exact"/>
        <w:ind w:firstLine="570"/>
        <w:jc w:val="center"/>
        <w:rPr>
          <w:rFonts w:ascii="仿宋" w:eastAsia="仿宋" w:hAnsi="仿宋"/>
          <w:b/>
          <w:bCs/>
          <w:sz w:val="28"/>
          <w:szCs w:val="28"/>
        </w:rPr>
      </w:pPr>
      <w:bookmarkStart w:id="295" w:name="_Toc253066630"/>
      <w:bookmarkStart w:id="296" w:name="_Toc267059659"/>
      <w:bookmarkStart w:id="297" w:name="_Toc266870840"/>
      <w:bookmarkStart w:id="298" w:name="_Toc251613845"/>
      <w:bookmarkStart w:id="299" w:name="_Toc267060082"/>
      <w:bookmarkStart w:id="300" w:name="_Toc266868687"/>
      <w:bookmarkStart w:id="301" w:name="_Toc232302128"/>
      <w:bookmarkStart w:id="302" w:name="_Toc235438358"/>
      <w:bookmarkStart w:id="303" w:name="_Toc259692757"/>
      <w:bookmarkStart w:id="304" w:name="_Toc267059925"/>
      <w:bookmarkStart w:id="305" w:name="_Toc266870923"/>
      <w:bookmarkStart w:id="306" w:name="_Toc259520882"/>
      <w:bookmarkStart w:id="307" w:name="_Toc267059812"/>
      <w:bookmarkStart w:id="308" w:name="_Toc235438004"/>
      <w:bookmarkStart w:id="309" w:name="_Toc267059545"/>
      <w:bookmarkStart w:id="310" w:name="_Toc267060222"/>
      <w:bookmarkStart w:id="311" w:name="_Toc267060467"/>
      <w:bookmarkStart w:id="312" w:name="_Toc266870448"/>
      <w:bookmarkStart w:id="313" w:name="_Toc254790917"/>
      <w:bookmarkStart w:id="314" w:name="_Toc259692664"/>
      <w:bookmarkStart w:id="315" w:name="_Toc266868944"/>
      <w:bookmarkStart w:id="316" w:name="_Toc267059187"/>
      <w:bookmarkStart w:id="317" w:name="_Toc251586247"/>
      <w:bookmarkStart w:id="318" w:name="_Toc235438287"/>
      <w:bookmarkStart w:id="319" w:name="_Toc273178704"/>
      <w:bookmarkStart w:id="320" w:name="_Toc267059036"/>
      <w:bookmarkStart w:id="321" w:name="_Toc258401273"/>
      <w:bookmarkStart w:id="322" w:name="_Toc236021463"/>
      <w:bookmarkStart w:id="323" w:name="_Toc249325726"/>
      <w:bookmarkStart w:id="324" w:name="_Toc267060327"/>
      <w:bookmarkStart w:id="325" w:name="_Toc25597502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3709F3" w:rsidRDefault="003709F3">
      <w:pPr>
        <w:spacing w:after="0" w:line="480" w:lineRule="exact"/>
        <w:ind w:firstLine="570"/>
        <w:jc w:val="center"/>
        <w:rPr>
          <w:rFonts w:ascii="仿宋" w:eastAsia="仿宋" w:hAnsi="仿宋"/>
          <w:sz w:val="28"/>
          <w:szCs w:val="28"/>
        </w:rPr>
      </w:pPr>
    </w:p>
    <w:p w:rsidR="003709F3" w:rsidRDefault="003709F3">
      <w:pPr>
        <w:widowControl w:val="0"/>
        <w:spacing w:after="0" w:line="240" w:lineRule="auto"/>
        <w:ind w:left="420"/>
        <w:outlineLvl w:val="1"/>
        <w:rPr>
          <w:rFonts w:ascii="仿宋" w:eastAsia="仿宋" w:hAnsi="仿宋"/>
          <w:b/>
          <w:sz w:val="28"/>
          <w:szCs w:val="28"/>
        </w:rPr>
      </w:pPr>
    </w:p>
    <w:p w:rsidR="003709F3" w:rsidRDefault="003709F3">
      <w:pPr>
        <w:rPr>
          <w:rFonts w:ascii="仿宋" w:eastAsia="仿宋" w:hAnsi="仿宋"/>
          <w:b/>
          <w:sz w:val="28"/>
          <w:szCs w:val="28"/>
        </w:rPr>
      </w:pPr>
    </w:p>
    <w:p w:rsidR="003709F3" w:rsidRDefault="00E97757">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3709F3" w:rsidRDefault="00E97757">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3709F3" w:rsidRDefault="003709F3">
      <w:pPr>
        <w:spacing w:line="420" w:lineRule="exact"/>
        <w:ind w:firstLine="480"/>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3709F3">
      <w:pPr>
        <w:spacing w:line="380" w:lineRule="exact"/>
        <w:rPr>
          <w:rFonts w:ascii="仿宋" w:eastAsia="仿宋" w:hAnsi="仿宋"/>
          <w:sz w:val="28"/>
          <w:szCs w:val="28"/>
        </w:rPr>
      </w:pPr>
    </w:p>
    <w:p w:rsidR="003709F3" w:rsidRDefault="00E97757">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3709F3" w:rsidRDefault="00E97757">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参与人授权代表：</w:t>
      </w:r>
    </w:p>
    <w:p w:rsidR="003709F3" w:rsidRDefault="00E97757" w:rsidP="00F5035C">
      <w:pPr>
        <w:spacing w:line="420" w:lineRule="exact"/>
        <w:ind w:firstLineChars="1302" w:firstLine="3646"/>
        <w:rPr>
          <w:rFonts w:ascii="仿宋" w:eastAsia="仿宋" w:hAnsi="仿宋"/>
          <w:sz w:val="28"/>
          <w:szCs w:val="28"/>
          <w:u w:val="single"/>
        </w:rPr>
      </w:pPr>
      <w:r>
        <w:rPr>
          <w:rFonts w:ascii="仿宋" w:eastAsia="仿宋" w:hAnsi="仿宋" w:hint="eastAsia"/>
          <w:sz w:val="28"/>
          <w:szCs w:val="28"/>
        </w:rPr>
        <w:t>日     期：</w:t>
      </w:r>
    </w:p>
    <w:p w:rsidR="003709F3" w:rsidRDefault="003709F3">
      <w:pPr>
        <w:spacing w:line="380" w:lineRule="exact"/>
        <w:rPr>
          <w:rFonts w:ascii="仿宋" w:eastAsia="仿宋" w:hAnsi="仿宋"/>
          <w:sz w:val="28"/>
          <w:szCs w:val="28"/>
        </w:rPr>
      </w:pPr>
    </w:p>
    <w:sectPr w:rsidR="003709F3" w:rsidSect="003709F3">
      <w:footerReference w:type="default" r:id="rId21"/>
      <w:headerReference w:type="first" r:id="rId22"/>
      <w:type w:val="continuous"/>
      <w:pgSz w:w="11906" w:h="16838"/>
      <w:pgMar w:top="1440" w:right="1416" w:bottom="1440"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11D" w:rsidRDefault="00E8011D" w:rsidP="003709F3">
      <w:pPr>
        <w:spacing w:after="0" w:line="240" w:lineRule="auto"/>
      </w:pPr>
      <w:r>
        <w:separator/>
      </w:r>
    </w:p>
  </w:endnote>
  <w:endnote w:type="continuationSeparator" w:id="1">
    <w:p w:rsidR="00E8011D" w:rsidRDefault="00E8011D" w:rsidP="00370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A171D7">
    <w:pPr>
      <w:pStyle w:val="a7"/>
      <w:jc w:val="center"/>
      <w:rPr>
        <w:b/>
        <w:bCs/>
        <w:sz w:val="24"/>
        <w:szCs w:val="24"/>
      </w:rPr>
    </w:pPr>
    <w:r>
      <w:rPr>
        <w:b/>
        <w:bCs/>
        <w:sz w:val="24"/>
        <w:szCs w:val="24"/>
      </w:rPr>
      <w:fldChar w:fldCharType="begin"/>
    </w:r>
    <w:r w:rsidR="00E97757">
      <w:rPr>
        <w:b/>
        <w:bCs/>
      </w:rPr>
      <w:instrText>PAGE</w:instrText>
    </w:r>
    <w:r>
      <w:rPr>
        <w:b/>
        <w:bCs/>
        <w:sz w:val="24"/>
        <w:szCs w:val="24"/>
      </w:rPr>
      <w:fldChar w:fldCharType="separate"/>
    </w:r>
    <w:r w:rsidR="00C76EBE">
      <w:rPr>
        <w:b/>
        <w:bCs/>
        <w:noProof/>
      </w:rPr>
      <w:t>5</w:t>
    </w:r>
    <w:r>
      <w:rPr>
        <w:b/>
        <w:bCs/>
        <w:sz w:val="24"/>
        <w:szCs w:val="24"/>
      </w:rPr>
      <w:fldChar w:fldCharType="end"/>
    </w:r>
    <w:r w:rsidR="00E97757">
      <w:rPr>
        <w:lang w:val="zh-CN"/>
      </w:rPr>
      <w:t xml:space="preserve"> / </w:t>
    </w:r>
    <w:r>
      <w:rPr>
        <w:b/>
        <w:bCs/>
        <w:sz w:val="24"/>
        <w:szCs w:val="24"/>
      </w:rPr>
      <w:fldChar w:fldCharType="begin"/>
    </w:r>
    <w:r w:rsidR="00E97757">
      <w:rPr>
        <w:b/>
        <w:bCs/>
      </w:rPr>
      <w:instrText>NUMPAGES</w:instrText>
    </w:r>
    <w:r>
      <w:rPr>
        <w:b/>
        <w:bCs/>
        <w:sz w:val="24"/>
        <w:szCs w:val="24"/>
      </w:rPr>
      <w:fldChar w:fldCharType="separate"/>
    </w:r>
    <w:r w:rsidR="00C76EBE">
      <w:rPr>
        <w:b/>
        <w:bCs/>
        <w:noProof/>
      </w:rPr>
      <w:t>5</w:t>
    </w:r>
    <w:r>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A171D7">
    <w:pPr>
      <w:pStyle w:val="a7"/>
      <w:jc w:val="center"/>
      <w:rPr>
        <w:b/>
        <w:bCs/>
        <w:sz w:val="24"/>
        <w:szCs w:val="24"/>
      </w:rPr>
    </w:pPr>
    <w:r>
      <w:rPr>
        <w:b/>
        <w:bCs/>
        <w:sz w:val="24"/>
        <w:szCs w:val="24"/>
      </w:rPr>
      <w:fldChar w:fldCharType="begin"/>
    </w:r>
    <w:r w:rsidR="00E97757">
      <w:rPr>
        <w:b/>
        <w:bCs/>
      </w:rPr>
      <w:instrText>PAGE</w:instrText>
    </w:r>
    <w:r>
      <w:rPr>
        <w:b/>
        <w:bCs/>
        <w:sz w:val="24"/>
        <w:szCs w:val="24"/>
      </w:rPr>
      <w:fldChar w:fldCharType="separate"/>
    </w:r>
    <w:r w:rsidR="00C76EBE">
      <w:rPr>
        <w:b/>
        <w:bCs/>
        <w:noProof/>
      </w:rPr>
      <w:t>10</w:t>
    </w:r>
    <w:r>
      <w:rPr>
        <w:b/>
        <w:bCs/>
        <w:sz w:val="24"/>
        <w:szCs w:val="24"/>
      </w:rPr>
      <w:fldChar w:fldCharType="end"/>
    </w:r>
    <w:r w:rsidR="00E97757">
      <w:rPr>
        <w:lang w:val="zh-CN"/>
      </w:rPr>
      <w:t xml:space="preserve"> / </w:t>
    </w:r>
    <w:r>
      <w:rPr>
        <w:b/>
        <w:bCs/>
        <w:sz w:val="24"/>
        <w:szCs w:val="24"/>
      </w:rPr>
      <w:fldChar w:fldCharType="begin"/>
    </w:r>
    <w:r w:rsidR="00E97757">
      <w:rPr>
        <w:b/>
        <w:bCs/>
      </w:rPr>
      <w:instrText>NUMPAGES</w:instrText>
    </w:r>
    <w:r>
      <w:rPr>
        <w:b/>
        <w:bCs/>
        <w:sz w:val="24"/>
        <w:szCs w:val="24"/>
      </w:rPr>
      <w:fldChar w:fldCharType="separate"/>
    </w:r>
    <w:r w:rsidR="00C76EBE">
      <w:rPr>
        <w:b/>
        <w:bCs/>
        <w:noProof/>
      </w:rPr>
      <w:t>10</w:t>
    </w:r>
    <w:r>
      <w:rPr>
        <w:b/>
        <w:bCs/>
        <w:sz w:val="24"/>
        <w:szCs w:val="24"/>
      </w:rPr>
      <w:fldChar w:fldCharType="end"/>
    </w:r>
  </w:p>
  <w:p w:rsidR="003709F3" w:rsidRDefault="003709F3">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11D" w:rsidRDefault="00E8011D" w:rsidP="003709F3">
      <w:pPr>
        <w:spacing w:after="0" w:line="240" w:lineRule="auto"/>
      </w:pPr>
      <w:r>
        <w:separator/>
      </w:r>
    </w:p>
  </w:footnote>
  <w:footnote w:type="continuationSeparator" w:id="1">
    <w:p w:rsidR="00E8011D" w:rsidRDefault="00E8011D" w:rsidP="00370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E97757">
    <w:pPr>
      <w:pStyle w:val="a8"/>
    </w:pPr>
    <w:r>
      <w:rPr>
        <w:rFonts w:hint="eastAsia"/>
        <w:noProof/>
      </w:rPr>
      <w:drawing>
        <wp:anchor distT="0" distB="0" distL="114300" distR="114300" simplePos="0" relativeHeight="251658240" behindDoc="0" locked="0" layoutInCell="1" allowOverlap="1">
          <wp:simplePos x="0" y="0"/>
          <wp:positionH relativeFrom="column">
            <wp:posOffset>2185035</wp:posOffset>
          </wp:positionH>
          <wp:positionV relativeFrom="page">
            <wp:posOffset>247650</wp:posOffset>
          </wp:positionV>
          <wp:extent cx="1643380" cy="428625"/>
          <wp:effectExtent l="0" t="0" r="0" b="0"/>
          <wp:wrapNone/>
          <wp:docPr id="1"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jxut"/>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F3" w:rsidRDefault="003709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EB4F"/>
    <w:multiLevelType w:val="singleLevel"/>
    <w:tmpl w:val="0423EB4F"/>
    <w:lvl w:ilvl="0">
      <w:start w:val="1"/>
      <w:numFmt w:val="decimal"/>
      <w:suff w:val="nothing"/>
      <w:lvlText w:val="（%1）"/>
      <w:lvlJc w:val="left"/>
    </w:lvl>
  </w:abstractNum>
  <w:abstractNum w:abstractNumId="1">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09"/>
    <w:rsid w:val="0000490C"/>
    <w:rsid w:val="00012D5D"/>
    <w:rsid w:val="000569E1"/>
    <w:rsid w:val="00064E4D"/>
    <w:rsid w:val="00074B20"/>
    <w:rsid w:val="00082572"/>
    <w:rsid w:val="000873B6"/>
    <w:rsid w:val="00092390"/>
    <w:rsid w:val="000934D4"/>
    <w:rsid w:val="000952F6"/>
    <w:rsid w:val="000C1F4B"/>
    <w:rsid w:val="000D4D71"/>
    <w:rsid w:val="000F4F45"/>
    <w:rsid w:val="0013118F"/>
    <w:rsid w:val="001561E9"/>
    <w:rsid w:val="00163B53"/>
    <w:rsid w:val="00176CD4"/>
    <w:rsid w:val="0018212E"/>
    <w:rsid w:val="00182C6E"/>
    <w:rsid w:val="001A5B43"/>
    <w:rsid w:val="001B719E"/>
    <w:rsid w:val="001C6943"/>
    <w:rsid w:val="00235942"/>
    <w:rsid w:val="00235C32"/>
    <w:rsid w:val="00244E90"/>
    <w:rsid w:val="002772BB"/>
    <w:rsid w:val="002C2C3D"/>
    <w:rsid w:val="002C4297"/>
    <w:rsid w:val="00326F95"/>
    <w:rsid w:val="00334E6F"/>
    <w:rsid w:val="003454AC"/>
    <w:rsid w:val="0034695A"/>
    <w:rsid w:val="00355491"/>
    <w:rsid w:val="003570A0"/>
    <w:rsid w:val="003709F3"/>
    <w:rsid w:val="003C0607"/>
    <w:rsid w:val="003C0E1A"/>
    <w:rsid w:val="003C60EF"/>
    <w:rsid w:val="003E6439"/>
    <w:rsid w:val="003F20A6"/>
    <w:rsid w:val="003F4C2C"/>
    <w:rsid w:val="00404FA2"/>
    <w:rsid w:val="00406054"/>
    <w:rsid w:val="004242F4"/>
    <w:rsid w:val="0043243C"/>
    <w:rsid w:val="00441955"/>
    <w:rsid w:val="004A15C3"/>
    <w:rsid w:val="004A3D5C"/>
    <w:rsid w:val="004B66B1"/>
    <w:rsid w:val="004C5668"/>
    <w:rsid w:val="00502F52"/>
    <w:rsid w:val="00582530"/>
    <w:rsid w:val="00590957"/>
    <w:rsid w:val="005A5A4D"/>
    <w:rsid w:val="005B1DF1"/>
    <w:rsid w:val="005F1FC8"/>
    <w:rsid w:val="00607B2B"/>
    <w:rsid w:val="00630374"/>
    <w:rsid w:val="006A084D"/>
    <w:rsid w:val="006D0519"/>
    <w:rsid w:val="006D27DD"/>
    <w:rsid w:val="006D6492"/>
    <w:rsid w:val="006F3C71"/>
    <w:rsid w:val="006F5FBA"/>
    <w:rsid w:val="007638BC"/>
    <w:rsid w:val="007B0F09"/>
    <w:rsid w:val="007B14EF"/>
    <w:rsid w:val="007B2319"/>
    <w:rsid w:val="007B5846"/>
    <w:rsid w:val="00820F76"/>
    <w:rsid w:val="008610D6"/>
    <w:rsid w:val="00865B30"/>
    <w:rsid w:val="00874219"/>
    <w:rsid w:val="008843FB"/>
    <w:rsid w:val="008902DC"/>
    <w:rsid w:val="008E6A29"/>
    <w:rsid w:val="00916532"/>
    <w:rsid w:val="00917BE4"/>
    <w:rsid w:val="00923C7E"/>
    <w:rsid w:val="00936704"/>
    <w:rsid w:val="009606BC"/>
    <w:rsid w:val="00967BA6"/>
    <w:rsid w:val="00967E57"/>
    <w:rsid w:val="00985FC2"/>
    <w:rsid w:val="00994E59"/>
    <w:rsid w:val="00A148CE"/>
    <w:rsid w:val="00A171D7"/>
    <w:rsid w:val="00A24465"/>
    <w:rsid w:val="00A3200A"/>
    <w:rsid w:val="00A40610"/>
    <w:rsid w:val="00A4220E"/>
    <w:rsid w:val="00A44A63"/>
    <w:rsid w:val="00A64A5B"/>
    <w:rsid w:val="00AA5A63"/>
    <w:rsid w:val="00AD29A3"/>
    <w:rsid w:val="00AF3C2A"/>
    <w:rsid w:val="00AF4A01"/>
    <w:rsid w:val="00B14C37"/>
    <w:rsid w:val="00B54440"/>
    <w:rsid w:val="00B554E7"/>
    <w:rsid w:val="00BA7AF2"/>
    <w:rsid w:val="00BD49FB"/>
    <w:rsid w:val="00BD7232"/>
    <w:rsid w:val="00BE1921"/>
    <w:rsid w:val="00BE3AA2"/>
    <w:rsid w:val="00C035B5"/>
    <w:rsid w:val="00C66E1E"/>
    <w:rsid w:val="00C676BA"/>
    <w:rsid w:val="00C76EBE"/>
    <w:rsid w:val="00C81AB4"/>
    <w:rsid w:val="00C857BF"/>
    <w:rsid w:val="00D2102C"/>
    <w:rsid w:val="00D30853"/>
    <w:rsid w:val="00D31624"/>
    <w:rsid w:val="00D316BB"/>
    <w:rsid w:val="00D36D52"/>
    <w:rsid w:val="00D56DEA"/>
    <w:rsid w:val="00D95050"/>
    <w:rsid w:val="00DC2C74"/>
    <w:rsid w:val="00DF14CA"/>
    <w:rsid w:val="00E04A37"/>
    <w:rsid w:val="00E11567"/>
    <w:rsid w:val="00E3310A"/>
    <w:rsid w:val="00E33B9E"/>
    <w:rsid w:val="00E33C1C"/>
    <w:rsid w:val="00E40259"/>
    <w:rsid w:val="00E41C39"/>
    <w:rsid w:val="00E64CEC"/>
    <w:rsid w:val="00E8011D"/>
    <w:rsid w:val="00E80D8A"/>
    <w:rsid w:val="00E95973"/>
    <w:rsid w:val="00E97757"/>
    <w:rsid w:val="00EB0393"/>
    <w:rsid w:val="00ED2437"/>
    <w:rsid w:val="00EE3803"/>
    <w:rsid w:val="00F0149B"/>
    <w:rsid w:val="00F5035C"/>
    <w:rsid w:val="00F66190"/>
    <w:rsid w:val="00F80399"/>
    <w:rsid w:val="00F8646A"/>
    <w:rsid w:val="00F876DE"/>
    <w:rsid w:val="00F9131A"/>
    <w:rsid w:val="00F915AB"/>
    <w:rsid w:val="00FA4236"/>
    <w:rsid w:val="00FD4D0B"/>
    <w:rsid w:val="00FF1750"/>
    <w:rsid w:val="12DE19E7"/>
    <w:rsid w:val="14B4756E"/>
    <w:rsid w:val="3B547A48"/>
    <w:rsid w:val="4A9E18E8"/>
    <w:rsid w:val="4ABA0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semiHidden="1"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709F3"/>
    <w:pPr>
      <w:spacing w:after="160" w:line="252" w:lineRule="auto"/>
      <w:jc w:val="both"/>
    </w:pPr>
    <w:rPr>
      <w:rFonts w:ascii="Century Gothic" w:hAnsi="Century Gothic"/>
      <w:sz w:val="22"/>
      <w:szCs w:val="22"/>
    </w:rPr>
  </w:style>
  <w:style w:type="paragraph" w:styleId="1">
    <w:name w:val="heading 1"/>
    <w:basedOn w:val="a"/>
    <w:next w:val="a"/>
    <w:link w:val="1Char"/>
    <w:uiPriority w:val="9"/>
    <w:qFormat/>
    <w:rsid w:val="003709F3"/>
    <w:pPr>
      <w:keepNext/>
      <w:keepLines/>
      <w:spacing w:before="320" w:after="40"/>
      <w:outlineLvl w:val="0"/>
    </w:pPr>
    <w:rPr>
      <w:b/>
      <w:bCs/>
      <w:caps/>
      <w:spacing w:val="4"/>
      <w:sz w:val="28"/>
      <w:szCs w:val="28"/>
    </w:rPr>
  </w:style>
  <w:style w:type="paragraph" w:styleId="2">
    <w:name w:val="heading 2"/>
    <w:basedOn w:val="a"/>
    <w:next w:val="a"/>
    <w:link w:val="2Char"/>
    <w:uiPriority w:val="9"/>
    <w:qFormat/>
    <w:rsid w:val="003709F3"/>
    <w:pPr>
      <w:keepNext/>
      <w:keepLines/>
      <w:spacing w:before="120" w:after="0"/>
      <w:outlineLvl w:val="1"/>
    </w:pPr>
    <w:rPr>
      <w:b/>
      <w:bCs/>
      <w:sz w:val="28"/>
      <w:szCs w:val="28"/>
    </w:rPr>
  </w:style>
  <w:style w:type="paragraph" w:styleId="3">
    <w:name w:val="heading 3"/>
    <w:basedOn w:val="a"/>
    <w:next w:val="a"/>
    <w:link w:val="3Char"/>
    <w:uiPriority w:val="9"/>
    <w:qFormat/>
    <w:rsid w:val="003709F3"/>
    <w:pPr>
      <w:keepNext/>
      <w:keepLines/>
      <w:spacing w:before="120" w:after="0"/>
      <w:outlineLvl w:val="2"/>
    </w:pPr>
    <w:rPr>
      <w:spacing w:val="4"/>
      <w:sz w:val="24"/>
      <w:szCs w:val="24"/>
    </w:rPr>
  </w:style>
  <w:style w:type="paragraph" w:styleId="4">
    <w:name w:val="heading 4"/>
    <w:basedOn w:val="a"/>
    <w:next w:val="a"/>
    <w:link w:val="4Char"/>
    <w:uiPriority w:val="9"/>
    <w:qFormat/>
    <w:rsid w:val="003709F3"/>
    <w:pPr>
      <w:keepNext/>
      <w:keepLines/>
      <w:spacing w:before="120" w:after="0"/>
      <w:outlineLvl w:val="3"/>
    </w:pPr>
    <w:rPr>
      <w:i/>
      <w:iCs/>
      <w:sz w:val="24"/>
      <w:szCs w:val="24"/>
    </w:rPr>
  </w:style>
  <w:style w:type="paragraph" w:styleId="5">
    <w:name w:val="heading 5"/>
    <w:basedOn w:val="a"/>
    <w:next w:val="a"/>
    <w:link w:val="5Char"/>
    <w:uiPriority w:val="9"/>
    <w:qFormat/>
    <w:rsid w:val="003709F3"/>
    <w:pPr>
      <w:keepNext/>
      <w:keepLines/>
      <w:spacing w:before="120" w:after="0"/>
      <w:outlineLvl w:val="4"/>
    </w:pPr>
    <w:rPr>
      <w:b/>
      <w:bCs/>
    </w:rPr>
  </w:style>
  <w:style w:type="paragraph" w:styleId="6">
    <w:name w:val="heading 6"/>
    <w:basedOn w:val="a"/>
    <w:next w:val="a"/>
    <w:link w:val="6Char"/>
    <w:uiPriority w:val="9"/>
    <w:qFormat/>
    <w:rsid w:val="003709F3"/>
    <w:pPr>
      <w:keepNext/>
      <w:keepLines/>
      <w:spacing w:before="120" w:after="0"/>
      <w:outlineLvl w:val="5"/>
    </w:pPr>
    <w:rPr>
      <w:b/>
      <w:bCs/>
      <w:i/>
      <w:iCs/>
    </w:rPr>
  </w:style>
  <w:style w:type="paragraph" w:styleId="7">
    <w:name w:val="heading 7"/>
    <w:basedOn w:val="a"/>
    <w:next w:val="a"/>
    <w:link w:val="7Char"/>
    <w:uiPriority w:val="9"/>
    <w:qFormat/>
    <w:rsid w:val="003709F3"/>
    <w:pPr>
      <w:keepNext/>
      <w:keepLines/>
      <w:spacing w:before="120" w:after="0"/>
      <w:outlineLvl w:val="6"/>
    </w:pPr>
    <w:rPr>
      <w:i/>
      <w:iCs/>
    </w:rPr>
  </w:style>
  <w:style w:type="paragraph" w:styleId="8">
    <w:name w:val="heading 8"/>
    <w:basedOn w:val="a"/>
    <w:next w:val="a"/>
    <w:link w:val="8Char"/>
    <w:uiPriority w:val="9"/>
    <w:qFormat/>
    <w:rsid w:val="003709F3"/>
    <w:pPr>
      <w:keepNext/>
      <w:keepLines/>
      <w:spacing w:before="120" w:after="0"/>
      <w:outlineLvl w:val="7"/>
    </w:pPr>
    <w:rPr>
      <w:b/>
      <w:bCs/>
    </w:rPr>
  </w:style>
  <w:style w:type="paragraph" w:styleId="9">
    <w:name w:val="heading 9"/>
    <w:basedOn w:val="a"/>
    <w:next w:val="a"/>
    <w:link w:val="9Char"/>
    <w:uiPriority w:val="9"/>
    <w:qFormat/>
    <w:rsid w:val="003709F3"/>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709F3"/>
    <w:pPr>
      <w:widowControl w:val="0"/>
      <w:spacing w:after="0" w:line="240" w:lineRule="auto"/>
      <w:ind w:firstLine="420"/>
    </w:pPr>
    <w:rPr>
      <w:rFonts w:ascii="Times New Roman" w:hAnsi="Times New Roman"/>
      <w:kern w:val="2"/>
      <w:sz w:val="21"/>
      <w:szCs w:val="20"/>
    </w:rPr>
  </w:style>
  <w:style w:type="paragraph" w:styleId="a4">
    <w:name w:val="caption"/>
    <w:basedOn w:val="a"/>
    <w:next w:val="a"/>
    <w:uiPriority w:val="35"/>
    <w:qFormat/>
    <w:rsid w:val="003709F3"/>
    <w:rPr>
      <w:b/>
      <w:bCs/>
      <w:sz w:val="18"/>
      <w:szCs w:val="18"/>
    </w:rPr>
  </w:style>
  <w:style w:type="paragraph" w:styleId="a5">
    <w:name w:val="Body Text"/>
    <w:basedOn w:val="a"/>
    <w:link w:val="Char"/>
    <w:uiPriority w:val="99"/>
    <w:unhideWhenUsed/>
    <w:rsid w:val="003709F3"/>
    <w:pPr>
      <w:spacing w:after="120"/>
    </w:pPr>
  </w:style>
  <w:style w:type="paragraph" w:styleId="30">
    <w:name w:val="toc 3"/>
    <w:basedOn w:val="a"/>
    <w:next w:val="a"/>
    <w:uiPriority w:val="39"/>
    <w:unhideWhenUsed/>
    <w:qFormat/>
    <w:rsid w:val="003709F3"/>
    <w:pPr>
      <w:spacing w:after="100" w:line="259" w:lineRule="auto"/>
      <w:ind w:left="440"/>
      <w:jc w:val="left"/>
    </w:pPr>
  </w:style>
  <w:style w:type="paragraph" w:styleId="a6">
    <w:name w:val="Plain Text"/>
    <w:basedOn w:val="a"/>
    <w:link w:val="Char1"/>
    <w:unhideWhenUsed/>
    <w:qFormat/>
    <w:rsid w:val="003709F3"/>
    <w:rPr>
      <w:rFonts w:ascii="宋体" w:hAnsi="Courier New" w:cs="Courier New"/>
    </w:rPr>
  </w:style>
  <w:style w:type="paragraph" w:styleId="a7">
    <w:name w:val="footer"/>
    <w:basedOn w:val="a"/>
    <w:link w:val="Char0"/>
    <w:uiPriority w:val="99"/>
    <w:unhideWhenUsed/>
    <w:rsid w:val="003709F3"/>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rsid w:val="003709F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3709F3"/>
    <w:pPr>
      <w:spacing w:after="100" w:line="259" w:lineRule="auto"/>
      <w:jc w:val="left"/>
    </w:pPr>
  </w:style>
  <w:style w:type="paragraph" w:styleId="a9">
    <w:name w:val="Subtitle"/>
    <w:basedOn w:val="a"/>
    <w:next w:val="a"/>
    <w:link w:val="Char3"/>
    <w:uiPriority w:val="11"/>
    <w:qFormat/>
    <w:rsid w:val="003709F3"/>
    <w:pPr>
      <w:spacing w:after="240"/>
      <w:jc w:val="center"/>
    </w:pPr>
    <w:rPr>
      <w:sz w:val="24"/>
      <w:szCs w:val="24"/>
    </w:rPr>
  </w:style>
  <w:style w:type="paragraph" w:styleId="31">
    <w:name w:val="Body Text Indent 3"/>
    <w:basedOn w:val="a"/>
    <w:link w:val="3Char0"/>
    <w:qFormat/>
    <w:rsid w:val="003709F3"/>
    <w:pPr>
      <w:widowControl w:val="0"/>
      <w:spacing w:after="120" w:line="240" w:lineRule="auto"/>
      <w:ind w:leftChars="200" w:left="420"/>
    </w:pPr>
    <w:rPr>
      <w:rFonts w:ascii="Times New Roman" w:hAnsi="Times New Roman"/>
      <w:kern w:val="2"/>
      <w:sz w:val="16"/>
      <w:szCs w:val="16"/>
    </w:rPr>
  </w:style>
  <w:style w:type="paragraph" w:styleId="20">
    <w:name w:val="toc 2"/>
    <w:basedOn w:val="a"/>
    <w:next w:val="a"/>
    <w:uiPriority w:val="39"/>
    <w:unhideWhenUsed/>
    <w:qFormat/>
    <w:rsid w:val="003709F3"/>
    <w:pPr>
      <w:spacing w:after="100" w:line="259" w:lineRule="auto"/>
      <w:ind w:left="220"/>
      <w:jc w:val="left"/>
    </w:pPr>
  </w:style>
  <w:style w:type="paragraph" w:styleId="aa">
    <w:name w:val="Title"/>
    <w:basedOn w:val="a"/>
    <w:next w:val="a"/>
    <w:link w:val="Char4"/>
    <w:uiPriority w:val="10"/>
    <w:qFormat/>
    <w:rsid w:val="003709F3"/>
    <w:pPr>
      <w:spacing w:after="0" w:line="240" w:lineRule="auto"/>
      <w:contextualSpacing/>
      <w:jc w:val="center"/>
    </w:pPr>
    <w:rPr>
      <w:b/>
      <w:bCs/>
      <w:spacing w:val="-7"/>
      <w:sz w:val="48"/>
      <w:szCs w:val="48"/>
    </w:rPr>
  </w:style>
  <w:style w:type="character" w:styleId="ab">
    <w:name w:val="Strong"/>
    <w:basedOn w:val="a0"/>
    <w:uiPriority w:val="22"/>
    <w:qFormat/>
    <w:rsid w:val="003709F3"/>
    <w:rPr>
      <w:b/>
      <w:bCs/>
      <w:color w:val="auto"/>
    </w:rPr>
  </w:style>
  <w:style w:type="character" w:styleId="ac">
    <w:name w:val="Emphasis"/>
    <w:basedOn w:val="a0"/>
    <w:uiPriority w:val="20"/>
    <w:qFormat/>
    <w:rsid w:val="003709F3"/>
    <w:rPr>
      <w:i/>
      <w:iCs/>
      <w:color w:val="auto"/>
    </w:rPr>
  </w:style>
  <w:style w:type="character" w:customStyle="1" w:styleId="Char1">
    <w:name w:val="纯文本 Char1"/>
    <w:basedOn w:val="a0"/>
    <w:link w:val="a6"/>
    <w:uiPriority w:val="99"/>
    <w:semiHidden/>
    <w:rsid w:val="003709F3"/>
    <w:rPr>
      <w:rFonts w:ascii="宋体" w:hAnsi="Courier New" w:cs="Courier New"/>
    </w:rPr>
  </w:style>
  <w:style w:type="character" w:customStyle="1" w:styleId="5Char">
    <w:name w:val="标题 5 Char"/>
    <w:basedOn w:val="a0"/>
    <w:link w:val="5"/>
    <w:uiPriority w:val="9"/>
    <w:semiHidden/>
    <w:qFormat/>
    <w:rsid w:val="003709F3"/>
    <w:rPr>
      <w:rFonts w:ascii="Century Gothic" w:eastAsia="宋体" w:hAnsi="Century Gothic" w:cs="Times New Roman"/>
      <w:b/>
      <w:bCs/>
    </w:rPr>
  </w:style>
  <w:style w:type="character" w:customStyle="1" w:styleId="Char5">
    <w:name w:val="纯文本 Char"/>
    <w:rsid w:val="003709F3"/>
    <w:rPr>
      <w:rFonts w:ascii="宋体" w:eastAsia="宋体" w:hAnsi="Courier New"/>
      <w:kern w:val="2"/>
      <w:sz w:val="21"/>
      <w:lang w:val="en-US" w:eastAsia="zh-CN" w:bidi="ar-SA"/>
    </w:rPr>
  </w:style>
  <w:style w:type="character" w:customStyle="1" w:styleId="Char6">
    <w:name w:val="无间隔 Char"/>
    <w:basedOn w:val="a0"/>
    <w:link w:val="ad"/>
    <w:uiPriority w:val="1"/>
    <w:qFormat/>
    <w:rsid w:val="003709F3"/>
  </w:style>
  <w:style w:type="paragraph" w:styleId="ad">
    <w:name w:val="No Spacing"/>
    <w:link w:val="Char6"/>
    <w:uiPriority w:val="1"/>
    <w:qFormat/>
    <w:rsid w:val="003709F3"/>
    <w:pPr>
      <w:jc w:val="both"/>
    </w:pPr>
    <w:rPr>
      <w:rFonts w:ascii="Century Gothic" w:hAnsi="Century Gothic"/>
      <w:sz w:val="22"/>
      <w:szCs w:val="22"/>
    </w:rPr>
  </w:style>
  <w:style w:type="character" w:customStyle="1" w:styleId="Char3">
    <w:name w:val="副标题 Char"/>
    <w:basedOn w:val="a0"/>
    <w:link w:val="a9"/>
    <w:uiPriority w:val="11"/>
    <w:qFormat/>
    <w:rsid w:val="003709F3"/>
    <w:rPr>
      <w:rFonts w:ascii="Century Gothic" w:eastAsia="宋体" w:hAnsi="Century Gothic" w:cs="Times New Roman"/>
      <w:sz w:val="24"/>
      <w:szCs w:val="24"/>
    </w:rPr>
  </w:style>
  <w:style w:type="character" w:customStyle="1" w:styleId="Char0">
    <w:name w:val="页脚 Char"/>
    <w:basedOn w:val="a0"/>
    <w:link w:val="a7"/>
    <w:uiPriority w:val="99"/>
    <w:rsid w:val="003709F3"/>
    <w:rPr>
      <w:sz w:val="18"/>
      <w:szCs w:val="18"/>
    </w:rPr>
  </w:style>
  <w:style w:type="character" w:customStyle="1" w:styleId="font21">
    <w:name w:val="font21"/>
    <w:basedOn w:val="a0"/>
    <w:rsid w:val="003709F3"/>
    <w:rPr>
      <w:rFonts w:ascii="仿宋" w:eastAsia="仿宋" w:hAnsi="仿宋" w:cs="仿宋" w:hint="eastAsia"/>
      <w:color w:val="000000"/>
      <w:sz w:val="24"/>
      <w:szCs w:val="24"/>
      <w:u w:val="none"/>
    </w:rPr>
  </w:style>
  <w:style w:type="character" w:customStyle="1" w:styleId="9Char">
    <w:name w:val="标题 9 Char"/>
    <w:basedOn w:val="a0"/>
    <w:link w:val="9"/>
    <w:uiPriority w:val="9"/>
    <w:semiHidden/>
    <w:rsid w:val="003709F3"/>
    <w:rPr>
      <w:i/>
      <w:iCs/>
    </w:rPr>
  </w:style>
  <w:style w:type="character" w:customStyle="1" w:styleId="8Char">
    <w:name w:val="标题 8 Char"/>
    <w:basedOn w:val="a0"/>
    <w:link w:val="8"/>
    <w:uiPriority w:val="9"/>
    <w:semiHidden/>
    <w:qFormat/>
    <w:rsid w:val="003709F3"/>
    <w:rPr>
      <w:b/>
      <w:bCs/>
    </w:rPr>
  </w:style>
  <w:style w:type="character" w:customStyle="1" w:styleId="1Char">
    <w:name w:val="标题 1 Char"/>
    <w:basedOn w:val="a0"/>
    <w:link w:val="1"/>
    <w:uiPriority w:val="9"/>
    <w:qFormat/>
    <w:rsid w:val="003709F3"/>
    <w:rPr>
      <w:rFonts w:ascii="Century Gothic" w:eastAsia="宋体" w:hAnsi="Century Gothic" w:cs="Times New Roman"/>
      <w:b/>
      <w:bCs/>
      <w:caps/>
      <w:spacing w:val="4"/>
      <w:sz w:val="28"/>
      <w:szCs w:val="28"/>
    </w:rPr>
  </w:style>
  <w:style w:type="character" w:customStyle="1" w:styleId="7Char">
    <w:name w:val="标题 7 Char"/>
    <w:basedOn w:val="a0"/>
    <w:link w:val="7"/>
    <w:uiPriority w:val="9"/>
    <w:semiHidden/>
    <w:rsid w:val="003709F3"/>
    <w:rPr>
      <w:i/>
      <w:iCs/>
    </w:rPr>
  </w:style>
  <w:style w:type="character" w:customStyle="1" w:styleId="Char2">
    <w:name w:val="页眉 Char"/>
    <w:basedOn w:val="a0"/>
    <w:link w:val="a8"/>
    <w:uiPriority w:val="99"/>
    <w:rsid w:val="003709F3"/>
    <w:rPr>
      <w:sz w:val="18"/>
      <w:szCs w:val="18"/>
    </w:rPr>
  </w:style>
  <w:style w:type="character" w:customStyle="1" w:styleId="11">
    <w:name w:val="不明显参考1"/>
    <w:basedOn w:val="a0"/>
    <w:uiPriority w:val="31"/>
    <w:qFormat/>
    <w:rsid w:val="003709F3"/>
    <w:rPr>
      <w:smallCaps/>
      <w:color w:val="auto"/>
      <w:u w:val="single" w:color="7E7E7E"/>
    </w:rPr>
  </w:style>
  <w:style w:type="character" w:customStyle="1" w:styleId="3Char">
    <w:name w:val="标题 3 Char"/>
    <w:basedOn w:val="a0"/>
    <w:link w:val="3"/>
    <w:uiPriority w:val="9"/>
    <w:semiHidden/>
    <w:rsid w:val="003709F3"/>
    <w:rPr>
      <w:rFonts w:ascii="Century Gothic" w:eastAsia="宋体" w:hAnsi="Century Gothic" w:cs="Times New Roman"/>
      <w:spacing w:val="4"/>
      <w:sz w:val="24"/>
      <w:szCs w:val="24"/>
    </w:rPr>
  </w:style>
  <w:style w:type="character" w:customStyle="1" w:styleId="Char4">
    <w:name w:val="标题 Char"/>
    <w:basedOn w:val="a0"/>
    <w:link w:val="aa"/>
    <w:uiPriority w:val="10"/>
    <w:rsid w:val="003709F3"/>
    <w:rPr>
      <w:rFonts w:ascii="Century Gothic" w:eastAsia="宋体" w:hAnsi="Century Gothic" w:cs="Times New Roman"/>
      <w:b/>
      <w:bCs/>
      <w:spacing w:val="-7"/>
      <w:sz w:val="48"/>
      <w:szCs w:val="48"/>
    </w:rPr>
  </w:style>
  <w:style w:type="character" w:customStyle="1" w:styleId="4Char">
    <w:name w:val="标题 4 Char"/>
    <w:basedOn w:val="a0"/>
    <w:link w:val="4"/>
    <w:uiPriority w:val="9"/>
    <w:semiHidden/>
    <w:rsid w:val="003709F3"/>
    <w:rPr>
      <w:rFonts w:ascii="Century Gothic" w:eastAsia="宋体" w:hAnsi="Century Gothic" w:cs="Times New Roman"/>
      <w:i/>
      <w:iCs/>
      <w:sz w:val="24"/>
      <w:szCs w:val="24"/>
    </w:rPr>
  </w:style>
  <w:style w:type="character" w:customStyle="1" w:styleId="Char7">
    <w:name w:val="明显引用 Char"/>
    <w:basedOn w:val="a0"/>
    <w:link w:val="ae"/>
    <w:uiPriority w:val="30"/>
    <w:qFormat/>
    <w:rsid w:val="003709F3"/>
    <w:rPr>
      <w:rFonts w:ascii="Century Gothic" w:eastAsia="宋体" w:hAnsi="Century Gothic" w:cs="Times New Roman"/>
      <w:sz w:val="26"/>
      <w:szCs w:val="26"/>
    </w:rPr>
  </w:style>
  <w:style w:type="paragraph" w:styleId="ae">
    <w:name w:val="Intense Quote"/>
    <w:basedOn w:val="a"/>
    <w:next w:val="a"/>
    <w:link w:val="Char7"/>
    <w:uiPriority w:val="30"/>
    <w:qFormat/>
    <w:rsid w:val="003709F3"/>
    <w:pPr>
      <w:spacing w:before="100" w:beforeAutospacing="1" w:after="240"/>
      <w:ind w:left="936" w:right="936"/>
      <w:jc w:val="center"/>
    </w:pPr>
    <w:rPr>
      <w:sz w:val="26"/>
      <w:szCs w:val="26"/>
    </w:rPr>
  </w:style>
  <w:style w:type="character" w:customStyle="1" w:styleId="6Char">
    <w:name w:val="标题 6 Char"/>
    <w:basedOn w:val="a0"/>
    <w:link w:val="6"/>
    <w:uiPriority w:val="9"/>
    <w:semiHidden/>
    <w:rsid w:val="003709F3"/>
    <w:rPr>
      <w:rFonts w:ascii="Century Gothic" w:eastAsia="宋体" w:hAnsi="Century Gothic" w:cs="Times New Roman"/>
      <w:b/>
      <w:bCs/>
      <w:i/>
      <w:iCs/>
    </w:rPr>
  </w:style>
  <w:style w:type="character" w:customStyle="1" w:styleId="3Char0">
    <w:name w:val="正文文本缩进 3 Char"/>
    <w:basedOn w:val="a0"/>
    <w:link w:val="31"/>
    <w:qFormat/>
    <w:rsid w:val="003709F3"/>
    <w:rPr>
      <w:rFonts w:ascii="Times New Roman" w:eastAsia="宋体" w:hAnsi="Times New Roman" w:cs="Times New Roman"/>
      <w:kern w:val="2"/>
      <w:sz w:val="16"/>
      <w:szCs w:val="16"/>
    </w:rPr>
  </w:style>
  <w:style w:type="character" w:customStyle="1" w:styleId="2Char">
    <w:name w:val="标题 2 Char"/>
    <w:basedOn w:val="a0"/>
    <w:link w:val="2"/>
    <w:uiPriority w:val="9"/>
    <w:semiHidden/>
    <w:qFormat/>
    <w:rsid w:val="003709F3"/>
    <w:rPr>
      <w:rFonts w:ascii="Century Gothic" w:eastAsia="宋体" w:hAnsi="Century Gothic" w:cs="Times New Roman"/>
      <w:b/>
      <w:bCs/>
      <w:sz w:val="28"/>
      <w:szCs w:val="28"/>
    </w:rPr>
  </w:style>
  <w:style w:type="character" w:customStyle="1" w:styleId="12">
    <w:name w:val="明显强调1"/>
    <w:basedOn w:val="a0"/>
    <w:uiPriority w:val="21"/>
    <w:qFormat/>
    <w:rsid w:val="003709F3"/>
    <w:rPr>
      <w:b/>
      <w:bCs/>
      <w:i/>
      <w:iCs/>
      <w:color w:val="auto"/>
    </w:rPr>
  </w:style>
  <w:style w:type="character" w:customStyle="1" w:styleId="13">
    <w:name w:val="书籍标题1"/>
    <w:basedOn w:val="a0"/>
    <w:uiPriority w:val="33"/>
    <w:qFormat/>
    <w:rsid w:val="003709F3"/>
    <w:rPr>
      <w:b/>
      <w:bCs/>
      <w:smallCaps/>
      <w:color w:val="auto"/>
    </w:rPr>
  </w:style>
  <w:style w:type="character" w:customStyle="1" w:styleId="14">
    <w:name w:val="明显参考1"/>
    <w:basedOn w:val="a0"/>
    <w:uiPriority w:val="32"/>
    <w:qFormat/>
    <w:rsid w:val="003709F3"/>
    <w:rPr>
      <w:b/>
      <w:bCs/>
      <w:smallCaps/>
      <w:color w:val="auto"/>
      <w:u w:val="single"/>
    </w:rPr>
  </w:style>
  <w:style w:type="character" w:customStyle="1" w:styleId="15">
    <w:name w:val="不明显强调1"/>
    <w:basedOn w:val="a0"/>
    <w:uiPriority w:val="19"/>
    <w:qFormat/>
    <w:rsid w:val="003709F3"/>
    <w:rPr>
      <w:i/>
      <w:iCs/>
      <w:color w:val="auto"/>
    </w:rPr>
  </w:style>
  <w:style w:type="character" w:customStyle="1" w:styleId="Char8">
    <w:name w:val="引用 Char"/>
    <w:basedOn w:val="a0"/>
    <w:link w:val="af"/>
    <w:uiPriority w:val="29"/>
    <w:qFormat/>
    <w:rsid w:val="003709F3"/>
    <w:rPr>
      <w:rFonts w:ascii="Century Gothic" w:eastAsia="宋体" w:hAnsi="Century Gothic" w:cs="Times New Roman"/>
      <w:i/>
      <w:iCs/>
      <w:sz w:val="24"/>
      <w:szCs w:val="24"/>
    </w:rPr>
  </w:style>
  <w:style w:type="paragraph" w:styleId="af">
    <w:name w:val="Quote"/>
    <w:basedOn w:val="a"/>
    <w:next w:val="a"/>
    <w:link w:val="Char8"/>
    <w:uiPriority w:val="29"/>
    <w:qFormat/>
    <w:rsid w:val="003709F3"/>
    <w:pPr>
      <w:spacing w:before="200" w:line="264" w:lineRule="auto"/>
      <w:ind w:left="864" w:right="864"/>
      <w:jc w:val="center"/>
    </w:pPr>
    <w:rPr>
      <w:i/>
      <w:iCs/>
      <w:sz w:val="24"/>
      <w:szCs w:val="24"/>
    </w:rPr>
  </w:style>
  <w:style w:type="character" w:customStyle="1" w:styleId="Char">
    <w:name w:val="正文文本 Char"/>
    <w:basedOn w:val="a0"/>
    <w:link w:val="a5"/>
    <w:uiPriority w:val="99"/>
    <w:semiHidden/>
    <w:qFormat/>
    <w:rsid w:val="003709F3"/>
  </w:style>
  <w:style w:type="paragraph" w:styleId="af0">
    <w:name w:val="List Paragraph"/>
    <w:basedOn w:val="a"/>
    <w:uiPriority w:val="34"/>
    <w:qFormat/>
    <w:rsid w:val="003709F3"/>
    <w:pPr>
      <w:ind w:firstLineChars="200" w:firstLine="420"/>
    </w:pPr>
  </w:style>
  <w:style w:type="paragraph" w:customStyle="1" w:styleId="Default">
    <w:name w:val="Default"/>
    <w:qFormat/>
    <w:rsid w:val="003709F3"/>
    <w:pPr>
      <w:widowControl w:val="0"/>
      <w:autoSpaceDE w:val="0"/>
      <w:autoSpaceDN w:val="0"/>
      <w:adjustRightInd w:val="0"/>
    </w:pPr>
    <w:rPr>
      <w:rFonts w:ascii="宋体"/>
      <w:color w:val="000000"/>
      <w:sz w:val="24"/>
      <w:szCs w:val="24"/>
    </w:rPr>
  </w:style>
  <w:style w:type="paragraph" w:customStyle="1" w:styleId="TOC1">
    <w:name w:val="TOC 标题1"/>
    <w:basedOn w:val="1"/>
    <w:next w:val="a"/>
    <w:uiPriority w:val="39"/>
    <w:unhideWhenUsed/>
    <w:qFormat/>
    <w:rsid w:val="003709F3"/>
    <w:pPr>
      <w:outlineLvl w:val="9"/>
    </w:pPr>
  </w:style>
  <w:style w:type="paragraph" w:customStyle="1" w:styleId="32">
    <w:name w:val="样式3"/>
    <w:basedOn w:val="a6"/>
    <w:rsid w:val="003709F3"/>
    <w:pPr>
      <w:widowControl w:val="0"/>
      <w:spacing w:after="0" w:line="0" w:lineRule="atLeast"/>
      <w:outlineLvl w:val="0"/>
    </w:pPr>
    <w:rPr>
      <w:rFonts w:cs="Times New Roman"/>
      <w:kern w:val="2"/>
      <w:sz w:val="28"/>
      <w:szCs w:val="20"/>
    </w:rPr>
  </w:style>
  <w:style w:type="character" w:styleId="af1">
    <w:name w:val="Hyperlink"/>
    <w:uiPriority w:val="99"/>
    <w:unhideWhenUsed/>
    <w:qFormat/>
    <w:rsid w:val="00E41C39"/>
    <w:rPr>
      <w:color w:val="F491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ghqxz.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eikongbu@educationgroup.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Windows 用户</cp:lastModifiedBy>
  <cp:revision>5</cp:revision>
  <dcterms:created xsi:type="dcterms:W3CDTF">2021-10-09T01:48:00Z</dcterms:created>
  <dcterms:modified xsi:type="dcterms:W3CDTF">2021-10-11T01:54:00Z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