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4"/>
                    <a:stretch>
                      <a:fillRect/>
                    </a:stretch>
                  </pic:blipFill>
                  <pic:spPr>
                    <a:xfrm>
                      <a:off x="0" y="0"/>
                      <a:ext cx="5909945" cy="941705"/>
                    </a:xfrm>
                    <a:prstGeom prst="rect">
                      <a:avLst/>
                    </a:prstGeom>
                  </pic:spPr>
                </pic:pic>
              </a:graphicData>
            </a:graphic>
          </wp:inline>
        </w:drawing>
      </w:r>
    </w:p>
    <w:bookmarkEnd w:id="0"/>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0"/>
          <w:szCs w:val="40"/>
        </w:rPr>
      </w:pPr>
      <w:r>
        <w:rPr>
          <w:rFonts w:hint="eastAsia" w:ascii="仿宋" w:hAnsi="仿宋" w:eastAsia="仿宋"/>
          <w:b/>
          <w:color w:val="auto"/>
          <w:sz w:val="40"/>
          <w:szCs w:val="40"/>
          <w:lang w:val="en-US" w:eastAsia="zh-CN"/>
        </w:rPr>
        <w:t>西安铁道技师学院</w:t>
      </w: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教室讲桌采购</w:t>
      </w:r>
      <w:r>
        <w:rPr>
          <w:rFonts w:hint="eastAsia" w:ascii="仿宋" w:hAnsi="仿宋" w:eastAsia="仿宋"/>
          <w:b/>
          <w:color w:val="auto"/>
          <w:sz w:val="40"/>
          <w:szCs w:val="40"/>
        </w:rPr>
        <w:t>项目</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询</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1807" w:firstLineChars="500"/>
        <w:rPr>
          <w:rFonts w:hint="default" w:ascii="仿宋" w:hAnsi="仿宋" w:eastAsia="仿宋"/>
          <w:b w:val="0"/>
          <w:bCs/>
          <w:color w:val="000000" w:themeColor="text1"/>
          <w:sz w:val="36"/>
          <w:szCs w:val="36"/>
          <w:highlight w:val="yellow"/>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0880118"/>
      <w:bookmarkStart w:id="2" w:name="_Toc169332792"/>
      <w:bookmarkStart w:id="3" w:name="_Toc160880485"/>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XT-GKXJ202125</w:t>
      </w:r>
    </w:p>
    <w:p>
      <w:pPr>
        <w:spacing w:line="500" w:lineRule="exact"/>
        <w:ind w:firstLine="1807" w:firstLineChars="500"/>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12456146"/>
      <w:bookmarkStart w:id="5" w:name="_Toc267060022"/>
      <w:bookmarkStart w:id="6" w:name="_Toc235437942"/>
      <w:bookmarkStart w:id="7" w:name="_Toc212454753"/>
      <w:bookmarkStart w:id="8" w:name="_Toc207014580"/>
      <w:bookmarkStart w:id="9" w:name="_Toc169332794"/>
      <w:bookmarkStart w:id="10" w:name="_Toc249325665"/>
      <w:bookmarkStart w:id="11" w:name="_Toc267059786"/>
      <w:bookmarkStart w:id="12" w:name="_Toc177985424"/>
      <w:bookmarkStart w:id="13" w:name="_Toc253066567"/>
      <w:bookmarkStart w:id="14" w:name="_Toc267059161"/>
      <w:bookmarkStart w:id="15" w:name="_Toc266868624"/>
      <w:bookmarkStart w:id="16" w:name="_Toc273178686"/>
      <w:bookmarkStart w:id="17" w:name="_Toc223146565"/>
      <w:bookmarkStart w:id="18" w:name="_Toc235438227"/>
      <w:bookmarkStart w:id="19" w:name="_Toc259520819"/>
      <w:bookmarkStart w:id="20" w:name="_Toc170798743"/>
      <w:bookmarkStart w:id="21" w:name="_Toc259692693"/>
      <w:bookmarkStart w:id="22" w:name="_Toc251613780"/>
      <w:bookmarkStart w:id="23" w:name="_Toc219800200"/>
      <w:bookmarkStart w:id="24" w:name="_Toc251586187"/>
      <w:bookmarkStart w:id="25" w:name="_Toc266870861"/>
      <w:bookmarkStart w:id="26" w:name="_Toc266868924"/>
      <w:bookmarkStart w:id="27" w:name="_Toc267059519"/>
      <w:bookmarkStart w:id="28" w:name="_Toc217891359"/>
      <w:bookmarkStart w:id="29" w:name="_Toc258401210"/>
      <w:bookmarkStart w:id="30" w:name="_Toc267059899"/>
      <w:bookmarkStart w:id="31" w:name="_Toc267059010"/>
      <w:bookmarkStart w:id="32" w:name="_Toc227058483"/>
      <w:bookmarkStart w:id="33" w:name="_Toc259692600"/>
      <w:bookmarkStart w:id="34" w:name="_Toc267060407"/>
      <w:bookmarkStart w:id="35" w:name="_Toc212526081"/>
      <w:bookmarkStart w:id="36" w:name="_Toc212530253"/>
      <w:bookmarkStart w:id="37" w:name="_Toc160880487"/>
      <w:bookmarkStart w:id="38" w:name="_Toc267060162"/>
      <w:bookmarkStart w:id="39" w:name="_Toc216241307"/>
      <w:bookmarkStart w:id="40" w:name="_Toc267059633"/>
      <w:bookmarkStart w:id="41" w:name="_Toc255974963"/>
      <w:bookmarkStart w:id="42" w:name="_Toc236021402"/>
      <w:bookmarkStart w:id="43" w:name="_Toc266870386"/>
      <w:bookmarkStart w:id="44" w:name="_Toc225669277"/>
      <w:bookmarkStart w:id="45" w:name="_Toc235438297"/>
      <w:bookmarkStart w:id="46" w:name="_Toc169332904"/>
      <w:bookmarkStart w:id="47" w:name="_Toc254790852"/>
      <w:bookmarkStart w:id="48" w:name="_Toc211937196"/>
      <w:r>
        <w:rPr>
          <w:rFonts w:hint="eastAsia" w:ascii="仿宋" w:hAnsi="仿宋" w:eastAsia="仿宋"/>
          <w:b/>
          <w:color w:val="auto"/>
          <w:sz w:val="36"/>
          <w:szCs w:val="36"/>
          <w:lang w:val="en-US" w:eastAsia="zh-CN"/>
        </w:rPr>
        <w:t>教室讲桌采购项目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西安铁道技师学院根据使用要求，秉承公开、公平、公正的原则，现将关于教室讲桌采购项目进行公开询价邀请，欢迎国内意向商家参与报价。</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XT-GKXJ202124</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教室讲桌采购项目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w:t>
      </w:r>
      <w:r>
        <w:rPr>
          <w:rFonts w:hint="eastAsia" w:ascii="仿宋" w:hAnsi="仿宋" w:eastAsia="仿宋"/>
          <w:color w:val="auto"/>
          <w:sz w:val="28"/>
          <w:szCs w:val="28"/>
          <w:lang w:val="en-US" w:eastAsia="zh-CN"/>
        </w:rPr>
        <w:t>货物</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sz w:val="28"/>
          <w:szCs w:val="28"/>
        </w:rPr>
        <w:t>，按规定时间送达或邮寄。</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highlight w:val="none"/>
          <w:shd w:val="clear" w:color="auto" w:fill="FFFFFF"/>
        </w:rPr>
        <w:t>20</w:t>
      </w:r>
      <w:r>
        <w:rPr>
          <w:rFonts w:hint="eastAsia" w:ascii="仿宋" w:hAnsi="仿宋" w:eastAsia="仿宋"/>
          <w:color w:val="auto"/>
          <w:sz w:val="28"/>
          <w:szCs w:val="28"/>
          <w:highlight w:val="none"/>
          <w:shd w:val="clear" w:color="auto" w:fill="FFFFFF"/>
          <w:lang w:val="en-US" w:eastAsia="zh-CN"/>
        </w:rPr>
        <w:t>21</w:t>
      </w:r>
      <w:r>
        <w:rPr>
          <w:rFonts w:hint="eastAsia" w:ascii="仿宋" w:hAnsi="仿宋" w:eastAsia="仿宋"/>
          <w:color w:val="auto"/>
          <w:sz w:val="28"/>
          <w:szCs w:val="28"/>
          <w:highlight w:val="none"/>
          <w:shd w:val="clear" w:color="auto" w:fill="FFFFFF"/>
        </w:rPr>
        <w:t>年</w:t>
      </w:r>
      <w:r>
        <w:rPr>
          <w:rFonts w:hint="eastAsia" w:ascii="仿宋" w:hAnsi="仿宋" w:eastAsia="仿宋"/>
          <w:color w:val="auto"/>
          <w:sz w:val="28"/>
          <w:szCs w:val="28"/>
          <w:highlight w:val="none"/>
          <w:shd w:val="clear" w:color="auto" w:fill="FFFFFF"/>
          <w:lang w:val="en-US" w:eastAsia="zh-CN"/>
        </w:rPr>
        <w:t>12</w:t>
      </w:r>
      <w:r>
        <w:rPr>
          <w:rFonts w:ascii="仿宋" w:hAnsi="仿宋" w:eastAsia="仿宋"/>
          <w:color w:val="auto"/>
          <w:sz w:val="28"/>
          <w:szCs w:val="28"/>
          <w:highlight w:val="none"/>
          <w:shd w:val="clear" w:color="auto" w:fill="FFFFFF"/>
        </w:rPr>
        <w:t>月</w:t>
      </w:r>
      <w:r>
        <w:rPr>
          <w:rFonts w:hint="eastAsia" w:ascii="仿宋" w:hAnsi="仿宋" w:eastAsia="仿宋"/>
          <w:color w:val="auto"/>
          <w:sz w:val="28"/>
          <w:szCs w:val="28"/>
          <w:highlight w:val="none"/>
          <w:shd w:val="clear" w:color="auto" w:fill="FFFFFF"/>
          <w:lang w:val="en-US" w:eastAsia="zh-CN"/>
        </w:rPr>
        <w:t>6</w:t>
      </w:r>
      <w:r>
        <w:rPr>
          <w:rFonts w:ascii="仿宋" w:hAnsi="仿宋" w:eastAsia="仿宋"/>
          <w:color w:val="auto"/>
          <w:sz w:val="28"/>
          <w:szCs w:val="28"/>
          <w:highlight w:val="none"/>
          <w:shd w:val="clear" w:color="auto" w:fill="FFFFFF"/>
        </w:rPr>
        <w:t>日</w:t>
      </w:r>
      <w:r>
        <w:rPr>
          <w:rFonts w:hint="eastAsia" w:ascii="仿宋" w:hAnsi="仿宋" w:eastAsia="仿宋"/>
          <w:color w:val="auto"/>
          <w:sz w:val="28"/>
          <w:szCs w:val="28"/>
          <w:highlight w:val="none"/>
          <w:shd w:val="clear" w:color="auto" w:fill="FFFFFF"/>
          <w:lang w:val="en-US" w:eastAsia="zh-CN"/>
        </w:rPr>
        <w:t>上</w:t>
      </w:r>
      <w:r>
        <w:rPr>
          <w:rFonts w:hint="eastAsia" w:ascii="仿宋" w:hAnsi="仿宋" w:eastAsia="仿宋"/>
          <w:color w:val="auto"/>
          <w:sz w:val="28"/>
          <w:szCs w:val="28"/>
          <w:highlight w:val="none"/>
          <w:shd w:val="clear" w:color="auto" w:fill="FFFFFF"/>
        </w:rPr>
        <w:t>午</w:t>
      </w:r>
      <w:r>
        <w:rPr>
          <w:rFonts w:ascii="仿宋" w:hAnsi="仿宋" w:eastAsia="仿宋"/>
          <w:color w:val="auto"/>
          <w:sz w:val="28"/>
          <w:szCs w:val="28"/>
          <w:highlight w:val="none"/>
          <w:shd w:val="clear" w:color="auto" w:fill="FFFFFF"/>
        </w:rPr>
        <w:t>1</w:t>
      </w:r>
      <w:r>
        <w:rPr>
          <w:rFonts w:hint="eastAsia" w:ascii="仿宋" w:hAnsi="仿宋" w:eastAsia="仿宋"/>
          <w:color w:val="auto"/>
          <w:sz w:val="28"/>
          <w:szCs w:val="28"/>
          <w:highlight w:val="none"/>
          <w:shd w:val="clear" w:color="auto" w:fill="FFFFFF"/>
          <w:lang w:val="en-US" w:eastAsia="zh-CN"/>
        </w:rPr>
        <w:t>2</w:t>
      </w:r>
      <w:r>
        <w:rPr>
          <w:rFonts w:hint="eastAsia" w:ascii="仿宋" w:hAnsi="仿宋" w:eastAsia="仿宋"/>
          <w:color w:val="auto"/>
          <w:sz w:val="28"/>
          <w:szCs w:val="28"/>
          <w:highlight w:val="none"/>
          <w:shd w:val="clear" w:color="auto" w:fill="FFFFFF"/>
        </w:rPr>
        <w:t>:</w:t>
      </w:r>
      <w:r>
        <w:rPr>
          <w:rFonts w:ascii="仿宋" w:hAnsi="仿宋" w:eastAsia="仿宋"/>
          <w:color w:val="auto"/>
          <w:sz w:val="28"/>
          <w:szCs w:val="28"/>
          <w:highlight w:val="none"/>
          <w:shd w:val="clear" w:color="auto" w:fill="FFFFFF"/>
        </w:rPr>
        <w:t>00</w:t>
      </w:r>
      <w:r>
        <w:rPr>
          <w:rFonts w:hint="eastAsia" w:ascii="仿宋" w:hAnsi="仿宋" w:eastAsia="仿宋"/>
          <w:color w:val="auto"/>
          <w:sz w:val="28"/>
          <w:szCs w:val="28"/>
          <w:highlight w:val="none"/>
          <w:shd w:val="clear" w:color="auto" w:fill="FFFFFF"/>
        </w:rPr>
        <w:t>前</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highlight w:val="none"/>
          <w:shd w:val="clear" w:color="auto" w:fill="FFFFFF"/>
          <w:lang w:val="en-US" w:eastAsia="zh-CN"/>
        </w:rPr>
        <w:t>以参与人快递寄出时间为准，</w:t>
      </w:r>
      <w:r>
        <w:rPr>
          <w:rFonts w:hint="eastAsia" w:ascii="仿宋" w:hAnsi="仿宋" w:eastAsia="仿宋"/>
          <w:sz w:val="28"/>
          <w:szCs w:val="28"/>
          <w:shd w:val="clear" w:color="auto" w:fill="FFFFFF"/>
        </w:rPr>
        <w:t>邮寄时应提前告知</w:t>
      </w:r>
      <w:r>
        <w:rPr>
          <w:rFonts w:hint="eastAsia" w:ascii="仿宋" w:hAnsi="仿宋" w:eastAsia="仿宋"/>
          <w:color w:val="auto"/>
          <w:sz w:val="28"/>
          <w:szCs w:val="28"/>
          <w:highlight w:val="none"/>
          <w:shd w:val="clear" w:color="auto" w:fill="FFFFFF"/>
          <w:lang w:eastAsia="zh-CN"/>
        </w:rPr>
        <w:t>）</w:t>
      </w:r>
      <w:r>
        <w:rPr>
          <w:rFonts w:hint="eastAsia" w:ascii="仿宋" w:hAnsi="仿宋" w:eastAsia="仿宋"/>
          <w:color w:val="auto"/>
          <w:sz w:val="28"/>
          <w:szCs w:val="28"/>
          <w:shd w:val="clear" w:color="auto" w:fill="FFFFFF"/>
        </w:rPr>
        <w:t>。</w:t>
      </w:r>
    </w:p>
    <w:p>
      <w:pPr>
        <w:widowControl w:val="0"/>
        <w:numPr>
          <w:ilvl w:val="1"/>
          <w:numId w:val="1"/>
        </w:numPr>
        <w:spacing w:after="0" w:line="500" w:lineRule="exact"/>
        <w:rPr>
          <w:rFonts w:hint="eastAsia" w:ascii="仿宋" w:hAnsi="仿宋" w:eastAsia="仿宋"/>
          <w:color w:val="auto"/>
          <w:sz w:val="28"/>
          <w:szCs w:val="28"/>
        </w:rPr>
      </w:pPr>
      <w:r>
        <w:rPr>
          <w:rFonts w:hint="eastAsia" w:ascii="仿宋" w:hAnsi="仿宋" w:eastAsia="仿宋"/>
          <w:color w:val="auto"/>
          <w:sz w:val="28"/>
          <w:szCs w:val="28"/>
        </w:rPr>
        <w:t>报价响应文件递交地点：</w:t>
      </w:r>
      <w:r>
        <w:rPr>
          <w:rFonts w:hint="eastAsia" w:ascii="仿宋" w:hAnsi="仿宋" w:eastAsia="仿宋"/>
          <w:color w:val="auto"/>
          <w:sz w:val="28"/>
          <w:szCs w:val="28"/>
          <w:lang w:val="en-US" w:eastAsia="zh-CN"/>
        </w:rPr>
        <w:t>西安铁道技师学院行政楼北楼219室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highlight w:val="yellow"/>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张老师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18191275355</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项目答疑联系人：</w:t>
      </w:r>
      <w:r>
        <w:rPr>
          <w:rFonts w:hint="eastAsia" w:ascii="仿宋" w:hAnsi="仿宋" w:eastAsia="仿宋"/>
          <w:color w:val="auto"/>
          <w:sz w:val="28"/>
          <w:szCs w:val="28"/>
          <w:highlight w:val="none"/>
          <w:lang w:val="en-US" w:eastAsia="zh-CN"/>
        </w:rPr>
        <w:t>李老师</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13184562464</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ind w:left="839" w:leftChars="0" w:hanging="419" w:firstLineChars="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正本1份副本1份</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0"/>
        <w:keepNext w:val="0"/>
        <w:keepLines w:val="0"/>
        <w:pageBreakBefore w:val="0"/>
        <w:widowControl w:val="0"/>
        <w:numPr>
          <w:ilvl w:val="0"/>
          <w:numId w:val="2"/>
        </w:numPr>
        <w:kinsoku/>
        <w:wordWrap/>
        <w:overflowPunct/>
        <w:topLinePunct w:val="0"/>
        <w:autoSpaceDE w:val="0"/>
        <w:autoSpaceDN w:val="0"/>
        <w:bidi w:val="0"/>
        <w:adjustRightInd w:val="0"/>
        <w:snapToGrid/>
        <w:spacing w:after="157" w:afterLines="50" w:line="360" w:lineRule="auto"/>
        <w:jc w:val="center"/>
        <w:textAlignment w:val="auto"/>
        <w:outlineLvl w:val="0"/>
        <w:rPr>
          <w:rFonts w:hint="eastAsia" w:ascii="仿宋" w:hAnsi="仿宋" w:eastAsia="仿宋" w:cs="Times New Roman"/>
          <w:b/>
          <w:color w:val="auto"/>
          <w:sz w:val="44"/>
          <w:szCs w:val="44"/>
          <w:lang w:val="en-US" w:eastAsia="zh-CN"/>
        </w:rPr>
      </w:pPr>
      <w:r>
        <w:rPr>
          <w:rFonts w:hint="eastAsia" w:ascii="仿宋" w:hAnsi="仿宋" w:eastAsia="仿宋"/>
          <w:b/>
          <w:color w:val="auto"/>
          <w:sz w:val="44"/>
          <w:szCs w:val="44"/>
        </w:rPr>
        <w:t>公开询价货物一览表</w:t>
      </w:r>
    </w:p>
    <w:p>
      <w:pPr>
        <w:spacing w:line="420" w:lineRule="exact"/>
        <w:jc w:val="center"/>
        <w:rPr>
          <w:rFonts w:ascii="仿宋" w:hAnsi="仿宋" w:eastAsia="仿宋"/>
          <w:b/>
          <w:sz w:val="36"/>
          <w:szCs w:val="36"/>
        </w:rPr>
      </w:pPr>
      <w:r>
        <w:rPr>
          <w:rFonts w:hint="eastAsia" w:ascii="仿宋" w:hAnsi="仿宋" w:eastAsia="仿宋"/>
          <w:b/>
          <w:sz w:val="36"/>
          <w:szCs w:val="36"/>
        </w:rPr>
        <w:t>公开询价货物一览表</w:t>
      </w:r>
    </w:p>
    <w:tbl>
      <w:tblPr>
        <w:tblStyle w:val="23"/>
        <w:tblW w:w="8716" w:type="dxa"/>
        <w:jc w:val="center"/>
        <w:tblLayout w:type="fixed"/>
        <w:tblCellMar>
          <w:top w:w="0" w:type="dxa"/>
          <w:left w:w="108" w:type="dxa"/>
          <w:bottom w:w="0" w:type="dxa"/>
          <w:right w:w="108" w:type="dxa"/>
        </w:tblCellMar>
      </w:tblPr>
      <w:tblGrid>
        <w:gridCol w:w="656"/>
        <w:gridCol w:w="1782"/>
        <w:gridCol w:w="2835"/>
        <w:gridCol w:w="679"/>
        <w:gridCol w:w="652"/>
        <w:gridCol w:w="1050"/>
        <w:gridCol w:w="1057"/>
        <w:gridCol w:w="5"/>
      </w:tblGrid>
      <w:tr>
        <w:tblPrEx>
          <w:tblCellMar>
            <w:top w:w="0" w:type="dxa"/>
            <w:left w:w="108" w:type="dxa"/>
            <w:bottom w:w="0" w:type="dxa"/>
            <w:right w:w="108" w:type="dxa"/>
          </w:tblCellMar>
        </w:tblPrEx>
        <w:trPr>
          <w:trHeight w:val="1053" w:hRule="exac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序号</w:t>
            </w:r>
          </w:p>
        </w:tc>
        <w:tc>
          <w:tcPr>
            <w:tcW w:w="17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货物</w:t>
            </w:r>
            <w:r>
              <w:rPr>
                <w:rFonts w:hint="eastAsia" w:ascii="仿宋" w:hAnsi="仿宋" w:eastAsia="仿宋" w:cs="Tahoma"/>
                <w:b/>
                <w:bCs/>
                <w:color w:val="000000" w:themeColor="text1"/>
                <w:sz w:val="20"/>
                <w:szCs w:val="20"/>
                <w14:textFill>
                  <w14:solidFill>
                    <w14:schemeClr w14:val="tx1"/>
                  </w14:solidFill>
                </w14:textFill>
              </w:rPr>
              <w:t>名称</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规格型号（技术参数）</w:t>
            </w:r>
          </w:p>
        </w:tc>
        <w:tc>
          <w:tcPr>
            <w:tcW w:w="6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单位</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数量</w:t>
            </w: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单价（元）</w:t>
            </w:r>
          </w:p>
        </w:tc>
        <w:tc>
          <w:tcPr>
            <w:tcW w:w="106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255" w:hRule="exact"/>
          <w:jc w:val="center"/>
        </w:trPr>
        <w:tc>
          <w:tcPr>
            <w:tcW w:w="656"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1</w:t>
            </w:r>
          </w:p>
        </w:tc>
        <w:tc>
          <w:tcPr>
            <w:tcW w:w="17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讲桌</w:t>
            </w:r>
          </w:p>
        </w:tc>
        <w:tc>
          <w:tcPr>
            <w:tcW w:w="28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详见质量要求</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张</w:t>
            </w: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354</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p>
        </w:tc>
      </w:tr>
      <w:tr>
        <w:tblPrEx>
          <w:tblCellMar>
            <w:top w:w="0" w:type="dxa"/>
            <w:left w:w="108" w:type="dxa"/>
            <w:bottom w:w="0" w:type="dxa"/>
            <w:right w:w="108" w:type="dxa"/>
          </w:tblCellMar>
        </w:tblPrEx>
        <w:trPr>
          <w:gridAfter w:val="1"/>
          <w:wAfter w:w="5" w:type="dxa"/>
          <w:trHeight w:val="926"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宋体" w:hAnsi="宋体"/>
                <w:color w:val="auto"/>
                <w:sz w:val="20"/>
                <w:szCs w:val="20"/>
                <w:lang w:val="en-US" w:eastAsia="zh-CN"/>
              </w:rPr>
            </w:pPr>
            <w:r>
              <w:rPr>
                <w:rFonts w:hint="eastAsia" w:ascii="仿宋" w:hAnsi="仿宋" w:eastAsia="仿宋" w:cs="Tahoma"/>
                <w:b/>
                <w:bCs/>
                <w:color w:val="000000" w:themeColor="text1"/>
                <w:sz w:val="20"/>
                <w:szCs w:val="20"/>
                <w14:textFill>
                  <w14:solidFill>
                    <w14:schemeClr w14:val="tx1"/>
                  </w14:solidFill>
                </w14:textFill>
              </w:rPr>
              <w:t>合计总价（元）</w:t>
            </w:r>
          </w:p>
        </w:tc>
        <w:tc>
          <w:tcPr>
            <w:tcW w:w="521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宋体" w:hAnsi="宋体"/>
                <w:color w:val="auto"/>
                <w:sz w:val="20"/>
                <w:szCs w:val="20"/>
                <w:lang w:val="en-US" w:eastAsia="zh-CN"/>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auto"/>
                <w:sz w:val="20"/>
                <w:szCs w:val="20"/>
              </w:rPr>
            </w:pPr>
          </w:p>
        </w:tc>
      </w:tr>
      <w:tr>
        <w:tblPrEx>
          <w:tblCellMar>
            <w:top w:w="0" w:type="dxa"/>
            <w:left w:w="108" w:type="dxa"/>
            <w:bottom w:w="0" w:type="dxa"/>
            <w:right w:w="108" w:type="dxa"/>
          </w:tblCellMar>
        </w:tblPrEx>
        <w:trPr>
          <w:gridAfter w:val="1"/>
          <w:wAfter w:w="5" w:type="dxa"/>
          <w:trHeight w:val="722" w:hRule="exact"/>
          <w:jc w:val="center"/>
        </w:trPr>
        <w:tc>
          <w:tcPr>
            <w:tcW w:w="871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auto"/>
                <w:sz w:val="20"/>
                <w:szCs w:val="20"/>
              </w:rPr>
            </w:pPr>
            <w:r>
              <w:rPr>
                <w:rFonts w:hint="eastAsia" w:ascii="仿宋" w:hAnsi="仿宋" w:eastAsia="仿宋" w:cs="Tahoma"/>
                <w:b/>
                <w:bCs/>
                <w:color w:val="000000" w:themeColor="text1"/>
                <w:sz w:val="20"/>
                <w:szCs w:val="20"/>
                <w:lang w:val="en-US" w:eastAsia="zh-CN"/>
                <w14:textFill>
                  <w14:solidFill>
                    <w14:schemeClr w14:val="tx1"/>
                  </w14:solidFill>
                </w14:textFill>
              </w:rPr>
              <w:t>以上货物单价及总价均为包括但不限于成本及利润、税金、包装费、运输费、保险费、仓储费、损耗费、装卸搬运费、辅材费、安装费等</w:t>
            </w:r>
            <w:r>
              <w:rPr>
                <w:rStyle w:val="61"/>
                <w:rFonts w:hint="eastAsia" w:ascii="仿宋" w:hAnsi="仿宋" w:eastAsia="仿宋"/>
                <w:kern w:val="2"/>
                <w:sz w:val="28"/>
                <w:szCs w:val="28"/>
                <w:lang w:val="en-US"/>
              </w:rPr>
              <w:t>。</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bCs/>
          <w:color w:val="auto"/>
          <w:sz w:val="20"/>
          <w:szCs w:val="20"/>
          <w:lang w:val="en-US" w:eastAsia="zh-CN"/>
        </w:rPr>
      </w:pPr>
      <w:r>
        <w:rPr>
          <w:rFonts w:hint="eastAsia" w:ascii="仿宋" w:hAnsi="仿宋" w:eastAsia="仿宋" w:cs="Times New Roman"/>
          <w:b w:val="0"/>
          <w:bCs/>
          <w:color w:val="auto"/>
          <w:sz w:val="28"/>
          <w:szCs w:val="28"/>
          <w:lang w:val="en-US" w:eastAsia="zh-CN"/>
        </w:rPr>
        <w:t xml:space="preserve">  </w:t>
      </w:r>
      <w:r>
        <w:rPr>
          <w:rFonts w:hint="eastAsia" w:ascii="仿宋" w:hAnsi="仿宋" w:eastAsia="仿宋" w:cs="仿宋"/>
          <w:b/>
          <w:bCs/>
          <w:color w:val="auto"/>
          <w:sz w:val="20"/>
          <w:szCs w:val="20"/>
          <w:lang w:val="en-US" w:eastAsia="zh-CN"/>
        </w:rPr>
        <w:t>质量要求：</w:t>
      </w:r>
    </w:p>
    <w:p>
      <w:pPr>
        <w:keepNext w:val="0"/>
        <w:keepLines w:val="0"/>
        <w:pageBreakBefore w:val="0"/>
        <w:widowControl/>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bCs/>
          <w:color w:val="auto"/>
          <w:sz w:val="20"/>
          <w:szCs w:val="20"/>
          <w:lang w:val="en-US" w:eastAsia="zh-CN" w:bidi="ar-SA"/>
        </w:rPr>
      </w:pPr>
      <w:r>
        <w:rPr>
          <w:rFonts w:hint="eastAsia" w:ascii="仿宋" w:hAnsi="仿宋" w:eastAsia="仿宋" w:cs="仿宋"/>
          <w:b/>
          <w:bCs/>
          <w:color w:val="auto"/>
          <w:sz w:val="20"/>
          <w:szCs w:val="20"/>
          <w:lang w:val="en-US" w:eastAsia="zh-CN"/>
        </w:rPr>
        <w:t xml:space="preserve">        1.</w:t>
      </w:r>
      <w:r>
        <w:rPr>
          <w:rFonts w:hint="eastAsia" w:ascii="仿宋" w:hAnsi="仿宋" w:eastAsia="仿宋" w:cs="仿宋"/>
          <w:b/>
          <w:bCs/>
          <w:color w:val="auto"/>
          <w:sz w:val="20"/>
          <w:szCs w:val="20"/>
          <w:lang w:val="en-US" w:eastAsia="zh-CN" w:bidi="ar-SA"/>
        </w:rPr>
        <w:t>参与公司必须按照要求提供样品，与密封文件一同递交。</w:t>
      </w:r>
    </w:p>
    <w:p>
      <w:pPr>
        <w:pStyle w:val="50"/>
        <w:numPr>
          <w:ilvl w:val="0"/>
          <w:numId w:val="0"/>
        </w:numPr>
        <w:spacing w:line="360" w:lineRule="auto"/>
        <w:ind w:firstLine="803" w:firstLineChars="400"/>
        <w:jc w:val="left"/>
        <w:outlineLvl w:val="0"/>
        <w:rPr>
          <w:rFonts w:hint="default" w:ascii="仿宋" w:hAnsi="仿宋" w:eastAsia="仿宋" w:cs="仿宋"/>
          <w:b/>
          <w:bCs/>
          <w:color w:val="auto"/>
          <w:sz w:val="20"/>
          <w:szCs w:val="20"/>
          <w:lang w:val="en-US" w:eastAsia="zh-CN" w:bidi="ar-SA"/>
        </w:rPr>
      </w:pPr>
      <w:r>
        <w:rPr>
          <w:rFonts w:hint="eastAsia" w:ascii="仿宋" w:hAnsi="仿宋" w:eastAsia="仿宋" w:cs="仿宋"/>
          <w:b/>
          <w:bCs/>
          <w:color w:val="auto"/>
          <w:sz w:val="20"/>
          <w:szCs w:val="20"/>
          <w:lang w:val="en-US" w:eastAsia="zh-CN" w:bidi="ar-SA"/>
        </w:rPr>
        <w:t>2.</w:t>
      </w:r>
      <w:r>
        <w:rPr>
          <w:rFonts w:hint="default" w:ascii="仿宋" w:hAnsi="仿宋" w:eastAsia="仿宋" w:cs="仿宋"/>
          <w:b/>
          <w:bCs/>
          <w:color w:val="auto"/>
          <w:sz w:val="20"/>
          <w:szCs w:val="20"/>
          <w:lang w:val="en-US" w:eastAsia="zh-CN" w:bidi="ar-SA"/>
        </w:rPr>
        <w:t>长1100mm*宽500mm*高1100mm</w:t>
      </w:r>
    </w:p>
    <w:p>
      <w:pPr>
        <w:pStyle w:val="50"/>
        <w:numPr>
          <w:ilvl w:val="0"/>
          <w:numId w:val="0"/>
        </w:numPr>
        <w:spacing w:line="360" w:lineRule="auto"/>
        <w:ind w:left="201" w:hanging="201" w:hangingChars="100"/>
        <w:jc w:val="left"/>
        <w:outlineLvl w:val="0"/>
        <w:rPr>
          <w:rFonts w:hint="default" w:ascii="仿宋" w:hAnsi="仿宋" w:eastAsia="仿宋" w:cs="仿宋"/>
          <w:b/>
          <w:bCs/>
          <w:color w:val="auto"/>
          <w:sz w:val="20"/>
          <w:szCs w:val="20"/>
          <w:lang w:val="en-US" w:eastAsia="zh-CN" w:bidi="ar-SA"/>
        </w:rPr>
      </w:pPr>
      <w:r>
        <w:rPr>
          <w:rFonts w:hint="default" w:ascii="仿宋" w:hAnsi="仿宋" w:eastAsia="仿宋" w:cs="仿宋"/>
          <w:b/>
          <w:bCs/>
          <w:color w:val="auto"/>
          <w:sz w:val="20"/>
          <w:szCs w:val="20"/>
          <w:lang w:val="en-US" w:eastAsia="zh-CN" w:bidi="ar-SA"/>
        </w:rPr>
        <w:t xml:space="preserve"> </w:t>
      </w:r>
      <w:r>
        <w:rPr>
          <w:rFonts w:hint="eastAsia" w:ascii="仿宋" w:hAnsi="仿宋" w:eastAsia="仿宋" w:cs="仿宋"/>
          <w:b/>
          <w:bCs/>
          <w:color w:val="auto"/>
          <w:sz w:val="20"/>
          <w:szCs w:val="20"/>
          <w:lang w:val="en-US" w:eastAsia="zh-CN" w:bidi="ar-SA"/>
        </w:rPr>
        <w:t xml:space="preserve">       3.</w:t>
      </w:r>
      <w:r>
        <w:rPr>
          <w:rFonts w:hint="default" w:ascii="仿宋" w:hAnsi="仿宋" w:eastAsia="仿宋" w:cs="仿宋"/>
          <w:b/>
          <w:bCs/>
          <w:color w:val="auto"/>
          <w:sz w:val="20"/>
          <w:szCs w:val="20"/>
          <w:lang w:val="en-US" w:eastAsia="zh-CN" w:bidi="ar-SA"/>
        </w:rPr>
        <w:t>桌面采用环保后成型板，主体框架立柱采用50mm*50mm*1.2mm铝合金型材，横梁25mm*30mm*1.2mm铝合金型材，基材采用E1级18mm环保中纤板</w:t>
      </w:r>
      <w:r>
        <w:rPr>
          <w:rFonts w:hint="eastAsia" w:ascii="仿宋" w:hAnsi="仿宋" w:eastAsia="仿宋" w:cs="仿宋"/>
          <w:b/>
          <w:bCs/>
          <w:color w:val="auto"/>
          <w:sz w:val="20"/>
          <w:szCs w:val="20"/>
          <w:lang w:val="en-US" w:eastAsia="zh-CN"/>
        </w:rPr>
        <w:t>（如下图）。</w:t>
      </w:r>
    </w:p>
    <w:p>
      <w:pPr>
        <w:pStyle w:val="50"/>
        <w:numPr>
          <w:ilvl w:val="0"/>
          <w:numId w:val="0"/>
        </w:numPr>
        <w:spacing w:line="360" w:lineRule="auto"/>
        <w:ind w:left="201" w:hanging="201" w:hangingChars="100"/>
        <w:jc w:val="center"/>
        <w:outlineLvl w:val="0"/>
        <w:rPr>
          <w:rFonts w:hint="default" w:ascii="仿宋" w:hAnsi="仿宋" w:eastAsia="仿宋" w:cs="仿宋"/>
          <w:b/>
          <w:bCs/>
          <w:color w:val="auto"/>
          <w:sz w:val="20"/>
          <w:szCs w:val="20"/>
          <w:lang w:val="en-US" w:eastAsia="zh-CN" w:bidi="ar-SA"/>
        </w:rPr>
      </w:pPr>
      <w:r>
        <w:rPr>
          <w:rFonts w:hint="default" w:ascii="仿宋" w:hAnsi="仿宋" w:eastAsia="仿宋" w:cs="仿宋"/>
          <w:b/>
          <w:bCs/>
          <w:color w:val="auto"/>
          <w:sz w:val="20"/>
          <w:szCs w:val="20"/>
          <w:lang w:val="en-US" w:eastAsia="zh-CN" w:bidi="ar-SA"/>
        </w:rPr>
        <w:drawing>
          <wp:inline distT="0" distB="0" distL="114300" distR="114300">
            <wp:extent cx="2493010" cy="3738880"/>
            <wp:effectExtent l="0" t="0" r="2540" b="13970"/>
            <wp:docPr id="4" name="图片 4" descr="67b04d3020488d760749dd683f38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7b04d3020488d760749dd683f38a07"/>
                    <pic:cNvPicPr>
                      <a:picLocks noChangeAspect="1"/>
                    </pic:cNvPicPr>
                  </pic:nvPicPr>
                  <pic:blipFill>
                    <a:blip r:embed="rId15"/>
                    <a:stretch>
                      <a:fillRect/>
                    </a:stretch>
                  </pic:blipFill>
                  <pic:spPr>
                    <a:xfrm>
                      <a:off x="0" y="0"/>
                      <a:ext cx="2493010" cy="3738880"/>
                    </a:xfrm>
                    <a:prstGeom prst="rect">
                      <a:avLst/>
                    </a:prstGeom>
                  </pic:spPr>
                </pic:pic>
              </a:graphicData>
            </a:graphic>
          </wp:inline>
        </w:drawing>
      </w:r>
      <w:r>
        <w:rPr>
          <w:rFonts w:hint="default" w:ascii="仿宋" w:hAnsi="仿宋" w:eastAsia="仿宋" w:cs="仿宋"/>
          <w:b/>
          <w:bCs/>
          <w:color w:val="auto"/>
          <w:sz w:val="20"/>
          <w:szCs w:val="20"/>
          <w:lang w:val="en-US" w:eastAsia="zh-CN" w:bidi="ar-SA"/>
        </w:rPr>
        <w:drawing>
          <wp:inline distT="0" distB="0" distL="114300" distR="114300">
            <wp:extent cx="2660650" cy="3773170"/>
            <wp:effectExtent l="0" t="0" r="6350" b="17780"/>
            <wp:docPr id="6" name="图片 6" descr="f1ee6a4034fd9380e0114543478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1ee6a4034fd9380e01145434784498"/>
                    <pic:cNvPicPr>
                      <a:picLocks noChangeAspect="1"/>
                    </pic:cNvPicPr>
                  </pic:nvPicPr>
                  <pic:blipFill>
                    <a:blip r:embed="rId16"/>
                    <a:stretch>
                      <a:fillRect/>
                    </a:stretch>
                  </pic:blipFill>
                  <pic:spPr>
                    <a:xfrm>
                      <a:off x="0" y="0"/>
                      <a:ext cx="2660650" cy="3773170"/>
                    </a:xfrm>
                    <a:prstGeom prst="rect">
                      <a:avLst/>
                    </a:prstGeom>
                  </pic:spPr>
                </pic:pic>
              </a:graphicData>
            </a:graphic>
          </wp:inline>
        </w:drawing>
      </w: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spacing w:line="240" w:lineRule="auto"/>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4"/>
                    <a:stretch>
                      <a:fillRect/>
                    </a:stretch>
                  </pic:blipFill>
                  <pic:spPr>
                    <a:xfrm>
                      <a:off x="0" y="0"/>
                      <a:ext cx="4717415" cy="751840"/>
                    </a:xfrm>
                    <a:prstGeom prst="rect">
                      <a:avLst/>
                    </a:prstGeom>
                  </pic:spPr>
                </pic:pic>
              </a:graphicData>
            </a:graphic>
          </wp:inline>
        </w:drawing>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lang w:val="en-US" w:eastAsia="zh-CN"/>
        </w:rPr>
        <w:t>西安铁道技师学院</w:t>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rPr>
        <w:t>关于</w:t>
      </w:r>
      <w:r>
        <w:rPr>
          <w:rFonts w:hint="eastAsia" w:ascii="仿宋" w:hAnsi="仿宋" w:eastAsia="仿宋"/>
          <w:b/>
          <w:color w:val="auto"/>
          <w:sz w:val="40"/>
          <w:szCs w:val="40"/>
          <w:lang w:val="en-US" w:eastAsia="zh-CN"/>
        </w:rPr>
        <w:t>教室讲桌采购</w:t>
      </w:r>
      <w:r>
        <w:rPr>
          <w:rFonts w:hint="eastAsia" w:ascii="仿宋" w:hAnsi="仿宋" w:eastAsia="仿宋"/>
          <w:b/>
          <w:color w:val="auto"/>
          <w:sz w:val="40"/>
          <w:szCs w:val="40"/>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both"/>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254790899"/>
      <w:bookmarkStart w:id="51" w:name="_Toc181436565"/>
      <w:bookmarkStart w:id="52" w:name="_Toc203355733"/>
      <w:bookmarkStart w:id="53" w:name="_Toc255975007"/>
      <w:bookmarkStart w:id="54" w:name="_Toc182805217"/>
      <w:bookmarkStart w:id="55" w:name="_Toc267059030"/>
      <w:bookmarkStart w:id="56" w:name="_Toc267060453"/>
      <w:bookmarkStart w:id="57" w:name="_Toc177985469"/>
      <w:bookmarkStart w:id="58" w:name="_Toc213755858"/>
      <w:bookmarkStart w:id="59" w:name="_Toc266870907"/>
      <w:bookmarkStart w:id="60" w:name="_Toc253066614"/>
      <w:bookmarkStart w:id="61" w:name="_Toc249325711"/>
      <w:bookmarkStart w:id="62" w:name="_Toc191803626"/>
      <w:bookmarkStart w:id="63" w:name="_Toc160880160"/>
      <w:bookmarkStart w:id="64" w:name="_Toc193160448"/>
      <w:bookmarkStart w:id="65" w:name="_Toc235438274"/>
      <w:bookmarkStart w:id="66" w:name="_Toc191783222"/>
      <w:bookmarkStart w:id="67" w:name="_Toc266868670"/>
      <w:bookmarkStart w:id="68" w:name="_Toc213755995"/>
      <w:bookmarkStart w:id="69" w:name="_Toc213755939"/>
      <w:bookmarkStart w:id="70" w:name="_Toc225669322"/>
      <w:bookmarkStart w:id="71" w:name="_Toc169332838"/>
      <w:bookmarkStart w:id="72" w:name="_Toc232302115"/>
      <w:bookmarkStart w:id="73" w:name="_Toc259520865"/>
      <w:bookmarkStart w:id="74" w:name="_Toc223146608"/>
      <w:bookmarkStart w:id="75" w:name="_Toc219800243"/>
      <w:bookmarkStart w:id="76" w:name="_Toc266870833"/>
      <w:bookmarkStart w:id="77" w:name="_Toc213756051"/>
      <w:bookmarkStart w:id="78" w:name="_Toc191789329"/>
      <w:bookmarkStart w:id="79" w:name="_Toc180302913"/>
      <w:bookmarkStart w:id="80" w:name="_Toc267059181"/>
      <w:bookmarkStart w:id="81" w:name="_Toc258401256"/>
      <w:bookmarkStart w:id="82" w:name="_Toc235438344"/>
      <w:bookmarkStart w:id="83" w:name="_Toc267060208"/>
      <w:bookmarkStart w:id="84" w:name="_Toc192996338"/>
      <w:bookmarkStart w:id="85" w:name="_Toc192664153"/>
      <w:bookmarkStart w:id="86" w:name="_Toc266868937"/>
      <w:bookmarkStart w:id="87" w:name="_Toc235437991"/>
      <w:bookmarkStart w:id="88" w:name="_Toc160880529"/>
      <w:bookmarkStart w:id="89" w:name="_Toc266870432"/>
      <w:bookmarkStart w:id="90" w:name="_Toc236021449"/>
      <w:bookmarkStart w:id="91" w:name="_Toc191802690"/>
      <w:bookmarkStart w:id="92" w:name="_Toc217891402"/>
      <w:bookmarkStart w:id="93" w:name="_Toc251586231"/>
      <w:bookmarkStart w:id="94" w:name="_Toc227058530"/>
      <w:bookmarkStart w:id="95" w:name="_Toc230071147"/>
      <w:bookmarkStart w:id="96" w:name="_Toc267060321"/>
      <w:bookmarkStart w:id="97" w:name="_Toc267059806"/>
      <w:bookmarkStart w:id="98" w:name="_Toc267059919"/>
      <w:bookmarkStart w:id="99" w:name="_Toc170798793"/>
      <w:bookmarkStart w:id="100" w:name="_Toc267059653"/>
      <w:bookmarkStart w:id="101" w:name="_Toc192996446"/>
      <w:bookmarkStart w:id="102" w:name="_Toc211917116"/>
      <w:bookmarkStart w:id="103" w:name="_Toc259692647"/>
      <w:bookmarkStart w:id="104" w:name="_Toc192663835"/>
      <w:bookmarkStart w:id="105" w:name="_Toc273178698"/>
      <w:bookmarkStart w:id="106" w:name="_Toc251613829"/>
      <w:bookmarkStart w:id="107" w:name="_Toc267059539"/>
      <w:bookmarkStart w:id="108" w:name="_Toc182372782"/>
      <w:bookmarkStart w:id="109" w:name="_Toc267060068"/>
      <w:bookmarkStart w:id="110" w:name="_Toc169332949"/>
      <w:bookmarkStart w:id="111" w:name="_Toc213208766"/>
      <w:bookmarkStart w:id="112" w:name="_Toc193165734"/>
      <w:bookmarkStart w:id="113" w:name="_Toc259692740"/>
      <w:bookmarkStart w:id="114" w:name="_Toc192663686"/>
      <w:bookmarkStart w:id="115" w:name="_Toc181436461"/>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sz w:val="28"/>
          <w:szCs w:val="28"/>
        </w:rPr>
        <w:t xml:space="preserve">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r>
        <w:rPr>
          <w:rFonts w:hint="eastAsia" w:ascii="仿宋" w:hAnsi="仿宋" w:eastAsia="仿宋"/>
          <w:sz w:val="28"/>
          <w:szCs w:val="28"/>
          <w:lang w:eastAsia="zh-CN"/>
        </w:rPr>
        <w:t>（</w:t>
      </w:r>
      <w:r>
        <w:rPr>
          <w:rFonts w:hint="eastAsia" w:ascii="仿宋" w:hAnsi="仿宋" w:eastAsia="仿宋"/>
          <w:color w:val="FF0000"/>
          <w:sz w:val="28"/>
          <w:szCs w:val="28"/>
        </w:rPr>
        <w:t>正本X份和副本X份</w:t>
      </w:r>
      <w:r>
        <w:rPr>
          <w:rFonts w:hint="eastAsia" w:ascii="仿宋" w:hAnsi="仿宋" w:eastAsia="仿宋"/>
          <w:color w:val="FF0000"/>
          <w:sz w:val="28"/>
          <w:szCs w:val="28"/>
          <w:lang w:eastAsia="zh-CN"/>
        </w:rPr>
        <w:t>）</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xml:space="preserve">) </w:t>
      </w:r>
      <w:r>
        <w:rPr>
          <w:rFonts w:hint="eastAsia" w:ascii="仿宋" w:hAnsi="仿宋" w:eastAsia="仿宋"/>
          <w:sz w:val="28"/>
          <w:szCs w:val="28"/>
        </w:rPr>
        <w:t>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pStyle w:val="55"/>
        <w:spacing w:line="480" w:lineRule="exact"/>
        <w:jc w:val="left"/>
        <w:outlineLvl w:val="9"/>
        <w:rPr>
          <w:rFonts w:ascii="仿宋" w:hAnsi="仿宋" w:eastAsia="仿宋"/>
          <w:color w:val="auto"/>
          <w:szCs w:val="28"/>
        </w:rPr>
      </w:pP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numPr>
          <w:ilvl w:val="0"/>
          <w:numId w:val="3"/>
        </w:numPr>
        <w:ind w:left="0" w:leftChars="0" w:firstLine="0" w:firstLineChars="0"/>
        <w:jc w:val="center"/>
        <w:outlineLvl w:val="1"/>
        <w:rPr>
          <w:rFonts w:hint="eastAsia" w:ascii="仿宋" w:hAnsi="仿宋" w:eastAsia="仿宋"/>
          <w:b/>
          <w:bCs/>
          <w:color w:val="auto"/>
          <w:sz w:val="28"/>
          <w:szCs w:val="28"/>
        </w:rPr>
      </w:pPr>
      <w:r>
        <w:rPr>
          <w:rFonts w:hint="eastAsia" w:ascii="仿宋" w:hAnsi="仿宋" w:eastAsia="仿宋"/>
          <w:b/>
          <w:bCs/>
          <w:color w:val="auto"/>
          <w:sz w:val="28"/>
          <w:szCs w:val="28"/>
        </w:rPr>
        <w:t>报价一览表</w:t>
      </w:r>
    </w:p>
    <w:p>
      <w:pPr>
        <w:numPr>
          <w:ilvl w:val="0"/>
          <w:numId w:val="0"/>
        </w:numPr>
        <w:ind w:leftChars="0"/>
        <w:jc w:val="center"/>
        <w:outlineLvl w:val="1"/>
        <w:rPr>
          <w:rFonts w:hint="eastAsia" w:ascii="仿宋" w:hAnsi="仿宋" w:eastAsia="仿宋"/>
          <w:b/>
          <w:bCs/>
          <w:color w:val="auto"/>
          <w:sz w:val="28"/>
          <w:szCs w:val="28"/>
        </w:rPr>
      </w:pPr>
      <w:r>
        <w:rPr>
          <w:rFonts w:hint="eastAsia" w:ascii="仿宋" w:hAnsi="仿宋" w:eastAsia="仿宋"/>
          <w:b/>
          <w:bCs/>
          <w:color w:val="FF0000"/>
          <w:sz w:val="28"/>
          <w:szCs w:val="28"/>
        </w:rPr>
        <w:t>（根据项目</w:t>
      </w:r>
      <w:r>
        <w:rPr>
          <w:rFonts w:hint="eastAsia" w:ascii="仿宋" w:hAnsi="仿宋" w:eastAsia="仿宋"/>
          <w:b/>
          <w:bCs/>
          <w:color w:val="FF0000"/>
          <w:sz w:val="28"/>
          <w:szCs w:val="28"/>
          <w:lang w:val="en-US" w:eastAsia="zh-CN"/>
        </w:rPr>
        <w:t>报价</w:t>
      </w:r>
      <w:r>
        <w:rPr>
          <w:rFonts w:hint="eastAsia" w:ascii="仿宋" w:hAnsi="仿宋" w:eastAsia="仿宋"/>
          <w:b/>
          <w:bCs/>
          <w:color w:val="FF0000"/>
          <w:sz w:val="28"/>
          <w:szCs w:val="28"/>
        </w:rPr>
        <w:t>情况自行修改）</w:t>
      </w:r>
    </w:p>
    <w:p>
      <w:pPr>
        <w:spacing w:line="38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货币单位：</w:t>
      </w:r>
    </w:p>
    <w:tbl>
      <w:tblPr>
        <w:tblStyle w:val="23"/>
        <w:tblW w:w="8716" w:type="dxa"/>
        <w:jc w:val="center"/>
        <w:tblLayout w:type="fixed"/>
        <w:tblCellMar>
          <w:top w:w="0" w:type="dxa"/>
          <w:left w:w="108" w:type="dxa"/>
          <w:bottom w:w="0" w:type="dxa"/>
          <w:right w:w="108" w:type="dxa"/>
        </w:tblCellMar>
      </w:tblPr>
      <w:tblGrid>
        <w:gridCol w:w="656"/>
        <w:gridCol w:w="1782"/>
        <w:gridCol w:w="2835"/>
        <w:gridCol w:w="679"/>
        <w:gridCol w:w="652"/>
        <w:gridCol w:w="1050"/>
        <w:gridCol w:w="1057"/>
        <w:gridCol w:w="5"/>
      </w:tblGrid>
      <w:tr>
        <w:tblPrEx>
          <w:tblCellMar>
            <w:top w:w="0" w:type="dxa"/>
            <w:left w:w="108" w:type="dxa"/>
            <w:bottom w:w="0" w:type="dxa"/>
            <w:right w:w="108" w:type="dxa"/>
          </w:tblCellMar>
        </w:tblPrEx>
        <w:trPr>
          <w:trHeight w:val="1053" w:hRule="exact"/>
          <w:jc w:val="center"/>
        </w:trPr>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序号</w:t>
            </w:r>
          </w:p>
        </w:tc>
        <w:tc>
          <w:tcPr>
            <w:tcW w:w="17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货物</w:t>
            </w:r>
            <w:r>
              <w:rPr>
                <w:rFonts w:hint="eastAsia" w:ascii="仿宋" w:hAnsi="仿宋" w:eastAsia="仿宋" w:cs="Tahoma"/>
                <w:b/>
                <w:bCs/>
                <w:color w:val="000000" w:themeColor="text1"/>
                <w:sz w:val="20"/>
                <w:szCs w:val="20"/>
                <w14:textFill>
                  <w14:solidFill>
                    <w14:schemeClr w14:val="tx1"/>
                  </w14:solidFill>
                </w14:textFill>
              </w:rPr>
              <w:t>名称</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规格型号（技术参数）</w:t>
            </w:r>
          </w:p>
        </w:tc>
        <w:tc>
          <w:tcPr>
            <w:tcW w:w="6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单位</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数量</w:t>
            </w: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单价（元）</w:t>
            </w:r>
          </w:p>
        </w:tc>
        <w:tc>
          <w:tcPr>
            <w:tcW w:w="106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255" w:hRule="exact"/>
          <w:jc w:val="center"/>
        </w:trPr>
        <w:tc>
          <w:tcPr>
            <w:tcW w:w="656"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1</w:t>
            </w:r>
          </w:p>
        </w:tc>
        <w:tc>
          <w:tcPr>
            <w:tcW w:w="17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讲桌</w:t>
            </w:r>
          </w:p>
        </w:tc>
        <w:tc>
          <w:tcPr>
            <w:tcW w:w="28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详见质量要求</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张</w:t>
            </w: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r>
              <w:rPr>
                <w:rFonts w:hint="eastAsia" w:ascii="仿宋" w:hAnsi="仿宋" w:eastAsia="仿宋" w:cs="Tahoma"/>
                <w:b/>
                <w:bCs/>
                <w:color w:val="000000" w:themeColor="text1"/>
                <w:sz w:val="20"/>
                <w:szCs w:val="20"/>
                <w:lang w:val="en-US" w:eastAsia="zh-CN"/>
                <w14:textFill>
                  <w14:solidFill>
                    <w14:schemeClr w14:val="tx1"/>
                  </w14:solidFill>
                </w14:textFill>
              </w:rPr>
              <w:t>354</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 w:hAnsi="仿宋" w:eastAsia="仿宋" w:cs="Tahoma"/>
                <w:b/>
                <w:bCs/>
                <w:color w:val="000000" w:themeColor="text1"/>
                <w:sz w:val="20"/>
                <w:szCs w:val="20"/>
                <w:lang w:val="en-US" w:eastAsia="zh-CN"/>
                <w14:textFill>
                  <w14:solidFill>
                    <w14:schemeClr w14:val="tx1"/>
                  </w14:solidFill>
                </w14:textFill>
              </w:rPr>
            </w:pPr>
          </w:p>
        </w:tc>
      </w:tr>
      <w:tr>
        <w:tblPrEx>
          <w:tblCellMar>
            <w:top w:w="0" w:type="dxa"/>
            <w:left w:w="108" w:type="dxa"/>
            <w:bottom w:w="0" w:type="dxa"/>
            <w:right w:w="108" w:type="dxa"/>
          </w:tblCellMar>
        </w:tblPrEx>
        <w:trPr>
          <w:gridAfter w:val="1"/>
          <w:wAfter w:w="5" w:type="dxa"/>
          <w:trHeight w:val="926"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宋体" w:hAnsi="宋体"/>
                <w:color w:val="auto"/>
                <w:sz w:val="20"/>
                <w:szCs w:val="20"/>
                <w:lang w:val="en-US" w:eastAsia="zh-CN"/>
              </w:rPr>
            </w:pPr>
            <w:r>
              <w:rPr>
                <w:rFonts w:hint="eastAsia" w:ascii="仿宋" w:hAnsi="仿宋" w:eastAsia="仿宋" w:cs="Tahoma"/>
                <w:b/>
                <w:bCs/>
                <w:color w:val="000000" w:themeColor="text1"/>
                <w:sz w:val="20"/>
                <w:szCs w:val="20"/>
                <w14:textFill>
                  <w14:solidFill>
                    <w14:schemeClr w14:val="tx1"/>
                  </w14:solidFill>
                </w14:textFill>
              </w:rPr>
              <w:t>合计总价（元）</w:t>
            </w:r>
          </w:p>
        </w:tc>
        <w:tc>
          <w:tcPr>
            <w:tcW w:w="521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宋体" w:hAnsi="宋体"/>
                <w:color w:val="auto"/>
                <w:sz w:val="20"/>
                <w:szCs w:val="20"/>
                <w:lang w:val="en-US" w:eastAsia="zh-CN"/>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auto"/>
                <w:sz w:val="20"/>
                <w:szCs w:val="20"/>
              </w:rPr>
            </w:pPr>
          </w:p>
        </w:tc>
      </w:tr>
      <w:tr>
        <w:tblPrEx>
          <w:tblCellMar>
            <w:top w:w="0" w:type="dxa"/>
            <w:left w:w="108" w:type="dxa"/>
            <w:bottom w:w="0" w:type="dxa"/>
            <w:right w:w="108" w:type="dxa"/>
          </w:tblCellMar>
        </w:tblPrEx>
        <w:trPr>
          <w:gridAfter w:val="1"/>
          <w:wAfter w:w="5" w:type="dxa"/>
          <w:trHeight w:val="722" w:hRule="exact"/>
          <w:jc w:val="center"/>
        </w:trPr>
        <w:tc>
          <w:tcPr>
            <w:tcW w:w="871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auto"/>
                <w:sz w:val="20"/>
                <w:szCs w:val="20"/>
              </w:rPr>
            </w:pPr>
            <w:r>
              <w:rPr>
                <w:rFonts w:hint="eastAsia" w:ascii="仿宋" w:hAnsi="仿宋" w:eastAsia="仿宋" w:cs="Tahoma"/>
                <w:b/>
                <w:bCs/>
                <w:color w:val="000000" w:themeColor="text1"/>
                <w:sz w:val="20"/>
                <w:szCs w:val="20"/>
                <w:lang w:val="en-US" w:eastAsia="zh-CN"/>
                <w14:textFill>
                  <w14:solidFill>
                    <w14:schemeClr w14:val="tx1"/>
                  </w14:solidFill>
                </w14:textFill>
              </w:rPr>
              <w:t>以上货物单价及总价均为包括但不限于成本及利润、税金、包装费、运输费、保险费、仓储费、损耗费、装卸搬运费、辅材费、安装费等</w:t>
            </w:r>
            <w:r>
              <w:rPr>
                <w:rStyle w:val="61"/>
                <w:rFonts w:hint="eastAsia" w:ascii="仿宋" w:hAnsi="仿宋" w:eastAsia="仿宋"/>
                <w:kern w:val="2"/>
                <w:sz w:val="28"/>
                <w:szCs w:val="28"/>
                <w:lang w:val="en-US"/>
              </w:rPr>
              <w:t>。</w:t>
            </w:r>
          </w:p>
        </w:tc>
      </w:tr>
    </w:tbl>
    <w:p>
      <w:pPr>
        <w:spacing w:after="0" w:line="500" w:lineRule="exact"/>
        <w:jc w:val="left"/>
        <w:rPr>
          <w:rFonts w:hint="eastAsia" w:ascii="仿宋" w:hAnsi="仿宋" w:eastAsia="仿宋"/>
          <w:color w:val="auto"/>
          <w:sz w:val="28"/>
          <w:szCs w:val="28"/>
          <w:lang w:val="zh-CN"/>
        </w:rPr>
      </w:pPr>
    </w:p>
    <w:p>
      <w:pPr>
        <w:spacing w:after="0" w:line="500" w:lineRule="exact"/>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注：</w:t>
      </w:r>
    </w:p>
    <w:p>
      <w:pPr>
        <w:spacing w:after="0" w:line="500" w:lineRule="exact"/>
        <w:ind w:firstLine="560" w:firstLineChars="2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1.如果按单价计算的结果与总价不一致,以单价为准修正总价。</w:t>
      </w:r>
    </w:p>
    <w:p>
      <w:pPr>
        <w:spacing w:after="0" w:line="500" w:lineRule="exact"/>
        <w:ind w:firstLine="560" w:firstLineChars="200"/>
        <w:jc w:val="lef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auto"/>
          <w:sz w:val="28"/>
          <w:szCs w:val="28"/>
          <w:lang w:val="zh-CN"/>
        </w:rPr>
        <w:t>如果不提供详细参数和报价将视为没有实质性响应公开询价文件。</w:t>
      </w: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p>
    <w:p>
      <w:pPr>
        <w:spacing w:after="0" w:line="500" w:lineRule="exact"/>
        <w:ind w:firstLine="560" w:firstLineChars="200"/>
        <w:jc w:val="left"/>
        <w:rPr>
          <w:rFonts w:hint="default" w:ascii="仿宋" w:hAnsi="仿宋" w:eastAsia="仿宋"/>
          <w:color w:val="auto"/>
          <w:sz w:val="28"/>
          <w:szCs w:val="28"/>
          <w:lang w:val="en-US" w:eastAsia="zh-CN"/>
        </w:rPr>
      </w:pPr>
      <w:bookmarkStart w:id="182" w:name="_GoBack"/>
      <w:bookmarkEnd w:id="182"/>
    </w:p>
    <w:p>
      <w:pPr>
        <w:spacing w:after="0" w:line="500" w:lineRule="exact"/>
        <w:ind w:firstLine="4480" w:firstLineChars="1600"/>
        <w:jc w:val="left"/>
        <w:rPr>
          <w:rFonts w:hint="eastAsia" w:ascii="仿宋" w:hAnsi="仿宋" w:eastAsia="仿宋"/>
          <w:color w:val="auto"/>
          <w:sz w:val="28"/>
          <w:szCs w:val="28"/>
          <w:lang w:val="zh-CN"/>
        </w:rPr>
      </w:pPr>
      <w:r>
        <w:rPr>
          <w:rFonts w:hint="eastAsia" w:ascii="仿宋" w:hAnsi="仿宋" w:eastAsia="仿宋"/>
          <w:color w:val="auto"/>
          <w:sz w:val="28"/>
          <w:szCs w:val="28"/>
          <w:lang w:val="zh-CN"/>
        </w:rPr>
        <w:t>参与人授权代表（签字或盖章）：</w:t>
      </w:r>
    </w:p>
    <w:p>
      <w:pPr>
        <w:spacing w:after="0" w:line="500" w:lineRule="exact"/>
        <w:ind w:firstLine="4480" w:firstLineChars="1600"/>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zh-CN"/>
        </w:rPr>
        <w:t xml:space="preserve">日       </w:t>
      </w:r>
      <w:bookmarkStart w:id="116" w:name="_Toc192663840"/>
      <w:bookmarkStart w:id="117" w:name="_Toc235438281"/>
      <w:bookmarkStart w:id="118" w:name="_Toc267059035"/>
      <w:bookmarkStart w:id="119" w:name="_Toc170798798"/>
      <w:bookmarkStart w:id="120" w:name="_Toc217891408"/>
      <w:bookmarkStart w:id="121" w:name="_Toc193165739"/>
      <w:bookmarkStart w:id="122" w:name="_Toc223146614"/>
      <w:bookmarkStart w:id="123" w:name="_Toc267060326"/>
      <w:bookmarkStart w:id="124" w:name="_Toc213755945"/>
      <w:bookmarkStart w:id="125" w:name="_Toc160880534"/>
      <w:bookmarkStart w:id="126" w:name="_Toc192664158"/>
      <w:bookmarkStart w:id="127" w:name="_Toc258401265"/>
      <w:bookmarkStart w:id="128" w:name="_Toc251613839"/>
      <w:bookmarkStart w:id="129" w:name="_Toc169332954"/>
      <w:bookmarkStart w:id="130" w:name="_Toc232302122"/>
      <w:bookmarkStart w:id="131" w:name="_Toc267059186"/>
      <w:bookmarkStart w:id="132" w:name="_Toc213208771"/>
      <w:bookmarkStart w:id="133" w:name="_Toc191789334"/>
      <w:bookmarkStart w:id="134" w:name="_Toc266870839"/>
      <w:bookmarkStart w:id="135" w:name="_Toc213756001"/>
      <w:bookmarkStart w:id="136" w:name="_Toc177985474"/>
      <w:bookmarkStart w:id="137" w:name="_Toc259692749"/>
      <w:bookmarkStart w:id="138" w:name="_Toc249325720"/>
      <w:bookmarkStart w:id="139" w:name="_Toc191783227"/>
      <w:bookmarkStart w:id="140" w:name="_Toc192996451"/>
      <w:bookmarkStart w:id="141" w:name="_Toc267060076"/>
      <w:bookmarkStart w:id="142" w:name="_Toc267059544"/>
      <w:bookmarkStart w:id="143" w:name="_Toc236021457"/>
      <w:bookmarkStart w:id="144" w:name="_Toc191802695"/>
      <w:bookmarkStart w:id="145" w:name="_Toc259692656"/>
      <w:bookmarkStart w:id="146" w:name="_Toc251586241"/>
      <w:bookmarkStart w:id="147" w:name="_Toc230071153"/>
      <w:bookmarkStart w:id="148" w:name="_Toc266870916"/>
      <w:bookmarkStart w:id="149" w:name="_Toc160880165"/>
      <w:bookmarkStart w:id="150" w:name="_Toc266868679"/>
      <w:bookmarkStart w:id="151" w:name="_Toc169332843"/>
      <w:bookmarkStart w:id="152" w:name="_Toc181436570"/>
      <w:bookmarkStart w:id="153" w:name="_Toc267059658"/>
      <w:bookmarkStart w:id="154" w:name="_Toc193160453"/>
      <w:bookmarkStart w:id="155" w:name="_Toc266870441"/>
      <w:bookmarkStart w:id="156" w:name="_Toc181436466"/>
      <w:bookmarkStart w:id="157" w:name="_Toc267060461"/>
      <w:bookmarkStart w:id="158" w:name="_Toc254790909"/>
      <w:bookmarkStart w:id="159" w:name="_Toc253066624"/>
      <w:bookmarkStart w:id="160" w:name="_Toc255975016"/>
      <w:bookmarkStart w:id="161" w:name="_Toc267059811"/>
      <w:bookmarkStart w:id="162" w:name="_Toc182805222"/>
      <w:bookmarkStart w:id="163" w:name="_Toc182372787"/>
      <w:bookmarkStart w:id="164" w:name="_Toc203355738"/>
      <w:bookmarkStart w:id="165" w:name="_Toc235437998"/>
      <w:bookmarkStart w:id="166" w:name="_Toc267060216"/>
      <w:bookmarkStart w:id="167" w:name="_Toc267059924"/>
      <w:bookmarkStart w:id="168" w:name="_Toc235438352"/>
      <w:bookmarkStart w:id="169" w:name="_Toc225669328"/>
      <w:bookmarkStart w:id="170" w:name="_Toc192996343"/>
      <w:bookmarkStart w:id="171" w:name="_Toc227058536"/>
      <w:bookmarkStart w:id="172" w:name="_Toc273178703"/>
      <w:bookmarkStart w:id="173" w:name="_Toc213756057"/>
      <w:bookmarkStart w:id="174" w:name="_Toc180302918"/>
      <w:bookmarkStart w:id="175" w:name="_Toc266868943"/>
      <w:bookmarkStart w:id="176" w:name="_Toc259520874"/>
      <w:bookmarkStart w:id="177" w:name="_Toc191803631"/>
      <w:bookmarkStart w:id="178" w:name="_Toc192663691"/>
      <w:bookmarkStart w:id="179" w:name="_Toc213755864"/>
      <w:bookmarkStart w:id="180" w:name="_Toc211917121"/>
      <w:bookmarkStart w:id="181" w:name="_Toc219800249"/>
      <w:r>
        <w:rPr>
          <w:rFonts w:hint="eastAsia" w:ascii="仿宋" w:hAnsi="仿宋" w:eastAsia="仿宋"/>
          <w:color w:val="auto"/>
          <w:sz w:val="28"/>
          <w:szCs w:val="28"/>
          <w:lang w:val="en-US" w:eastAsia="zh-CN"/>
        </w:rPr>
        <w:t>期 ：</w:t>
      </w:r>
    </w:p>
    <w:p>
      <w:pPr>
        <w:jc w:val="both"/>
        <w:outlineLvl w:val="1"/>
        <w:rPr>
          <w:rFonts w:ascii="仿宋" w:hAnsi="仿宋" w:eastAsia="仿宋"/>
          <w:b/>
          <w:bCs/>
          <w:color w:val="auto"/>
          <w:sz w:val="28"/>
          <w:szCs w:val="28"/>
        </w:rPr>
      </w:pP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3"/>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color w:val="auto"/>
          <w:sz w:val="28"/>
          <w:szCs w:val="28"/>
        </w:rPr>
      </w:pPr>
      <w:r>
        <w:rPr>
          <w:rFonts w:hint="eastAsia" w:ascii="仿宋" w:hAnsi="仿宋" w:eastAsia="仿宋"/>
          <w:b/>
          <w:bCs/>
          <w:sz w:val="28"/>
          <w:szCs w:val="28"/>
        </w:rPr>
        <w:t>以上材料复印件须加盖参与人公司公章，并与报价一览表一同密封</w:t>
      </w: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521B3"/>
    <w:multiLevelType w:val="singleLevel"/>
    <w:tmpl w:val="FC5521B3"/>
    <w:lvl w:ilvl="0" w:tentative="0">
      <w:start w:val="2"/>
      <w:numFmt w:val="chineseCounting"/>
      <w:suff w:val="nothing"/>
      <w:lvlText w:val="%1、"/>
      <w:lvlJc w:val="left"/>
      <w:rPr>
        <w:rFonts w:hint="eastAsia"/>
      </w:rPr>
    </w:lvl>
  </w:abstractNum>
  <w:abstractNum w:abstractNumId="1">
    <w:nsid w:val="109AEA02"/>
    <w:multiLevelType w:val="singleLevel"/>
    <w:tmpl w:val="109AEA02"/>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479E5"/>
    <w:rsid w:val="004940D0"/>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1512DE"/>
    <w:rsid w:val="012B4701"/>
    <w:rsid w:val="013B78A6"/>
    <w:rsid w:val="01687703"/>
    <w:rsid w:val="01C155CE"/>
    <w:rsid w:val="02364A0C"/>
    <w:rsid w:val="02661E94"/>
    <w:rsid w:val="02840B89"/>
    <w:rsid w:val="02870C0A"/>
    <w:rsid w:val="02B81FC4"/>
    <w:rsid w:val="02E37041"/>
    <w:rsid w:val="03075F8D"/>
    <w:rsid w:val="03455F4E"/>
    <w:rsid w:val="038D16A3"/>
    <w:rsid w:val="039638E7"/>
    <w:rsid w:val="04351B1E"/>
    <w:rsid w:val="04794E7F"/>
    <w:rsid w:val="0482607C"/>
    <w:rsid w:val="04B23D35"/>
    <w:rsid w:val="04D0555C"/>
    <w:rsid w:val="054C5C3B"/>
    <w:rsid w:val="059960DD"/>
    <w:rsid w:val="05B11678"/>
    <w:rsid w:val="060347F1"/>
    <w:rsid w:val="062905AC"/>
    <w:rsid w:val="066A7A79"/>
    <w:rsid w:val="06A049B2"/>
    <w:rsid w:val="06A21746"/>
    <w:rsid w:val="06A72A7B"/>
    <w:rsid w:val="072E401D"/>
    <w:rsid w:val="07737F0E"/>
    <w:rsid w:val="078E16EE"/>
    <w:rsid w:val="07C62C9A"/>
    <w:rsid w:val="08033CE1"/>
    <w:rsid w:val="080B0464"/>
    <w:rsid w:val="08193C65"/>
    <w:rsid w:val="087450D0"/>
    <w:rsid w:val="08A23BC3"/>
    <w:rsid w:val="09163FAD"/>
    <w:rsid w:val="09CC5B5F"/>
    <w:rsid w:val="09CD0A4B"/>
    <w:rsid w:val="09EF21D4"/>
    <w:rsid w:val="0A225F84"/>
    <w:rsid w:val="0A9256FD"/>
    <w:rsid w:val="0ABE6F77"/>
    <w:rsid w:val="0AC0360E"/>
    <w:rsid w:val="0B035645"/>
    <w:rsid w:val="0B4D1DC0"/>
    <w:rsid w:val="0B850547"/>
    <w:rsid w:val="0BD47E6F"/>
    <w:rsid w:val="0C1976F1"/>
    <w:rsid w:val="0C2506CA"/>
    <w:rsid w:val="0C536AD3"/>
    <w:rsid w:val="0CB21BAE"/>
    <w:rsid w:val="0D043B1E"/>
    <w:rsid w:val="0D072BD4"/>
    <w:rsid w:val="0D110995"/>
    <w:rsid w:val="0D346FAD"/>
    <w:rsid w:val="0D405C1F"/>
    <w:rsid w:val="0D5B4556"/>
    <w:rsid w:val="0DC1596E"/>
    <w:rsid w:val="0E4E1114"/>
    <w:rsid w:val="0FAD4880"/>
    <w:rsid w:val="0FBC262B"/>
    <w:rsid w:val="0FD2660C"/>
    <w:rsid w:val="0FE81CDC"/>
    <w:rsid w:val="105570A4"/>
    <w:rsid w:val="111524DC"/>
    <w:rsid w:val="117A5E63"/>
    <w:rsid w:val="12086AC4"/>
    <w:rsid w:val="1276256E"/>
    <w:rsid w:val="12DD5C66"/>
    <w:rsid w:val="130F3E82"/>
    <w:rsid w:val="13B55131"/>
    <w:rsid w:val="13D440B7"/>
    <w:rsid w:val="13E2055A"/>
    <w:rsid w:val="148C5AD4"/>
    <w:rsid w:val="149C04EA"/>
    <w:rsid w:val="149E3FE2"/>
    <w:rsid w:val="14B95069"/>
    <w:rsid w:val="15531F88"/>
    <w:rsid w:val="1565422D"/>
    <w:rsid w:val="1565686A"/>
    <w:rsid w:val="15DA0419"/>
    <w:rsid w:val="15F01254"/>
    <w:rsid w:val="160735CB"/>
    <w:rsid w:val="164A73E5"/>
    <w:rsid w:val="16984B90"/>
    <w:rsid w:val="169A7F07"/>
    <w:rsid w:val="17312619"/>
    <w:rsid w:val="177922F0"/>
    <w:rsid w:val="178D62A6"/>
    <w:rsid w:val="18147845"/>
    <w:rsid w:val="18A7740A"/>
    <w:rsid w:val="18A865E6"/>
    <w:rsid w:val="18B70384"/>
    <w:rsid w:val="18E917E8"/>
    <w:rsid w:val="18EE34E0"/>
    <w:rsid w:val="191551FD"/>
    <w:rsid w:val="19635022"/>
    <w:rsid w:val="198B3B37"/>
    <w:rsid w:val="19C82665"/>
    <w:rsid w:val="19E44F1B"/>
    <w:rsid w:val="1A0A54DD"/>
    <w:rsid w:val="1A6A7550"/>
    <w:rsid w:val="1A9D706D"/>
    <w:rsid w:val="1AA7532A"/>
    <w:rsid w:val="1AF5077E"/>
    <w:rsid w:val="1BC075C5"/>
    <w:rsid w:val="1C0349B8"/>
    <w:rsid w:val="1C0F55D2"/>
    <w:rsid w:val="1C6B1790"/>
    <w:rsid w:val="1CDE393C"/>
    <w:rsid w:val="1D623959"/>
    <w:rsid w:val="1D8421F2"/>
    <w:rsid w:val="1DD63BC3"/>
    <w:rsid w:val="1DF01D2E"/>
    <w:rsid w:val="1E055934"/>
    <w:rsid w:val="1E134D45"/>
    <w:rsid w:val="1E543091"/>
    <w:rsid w:val="1E5E22C8"/>
    <w:rsid w:val="1EAB24BE"/>
    <w:rsid w:val="1EEB212E"/>
    <w:rsid w:val="1F407E1B"/>
    <w:rsid w:val="1F7E7648"/>
    <w:rsid w:val="1FCB7383"/>
    <w:rsid w:val="1FCD30FB"/>
    <w:rsid w:val="201755EF"/>
    <w:rsid w:val="208B0DBD"/>
    <w:rsid w:val="20B76073"/>
    <w:rsid w:val="20DE6C42"/>
    <w:rsid w:val="2112616A"/>
    <w:rsid w:val="211C0927"/>
    <w:rsid w:val="216F46AE"/>
    <w:rsid w:val="21785A55"/>
    <w:rsid w:val="22BE686D"/>
    <w:rsid w:val="22D62F8D"/>
    <w:rsid w:val="22F85847"/>
    <w:rsid w:val="2353229A"/>
    <w:rsid w:val="23BB5D5A"/>
    <w:rsid w:val="23BF0FAD"/>
    <w:rsid w:val="23D04F68"/>
    <w:rsid w:val="23E00F0C"/>
    <w:rsid w:val="24213A15"/>
    <w:rsid w:val="24442EA3"/>
    <w:rsid w:val="24452ACA"/>
    <w:rsid w:val="24530BBA"/>
    <w:rsid w:val="24782B06"/>
    <w:rsid w:val="24924F8F"/>
    <w:rsid w:val="24D86479"/>
    <w:rsid w:val="253567A3"/>
    <w:rsid w:val="25592B77"/>
    <w:rsid w:val="256A4F48"/>
    <w:rsid w:val="259C1BFD"/>
    <w:rsid w:val="26435EC5"/>
    <w:rsid w:val="264D6D44"/>
    <w:rsid w:val="26BA109A"/>
    <w:rsid w:val="26F950BD"/>
    <w:rsid w:val="2804333E"/>
    <w:rsid w:val="281301C3"/>
    <w:rsid w:val="285F5C39"/>
    <w:rsid w:val="29DE2434"/>
    <w:rsid w:val="2A1F603D"/>
    <w:rsid w:val="2A5A0DE4"/>
    <w:rsid w:val="2AE56202"/>
    <w:rsid w:val="2B02323B"/>
    <w:rsid w:val="2B626EB8"/>
    <w:rsid w:val="2BCD2BDD"/>
    <w:rsid w:val="2BF60E63"/>
    <w:rsid w:val="2BFF64A4"/>
    <w:rsid w:val="2C0B00B8"/>
    <w:rsid w:val="2C1F61BD"/>
    <w:rsid w:val="2C314C52"/>
    <w:rsid w:val="2C3418A2"/>
    <w:rsid w:val="2D0D2C5F"/>
    <w:rsid w:val="2D210F5A"/>
    <w:rsid w:val="2D855015"/>
    <w:rsid w:val="2D8A383E"/>
    <w:rsid w:val="2E6A5934"/>
    <w:rsid w:val="2E6B29FF"/>
    <w:rsid w:val="2E7F42B8"/>
    <w:rsid w:val="2E9230B5"/>
    <w:rsid w:val="2E9D748A"/>
    <w:rsid w:val="2F1A2B37"/>
    <w:rsid w:val="2F233D16"/>
    <w:rsid w:val="2F4164CD"/>
    <w:rsid w:val="2FBD0309"/>
    <w:rsid w:val="30196231"/>
    <w:rsid w:val="30390578"/>
    <w:rsid w:val="306B014C"/>
    <w:rsid w:val="30A20A20"/>
    <w:rsid w:val="30A64DF0"/>
    <w:rsid w:val="30DD50A6"/>
    <w:rsid w:val="310043C5"/>
    <w:rsid w:val="311728D5"/>
    <w:rsid w:val="311F422B"/>
    <w:rsid w:val="317A0665"/>
    <w:rsid w:val="31910CCC"/>
    <w:rsid w:val="31C205E6"/>
    <w:rsid w:val="31D34737"/>
    <w:rsid w:val="321B6169"/>
    <w:rsid w:val="322D5E7C"/>
    <w:rsid w:val="323503C0"/>
    <w:rsid w:val="32BF2D77"/>
    <w:rsid w:val="32C17B41"/>
    <w:rsid w:val="330924FA"/>
    <w:rsid w:val="33176B70"/>
    <w:rsid w:val="33BB0DF9"/>
    <w:rsid w:val="33C95607"/>
    <w:rsid w:val="341B3FDD"/>
    <w:rsid w:val="341E3ACD"/>
    <w:rsid w:val="34B64634"/>
    <w:rsid w:val="353D1E50"/>
    <w:rsid w:val="3545267E"/>
    <w:rsid w:val="354B643B"/>
    <w:rsid w:val="354C0AE3"/>
    <w:rsid w:val="356600E2"/>
    <w:rsid w:val="36105698"/>
    <w:rsid w:val="3614623A"/>
    <w:rsid w:val="362B772F"/>
    <w:rsid w:val="365B1D2E"/>
    <w:rsid w:val="36891D08"/>
    <w:rsid w:val="36FB182D"/>
    <w:rsid w:val="37270A48"/>
    <w:rsid w:val="37300437"/>
    <w:rsid w:val="3731103A"/>
    <w:rsid w:val="373F0720"/>
    <w:rsid w:val="375647D6"/>
    <w:rsid w:val="37600FD8"/>
    <w:rsid w:val="376D0D1D"/>
    <w:rsid w:val="385A6BF5"/>
    <w:rsid w:val="389A5214"/>
    <w:rsid w:val="38A316BD"/>
    <w:rsid w:val="3908026A"/>
    <w:rsid w:val="39295141"/>
    <w:rsid w:val="399C0FEE"/>
    <w:rsid w:val="39FA6E64"/>
    <w:rsid w:val="3A216B99"/>
    <w:rsid w:val="3A8A396A"/>
    <w:rsid w:val="3A995C5C"/>
    <w:rsid w:val="3B324D67"/>
    <w:rsid w:val="3B5D5C63"/>
    <w:rsid w:val="3BAC3D9A"/>
    <w:rsid w:val="3BC03F13"/>
    <w:rsid w:val="3BDD28B6"/>
    <w:rsid w:val="3BED3538"/>
    <w:rsid w:val="3C056AA4"/>
    <w:rsid w:val="3C863C7E"/>
    <w:rsid w:val="3CE378E0"/>
    <w:rsid w:val="3D502BD6"/>
    <w:rsid w:val="3D5D5003"/>
    <w:rsid w:val="3D624A2B"/>
    <w:rsid w:val="3E397D58"/>
    <w:rsid w:val="3E3F4D6C"/>
    <w:rsid w:val="3EB361CB"/>
    <w:rsid w:val="3EBE2135"/>
    <w:rsid w:val="3EC532FB"/>
    <w:rsid w:val="3EDF24AA"/>
    <w:rsid w:val="3F254641"/>
    <w:rsid w:val="3F3C278F"/>
    <w:rsid w:val="3F586C8F"/>
    <w:rsid w:val="3FDE6972"/>
    <w:rsid w:val="402B1DF4"/>
    <w:rsid w:val="404F4DED"/>
    <w:rsid w:val="40817EF0"/>
    <w:rsid w:val="40C625FB"/>
    <w:rsid w:val="413438BB"/>
    <w:rsid w:val="417C7A19"/>
    <w:rsid w:val="418547D1"/>
    <w:rsid w:val="41861F46"/>
    <w:rsid w:val="41956E7E"/>
    <w:rsid w:val="42521660"/>
    <w:rsid w:val="42752642"/>
    <w:rsid w:val="42900E7F"/>
    <w:rsid w:val="435A3A16"/>
    <w:rsid w:val="436037BB"/>
    <w:rsid w:val="437E69DF"/>
    <w:rsid w:val="4389231A"/>
    <w:rsid w:val="439C5B88"/>
    <w:rsid w:val="43BB2073"/>
    <w:rsid w:val="43C64C77"/>
    <w:rsid w:val="446217B4"/>
    <w:rsid w:val="44955B23"/>
    <w:rsid w:val="44960BE9"/>
    <w:rsid w:val="44E65F41"/>
    <w:rsid w:val="44EF3DF0"/>
    <w:rsid w:val="45356EC9"/>
    <w:rsid w:val="45570BED"/>
    <w:rsid w:val="455E3522"/>
    <w:rsid w:val="45815C6A"/>
    <w:rsid w:val="45EE1552"/>
    <w:rsid w:val="45F5094C"/>
    <w:rsid w:val="461267E7"/>
    <w:rsid w:val="464D40C5"/>
    <w:rsid w:val="4674757D"/>
    <w:rsid w:val="467916EA"/>
    <w:rsid w:val="46873754"/>
    <w:rsid w:val="469C305E"/>
    <w:rsid w:val="46B51315"/>
    <w:rsid w:val="46D4594C"/>
    <w:rsid w:val="475A22FA"/>
    <w:rsid w:val="47FE31C2"/>
    <w:rsid w:val="480C4C42"/>
    <w:rsid w:val="485E3CBC"/>
    <w:rsid w:val="489D6ADE"/>
    <w:rsid w:val="48A52D41"/>
    <w:rsid w:val="49265E3E"/>
    <w:rsid w:val="494E4289"/>
    <w:rsid w:val="49741107"/>
    <w:rsid w:val="4999731C"/>
    <w:rsid w:val="49EB1945"/>
    <w:rsid w:val="4A117617"/>
    <w:rsid w:val="4A1F30F7"/>
    <w:rsid w:val="4A205BCE"/>
    <w:rsid w:val="4AE34155"/>
    <w:rsid w:val="4B6B67FC"/>
    <w:rsid w:val="4BC506C2"/>
    <w:rsid w:val="4BEC55BB"/>
    <w:rsid w:val="4C893EF8"/>
    <w:rsid w:val="4CEA6EAD"/>
    <w:rsid w:val="4CF42429"/>
    <w:rsid w:val="4D15718B"/>
    <w:rsid w:val="4D6678FD"/>
    <w:rsid w:val="4D6970FD"/>
    <w:rsid w:val="4D8F7553"/>
    <w:rsid w:val="4DEE58C7"/>
    <w:rsid w:val="4DF47921"/>
    <w:rsid w:val="4DFC49F2"/>
    <w:rsid w:val="4E2B1194"/>
    <w:rsid w:val="4E32626B"/>
    <w:rsid w:val="4E400314"/>
    <w:rsid w:val="4E460803"/>
    <w:rsid w:val="4E6236F1"/>
    <w:rsid w:val="4E7B686F"/>
    <w:rsid w:val="4EAA4484"/>
    <w:rsid w:val="4EDD7128"/>
    <w:rsid w:val="4F0E056F"/>
    <w:rsid w:val="4F0E792C"/>
    <w:rsid w:val="4F187726"/>
    <w:rsid w:val="4F3D309D"/>
    <w:rsid w:val="4F41390D"/>
    <w:rsid w:val="4F443296"/>
    <w:rsid w:val="4F465B90"/>
    <w:rsid w:val="4F6239A0"/>
    <w:rsid w:val="4F63496B"/>
    <w:rsid w:val="4F7A42A4"/>
    <w:rsid w:val="4FAD3E3A"/>
    <w:rsid w:val="50B65B51"/>
    <w:rsid w:val="50B86D14"/>
    <w:rsid w:val="50F45034"/>
    <w:rsid w:val="51186860"/>
    <w:rsid w:val="512B1185"/>
    <w:rsid w:val="513A526F"/>
    <w:rsid w:val="513C0AA6"/>
    <w:rsid w:val="514401D2"/>
    <w:rsid w:val="515D3C6A"/>
    <w:rsid w:val="51936861"/>
    <w:rsid w:val="519932BD"/>
    <w:rsid w:val="51A535BA"/>
    <w:rsid w:val="51CB2747"/>
    <w:rsid w:val="51D0122B"/>
    <w:rsid w:val="51D944B7"/>
    <w:rsid w:val="51DA56A6"/>
    <w:rsid w:val="51DF61F2"/>
    <w:rsid w:val="51F15F26"/>
    <w:rsid w:val="520B3054"/>
    <w:rsid w:val="521D1B36"/>
    <w:rsid w:val="5226655B"/>
    <w:rsid w:val="52285DEB"/>
    <w:rsid w:val="52BC6206"/>
    <w:rsid w:val="52E2672E"/>
    <w:rsid w:val="52F9592A"/>
    <w:rsid w:val="532129E4"/>
    <w:rsid w:val="53455BA9"/>
    <w:rsid w:val="53657884"/>
    <w:rsid w:val="53881D52"/>
    <w:rsid w:val="53EB70D0"/>
    <w:rsid w:val="547F2D14"/>
    <w:rsid w:val="54A32EAA"/>
    <w:rsid w:val="554271C4"/>
    <w:rsid w:val="55815FDC"/>
    <w:rsid w:val="55963639"/>
    <w:rsid w:val="55A128F7"/>
    <w:rsid w:val="55A6539B"/>
    <w:rsid w:val="56467820"/>
    <w:rsid w:val="56806967"/>
    <w:rsid w:val="56B32235"/>
    <w:rsid w:val="56B34CEC"/>
    <w:rsid w:val="5768288A"/>
    <w:rsid w:val="57D04F5B"/>
    <w:rsid w:val="57E051CC"/>
    <w:rsid w:val="58123125"/>
    <w:rsid w:val="581806B0"/>
    <w:rsid w:val="58501BF8"/>
    <w:rsid w:val="58625C9E"/>
    <w:rsid w:val="58892FCD"/>
    <w:rsid w:val="5889335C"/>
    <w:rsid w:val="589623E4"/>
    <w:rsid w:val="58FE384E"/>
    <w:rsid w:val="59036C6A"/>
    <w:rsid w:val="59562848"/>
    <w:rsid w:val="5A4A08C9"/>
    <w:rsid w:val="5A825007"/>
    <w:rsid w:val="5AB478A4"/>
    <w:rsid w:val="5BA8582E"/>
    <w:rsid w:val="5C093B32"/>
    <w:rsid w:val="5C0D7CDE"/>
    <w:rsid w:val="5C19093C"/>
    <w:rsid w:val="5C2F7D76"/>
    <w:rsid w:val="5C4557EC"/>
    <w:rsid w:val="5C483556"/>
    <w:rsid w:val="5C677510"/>
    <w:rsid w:val="5CB57EC3"/>
    <w:rsid w:val="5D0D4122"/>
    <w:rsid w:val="5D561249"/>
    <w:rsid w:val="5D874DE3"/>
    <w:rsid w:val="5D9D17B6"/>
    <w:rsid w:val="5DF5312F"/>
    <w:rsid w:val="5E903322"/>
    <w:rsid w:val="5EA4431D"/>
    <w:rsid w:val="5EA56328"/>
    <w:rsid w:val="5ED4322A"/>
    <w:rsid w:val="5EDB1969"/>
    <w:rsid w:val="5F0E746D"/>
    <w:rsid w:val="5F70492E"/>
    <w:rsid w:val="5F845549"/>
    <w:rsid w:val="5FBA5BED"/>
    <w:rsid w:val="5FEE2A90"/>
    <w:rsid w:val="605A230A"/>
    <w:rsid w:val="60693732"/>
    <w:rsid w:val="606E1DC8"/>
    <w:rsid w:val="60CC56C7"/>
    <w:rsid w:val="60DA0BF8"/>
    <w:rsid w:val="60DF620F"/>
    <w:rsid w:val="611927EA"/>
    <w:rsid w:val="6184033C"/>
    <w:rsid w:val="61A94BC4"/>
    <w:rsid w:val="61B566DD"/>
    <w:rsid w:val="61D45648"/>
    <w:rsid w:val="61DF06AA"/>
    <w:rsid w:val="61E23125"/>
    <w:rsid w:val="61F03F6A"/>
    <w:rsid w:val="62972E36"/>
    <w:rsid w:val="62B27B51"/>
    <w:rsid w:val="633968FA"/>
    <w:rsid w:val="634C13BD"/>
    <w:rsid w:val="635F3637"/>
    <w:rsid w:val="63E27483"/>
    <w:rsid w:val="63EA71BB"/>
    <w:rsid w:val="64232F46"/>
    <w:rsid w:val="64437333"/>
    <w:rsid w:val="64593BD3"/>
    <w:rsid w:val="646317B0"/>
    <w:rsid w:val="64754794"/>
    <w:rsid w:val="65005D01"/>
    <w:rsid w:val="6522000A"/>
    <w:rsid w:val="653E102A"/>
    <w:rsid w:val="653F169D"/>
    <w:rsid w:val="65702C08"/>
    <w:rsid w:val="657450D7"/>
    <w:rsid w:val="65A31A64"/>
    <w:rsid w:val="65C3029D"/>
    <w:rsid w:val="65FD60F4"/>
    <w:rsid w:val="6633798A"/>
    <w:rsid w:val="66C67529"/>
    <w:rsid w:val="66EA09F9"/>
    <w:rsid w:val="677423A7"/>
    <w:rsid w:val="678B6AF9"/>
    <w:rsid w:val="6794697A"/>
    <w:rsid w:val="67A82D41"/>
    <w:rsid w:val="67B11F87"/>
    <w:rsid w:val="67DC15C0"/>
    <w:rsid w:val="67FC2280"/>
    <w:rsid w:val="680B1697"/>
    <w:rsid w:val="684403FD"/>
    <w:rsid w:val="684A6664"/>
    <w:rsid w:val="687D52B3"/>
    <w:rsid w:val="68BC1C39"/>
    <w:rsid w:val="68BD06AB"/>
    <w:rsid w:val="68CD4B9F"/>
    <w:rsid w:val="68D21F69"/>
    <w:rsid w:val="68D47ADE"/>
    <w:rsid w:val="68F95994"/>
    <w:rsid w:val="694340BB"/>
    <w:rsid w:val="698308C6"/>
    <w:rsid w:val="698407E7"/>
    <w:rsid w:val="698711F2"/>
    <w:rsid w:val="69894F6A"/>
    <w:rsid w:val="69B0699A"/>
    <w:rsid w:val="6A51271E"/>
    <w:rsid w:val="6A9B1077"/>
    <w:rsid w:val="6AD23654"/>
    <w:rsid w:val="6B150466"/>
    <w:rsid w:val="6B2C78D9"/>
    <w:rsid w:val="6B577578"/>
    <w:rsid w:val="6B715CB5"/>
    <w:rsid w:val="6B933DB3"/>
    <w:rsid w:val="6BA81F0C"/>
    <w:rsid w:val="6BB62614"/>
    <w:rsid w:val="6BEA4D25"/>
    <w:rsid w:val="6BF40694"/>
    <w:rsid w:val="6C0549AF"/>
    <w:rsid w:val="6C394820"/>
    <w:rsid w:val="6C602B19"/>
    <w:rsid w:val="6CBC5B31"/>
    <w:rsid w:val="6D12578D"/>
    <w:rsid w:val="6D5B09CB"/>
    <w:rsid w:val="6E11552E"/>
    <w:rsid w:val="6E7509A0"/>
    <w:rsid w:val="6E937903"/>
    <w:rsid w:val="6EF65B59"/>
    <w:rsid w:val="6EFA67EC"/>
    <w:rsid w:val="6F12155D"/>
    <w:rsid w:val="6F3E3A24"/>
    <w:rsid w:val="6F435FA0"/>
    <w:rsid w:val="6F516C35"/>
    <w:rsid w:val="6F75664B"/>
    <w:rsid w:val="6F791BC4"/>
    <w:rsid w:val="6FA24E8C"/>
    <w:rsid w:val="7027091C"/>
    <w:rsid w:val="70455963"/>
    <w:rsid w:val="708778D0"/>
    <w:rsid w:val="709C7C34"/>
    <w:rsid w:val="70DF7B65"/>
    <w:rsid w:val="7140272C"/>
    <w:rsid w:val="71603429"/>
    <w:rsid w:val="717F6C52"/>
    <w:rsid w:val="71BC4546"/>
    <w:rsid w:val="71C63FEC"/>
    <w:rsid w:val="71C71E99"/>
    <w:rsid w:val="71F7569A"/>
    <w:rsid w:val="71FB7C69"/>
    <w:rsid w:val="721843D6"/>
    <w:rsid w:val="721E5DAA"/>
    <w:rsid w:val="723D2D95"/>
    <w:rsid w:val="72553B33"/>
    <w:rsid w:val="72A87653"/>
    <w:rsid w:val="72C25811"/>
    <w:rsid w:val="72DE6BEC"/>
    <w:rsid w:val="72F702A5"/>
    <w:rsid w:val="73342AE7"/>
    <w:rsid w:val="7389202C"/>
    <w:rsid w:val="73E030D5"/>
    <w:rsid w:val="74055DD8"/>
    <w:rsid w:val="74264C77"/>
    <w:rsid w:val="744C1757"/>
    <w:rsid w:val="7479378D"/>
    <w:rsid w:val="74842B0F"/>
    <w:rsid w:val="748F061A"/>
    <w:rsid w:val="7490197B"/>
    <w:rsid w:val="74C222FA"/>
    <w:rsid w:val="753C7683"/>
    <w:rsid w:val="755F7F82"/>
    <w:rsid w:val="757E138A"/>
    <w:rsid w:val="75C7658B"/>
    <w:rsid w:val="75D21BEB"/>
    <w:rsid w:val="76370232"/>
    <w:rsid w:val="766708A1"/>
    <w:rsid w:val="76B63123"/>
    <w:rsid w:val="76F158BA"/>
    <w:rsid w:val="771D4E72"/>
    <w:rsid w:val="775070C7"/>
    <w:rsid w:val="77FC1212"/>
    <w:rsid w:val="785C0155"/>
    <w:rsid w:val="7866407B"/>
    <w:rsid w:val="78735C0B"/>
    <w:rsid w:val="787B4617"/>
    <w:rsid w:val="78877105"/>
    <w:rsid w:val="78941235"/>
    <w:rsid w:val="78A66854"/>
    <w:rsid w:val="7907177B"/>
    <w:rsid w:val="795C7E69"/>
    <w:rsid w:val="795D1F6F"/>
    <w:rsid w:val="79D833A4"/>
    <w:rsid w:val="79F503F9"/>
    <w:rsid w:val="79FB69D2"/>
    <w:rsid w:val="7A3852BB"/>
    <w:rsid w:val="7A625FCA"/>
    <w:rsid w:val="7A98084F"/>
    <w:rsid w:val="7AAB5132"/>
    <w:rsid w:val="7AE43DE2"/>
    <w:rsid w:val="7B2F54B5"/>
    <w:rsid w:val="7B3A2568"/>
    <w:rsid w:val="7B9B2041"/>
    <w:rsid w:val="7BAE163C"/>
    <w:rsid w:val="7BC93339"/>
    <w:rsid w:val="7C0811ED"/>
    <w:rsid w:val="7C1D6BD7"/>
    <w:rsid w:val="7CF353A8"/>
    <w:rsid w:val="7D313107"/>
    <w:rsid w:val="7D955C1A"/>
    <w:rsid w:val="7DD45989"/>
    <w:rsid w:val="7DE40569"/>
    <w:rsid w:val="7DEA4716"/>
    <w:rsid w:val="7DED57D4"/>
    <w:rsid w:val="7E624DF1"/>
    <w:rsid w:val="7E994CAE"/>
    <w:rsid w:val="7E9A546B"/>
    <w:rsid w:val="7EB25FAE"/>
    <w:rsid w:val="7EEB5927"/>
    <w:rsid w:val="7EEE204F"/>
    <w:rsid w:val="7F227FC0"/>
    <w:rsid w:val="7F264D9C"/>
    <w:rsid w:val="7F6E33DB"/>
    <w:rsid w:val="7F7D2A23"/>
    <w:rsid w:val="7FA21299"/>
    <w:rsid w:val="7FE40322"/>
    <w:rsid w:val="7FF3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7"/>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51"/>
    <w:basedOn w:val="24"/>
    <w:qFormat/>
    <w:uiPriority w:val="0"/>
    <w:rPr>
      <w:rFonts w:hint="eastAsia" w:ascii="宋体" w:hAnsi="宋体" w:eastAsia="宋体" w:cs="宋体"/>
      <w:color w:val="000000"/>
      <w:sz w:val="20"/>
      <w:szCs w:val="20"/>
      <w:u w:val="none"/>
    </w:rPr>
  </w:style>
  <w:style w:type="character" w:customStyle="1" w:styleId="60">
    <w:name w:val="font11"/>
    <w:basedOn w:val="24"/>
    <w:qFormat/>
    <w:uiPriority w:val="0"/>
    <w:rPr>
      <w:rFonts w:hint="eastAsia" w:ascii="仿宋" w:hAnsi="仿宋" w:eastAsia="仿宋" w:cs="仿宋"/>
      <w:color w:val="000000"/>
      <w:sz w:val="20"/>
      <w:szCs w:val="20"/>
      <w:u w:val="none"/>
    </w:rPr>
  </w:style>
  <w:style w:type="character" w:customStyle="1" w:styleId="61">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Zio</cp:lastModifiedBy>
  <cp:lastPrinted>2021-07-07T11:27:00Z</cp:lastPrinted>
  <dcterms:modified xsi:type="dcterms:W3CDTF">2021-11-25T12:06:13Z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13EB9B287B1D44CF9619530DE9E0F198</vt:lpwstr>
  </property>
</Properties>
</file>