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sz w:val="72"/>
          <w:szCs w:val="72"/>
        </w:rPr>
      </w:pPr>
      <w:bookmarkStart w:id="0" w:name="_Hlk38472698"/>
      <w:bookmarkStart w:id="325" w:name="_GoBack"/>
      <w:bookmarkEnd w:id="325"/>
      <w:r>
        <w:rPr>
          <w:rFonts w:hint="eastAsia" w:ascii="仿宋" w:hAnsi="仿宋" w:eastAsia="仿宋"/>
          <w:b/>
          <w:sz w:val="72"/>
          <w:szCs w:val="72"/>
        </w:rPr>
        <w:drawing>
          <wp:anchor distT="0" distB="0" distL="114300" distR="114300" simplePos="0" relativeHeight="251660288" behindDoc="0" locked="0" layoutInCell="1" allowOverlap="1">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rPr>
          <w:rFonts w:ascii="仿宋" w:hAnsi="仿宋" w:eastAsia="仿宋"/>
          <w:b/>
          <w:sz w:val="32"/>
          <w:szCs w:val="32"/>
        </w:rPr>
      </w:pPr>
      <w:r>
        <w:rPr>
          <w:rFonts w:hint="eastAsia" w:ascii="仿宋" w:hAnsi="仿宋" w:eastAsia="仿宋"/>
          <w:b/>
          <w:sz w:val="32"/>
          <w:szCs w:val="32"/>
        </w:rPr>
        <w:t>江西科技学院关于</w:t>
      </w:r>
      <w:bookmarkEnd w:id="0"/>
      <w:r>
        <w:rPr>
          <w:rFonts w:hint="eastAsia" w:ascii="仿宋" w:hAnsi="仿宋" w:eastAsia="仿宋"/>
          <w:b/>
          <w:sz w:val="32"/>
          <w:szCs w:val="32"/>
          <w:lang w:val="en-US" w:eastAsia="zh-CN"/>
        </w:rPr>
        <w:t>2022年度</w:t>
      </w:r>
      <w:r>
        <w:rPr>
          <w:rFonts w:hint="eastAsia" w:ascii="仿宋" w:hAnsi="仿宋" w:eastAsia="仿宋"/>
          <w:b/>
          <w:sz w:val="32"/>
          <w:szCs w:val="32"/>
          <w:lang w:eastAsia="zh-CN"/>
        </w:rPr>
        <w:t>期刊（报纸）</w:t>
      </w:r>
      <w:r>
        <w:rPr>
          <w:rFonts w:hint="eastAsia" w:ascii="仿宋" w:hAnsi="仿宋" w:eastAsia="仿宋"/>
          <w:b/>
          <w:sz w:val="32"/>
          <w:szCs w:val="32"/>
        </w:rPr>
        <w:t>采购项目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项目编号：</w:t>
      </w:r>
      <w:bookmarkStart w:id="1" w:name="_Toc169332792"/>
      <w:bookmarkStart w:id="2" w:name="_Toc160880485"/>
      <w:bookmarkStart w:id="3" w:name="_Toc160880118"/>
      <w:r>
        <w:rPr>
          <w:rFonts w:hint="eastAsia" w:ascii="仿宋" w:hAnsi="仿宋" w:eastAsia="仿宋"/>
          <w:b/>
          <w:sz w:val="30"/>
          <w:szCs w:val="30"/>
        </w:rPr>
        <w:t>JK202</w:t>
      </w:r>
      <w:r>
        <w:rPr>
          <w:rFonts w:ascii="仿宋" w:hAnsi="仿宋" w:eastAsia="仿宋"/>
          <w:b/>
          <w:sz w:val="30"/>
          <w:szCs w:val="30"/>
        </w:rPr>
        <w:t>1</w:t>
      </w:r>
      <w:r>
        <w:rPr>
          <w:rFonts w:hint="eastAsia" w:ascii="仿宋" w:hAnsi="仿宋" w:eastAsia="仿宋"/>
          <w:b/>
          <w:sz w:val="30"/>
          <w:szCs w:val="30"/>
          <w:lang w:val="en-US" w:eastAsia="zh-CN"/>
        </w:rPr>
        <w:t>1116</w:t>
      </w:r>
      <w:r>
        <w:rPr>
          <w:rFonts w:ascii="仿宋" w:hAnsi="仿宋" w:eastAsia="仿宋"/>
          <w:b/>
          <w:sz w:val="30"/>
          <w:szCs w:val="30"/>
        </w:rPr>
        <w:t>001</w:t>
      </w:r>
    </w:p>
    <w:p>
      <w:pPr>
        <w:spacing w:line="500" w:lineRule="exact"/>
        <w:ind w:firstLine="1943" w:firstLineChars="645"/>
        <w:rPr>
          <w:rFonts w:ascii="仿宋" w:hAnsi="仿宋" w:eastAsia="仿宋"/>
          <w:b/>
          <w:sz w:val="32"/>
          <w:szCs w:val="32"/>
        </w:rPr>
      </w:pPr>
      <w:r>
        <w:rPr>
          <w:rFonts w:hint="eastAsia" w:ascii="仿宋" w:hAnsi="仿宋" w:eastAsia="仿宋"/>
          <w:b/>
          <w:sz w:val="30"/>
          <w:szCs w:val="30"/>
        </w:rPr>
        <w:t>项目名称</w:t>
      </w:r>
      <w:bookmarkEnd w:id="1"/>
      <w:bookmarkEnd w:id="2"/>
      <w:bookmarkEnd w:id="3"/>
      <w:r>
        <w:rPr>
          <w:rFonts w:hint="eastAsia" w:ascii="仿宋" w:hAnsi="仿宋" w:eastAsia="仿宋"/>
          <w:b/>
          <w:sz w:val="30"/>
          <w:szCs w:val="30"/>
        </w:rPr>
        <w:t>：</w:t>
      </w:r>
      <w:bookmarkStart w:id="4" w:name="_Toc259692600"/>
      <w:bookmarkStart w:id="5" w:name="_Toc267059161"/>
      <w:bookmarkStart w:id="6" w:name="_Toc212530253"/>
      <w:bookmarkStart w:id="7" w:name="_Toc267059899"/>
      <w:bookmarkStart w:id="8" w:name="_Toc253066567"/>
      <w:bookmarkStart w:id="9" w:name="_Toc219800200"/>
      <w:bookmarkStart w:id="10" w:name="_Toc170798743"/>
      <w:bookmarkStart w:id="11" w:name="_Toc235438227"/>
      <w:bookmarkStart w:id="12" w:name="_Toc266868624"/>
      <w:bookmarkStart w:id="13" w:name="_Toc267059633"/>
      <w:bookmarkStart w:id="14" w:name="_Toc236021402"/>
      <w:bookmarkStart w:id="15" w:name="_Toc255974963"/>
      <w:bookmarkStart w:id="16" w:name="_Toc225669277"/>
      <w:bookmarkStart w:id="17" w:name="_Toc212526081"/>
      <w:bookmarkStart w:id="18" w:name="_Toc259692693"/>
      <w:bookmarkStart w:id="19" w:name="_Toc267059010"/>
      <w:bookmarkStart w:id="20" w:name="_Toc267060162"/>
      <w:bookmarkStart w:id="21" w:name="_Toc169332794"/>
      <w:bookmarkStart w:id="22" w:name="_Toc249325665"/>
      <w:bookmarkStart w:id="23" w:name="_Toc258401210"/>
      <w:bookmarkStart w:id="24" w:name="_Toc267059786"/>
      <w:bookmarkStart w:id="25" w:name="_Toc177985424"/>
      <w:bookmarkStart w:id="26" w:name="_Toc251586187"/>
      <w:bookmarkStart w:id="27" w:name="_Toc273178686"/>
      <w:bookmarkStart w:id="28" w:name="_Toc267059519"/>
      <w:bookmarkStart w:id="29" w:name="_Toc212454753"/>
      <w:bookmarkStart w:id="30" w:name="_Toc266870861"/>
      <w:bookmarkStart w:id="31" w:name="_Toc267060022"/>
      <w:bookmarkStart w:id="32" w:name="_Toc160880487"/>
      <w:bookmarkStart w:id="33" w:name="_Toc211937196"/>
      <w:bookmarkStart w:id="34" w:name="_Toc223146565"/>
      <w:bookmarkStart w:id="35" w:name="_Toc259520819"/>
      <w:bookmarkStart w:id="36" w:name="_Toc207014580"/>
      <w:bookmarkStart w:id="37" w:name="_Toc266868924"/>
      <w:bookmarkStart w:id="38" w:name="_Toc169332904"/>
      <w:bookmarkStart w:id="39" w:name="_Toc251613780"/>
      <w:bookmarkStart w:id="40" w:name="_Toc217891359"/>
      <w:bookmarkStart w:id="41" w:name="_Toc212456146"/>
      <w:bookmarkStart w:id="42" w:name="_Toc227058483"/>
      <w:bookmarkStart w:id="43" w:name="_Toc254790852"/>
      <w:bookmarkStart w:id="44" w:name="_Toc267060407"/>
      <w:bookmarkStart w:id="45" w:name="_Toc235437942"/>
      <w:bookmarkStart w:id="46" w:name="_Toc266870386"/>
      <w:bookmarkStart w:id="47" w:name="_Toc216241307"/>
      <w:bookmarkStart w:id="48" w:name="_Toc235438297"/>
      <w:r>
        <w:rPr>
          <w:rFonts w:hint="eastAsia" w:ascii="仿宋" w:hAnsi="仿宋" w:eastAsia="仿宋"/>
          <w:b/>
          <w:sz w:val="30"/>
          <w:szCs w:val="30"/>
          <w:lang w:val="en-US" w:eastAsia="zh-CN"/>
        </w:rPr>
        <w:t>2022年度</w:t>
      </w:r>
      <w:r>
        <w:rPr>
          <w:rFonts w:hint="eastAsia" w:ascii="仿宋" w:hAnsi="仿宋" w:eastAsia="仿宋"/>
          <w:b/>
          <w:sz w:val="32"/>
          <w:szCs w:val="32"/>
          <w:lang w:eastAsia="zh-CN"/>
        </w:rPr>
        <w:t>期刊（报纸）</w:t>
      </w:r>
      <w:r>
        <w:rPr>
          <w:rFonts w:hint="eastAsia" w:ascii="仿宋" w:hAnsi="仿宋" w:eastAsia="仿宋"/>
          <w:b/>
          <w:sz w:val="32"/>
          <w:szCs w:val="32"/>
        </w:rPr>
        <w:t>采购项目</w:t>
      </w:r>
    </w:p>
    <w:p>
      <w:pPr>
        <w:spacing w:line="500" w:lineRule="exact"/>
        <w:ind w:firstLine="1943" w:firstLineChars="645"/>
        <w:rPr>
          <w:rFonts w:ascii="仿宋" w:hAnsi="仿宋" w:eastAsia="仿宋"/>
          <w:b/>
          <w:sz w:val="30"/>
          <w:szCs w:val="30"/>
        </w:rPr>
        <w:sectPr>
          <w:footerReference r:id="rId5" w:type="default"/>
          <w:pgSz w:w="11906" w:h="16838"/>
          <w:pgMar w:top="1440" w:right="1416" w:bottom="1440" w:left="1134" w:header="851" w:footer="680" w:gutter="0"/>
          <w:cols w:space="425" w:num="1"/>
          <w:titlePg/>
          <w:docGrid w:type="lines" w:linePitch="312" w:charSpace="0"/>
        </w:sect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425" w:firstLineChars="152"/>
        <w:jc w:val="left"/>
        <w:rPr>
          <w:rFonts w:ascii="仿宋" w:hAnsi="仿宋" w:eastAsia="仿宋" w:cs="Times New Roman"/>
          <w:sz w:val="28"/>
          <w:szCs w:val="28"/>
        </w:rPr>
      </w:pPr>
      <w:bookmarkStart w:id="49" w:name="_Hlk10840310"/>
      <w:r>
        <w:rPr>
          <w:rFonts w:hint="eastAsia" w:ascii="仿宋" w:hAnsi="仿宋" w:eastAsia="仿宋"/>
          <w:sz w:val="28"/>
          <w:szCs w:val="28"/>
        </w:rPr>
        <w:t>按照公开、公平、公正的原则，经学校研究决定，将江西科技学院</w:t>
      </w:r>
      <w:r>
        <w:rPr>
          <w:rFonts w:hint="eastAsia" w:ascii="仿宋" w:hAnsi="仿宋" w:eastAsia="仿宋"/>
          <w:sz w:val="28"/>
          <w:szCs w:val="28"/>
          <w:lang w:val="en-US" w:eastAsia="zh-CN"/>
        </w:rPr>
        <w:t>2022年度期刊（报纸）</w:t>
      </w:r>
      <w:r>
        <w:rPr>
          <w:rFonts w:hint="eastAsia" w:ascii="仿宋" w:hAnsi="仿宋" w:eastAsia="仿宋"/>
          <w:sz w:val="28"/>
          <w:szCs w:val="28"/>
        </w:rPr>
        <w:t>项目公开询价信息公布，欢迎国内合格的供应商参与,校内教职工均可推荐符合条件的供应商来参与，以利于做好信息透明、机会均等、程序规范、标准统一的要求。</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一、项目说明</w:t>
      </w:r>
    </w:p>
    <w:p>
      <w:pPr>
        <w:widowControl w:val="0"/>
        <w:numPr>
          <w:ilvl w:val="1"/>
          <w:numId w:val="1"/>
        </w:numPr>
        <w:spacing w:after="0" w:line="500" w:lineRule="exact"/>
        <w:rPr>
          <w:rFonts w:hint="default" w:ascii="仿宋" w:hAnsi="仿宋" w:eastAsia="仿宋"/>
          <w:sz w:val="28"/>
          <w:szCs w:val="28"/>
          <w:lang w:val="en-US"/>
        </w:rPr>
      </w:pPr>
      <w:r>
        <w:rPr>
          <w:rFonts w:hint="eastAsia" w:ascii="仿宋" w:hAnsi="仿宋" w:eastAsia="仿宋"/>
          <w:sz w:val="28"/>
          <w:szCs w:val="28"/>
        </w:rPr>
        <w:t>项目编号：JK202</w:t>
      </w:r>
      <w:r>
        <w:rPr>
          <w:rFonts w:ascii="仿宋" w:hAnsi="仿宋" w:eastAsia="仿宋"/>
          <w:sz w:val="28"/>
          <w:szCs w:val="28"/>
        </w:rPr>
        <w:t>1</w:t>
      </w:r>
      <w:r>
        <w:rPr>
          <w:rFonts w:hint="eastAsia" w:ascii="仿宋" w:hAnsi="仿宋" w:eastAsia="仿宋"/>
          <w:sz w:val="28"/>
          <w:szCs w:val="28"/>
          <w:lang w:val="en-US" w:eastAsia="zh-CN"/>
        </w:rPr>
        <w:t>1116001</w:t>
      </w:r>
    </w:p>
    <w:p>
      <w:pPr>
        <w:widowControl w:val="0"/>
        <w:spacing w:after="0" w:line="500" w:lineRule="exact"/>
        <w:ind w:left="839"/>
        <w:rPr>
          <w:rFonts w:ascii="仿宋" w:hAnsi="仿宋" w:eastAsia="仿宋"/>
          <w:sz w:val="28"/>
          <w:szCs w:val="28"/>
        </w:rPr>
      </w:pPr>
      <w:r>
        <w:rPr>
          <w:rFonts w:hint="eastAsia" w:ascii="仿宋" w:hAnsi="仿宋" w:eastAsia="仿宋"/>
          <w:sz w:val="28"/>
          <w:szCs w:val="28"/>
        </w:rPr>
        <w:t>项目名称：江西科技学院</w:t>
      </w:r>
      <w:r>
        <w:rPr>
          <w:rFonts w:hint="eastAsia" w:ascii="仿宋" w:hAnsi="仿宋" w:eastAsia="仿宋"/>
          <w:sz w:val="28"/>
          <w:szCs w:val="28"/>
          <w:lang w:val="en-US" w:eastAsia="zh-CN"/>
        </w:rPr>
        <w:t>2022年度</w:t>
      </w:r>
      <w:r>
        <w:rPr>
          <w:rFonts w:hint="eastAsia" w:ascii="仿宋" w:hAnsi="仿宋" w:eastAsia="仿宋"/>
          <w:sz w:val="28"/>
          <w:szCs w:val="28"/>
          <w:lang w:eastAsia="zh-CN"/>
        </w:rPr>
        <w:t>期刊（报纸）</w:t>
      </w:r>
      <w:r>
        <w:rPr>
          <w:rFonts w:hint="eastAsia" w:ascii="仿宋" w:hAnsi="仿宋" w:eastAsia="仿宋"/>
          <w:sz w:val="28"/>
          <w:szCs w:val="28"/>
        </w:rPr>
        <w:t>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w:t>
      </w:r>
      <w:r>
        <w:rPr>
          <w:rFonts w:hint="eastAsia" w:ascii="仿宋" w:hAnsi="仿宋" w:eastAsia="仿宋"/>
          <w:sz w:val="28"/>
          <w:szCs w:val="28"/>
          <w:lang w:eastAsia="zh-CN"/>
        </w:rPr>
        <w:t>期刊</w:t>
      </w:r>
      <w:r>
        <w:rPr>
          <w:rFonts w:hint="eastAsia" w:ascii="仿宋" w:hAnsi="仿宋" w:eastAsia="仿宋"/>
          <w:sz w:val="28"/>
          <w:szCs w:val="28"/>
          <w:lang w:val="en-US" w:eastAsia="zh-CN"/>
        </w:rPr>
        <w:t>329种、报纸40种，具体内容</w:t>
      </w:r>
      <w:r>
        <w:rPr>
          <w:rFonts w:hint="eastAsia" w:ascii="仿宋" w:hAnsi="仿宋" w:eastAsia="仿宋"/>
          <w:sz w:val="28"/>
          <w:szCs w:val="28"/>
        </w:rPr>
        <w:t>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w:t>
      </w:r>
      <w:r>
        <w:rPr>
          <w:rFonts w:hint="eastAsia" w:ascii="仿宋" w:hAnsi="仿宋" w:eastAsia="仿宋"/>
          <w:color w:val="0C0C0C"/>
          <w:sz w:val="28"/>
          <w:szCs w:val="28"/>
        </w:rPr>
        <w:t>，</w:t>
      </w:r>
      <w:r>
        <w:rPr>
          <w:rFonts w:hint="eastAsia" w:ascii="仿宋" w:hAnsi="仿宋" w:eastAsia="仿宋"/>
          <w:sz w:val="28"/>
          <w:szCs w:val="28"/>
        </w:rPr>
        <w:t>具有独立承担民事责任能力的生产厂商或授权代理商。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（2）参与人应具</w:t>
      </w:r>
      <w:r>
        <w:rPr>
          <w:rFonts w:ascii="仿宋" w:hAnsi="仿宋" w:eastAsia="仿宋"/>
          <w:sz w:val="28"/>
          <w:szCs w:val="28"/>
        </w:rPr>
        <w:t>有</w:t>
      </w:r>
      <w:r>
        <w:rPr>
          <w:rFonts w:hint="eastAsia" w:ascii="仿宋" w:hAnsi="仿宋" w:eastAsia="仿宋"/>
          <w:sz w:val="28"/>
          <w:szCs w:val="28"/>
          <w:lang w:eastAsia="zh-CN"/>
        </w:rPr>
        <w:t>提供期刊（报纸）销售</w:t>
      </w:r>
      <w:r>
        <w:rPr>
          <w:rFonts w:ascii="仿宋" w:hAnsi="仿宋" w:eastAsia="仿宋"/>
          <w:color w:val="000000"/>
          <w:sz w:val="28"/>
          <w:szCs w:val="28"/>
        </w:rPr>
        <w:t>服务的资格</w:t>
      </w:r>
      <w:r>
        <w:rPr>
          <w:rFonts w:hint="eastAsia" w:ascii="仿宋" w:hAnsi="仿宋" w:eastAsia="仿宋"/>
          <w:color w:val="000000"/>
          <w:sz w:val="28"/>
          <w:szCs w:val="28"/>
        </w:rPr>
        <w:t>及</w:t>
      </w:r>
      <w:r>
        <w:rPr>
          <w:rFonts w:ascii="仿宋" w:hAnsi="仿宋" w:eastAsia="仿宋"/>
          <w:color w:val="000000"/>
          <w:sz w:val="28"/>
          <w:szCs w:val="28"/>
        </w:rPr>
        <w:t>能力</w:t>
      </w:r>
      <w:r>
        <w:rPr>
          <w:rFonts w:hint="eastAsia" w:ascii="仿宋" w:hAnsi="仿宋" w:eastAsia="仿宋"/>
          <w:color w:val="000000"/>
          <w:sz w:val="28"/>
          <w:szCs w:val="28"/>
          <w:lang w:eastAsia="zh-CN"/>
        </w:rPr>
        <w:t>，</w:t>
      </w:r>
      <w:r>
        <w:rPr>
          <w:rFonts w:hint="eastAsia" w:ascii="仿宋" w:hAnsi="仿宋" w:eastAsia="仿宋"/>
          <w:sz w:val="28"/>
          <w:szCs w:val="28"/>
        </w:rPr>
        <w:t>在南昌市范围有固定服务机构。</w:t>
      </w:r>
    </w:p>
    <w:p>
      <w:pPr>
        <w:spacing w:after="0" w:line="500" w:lineRule="exact"/>
        <w:ind w:left="1408" w:leftChars="322" w:hanging="700" w:hangingChars="250"/>
        <w:jc w:val="left"/>
        <w:rPr>
          <w:rFonts w:ascii="仿宋" w:hAnsi="仿宋" w:eastAsia="仿宋"/>
          <w:sz w:val="28"/>
          <w:szCs w:val="28"/>
        </w:rPr>
      </w:pPr>
      <w:r>
        <w:rPr>
          <w:rFonts w:hint="eastAsia" w:ascii="仿宋" w:hAnsi="仿宋" w:eastAsia="仿宋"/>
          <w:sz w:val="28"/>
          <w:szCs w:val="28"/>
        </w:rPr>
        <w:t>（3）参与人应遵守中国的有关法律、法规和规章的规定</w:t>
      </w:r>
      <w:r>
        <w:rPr>
          <w:rFonts w:hint="eastAsia" w:ascii="仿宋" w:hAnsi="仿宋" w:eastAsia="仿宋"/>
          <w:sz w:val="28"/>
          <w:szCs w:val="28"/>
          <w:lang w:eastAsia="zh-CN"/>
        </w:rPr>
        <w:t>，</w:t>
      </w:r>
      <w:r>
        <w:rPr>
          <w:rFonts w:hint="eastAsia" w:ascii="仿宋" w:hAnsi="仿宋" w:eastAsia="仿宋"/>
          <w:color w:val="000000"/>
          <w:sz w:val="28"/>
          <w:szCs w:val="28"/>
          <w:lang w:eastAsia="zh-CN"/>
        </w:rPr>
        <w:t>无从事销售盗版书刊的不良记录</w:t>
      </w:r>
      <w:r>
        <w:rPr>
          <w:rFonts w:hint="eastAsia" w:ascii="仿宋" w:hAnsi="仿宋" w:eastAsia="仿宋"/>
          <w:sz w:val="28"/>
          <w:szCs w:val="28"/>
        </w:rPr>
        <w:t>。</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（4）参与人</w:t>
      </w:r>
      <w:r>
        <w:rPr>
          <w:rFonts w:hint="eastAsia" w:ascii="仿宋" w:hAnsi="仿宋" w:eastAsia="仿宋"/>
          <w:sz w:val="28"/>
          <w:szCs w:val="28"/>
          <w:lang w:eastAsia="zh-CN"/>
        </w:rPr>
        <w:t>应</w:t>
      </w:r>
      <w:r>
        <w:rPr>
          <w:rFonts w:hint="eastAsia" w:ascii="仿宋" w:hAnsi="仿宋" w:eastAsia="仿宋"/>
          <w:sz w:val="28"/>
          <w:szCs w:val="28"/>
        </w:rPr>
        <w:t>具有相关</w:t>
      </w:r>
      <w:r>
        <w:rPr>
          <w:rFonts w:hint="eastAsia" w:ascii="仿宋" w:hAnsi="仿宋" w:eastAsia="仿宋"/>
          <w:sz w:val="28"/>
          <w:szCs w:val="28"/>
          <w:lang w:eastAsia="zh-CN"/>
        </w:rPr>
        <w:t>高校图书馆供应纸质中文期刊（报纸）销售项目</w:t>
      </w:r>
      <w:r>
        <w:rPr>
          <w:rFonts w:hint="eastAsia" w:ascii="仿宋" w:hAnsi="仿宋" w:eastAsia="仿宋"/>
          <w:sz w:val="28"/>
          <w:szCs w:val="28"/>
        </w:rPr>
        <w:t>和良好的售后服务应用成功案例,近三年未发生重大安全或质量事故。</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w:t>
      </w:r>
      <w:r>
        <w:rPr>
          <w:rFonts w:ascii="仿宋" w:hAnsi="仿宋" w:eastAsia="仿宋"/>
          <w:sz w:val="28"/>
          <w:szCs w:val="28"/>
          <w:shd w:val="clear" w:color="auto" w:fill="FFFFFF"/>
        </w:rPr>
        <w:t>1</w:t>
      </w:r>
      <w:r>
        <w:rPr>
          <w:rFonts w:hint="eastAsia" w:ascii="仿宋" w:hAnsi="仿宋" w:eastAsia="仿宋"/>
          <w:sz w:val="28"/>
          <w:szCs w:val="28"/>
          <w:shd w:val="clear" w:color="auto" w:fill="FFFFFF"/>
          <w:lang w:val="en-US" w:eastAsia="zh-CN"/>
        </w:rPr>
        <w:t>2</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3</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下午16:00前。</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报价响应文件递交地点：</w:t>
      </w:r>
    </w:p>
    <w:p>
      <w:pPr>
        <w:spacing w:after="0" w:line="500" w:lineRule="exact"/>
        <w:ind w:firstLine="840" w:firstLineChars="300"/>
        <w:rPr>
          <w:rFonts w:ascii="仿宋" w:hAnsi="仿宋" w:eastAsia="仿宋"/>
          <w:sz w:val="28"/>
          <w:szCs w:val="28"/>
        </w:rPr>
      </w:pPr>
      <w:r>
        <w:rPr>
          <w:rFonts w:hint="eastAsia" w:ascii="仿宋" w:hAnsi="仿宋" w:eastAsia="仿宋"/>
          <w:sz w:val="28"/>
          <w:szCs w:val="28"/>
        </w:rPr>
        <w:t>地点：后勤中心30</w:t>
      </w:r>
      <w:r>
        <w:rPr>
          <w:rFonts w:ascii="仿宋" w:hAnsi="仿宋" w:eastAsia="仿宋"/>
          <w:sz w:val="28"/>
          <w:szCs w:val="28"/>
        </w:rPr>
        <w:t>6</w:t>
      </w:r>
    </w:p>
    <w:p>
      <w:pPr>
        <w:spacing w:after="0" w:line="500" w:lineRule="exact"/>
        <w:ind w:left="839"/>
        <w:rPr>
          <w:rFonts w:hint="eastAsia" w:ascii="仿宋" w:hAnsi="仿宋" w:eastAsia="仿宋"/>
          <w:sz w:val="28"/>
          <w:szCs w:val="28"/>
          <w:lang w:val="en-US" w:eastAsia="zh-CN"/>
        </w:rPr>
      </w:pPr>
      <w:r>
        <w:rPr>
          <w:rFonts w:hint="eastAsia" w:ascii="仿宋" w:hAnsi="仿宋" w:eastAsia="仿宋"/>
          <w:sz w:val="28"/>
          <w:szCs w:val="28"/>
        </w:rPr>
        <w:t>联系人：吴</w:t>
      </w:r>
      <w:r>
        <w:rPr>
          <w:rFonts w:hint="eastAsia" w:ascii="仿宋" w:hAnsi="仿宋" w:eastAsia="仿宋"/>
          <w:sz w:val="28"/>
          <w:szCs w:val="28"/>
          <w:lang w:eastAsia="zh-CN"/>
        </w:rPr>
        <w:t>礼平</w:t>
      </w:r>
      <w:r>
        <w:rPr>
          <w:rFonts w:hint="eastAsia" w:ascii="仿宋" w:hAnsi="仿宋" w:eastAsia="仿宋"/>
          <w:sz w:val="28"/>
          <w:szCs w:val="28"/>
        </w:rPr>
        <w:t xml:space="preserve">  联系电话：</w:t>
      </w:r>
      <w:r>
        <w:rPr>
          <w:rFonts w:hint="eastAsia" w:ascii="仿宋" w:hAnsi="仿宋" w:eastAsia="仿宋"/>
          <w:sz w:val="28"/>
          <w:szCs w:val="28"/>
          <w:lang w:val="en-US" w:eastAsia="zh-CN"/>
        </w:rPr>
        <w:t>18070125196</w:t>
      </w:r>
    </w:p>
    <w:p>
      <w:pPr>
        <w:spacing w:after="0" w:line="500" w:lineRule="exact"/>
        <w:ind w:left="839"/>
        <w:rPr>
          <w:rFonts w:hint="default" w:ascii="仿宋" w:hAnsi="仿宋" w:eastAsia="仿宋"/>
          <w:sz w:val="28"/>
          <w:szCs w:val="28"/>
          <w:lang w:val="en-US" w:eastAsia="zh-CN"/>
        </w:rPr>
      </w:pPr>
      <w:r>
        <w:rPr>
          <w:rFonts w:hint="eastAsia" w:ascii="仿宋" w:hAnsi="仿宋" w:eastAsia="仿宋"/>
          <w:sz w:val="28"/>
          <w:szCs w:val="28"/>
        </w:rPr>
        <w:t>项目答疑人：</w:t>
      </w:r>
      <w:r>
        <w:rPr>
          <w:rFonts w:hint="eastAsia" w:ascii="仿宋" w:hAnsi="仿宋" w:eastAsia="仿宋"/>
          <w:sz w:val="28"/>
          <w:szCs w:val="28"/>
          <w:lang w:eastAsia="zh-CN"/>
        </w:rPr>
        <w:t>肖爱武</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w:t>
      </w:r>
      <w:r>
        <w:rPr>
          <w:rFonts w:hint="eastAsia" w:ascii="仿宋" w:hAnsi="仿宋" w:eastAsia="仿宋"/>
          <w:sz w:val="28"/>
          <w:szCs w:val="28"/>
          <w:lang w:val="en-US" w:eastAsia="zh-CN"/>
        </w:rPr>
        <w:t>5979062175</w:t>
      </w:r>
    </w:p>
    <w:p>
      <w:pPr>
        <w:spacing w:after="0" w:line="500" w:lineRule="exact"/>
        <w:ind w:left="849" w:leftChars="385" w:hanging="2"/>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spacing w:after="0" w:line="500" w:lineRule="exact"/>
        <w:ind w:left="851" w:leftChars="386" w:hanging="2"/>
        <w:rPr>
          <w:rFonts w:ascii="仿宋" w:hAnsi="仿宋" w:eastAsia="仿宋"/>
          <w:b/>
          <w:bCs/>
          <w:sz w:val="28"/>
          <w:szCs w:val="28"/>
        </w:rPr>
      </w:pPr>
      <w:r>
        <w:rPr>
          <w:rFonts w:hint="eastAsia" w:ascii="仿宋" w:hAnsi="仿宋" w:eastAsia="仿宋"/>
          <w:b/>
          <w:bCs/>
          <w:sz w:val="28"/>
          <w:szCs w:val="28"/>
        </w:rPr>
        <w:t>投诉邮箱：</w:t>
      </w:r>
      <w:r>
        <w:fldChar w:fldCharType="begin"/>
      </w:r>
      <w:r>
        <w:instrText xml:space="preserve"> HYPERLINK "mailto:Neikongbu@educationgroup.cn" </w:instrText>
      </w:r>
      <w:r>
        <w:fldChar w:fldCharType="separate"/>
      </w:r>
      <w:r>
        <w:rPr>
          <w:rStyle w:val="29"/>
          <w:rFonts w:hint="eastAsia" w:ascii="仿宋" w:hAnsi="仿宋" w:eastAsia="仿宋"/>
          <w:b/>
          <w:bCs/>
          <w:sz w:val="28"/>
          <w:szCs w:val="28"/>
        </w:rPr>
        <w:t>Neikongbu@educationgroup.cn</w:t>
      </w:r>
      <w:r>
        <w:rPr>
          <w:rStyle w:val="29"/>
          <w:rFonts w:hint="eastAsia" w:ascii="仿宋" w:hAnsi="仿宋" w:eastAsia="仿宋"/>
          <w:b/>
          <w:bCs/>
          <w:sz w:val="28"/>
          <w:szCs w:val="28"/>
        </w:rPr>
        <w:fldChar w:fldCharType="end"/>
      </w:r>
    </w:p>
    <w:p>
      <w:pPr>
        <w:spacing w:after="0" w:line="500" w:lineRule="exact"/>
        <w:ind w:firstLine="427" w:firstLineChars="152"/>
        <w:jc w:val="left"/>
        <w:rPr>
          <w:rStyle w:val="29"/>
          <w:rFonts w:ascii="仿宋" w:hAnsi="仿宋" w:eastAsia="仿宋" w:cs="仿宋"/>
          <w:color w:val="000000"/>
          <w:sz w:val="28"/>
          <w:szCs w:val="28"/>
        </w:rPr>
      </w:pPr>
      <w:bookmarkStart w:id="50" w:name="_Hlk60233196"/>
      <w:r>
        <w:rPr>
          <w:rStyle w:val="27"/>
          <w:rFonts w:ascii="仿宋" w:hAnsi="仿宋" w:eastAsia="仿宋" w:cs="仿宋"/>
          <w:color w:val="000000"/>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Style w:val="29"/>
          <w:rFonts w:hint="eastAsia" w:ascii="仿宋" w:hAnsi="仿宋" w:eastAsia="仿宋" w:cs="仿宋"/>
          <w:color w:val="000000"/>
          <w:sz w:val="28"/>
          <w:szCs w:val="28"/>
        </w:rPr>
        <w:t>www.ceghqxz.com</w:t>
      </w:r>
      <w:r>
        <w:rPr>
          <w:rStyle w:val="29"/>
          <w:rFonts w:hint="eastAsia" w:ascii="仿宋" w:hAnsi="仿宋" w:eastAsia="仿宋" w:cs="仿宋"/>
          <w:color w:val="000000"/>
          <w:sz w:val="28"/>
          <w:szCs w:val="28"/>
        </w:rPr>
        <w:fldChar w:fldCharType="end"/>
      </w:r>
      <w:bookmarkEnd w:id="50"/>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三、售后服务要求（根据项目情况可自行修改）</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所供期刊（报纸）必须保证正版</w:t>
      </w:r>
      <w:r>
        <w:rPr>
          <w:rFonts w:hint="eastAsia" w:ascii="仿宋" w:hAnsi="仿宋" w:eastAsia="仿宋"/>
          <w:sz w:val="28"/>
          <w:szCs w:val="28"/>
        </w:rPr>
        <w:t>；</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乙方免费将期刊送至指定地点，并保证每周送货一次</w:t>
      </w:r>
      <w:r>
        <w:rPr>
          <w:rFonts w:hint="eastAsia" w:ascii="仿宋" w:hAnsi="仿宋" w:eastAsia="仿宋"/>
          <w:sz w:val="28"/>
          <w:szCs w:val="28"/>
        </w:rPr>
        <w:t>；</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w:t>
      </w:r>
      <w:r>
        <w:rPr>
          <w:rFonts w:hint="eastAsia" w:ascii="仿宋" w:hAnsi="仿宋" w:eastAsia="仿宋"/>
          <w:sz w:val="28"/>
          <w:szCs w:val="28"/>
          <w:lang w:eastAsia="zh-CN"/>
        </w:rPr>
        <w:t>供期刊（报纸）</w:t>
      </w:r>
      <w:r>
        <w:rPr>
          <w:rFonts w:hint="eastAsia" w:ascii="仿宋" w:hAnsi="仿宋" w:eastAsia="仿宋"/>
          <w:sz w:val="28"/>
          <w:szCs w:val="28"/>
        </w:rPr>
        <w:t>符合采购需求、质量和服务要求,经过磋商所报价格为合理价格的参与人为成交参与人，最低报价不作为成交的保证。</w:t>
      </w:r>
    </w:p>
    <w:p>
      <w:pPr>
        <w:rPr>
          <w:rFonts w:ascii="仿宋" w:hAnsi="仿宋" w:eastAsia="仿宋"/>
          <w:sz w:val="28"/>
          <w:szCs w:val="28"/>
        </w:rPr>
      </w:pPr>
      <w:r>
        <w:rPr>
          <w:rFonts w:ascii="仿宋" w:hAnsi="仿宋" w:eastAsia="仿宋"/>
          <w:sz w:val="28"/>
          <w:szCs w:val="28"/>
        </w:rPr>
        <w:br w:type="page"/>
      </w:r>
    </w:p>
    <w:p>
      <w:pPr>
        <w:pStyle w:val="53"/>
        <w:numPr>
          <w:ilvl w:val="0"/>
          <w:numId w:val="2"/>
        </w:numPr>
        <w:spacing w:line="360" w:lineRule="auto"/>
        <w:jc w:val="center"/>
        <w:outlineLvl w:val="0"/>
        <w:rPr>
          <w:rFonts w:hint="eastAsia" w:ascii="仿宋" w:hAnsi="仿宋" w:eastAsia="仿宋" w:cs="仿宋"/>
          <w:b/>
          <w:color w:val="auto"/>
          <w:sz w:val="24"/>
          <w:szCs w:val="24"/>
        </w:rPr>
      </w:pPr>
      <w:r>
        <w:rPr>
          <w:rFonts w:hint="eastAsia" w:ascii="仿宋" w:hAnsi="仿宋" w:eastAsia="仿宋"/>
          <w:b/>
          <w:color w:val="auto"/>
          <w:sz w:val="44"/>
          <w:szCs w:val="44"/>
        </w:rPr>
        <w:t>公开询价项目介绍</w:t>
      </w:r>
      <w:bookmarkEnd w:id="49"/>
    </w:p>
    <w:p>
      <w:pPr>
        <w:pStyle w:val="53"/>
        <w:numPr>
          <w:ilvl w:val="0"/>
          <w:numId w:val="0"/>
        </w:numPr>
        <w:spacing w:line="360" w:lineRule="auto"/>
        <w:jc w:val="both"/>
        <w:outlineLvl w:val="0"/>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color w:val="auto"/>
          <w:sz w:val="24"/>
          <w:szCs w:val="24"/>
          <w:lang w:eastAsia="zh-CN"/>
        </w:rPr>
        <w:t>附件一：</w:t>
      </w:r>
      <w:r>
        <w:rPr>
          <w:rFonts w:hint="eastAsia" w:ascii="仿宋" w:hAnsi="仿宋" w:eastAsia="仿宋" w:cs="仿宋"/>
          <w:b/>
          <w:bCs/>
          <w:i w:val="0"/>
          <w:iCs w:val="0"/>
          <w:color w:val="000000"/>
          <w:kern w:val="0"/>
          <w:sz w:val="24"/>
          <w:szCs w:val="24"/>
          <w:u w:val="none"/>
          <w:lang w:val="en-US" w:eastAsia="zh-CN" w:bidi="ar"/>
        </w:rPr>
        <w:t>2022年中文期刊订购目录</w:t>
      </w:r>
    </w:p>
    <w:tbl>
      <w:tblPr>
        <w:tblStyle w:val="24"/>
        <w:tblW w:w="105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56"/>
        <w:gridCol w:w="2256"/>
        <w:gridCol w:w="457"/>
        <w:gridCol w:w="457"/>
        <w:gridCol w:w="457"/>
        <w:gridCol w:w="457"/>
        <w:gridCol w:w="819"/>
        <w:gridCol w:w="935"/>
        <w:gridCol w:w="1041"/>
        <w:gridCol w:w="819"/>
        <w:gridCol w:w="819"/>
        <w:gridCol w:w="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0566"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2022年中文期刊订购目录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征订号</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期刊名称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出版频率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订数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核心期刊</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分类号</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码洋单价（元）</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码洋年价（元）</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折扣（**%）</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实洋单价（元）</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实洋年价（元）</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82-540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高校马克思主义理论研究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02-671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马克思主义文摘（复印报刊）WA1（原邮发：309-15）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毛泽东邓小平理论研究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82-191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中国特色社会主义理论（原：邓小平理论、“三个代表重要思想”）（复印报刊）A3</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36-083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心理研究（原：心理世界）（原邮发：136-64）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06-178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心理与行为研究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02-983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心理学（复印报刊）B4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82-012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心理学报（中国科学院）</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02-938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心理科学进展</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04-317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心理科学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02-913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心理发展与教育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38-150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统计与决策</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46-102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深圳青年·创业版（原：深圳青年（上））</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38-131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知音（月末版）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54-056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秘书之友</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82-666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秘书工作（原邮发：180-95）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02-301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青年文摘</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12-061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演讲与口才·成人版（原：演讲与口才（上、下半月））（原：演讲与口才））</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14-210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管理科学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12-160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做人与处世</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82-166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大学生</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26-119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决策（原：决策咨询）</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02-039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中国青年</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82-667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环球人物</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82-846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中国人力资源开发</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08-011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党支部书记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02-121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中国残疾人</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44-069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求实</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02-187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党建（原：党建（含活页文选））（原邮发：192-54）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02-510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半月谈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02-378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思想政治工作研究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26-100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新闻世界（原：新闻世界（上半月·社会文摘版））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02-149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世界知识画报·中文版（原：世界知识画报·A版）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06-248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党课（原邮发：106-01）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82-631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中国大学生就业</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02-511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环球</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80-779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民主与法制（原邮发：04-279）</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02-512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瞭望（原：瞭望（含中国周刊天翼）（原： 瞭望（含大财经））（原：瞭望））</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203-185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广角镜</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41.67</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82-736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中国流通经济</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02-207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商业经济研究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203-768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金融论坛（原邮发：80-312）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02-840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经济科学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02-844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会计研究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80-292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税务研究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22-127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会计之友</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02-847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国际贸易问题</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38-002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财会月刊（上）（原：财会月刊（会计版））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44-067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金融与经济（原邮发：144-4）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82-961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国际金融研究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38-191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财会通讯·综合版（上）</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02-574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经济学（原邮发：180-59）</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02-219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建筑经济</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36-160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金融理论与实践</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02-286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经济理论与经济管理</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02-846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国际贸易（中文版）（原：国际贸易）</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02-975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人力资源开发与管理（复印报刊）F102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02-254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经济与管理研究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02-637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金融研究（原：金融研究（上半月金融研究，下半月金融参考）（原邮发：192-51））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02-881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财务与会计（原：财务与会计（综合版））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04-331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财经研究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02-592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区域与城市经济（原：城市经济、区域经济）（复印报刊）F107</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82-524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中国发展观察（原：中国第三产业）</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36-096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销售与市场</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82-806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商业周刊</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02-845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财贸经济</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02-839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经济管理</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82-203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管理世界</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82-970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中国商论</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82-183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思想理论教育导刊</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42-166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学前教育研究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32-030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幼儿教育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04-358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全球教育展望</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22-031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教育理论与实践</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02-418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教师教育研究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02-466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比较教育研究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54-082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电化教育研究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08-091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教育科学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02-418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教师教育研究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24-257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高校辅导员</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38-177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教育与经济</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82-669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教育学报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44-001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江西教育（管理版）A版（下半月）（原：江西教育）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04-902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思想政治课研究（原邮发：202-29）</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42-173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现代大学教育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44-070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教师博览（文摘版）（原：教师博览）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82-461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教育艺术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14-280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教书育人（教师新概念）</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02-150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学前教育·幼教版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02-467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中国大学教学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02-130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外语教学与研究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08-305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青年教师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196-69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中国广播电视学刊</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14-251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新闻传播</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238-30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新闻前哨</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42-231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高校图书馆工作</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44-054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江西教育（综合版）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44-106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图书馆研究（江西图书馆学刊（原邮发：144-7））</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52-188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新闻知识</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02-673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新闻与写作</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04-371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新闻记者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82-023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中国记者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38-092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高教发展与评估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192-01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学位与研究生教育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02-078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思想政治课教学（原邮发：203-803）</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02-107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中国电化教育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02-568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新闻战线</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02-736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现代教育技术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02-769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教育科学研究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132-10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信息化建设</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82-410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中国教育学刊</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82-717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中国高教研究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02-408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中国图书馆学报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34-044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青年博览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136-49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档案管理</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02-079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父母必读（原：父母必读（上半月））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04-358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全球教育展望（原邮发：205-135）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82-342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篮球</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82-345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健与美</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02-256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教学与研究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02-298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留学生</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02-753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现代传播—中国传媒大学学报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04-688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信息网络安全</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38-073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高等教育研究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46-199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时尚（原：时尚伊人）</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46-297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高教探索</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80-466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瑞丽（服饰美容）</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02-625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思想政治教育（复印报刊）G2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04-591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教育发展研究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22-010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NBA特刊</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02-277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02-594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旅游管理（复印报刊）F9</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02-986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新闻与传播（复印报刊）G6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122-89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203-783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旅伴（原邮发：82-305）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82-692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大学图书馆学报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14-162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图书馆建设</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02-957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高等教育（原邮发：190-28）（复印报刊）G4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104-93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新闻大学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24-213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青年记者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80-334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教育学（复印报刊）G1（原邮发：190-55）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46-117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南风窗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02-268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中国高等教育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80-773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新媒体研究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82-849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国际新闻界</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80-998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新闻与传播研究（原邮发：192-65）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02-837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中国新闻周刊</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06-115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图书馆工作与研究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192-05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凤凰周刊（原：凤凰周刊（含领导者））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46-127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图书馆论坛</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02-275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读书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82-586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中国科技翻译</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08-081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语言教育（原：英语知识）</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42-125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外语与翻译（原邮发：142-21）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28-279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外语研究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82-317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世界汉语教学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04-303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当代外语研究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04-438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外语界</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04-378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外语电化教学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08-022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外语与外语教学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04-580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上海翻译</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80-350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中国外语（中英文版）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02-446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日语学习与研究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46-070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现代外语</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04-252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外国语（原：外国语 上海外国语大学学报）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02-445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英语世界（中英文版）TheWorldofEnglish</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12-036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汉语学习</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02-471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中国翻译</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02-046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中国语文</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02-458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语言教学与研究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82-506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英语沙龙（原版阅读）（中英文版）（原：英语沙龙（锋尚版）（中英文版）（原：英语沙龙·阅读版（中英文版））（原：英语沙龙（阅读版·英汉版）））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12-095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幽默与笑话（成人·上半月）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24-029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当代小说（原：当代小说（上半月·原创版））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46-090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随笔</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12-115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小说月刊</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28-221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读者（原创版）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82-205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文艺理论与批评</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02-161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当代</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06-039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散文（原：散文（含增刊）（原：散文））</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18-189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小小说月刊（原：小小说月刊（文学版））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28-052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译林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34-023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中篇小说选刊</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36-077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散文选刊（选刊版）（原：散文选刊·上（选刊版））（原：散文选刊）</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62-096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科幻世界</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02-163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十月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04-007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收获（原：收获（含4期增刊））</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80-268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十月·长篇小说</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04-436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小说界</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16-288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意林（原：意林（上半月））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06-025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小说月报·原创版（原：小说家）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54-017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读者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02-004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人民文学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作家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36-114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时代报告·中国报告文学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02-545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中国作家·文学（原：中国作家）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22-054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名作欣赏（原：名作欣赏（鉴赏版）上旬版）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02-026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文学评论</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02-025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文艺研究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12-099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文艺争鸣</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02-870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中国电视</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66-009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电影评介</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04-398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音乐艺术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182-61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艺术设计研究（原：饰（原：北京服装学院学报（艺术版）））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82-041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中央音乐学院学报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82-185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中国音乐学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02-473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世界电影</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38-409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黄钟（武汉音乐学院学报）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06-110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中国油画</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02-172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美术研究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02-963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音乐创作</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08-045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艺术广角</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18-280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电影艺术（原邮发：02-318）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32-083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幽默大师（原：幽默大师·社会版（上半月））（原：幽默大师（上半月））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52-008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音乐天地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82-900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北京舞蹈学院学报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04-939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当代舞蹈艺术研究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02-023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大众电影</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02-351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08-010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音乐生活</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02-263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中国音乐</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08-124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艺术工作（原：美苑）</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02-258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音乐研究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06-048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中国漫画（原：中国漫画（国学版））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28-190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创意与设计</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46-256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读者欣赏</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02-006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人民音乐（原：人民音乐（评论版））（原邮发：194-68）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04-318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新美术（原邮发：32-141）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102-214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中国美术报（原邮发：01-171）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04-307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音乐爱好者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02-645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中国摄影家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02-030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中国摄影</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02-718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中国美术（原：美术之友）（原邮发：203-117）</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08-001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美术大观（原邮发：108-94）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02-170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电影文学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82-273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艺术与设计</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80-527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中国国家旅游</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42-047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经济地理</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36-080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名人传记（上半月）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02-159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旅游</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82-702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旅行家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82-820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时尚旅游</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78-135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环球人文地理（原：国家人文地理）</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24-229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旅游世界</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02-481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大自然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N</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44-056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江西师范大学学报（自然科学版）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N</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44-019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南昌大学学报（理科版）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N</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04-226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自然杂志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N</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02-089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北京大学学报（自然科学版）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N</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02-734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科学技术与工程</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N</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02-352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天文爱好者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82-316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中国心理卫生杂志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46-296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现代临床护理</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32-043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健康博览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82-926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护理管理杂志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04-595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自我保健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32-127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护理与康复</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82-221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中老年保健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46-126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家庭医生</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38-125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护理学杂志（上半月）（原：护理学杂志（综合版））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38-342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护理学杂志（外科版）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04-663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解放军护理杂志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46-200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护理学报（原：护理学报（上半月刊））（原：南方护理学报）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80-304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中华护理教育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82-582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心理与健康</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80-106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中国护理管理</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02-143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中华护理杂志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22-130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护理研究（原：护理研究·上旬版）（原：护理研究（上半月版））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82-352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中华现代护理杂志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02-588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中华医学杂志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02-063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中华妇产科杂志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12-094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中国妇幼保健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62-260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中国测试</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TB</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04-221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机械工程材料</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TB</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102-32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材料工程</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TB</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42-176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矿业研究与开发</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116-39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稀土</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TF</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02-362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机械工程学报（中文版）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38-010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中国机械工程</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02-636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制造技术与机床</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04-577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机械设计与研究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02-431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现代制造工程</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32-068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机电工程</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06-059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机械设计</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108-122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机械设计与制造（原邮发：08-131）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02-891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电子学报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TN</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82-659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通信世界</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TN</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62-110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计算机应用</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TP</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82-289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计算机集成制造系统 </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TP</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02-833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计算机学报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TP</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82-605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计算机工程与应用</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TP</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02-654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计算机研究与发展</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TP</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62-068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计算机应用研究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TP</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82-725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智能制造</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TP</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182-677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人工智能</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TP</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02-786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中国信息安全</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TP</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08-104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信息与控制（原邮发：108-135）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TP</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08-059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机器人（原邮发：108-129）</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TP</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82-715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电脑编程技巧与维护</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TP</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78-068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计算机科学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TP</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82-933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机器人产业</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TP</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182-407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硅酸盐学报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TQ</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02-917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安邸AD</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TS</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46-242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芭莎珠宝（原邮发：203-70）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TS</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02-169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TS</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80-469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瑞丽（家居设计）</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TS</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80-701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中国服饰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TS</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80-738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时尚芭莎·男士（原：时尚男士芭莎））（原邮发：02-701）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TS</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02-440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中国烹饪</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TS</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82-463</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服装设计师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TS</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203-514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中国服装（原：中国服装（上半月））（原邮发：02-344）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TS</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02-701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时尚芭莎·女士</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TS</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28-141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室内设计与装修</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02-755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建筑结构</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02-582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土木工程学报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46-379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理想家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28-062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岩土工程学报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82-330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设计时代</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08-110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混凝土</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52-140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建筑科学与工程学报</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04-680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名车志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04-640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车迷（原邮发：105-71）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80-300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汽车与驾驶维修（汽车版）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02-341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汽车工程</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82-526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智能网联汽车（原：工业经济论坛）</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54-035</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飞碟探索</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82-852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国际太空</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38-350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特别关注</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02-160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世界博览</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53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88346.4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bl>
    <w:p>
      <w:pPr>
        <w:pStyle w:val="53"/>
        <w:numPr>
          <w:ilvl w:val="0"/>
          <w:numId w:val="0"/>
        </w:numPr>
        <w:spacing w:line="360" w:lineRule="auto"/>
        <w:jc w:val="both"/>
        <w:outlineLvl w:val="0"/>
        <w:rPr>
          <w:rFonts w:hint="eastAsia" w:ascii="仿宋" w:hAnsi="仿宋" w:eastAsia="仿宋" w:cs="仿宋"/>
          <w:b/>
          <w:bCs/>
          <w:i w:val="0"/>
          <w:iCs w:val="0"/>
          <w:color w:val="000000"/>
          <w:kern w:val="0"/>
          <w:sz w:val="24"/>
          <w:szCs w:val="24"/>
          <w:u w:val="none"/>
          <w:lang w:val="en-US" w:eastAsia="zh-CN" w:bidi="ar"/>
        </w:rPr>
      </w:pPr>
    </w:p>
    <w:p>
      <w:pPr>
        <w:spacing w:line="420" w:lineRule="exact"/>
        <w:rPr>
          <w:rFonts w:hint="eastAsia" w:ascii="仿宋" w:hAnsi="仿宋" w:eastAsia="仿宋"/>
          <w:b/>
          <w:sz w:val="24"/>
          <w:szCs w:val="24"/>
          <w:lang w:eastAsia="zh-CN"/>
        </w:rPr>
      </w:pPr>
      <w:r>
        <w:rPr>
          <w:rFonts w:hint="eastAsia" w:ascii="仿宋" w:hAnsi="仿宋" w:eastAsia="仿宋"/>
          <w:b/>
          <w:sz w:val="24"/>
          <w:szCs w:val="24"/>
          <w:lang w:eastAsia="zh-CN"/>
        </w:rPr>
        <w:t>附件二：2022年中文报纸订购目录</w:t>
      </w:r>
    </w:p>
    <w:tbl>
      <w:tblPr>
        <w:tblStyle w:val="24"/>
        <w:tblW w:w="10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8"/>
        <w:gridCol w:w="860"/>
        <w:gridCol w:w="1195"/>
        <w:gridCol w:w="1177"/>
        <w:gridCol w:w="947"/>
        <w:gridCol w:w="726"/>
        <w:gridCol w:w="864"/>
        <w:gridCol w:w="1096"/>
        <w:gridCol w:w="970"/>
        <w:gridCol w:w="864"/>
        <w:gridCol w:w="864"/>
        <w:gridCol w:w="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050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2022年中文报纸订购目录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报刊代号</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报刊名称</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统一刊号</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刊期</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整订起止月</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码洋单价（元）</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码洋</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年价（元）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折扣（**%）</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实洋单价（元）</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实洋年价（元）</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人民日报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CN11-0065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中国日报（英文版）</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CN11-0091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周六报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中国青年报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CN11-0061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周五报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中国教育报（含手机客户端）</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CN11-0035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光明日报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CN11-0026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中国商报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CN11-0088</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周四报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音乐周报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CN11-0110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计算机世界（含手机客户端）</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CN11-0132</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中国电子报（含手机客户端）</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CN11-0005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周二报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国际商报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CN11-0118</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周五报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经济参考报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CN11-0047</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周五报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参考消息</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CN11-0048</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中国旅游报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CN11-0013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周五报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法制日报（含手机客户端））</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CN11-0080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中国体育报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CN11-0082</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周五报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经济日报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CN11-0014</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文艺报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CN11-0093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周三报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金融时报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CN11-0011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周五报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中国摄影报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CN11-0081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周二报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中国汽车报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CN11-0056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中国计算机报（含手机客户端）</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CN11-0004</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519.6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中国信息报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CN11-0123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周五报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中华工商时报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CN11-0168</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周五报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中国财经报（含手机客户端）</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CN11-0185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周四报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中国信息化周报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CN11-0280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环球时报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CN11-0215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周六报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环球时报(英文版)GLOBAL TIMES</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CN11-0272</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周六报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中国教师报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CN11-0179</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中国服饰报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CN11-0239</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现代教育报（含手机客户端）</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CN11-0265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周三报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解放日报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CN31-0001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文汇报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CN31-0002</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青年报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CN31-0006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新华日报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CN32-0050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27-64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中国剪报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CN11-0208</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周三报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每周文摘</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CN35-0030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周三报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41-25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体坛周报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CN43-0028</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周二报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45-36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南方周末</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CN44-0003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61-140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CN51-0066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186.24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77-19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电脑报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CN50-0005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0101-1231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62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总计</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12956.84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spacing w:line="420" w:lineRule="exact"/>
        <w:rPr>
          <w:rFonts w:hint="eastAsia" w:ascii="仿宋" w:hAnsi="仿宋" w:eastAsia="仿宋"/>
          <w:b/>
          <w:sz w:val="24"/>
          <w:szCs w:val="24"/>
          <w:lang w:eastAsia="zh-CN"/>
        </w:rPr>
      </w:pPr>
    </w:p>
    <w:p>
      <w:pPr>
        <w:spacing w:after="0" w:line="500" w:lineRule="exact"/>
        <w:ind w:firstLine="560" w:firstLineChars="200"/>
        <w:rPr>
          <w:rFonts w:hint="eastAsia" w:ascii="仿宋" w:hAnsi="仿宋" w:eastAsia="仿宋"/>
          <w:sz w:val="28"/>
          <w:szCs w:val="28"/>
        </w:rPr>
      </w:pPr>
      <w:r>
        <w:rPr>
          <w:rFonts w:hint="eastAsia" w:ascii="仿宋" w:hAnsi="仿宋" w:eastAsia="仿宋"/>
          <w:sz w:val="28"/>
          <w:szCs w:val="28"/>
        </w:rPr>
        <w:t>本项目为“交钥匙工程”含</w:t>
      </w:r>
      <w:r>
        <w:rPr>
          <w:rFonts w:hint="eastAsia" w:ascii="仿宋" w:hAnsi="仿宋" w:eastAsia="仿宋"/>
          <w:sz w:val="28"/>
          <w:szCs w:val="28"/>
          <w:lang w:eastAsia="zh-CN"/>
        </w:rPr>
        <w:t>期刊（报纸）</w:t>
      </w:r>
      <w:r>
        <w:rPr>
          <w:rFonts w:hint="eastAsia" w:ascii="仿宋" w:hAnsi="仿宋" w:eastAsia="仿宋"/>
          <w:sz w:val="28"/>
          <w:szCs w:val="28"/>
        </w:rPr>
        <w:t>运</w:t>
      </w:r>
      <w:r>
        <w:rPr>
          <w:rFonts w:hint="eastAsia" w:ascii="仿宋" w:hAnsi="仿宋" w:eastAsia="仿宋"/>
          <w:sz w:val="28"/>
          <w:szCs w:val="28"/>
          <w:lang w:eastAsia="zh-CN"/>
        </w:rPr>
        <w:t>送到指定地点（保证每周送货一次）</w:t>
      </w:r>
      <w:r>
        <w:rPr>
          <w:rFonts w:hint="eastAsia" w:ascii="仿宋" w:hAnsi="仿宋" w:eastAsia="仿宋"/>
          <w:sz w:val="28"/>
          <w:szCs w:val="28"/>
        </w:rPr>
        <w:t>和税等所有项目</w:t>
      </w:r>
      <w:r>
        <w:rPr>
          <w:rFonts w:hint="eastAsia" w:ascii="仿宋" w:hAnsi="仿宋" w:eastAsia="仿宋"/>
          <w:sz w:val="28"/>
          <w:szCs w:val="28"/>
          <w:lang w:eastAsia="zh-CN"/>
        </w:rPr>
        <w:t>，</w:t>
      </w:r>
      <w:r>
        <w:rPr>
          <w:rFonts w:hint="eastAsia" w:ascii="仿宋" w:hAnsi="仿宋" w:eastAsia="仿宋"/>
          <w:sz w:val="28"/>
          <w:szCs w:val="28"/>
        </w:rPr>
        <w:t>确保</w:t>
      </w:r>
      <w:r>
        <w:rPr>
          <w:rFonts w:hint="eastAsia" w:ascii="仿宋" w:hAnsi="仿宋" w:eastAsia="仿宋"/>
          <w:sz w:val="28"/>
          <w:szCs w:val="28"/>
          <w:lang w:eastAsia="zh-CN"/>
        </w:rPr>
        <w:t>所供期刊（报纸）保证正版</w:t>
      </w:r>
      <w:r>
        <w:rPr>
          <w:rFonts w:hint="eastAsia" w:ascii="仿宋" w:hAnsi="仿宋" w:eastAsia="仿宋"/>
          <w:sz w:val="28"/>
          <w:szCs w:val="28"/>
        </w:rPr>
        <w:t>。</w:t>
      </w:r>
    </w:p>
    <w:p>
      <w:pPr>
        <w:spacing w:after="0" w:line="500" w:lineRule="exact"/>
        <w:rPr>
          <w:rFonts w:ascii="仿宋" w:hAnsi="仿宋" w:eastAsia="仿宋"/>
          <w:b/>
          <w:sz w:val="28"/>
          <w:szCs w:val="28"/>
        </w:rPr>
        <w:sectPr>
          <w:headerReference r:id="rId7" w:type="first"/>
          <w:headerReference r:id="rId6" w:type="default"/>
          <w:pgSz w:w="11906" w:h="16838"/>
          <w:pgMar w:top="1440" w:right="1416" w:bottom="1440" w:left="1134" w:header="851" w:footer="680" w:gutter="0"/>
          <w:cols w:space="425" w:num="1"/>
          <w:titlePg/>
          <w:docGrid w:type="lines" w:linePitch="312" w:charSpace="0"/>
        </w:sectPr>
      </w:pPr>
      <w:r>
        <w:rPr>
          <w:rFonts w:ascii="仿宋" w:hAnsi="仿宋" w:eastAsia="仿宋"/>
          <w:b/>
          <w:sz w:val="28"/>
          <w:szCs w:val="28"/>
        </w:rPr>
        <w:br w:type="page"/>
      </w:r>
    </w:p>
    <w:p>
      <w:pPr>
        <w:spacing w:line="1000" w:lineRule="exact"/>
        <w:jc w:val="center"/>
        <w:rPr>
          <w:rFonts w:ascii="仿宋" w:hAnsi="仿宋" w:eastAsia="仿宋"/>
          <w:b/>
          <w:sz w:val="72"/>
          <w:szCs w:val="72"/>
        </w:rPr>
      </w:pPr>
      <w:r>
        <w:rPr>
          <w:rFonts w:ascii="仿宋" w:hAnsi="仿宋" w:eastAsia="仿宋"/>
          <w:b/>
          <w:sz w:val="72"/>
          <w:szCs w:val="72"/>
        </w:rPr>
        <w:drawing>
          <wp:anchor distT="0" distB="0" distL="114300" distR="114300" simplePos="0" relativeHeight="251661312" behindDoc="0" locked="0" layoutInCell="1" allowOverlap="1">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pPr>
        <w:spacing w:line="1000" w:lineRule="exact"/>
        <w:jc w:val="center"/>
        <w:rPr>
          <w:rFonts w:ascii="仿宋" w:hAnsi="仿宋" w:eastAsia="仿宋"/>
          <w:b/>
          <w:sz w:val="32"/>
          <w:szCs w:val="32"/>
        </w:rPr>
      </w:pPr>
      <w:r>
        <w:rPr>
          <w:rFonts w:hint="eastAsia" w:ascii="仿宋" w:hAnsi="仿宋" w:eastAsia="仿宋"/>
          <w:b/>
          <w:sz w:val="32"/>
          <w:szCs w:val="32"/>
        </w:rPr>
        <w:t>江西科技学院关于</w:t>
      </w:r>
      <w:r>
        <w:rPr>
          <w:rFonts w:hint="eastAsia" w:ascii="仿宋" w:hAnsi="仿宋" w:eastAsia="仿宋"/>
          <w:b/>
          <w:sz w:val="32"/>
          <w:szCs w:val="32"/>
          <w:lang w:val="en-US" w:eastAsia="zh-CN"/>
        </w:rPr>
        <w:t>2022年度期刊（报纸）</w:t>
      </w:r>
      <w:r>
        <w:rPr>
          <w:rFonts w:hint="eastAsia" w:ascii="仿宋" w:hAnsi="仿宋" w:eastAsia="仿宋"/>
          <w:b/>
          <w:sz w:val="32"/>
          <w:szCs w:val="32"/>
        </w:rPr>
        <w:t>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参与人名称（公司全称）：</w:t>
      </w:r>
      <w:r>
        <w:rPr>
          <w:rFonts w:ascii="仿宋" w:hAnsi="仿宋" w:eastAsia="仿宋"/>
          <w:b/>
          <w:sz w:val="30"/>
          <w:szCs w:val="30"/>
        </w:rPr>
        <w:t>XXXX</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参与人授权代表：X</w:t>
      </w:r>
      <w:r>
        <w:rPr>
          <w:rFonts w:ascii="仿宋" w:hAnsi="仿宋" w:eastAsia="仿宋"/>
          <w:b/>
          <w:sz w:val="30"/>
          <w:szCs w:val="30"/>
        </w:rPr>
        <w:t>XXX</w:t>
      </w:r>
    </w:p>
    <w:p>
      <w:pPr>
        <w:jc w:val="center"/>
        <w:rPr>
          <w:rFonts w:ascii="仿宋" w:hAnsi="仿宋" w:eastAsia="仿宋"/>
          <w:b/>
          <w:sz w:val="36"/>
          <w:szCs w:val="36"/>
        </w:rPr>
      </w:pPr>
    </w:p>
    <w:p>
      <w:pPr>
        <w:jc w:val="center"/>
        <w:rPr>
          <w:rFonts w:ascii="仿宋" w:hAnsi="仿宋" w:eastAsia="仿宋"/>
          <w:b/>
          <w:bCs/>
          <w:sz w:val="30"/>
          <w:szCs w:val="30"/>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680" w:gutter="0"/>
          <w:cols w:space="425" w:num="1"/>
          <w:titlePg/>
          <w:docGrid w:type="lines" w:linePitch="312" w:charSpace="0"/>
        </w:sectPr>
      </w:pPr>
    </w:p>
    <w:p>
      <w:pPr>
        <w:jc w:val="center"/>
        <w:outlineLvl w:val="1"/>
        <w:rPr>
          <w:rFonts w:ascii="仿宋" w:hAnsi="仿宋" w:eastAsia="仿宋"/>
          <w:b/>
          <w:bCs/>
          <w:sz w:val="28"/>
          <w:szCs w:val="28"/>
        </w:rPr>
      </w:pPr>
      <w:bookmarkStart w:id="51" w:name="_Toc266868937"/>
      <w:bookmarkStart w:id="52" w:name="_Toc193160448"/>
      <w:bookmarkStart w:id="53" w:name="_Toc258401256"/>
      <w:bookmarkStart w:id="54" w:name="_Toc251613829"/>
      <w:bookmarkStart w:id="55" w:name="_Toc266870432"/>
      <w:bookmarkStart w:id="56" w:name="_Toc266868670"/>
      <w:bookmarkStart w:id="57" w:name="_Toc211917116"/>
      <w:bookmarkStart w:id="58" w:name="_Toc181436565"/>
      <w:bookmarkStart w:id="59" w:name="_Toc192663686"/>
      <w:bookmarkStart w:id="60" w:name="_Toc181436461"/>
      <w:bookmarkStart w:id="61" w:name="_Toc213755939"/>
      <w:bookmarkStart w:id="62" w:name="_Toc259520865"/>
      <w:bookmarkStart w:id="63" w:name="_Toc254790899"/>
      <w:bookmarkStart w:id="64" w:name="_Toc267059539"/>
      <w:bookmarkStart w:id="65" w:name="_Toc191802690"/>
      <w:bookmarkStart w:id="66" w:name="_Toc232302115"/>
      <w:bookmarkStart w:id="67" w:name="_Toc192996446"/>
      <w:bookmarkStart w:id="68" w:name="_Toc267059653"/>
      <w:bookmarkStart w:id="69" w:name="_Toc267060453"/>
      <w:bookmarkStart w:id="70" w:name="_Toc192663835"/>
      <w:bookmarkStart w:id="71" w:name="_Toc177985469"/>
      <w:bookmarkStart w:id="72" w:name="_Toc191789329"/>
      <w:bookmarkStart w:id="73" w:name="_Toc160880529"/>
      <w:bookmarkStart w:id="74" w:name="_Toc267059806"/>
      <w:bookmarkStart w:id="75" w:name="_Toc267060321"/>
      <w:bookmarkStart w:id="76" w:name="_Toc235438344"/>
      <w:bookmarkStart w:id="77" w:name="_Toc267059919"/>
      <w:bookmarkStart w:id="78" w:name="_Toc193165734"/>
      <w:bookmarkStart w:id="79" w:name="_Toc235438274"/>
      <w:bookmarkStart w:id="80" w:name="_Toc192664153"/>
      <w:bookmarkStart w:id="81" w:name="_Toc182372782"/>
      <w:bookmarkStart w:id="82" w:name="_Toc223146608"/>
      <w:bookmarkStart w:id="83" w:name="_Toc236021449"/>
      <w:bookmarkStart w:id="84" w:name="_Toc267060208"/>
      <w:bookmarkStart w:id="85" w:name="_Toc160880160"/>
      <w:bookmarkStart w:id="86" w:name="_Toc169332838"/>
      <w:bookmarkStart w:id="87" w:name="_Toc259692740"/>
      <w:bookmarkStart w:id="88" w:name="_Toc267060068"/>
      <w:bookmarkStart w:id="89" w:name="_Toc266870833"/>
      <w:bookmarkStart w:id="90" w:name="_Toc251586231"/>
      <w:bookmarkStart w:id="91" w:name="_Toc169332949"/>
      <w:bookmarkStart w:id="92" w:name="_Toc213208766"/>
      <w:bookmarkStart w:id="93" w:name="_Toc273178698"/>
      <w:bookmarkStart w:id="94" w:name="_Toc255975007"/>
      <w:bookmarkStart w:id="95" w:name="_Toc225669322"/>
      <w:bookmarkStart w:id="96" w:name="_Toc213755858"/>
      <w:bookmarkStart w:id="97" w:name="_Toc235437991"/>
      <w:bookmarkStart w:id="98" w:name="_Toc259692647"/>
      <w:bookmarkStart w:id="99" w:name="_Toc249325711"/>
      <w:bookmarkStart w:id="100" w:name="_Toc203355733"/>
      <w:bookmarkStart w:id="101" w:name="_Toc267059030"/>
      <w:bookmarkStart w:id="102" w:name="_Toc213756051"/>
      <w:bookmarkStart w:id="103" w:name="_Toc266870907"/>
      <w:bookmarkStart w:id="104" w:name="_Toc217891402"/>
      <w:bookmarkStart w:id="105" w:name="_Toc191803626"/>
      <w:bookmarkStart w:id="106" w:name="_Toc267059181"/>
      <w:bookmarkStart w:id="107" w:name="_Toc227058530"/>
      <w:bookmarkStart w:id="108" w:name="_Toc170798793"/>
      <w:bookmarkStart w:id="109" w:name="_Toc230071147"/>
      <w:bookmarkStart w:id="110" w:name="_Toc180302913"/>
      <w:bookmarkStart w:id="111" w:name="_Toc219800243"/>
      <w:bookmarkStart w:id="112" w:name="_Toc182805217"/>
      <w:bookmarkStart w:id="113" w:name="_Toc192996338"/>
      <w:bookmarkStart w:id="114" w:name="_Toc191783222"/>
      <w:bookmarkStart w:id="115" w:name="_Toc213755995"/>
      <w:bookmarkStart w:id="116" w:name="_Toc253066614"/>
    </w:p>
    <w:p>
      <w:pPr>
        <w:jc w:val="center"/>
        <w:outlineLvl w:val="1"/>
        <w:rPr>
          <w:rFonts w:ascii="仿宋" w:hAnsi="仿宋" w:eastAsia="仿宋"/>
          <w:b/>
          <w:bCs/>
          <w:sz w:val="28"/>
          <w:szCs w:val="28"/>
        </w:rPr>
      </w:pPr>
      <w:r>
        <w:rPr>
          <w:rFonts w:hint="eastAsia" w:ascii="仿宋" w:hAnsi="仿宋" w:eastAsia="仿宋"/>
          <w:b/>
          <w:bCs/>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致：江西科技学院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 ，本签字代表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质保期和售后服务承诺书（采购物品为一般货物时需要）</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 </w:t>
      </w:r>
      <w:r>
        <w:rPr>
          <w:rFonts w:ascii="仿宋" w:hAnsi="仿宋" w:eastAsia="仿宋"/>
          <w:sz w:val="28"/>
          <w:szCs w:val="28"/>
        </w:rPr>
        <w:t xml:space="preserve">      </w:t>
      </w:r>
      <w:r>
        <w:rPr>
          <w:rFonts w:hint="eastAsia" w:ascii="仿宋" w:hAnsi="仿宋" w:eastAsia="仿宋"/>
          <w:sz w:val="28"/>
          <w:szCs w:val="28"/>
        </w:rPr>
        <w:t>人民币，即（中文表述）。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p>
    <w:p>
      <w:pPr>
        <w:pStyle w:val="58"/>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cs="Times New Roman"/>
          <w:kern w:val="2"/>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、工程量清单</w:t>
      </w:r>
    </w:p>
    <w:p>
      <w:pPr>
        <w:jc w:val="center"/>
        <w:outlineLvl w:val="1"/>
        <w:rPr>
          <w:rFonts w:ascii="仿宋" w:hAnsi="仿宋" w:eastAsia="仿宋"/>
          <w:b/>
          <w:bCs/>
          <w:sz w:val="28"/>
          <w:szCs w:val="28"/>
        </w:rPr>
      </w:pP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日 期：</w:t>
      </w:r>
      <w:bookmarkStart w:id="117" w:name="_Toc236021457"/>
      <w:bookmarkStart w:id="118" w:name="_Toc223146614"/>
      <w:bookmarkStart w:id="119" w:name="_Toc213208771"/>
      <w:bookmarkStart w:id="120" w:name="_Toc193165739"/>
      <w:bookmarkStart w:id="121" w:name="_Toc255975016"/>
      <w:bookmarkStart w:id="122" w:name="_Toc169332843"/>
      <w:bookmarkStart w:id="123" w:name="_Toc169332954"/>
      <w:bookmarkStart w:id="124" w:name="_Toc213756001"/>
      <w:bookmarkStart w:id="125" w:name="_Toc182805222"/>
      <w:bookmarkStart w:id="126" w:name="_Toc267059544"/>
      <w:bookmarkStart w:id="127" w:name="_Toc253066624"/>
      <w:bookmarkStart w:id="128" w:name="_Toc203355738"/>
      <w:bookmarkStart w:id="129" w:name="_Toc266870839"/>
      <w:bookmarkStart w:id="130" w:name="_Toc160880534"/>
      <w:bookmarkStart w:id="131" w:name="_Toc217891408"/>
      <w:bookmarkStart w:id="132" w:name="_Toc267060326"/>
      <w:bookmarkStart w:id="133" w:name="_Toc192664158"/>
      <w:bookmarkStart w:id="134" w:name="_Toc192663691"/>
      <w:bookmarkStart w:id="135" w:name="_Toc213755864"/>
      <w:bookmarkStart w:id="136" w:name="_Toc191803631"/>
      <w:bookmarkStart w:id="137" w:name="_Toc225669328"/>
      <w:bookmarkStart w:id="138" w:name="_Toc230071153"/>
      <w:bookmarkStart w:id="139" w:name="_Toc219800249"/>
      <w:bookmarkStart w:id="140" w:name="_Toc267059811"/>
      <w:bookmarkStart w:id="141" w:name="_Toc254790909"/>
      <w:bookmarkStart w:id="142" w:name="_Toc235438281"/>
      <w:bookmarkStart w:id="143" w:name="_Toc259520874"/>
      <w:bookmarkStart w:id="144" w:name="_Toc266870916"/>
      <w:bookmarkStart w:id="145" w:name="_Toc191789334"/>
      <w:bookmarkStart w:id="146" w:name="_Toc251586241"/>
      <w:bookmarkStart w:id="147" w:name="_Toc232302122"/>
      <w:bookmarkStart w:id="148" w:name="_Toc266868679"/>
      <w:bookmarkStart w:id="149" w:name="_Toc227058536"/>
      <w:bookmarkStart w:id="150" w:name="_Toc267059658"/>
      <w:bookmarkStart w:id="151" w:name="_Toc192663840"/>
      <w:bookmarkStart w:id="152" w:name="_Toc191783227"/>
      <w:bookmarkStart w:id="153" w:name="_Toc267059924"/>
      <w:bookmarkStart w:id="154" w:name="_Toc170798798"/>
      <w:bookmarkStart w:id="155" w:name="_Toc160880165"/>
      <w:bookmarkStart w:id="156" w:name="_Toc251613839"/>
      <w:bookmarkStart w:id="157" w:name="_Toc273178703"/>
      <w:bookmarkStart w:id="158" w:name="_Toc177985474"/>
      <w:bookmarkStart w:id="159" w:name="_Toc267060216"/>
      <w:bookmarkStart w:id="160" w:name="_Toc266868943"/>
      <w:bookmarkStart w:id="161" w:name="_Toc259692656"/>
      <w:bookmarkStart w:id="162" w:name="_Toc267060461"/>
      <w:bookmarkStart w:id="163" w:name="_Toc182372787"/>
      <w:bookmarkStart w:id="164" w:name="_Toc249325720"/>
      <w:bookmarkStart w:id="165" w:name="_Toc266870441"/>
      <w:bookmarkStart w:id="166" w:name="_Toc267059186"/>
      <w:bookmarkStart w:id="167" w:name="_Toc235437998"/>
      <w:bookmarkStart w:id="168" w:name="_Toc193160453"/>
      <w:bookmarkStart w:id="169" w:name="_Toc259692749"/>
      <w:bookmarkStart w:id="170" w:name="_Toc267059035"/>
      <w:bookmarkStart w:id="171" w:name="_Toc181436466"/>
      <w:bookmarkStart w:id="172" w:name="_Toc235438352"/>
      <w:bookmarkStart w:id="173" w:name="_Toc267060076"/>
      <w:bookmarkStart w:id="174" w:name="_Toc258401265"/>
      <w:bookmarkStart w:id="175" w:name="_Toc192996343"/>
      <w:bookmarkStart w:id="176" w:name="_Toc211917121"/>
      <w:bookmarkStart w:id="177" w:name="_Toc213756057"/>
      <w:bookmarkStart w:id="178" w:name="_Toc191802695"/>
      <w:bookmarkStart w:id="179" w:name="_Toc180302918"/>
      <w:bookmarkStart w:id="180" w:name="_Toc192996451"/>
      <w:bookmarkStart w:id="181" w:name="_Toc213755945"/>
      <w:bookmarkStart w:id="182" w:name="_Toc181436570"/>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3" w:name="_Toc232302123"/>
      <w:bookmarkStart w:id="184" w:name="_Toc230071154"/>
      <w:bookmarkStart w:id="185" w:name="_Toc219800250"/>
      <w:bookmarkStart w:id="186" w:name="_Toc259520875"/>
      <w:bookmarkStart w:id="187" w:name="_Toc223146615"/>
      <w:bookmarkStart w:id="188" w:name="_Toc267060217"/>
      <w:bookmarkStart w:id="189" w:name="_Toc253066625"/>
      <w:bookmarkStart w:id="190" w:name="_Toc251586242"/>
      <w:bookmarkStart w:id="191" w:name="_Toc266870917"/>
      <w:bookmarkStart w:id="192" w:name="_Toc235438282"/>
      <w:bookmarkStart w:id="193" w:name="_Toc259692657"/>
      <w:bookmarkStart w:id="194" w:name="_Toc258401266"/>
      <w:bookmarkStart w:id="195" w:name="_Toc213756058"/>
      <w:bookmarkStart w:id="196" w:name="_Toc249325721"/>
      <w:bookmarkStart w:id="197" w:name="_Toc236021458"/>
      <w:bookmarkStart w:id="198" w:name="_Toc259692750"/>
      <w:bookmarkStart w:id="199" w:name="_Toc254790910"/>
      <w:bookmarkStart w:id="200" w:name="_Toc267060077"/>
      <w:bookmarkStart w:id="201" w:name="_Toc255975017"/>
      <w:bookmarkStart w:id="202" w:name="_Toc227058537"/>
      <w:bookmarkStart w:id="203" w:name="_Toc225669329"/>
      <w:bookmarkStart w:id="204" w:name="_Toc217891409"/>
      <w:bookmarkStart w:id="205" w:name="_Toc266870442"/>
      <w:bookmarkStart w:id="206" w:name="_Toc251613840"/>
      <w:bookmarkStart w:id="207" w:name="_Toc267060462"/>
      <w:bookmarkStart w:id="208" w:name="_Toc235438353"/>
      <w:bookmarkStart w:id="209" w:name="_Toc235437999"/>
      <w:bookmarkStart w:id="210" w:name="_Toc266868680"/>
      <w:r>
        <w:rPr>
          <w:rFonts w:ascii="仿宋" w:hAnsi="仿宋" w:eastAsia="仿宋"/>
          <w:b/>
          <w:sz w:val="28"/>
          <w:szCs w:val="28"/>
        </w:rPr>
        <w:t>3</w:t>
      </w:r>
      <w:r>
        <w:rPr>
          <w:rFonts w:hint="eastAsia" w:ascii="仿宋" w:hAnsi="仿宋" w:eastAsia="仿宋"/>
          <w:b/>
          <w:sz w:val="28"/>
          <w:szCs w:val="28"/>
        </w:rPr>
        <w:t>-1关于资格的声明函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ascii="仿宋" w:hAnsi="仿宋" w:eastAsia="仿宋"/>
          <w:b/>
          <w:sz w:val="28"/>
          <w:szCs w:val="28"/>
        </w:rPr>
        <w:cr/>
      </w:r>
    </w:p>
    <w:p>
      <w:pPr>
        <w:spacing w:after="0" w:line="500" w:lineRule="exact"/>
        <w:rPr>
          <w:rFonts w:ascii="仿宋" w:hAnsi="仿宋" w:eastAsia="仿宋"/>
          <w:sz w:val="28"/>
          <w:szCs w:val="28"/>
        </w:rPr>
      </w:pPr>
      <w:bookmarkStart w:id="211" w:name="_Hlk511663739"/>
      <w:r>
        <w:rPr>
          <w:rFonts w:hint="eastAsia" w:ascii="仿宋" w:hAnsi="仿宋" w:eastAsia="仿宋"/>
          <w:sz w:val="28"/>
          <w:szCs w:val="28"/>
        </w:rPr>
        <w:t>江西科技学院：</w:t>
      </w:r>
      <w:bookmarkEnd w:id="211"/>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     年   月   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u w:val="single"/>
        </w:rPr>
      </w:pPr>
      <w:r>
        <w:rPr>
          <w:rFonts w:hint="eastAsia" w:ascii="仿宋" w:hAnsi="仿宋" w:eastAsia="仿宋"/>
          <w:sz w:val="28"/>
          <w:szCs w:val="28"/>
        </w:rPr>
        <w:t>地     址：</w:t>
      </w:r>
    </w:p>
    <w:p>
      <w:pPr>
        <w:spacing w:line="500" w:lineRule="exact"/>
        <w:rPr>
          <w:rFonts w:ascii="仿宋" w:hAnsi="仿宋" w:eastAsia="仿宋"/>
          <w:sz w:val="28"/>
          <w:szCs w:val="28"/>
          <w:u w:val="single"/>
        </w:rPr>
      </w:pPr>
      <w:r>
        <w:rPr>
          <w:rFonts w:hint="eastAsia" w:ascii="仿宋" w:hAnsi="仿宋" w:eastAsia="仿宋"/>
          <w:sz w:val="28"/>
          <w:szCs w:val="28"/>
        </w:rPr>
        <w:t>邮     编：</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2" w:name="_Toc254790911"/>
      <w:bookmarkStart w:id="213" w:name="_Toc223146616"/>
      <w:bookmarkStart w:id="214" w:name="_Toc258401267"/>
      <w:bookmarkStart w:id="215" w:name="_Toc266868681"/>
      <w:bookmarkStart w:id="216" w:name="_Toc217891410"/>
      <w:bookmarkStart w:id="217" w:name="_Toc232302124"/>
      <w:bookmarkStart w:id="218" w:name="_Toc259692751"/>
      <w:bookmarkStart w:id="219" w:name="_Toc219800251"/>
      <w:bookmarkStart w:id="220" w:name="_Toc259692658"/>
      <w:bookmarkStart w:id="221" w:name="_Toc259520876"/>
      <w:bookmarkStart w:id="222" w:name="_Toc225669330"/>
      <w:bookmarkStart w:id="223" w:name="_Toc255975018"/>
      <w:bookmarkStart w:id="224" w:name="_Toc249325722"/>
      <w:bookmarkStart w:id="225" w:name="_Toc253066626"/>
      <w:bookmarkStart w:id="226" w:name="_Toc213756059"/>
      <w:bookmarkStart w:id="227" w:name="_Toc235438354"/>
      <w:bookmarkStart w:id="228" w:name="_Toc235438283"/>
      <w:bookmarkStart w:id="229" w:name="_Toc230071155"/>
      <w:bookmarkStart w:id="230" w:name="_Toc251613841"/>
      <w:bookmarkStart w:id="231" w:name="_Toc236021459"/>
      <w:bookmarkStart w:id="232" w:name="_Toc266870443"/>
      <w:bookmarkStart w:id="233" w:name="_Toc227058538"/>
      <w:bookmarkStart w:id="234" w:name="_Toc266870918"/>
      <w:bookmarkStart w:id="235" w:name="_Toc235438000"/>
      <w:bookmarkStart w:id="236" w:name="_Toc251586243"/>
    </w:p>
    <w:p>
      <w:pPr>
        <w:jc w:val="center"/>
        <w:outlineLvl w:val="1"/>
        <w:rPr>
          <w:rFonts w:ascii="仿宋" w:hAnsi="仿宋" w:eastAsia="仿宋"/>
          <w:b/>
          <w:sz w:val="28"/>
          <w:szCs w:val="28"/>
        </w:rPr>
      </w:pPr>
      <w:r>
        <w:rPr>
          <w:rFonts w:ascii="仿宋" w:hAnsi="仿宋" w:eastAsia="仿宋"/>
          <w:sz w:val="28"/>
          <w:szCs w:val="28"/>
        </w:rPr>
        <w:br w:type="page"/>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江西科技学院：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7" w:name="_Toc182372790"/>
      <w:bookmarkStart w:id="238" w:name="_Toc182805225"/>
      <w:bookmarkStart w:id="239" w:name="_Toc177985477"/>
      <w:bookmarkStart w:id="240" w:name="_Toc203355741"/>
      <w:bookmarkStart w:id="241" w:name="_Toc266870447"/>
      <w:bookmarkStart w:id="242" w:name="_Toc160880168"/>
      <w:bookmarkStart w:id="243" w:name="_Toc160880537"/>
      <w:bookmarkStart w:id="244" w:name="_Toc232302127"/>
      <w:bookmarkStart w:id="245" w:name="_Toc192996346"/>
      <w:bookmarkStart w:id="246" w:name="_Toc267060221"/>
      <w:bookmarkStart w:id="247" w:name="_Toc211917124"/>
      <w:bookmarkStart w:id="248" w:name="_Toc191789337"/>
      <w:bookmarkStart w:id="249" w:name="_Toc169332846"/>
      <w:bookmarkStart w:id="250" w:name="_Toc249325725"/>
      <w:bookmarkStart w:id="251" w:name="_Toc170798801"/>
      <w:bookmarkStart w:id="252" w:name="_Toc266870922"/>
      <w:bookmarkStart w:id="253" w:name="_Toc255975023"/>
      <w:bookmarkStart w:id="254" w:name="_Toc180302921"/>
      <w:bookmarkStart w:id="255" w:name="_Toc254790916"/>
      <w:bookmarkStart w:id="256" w:name="_Toc235438357"/>
      <w:bookmarkStart w:id="257" w:name="_Toc181436469"/>
      <w:bookmarkStart w:id="258" w:name="_Toc235438286"/>
      <w:bookmarkStart w:id="259" w:name="_Toc169332957"/>
      <w:bookmarkStart w:id="260" w:name="_Toc192663843"/>
      <w:bookmarkStart w:id="261" w:name="_Toc191783230"/>
      <w:bookmarkStart w:id="262" w:name="_Toc259692661"/>
      <w:bookmarkStart w:id="263" w:name="_Toc251613844"/>
      <w:bookmarkStart w:id="264" w:name="_Toc192663694"/>
      <w:bookmarkStart w:id="265" w:name="_Toc251586246"/>
      <w:bookmarkStart w:id="266" w:name="_Toc267060080"/>
      <w:bookmarkStart w:id="267" w:name="_Toc191802698"/>
      <w:bookmarkStart w:id="268" w:name="_Toc193165742"/>
      <w:bookmarkStart w:id="269" w:name="_Toc266868686"/>
      <w:bookmarkStart w:id="270" w:name="_Toc192664161"/>
      <w:bookmarkStart w:id="271" w:name="_Toc267060466"/>
      <w:bookmarkStart w:id="272" w:name="_Toc267060465"/>
      <w:bookmarkStart w:id="273" w:name="_Toc259692756"/>
      <w:bookmarkStart w:id="274" w:name="_Toc193160456"/>
      <w:bookmarkStart w:id="275" w:name="_Toc258401272"/>
      <w:bookmarkStart w:id="276" w:name="_Toc259692663"/>
      <w:bookmarkStart w:id="277" w:name="_Toc258401270"/>
      <w:bookmarkStart w:id="278" w:name="_Toc255975021"/>
      <w:bookmarkStart w:id="279" w:name="_Toc267060220"/>
      <w:bookmarkStart w:id="280" w:name="_Toc259520881"/>
      <w:bookmarkStart w:id="281" w:name="_Toc192996454"/>
      <w:bookmarkStart w:id="282" w:name="_Toc181436573"/>
      <w:bookmarkStart w:id="283" w:name="_Toc259520879"/>
      <w:bookmarkStart w:id="284" w:name="_Toc191803634"/>
      <w:bookmarkStart w:id="285" w:name="_Toc259692754"/>
      <w:bookmarkStart w:id="286" w:name="_Toc266870446"/>
      <w:bookmarkStart w:id="287" w:name="_Toc236021462"/>
      <w:bookmarkStart w:id="288" w:name="_Toc266870921"/>
      <w:bookmarkStart w:id="289" w:name="_Toc267060081"/>
      <w:bookmarkStart w:id="290" w:name="_Toc253066629"/>
      <w:bookmarkStart w:id="291" w:name="_Toc266868684"/>
      <w:bookmarkStart w:id="292" w:name="_Toc235438003"/>
      <w:bookmarkStart w:id="293" w:name="_Toc254790914"/>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spacing w:after="0" w:line="480" w:lineRule="exact"/>
        <w:ind w:firstLine="570"/>
        <w:jc w:val="center"/>
        <w:rPr>
          <w:rFonts w:ascii="仿宋" w:hAnsi="仿宋" w:eastAsia="仿宋"/>
          <w:b/>
          <w:bCs/>
          <w:sz w:val="28"/>
          <w:szCs w:val="28"/>
        </w:rPr>
      </w:pPr>
      <w:bookmarkStart w:id="294" w:name="_Toc251613845"/>
      <w:bookmarkStart w:id="295" w:name="_Toc266868944"/>
      <w:bookmarkStart w:id="296" w:name="_Toc267060327"/>
      <w:bookmarkStart w:id="297" w:name="_Toc267059545"/>
      <w:bookmarkStart w:id="298" w:name="_Toc266870923"/>
      <w:bookmarkStart w:id="299" w:name="_Toc235438287"/>
      <w:bookmarkStart w:id="300" w:name="_Toc258401273"/>
      <w:bookmarkStart w:id="301" w:name="_Toc253066630"/>
      <w:bookmarkStart w:id="302" w:name="_Toc267059659"/>
      <w:bookmarkStart w:id="303" w:name="_Toc235438004"/>
      <w:bookmarkStart w:id="304" w:name="_Toc255975024"/>
      <w:bookmarkStart w:id="305" w:name="_Toc267059036"/>
      <w:bookmarkStart w:id="306" w:name="_Toc251586247"/>
      <w:bookmarkStart w:id="307" w:name="_Toc259692664"/>
      <w:bookmarkStart w:id="308" w:name="_Toc235438358"/>
      <w:bookmarkStart w:id="309" w:name="_Toc267059925"/>
      <w:bookmarkStart w:id="310" w:name="_Toc236021463"/>
      <w:bookmarkStart w:id="311" w:name="_Toc259520882"/>
      <w:bookmarkStart w:id="312" w:name="_Toc259692757"/>
      <w:bookmarkStart w:id="313" w:name="_Toc266870448"/>
      <w:bookmarkStart w:id="314" w:name="_Toc273178704"/>
      <w:bookmarkStart w:id="315" w:name="_Toc267060467"/>
      <w:bookmarkStart w:id="316" w:name="_Toc249325726"/>
      <w:bookmarkStart w:id="317" w:name="_Toc267059187"/>
      <w:bookmarkStart w:id="318" w:name="_Toc232302128"/>
      <w:bookmarkStart w:id="319" w:name="_Toc254790917"/>
      <w:bookmarkStart w:id="320" w:name="_Toc267060082"/>
      <w:bookmarkStart w:id="321" w:name="_Toc266870840"/>
      <w:bookmarkStart w:id="322" w:name="_Toc267060222"/>
      <w:bookmarkStart w:id="323" w:name="_Toc267059812"/>
      <w:bookmarkStart w:id="324" w:name="_Toc266868687"/>
      <w:r>
        <w:rPr>
          <w:rFonts w:ascii="仿宋" w:hAnsi="仿宋" w:eastAsia="仿宋"/>
          <w:b/>
          <w:bCs/>
          <w:sz w:val="28"/>
          <w:szCs w:val="28"/>
        </w:rPr>
        <w:t>4.</w:t>
      </w:r>
      <w:r>
        <w:rPr>
          <w:rFonts w:hint="eastAsia" w:ascii="仿宋" w:hAnsi="仿宋" w:eastAsia="仿宋"/>
          <w:b/>
          <w:bCs/>
          <w:sz w:val="28"/>
          <w:szCs w:val="28"/>
        </w:rPr>
        <w:t>质保期和售后服务承诺书</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widowControl w:val="0"/>
        <w:spacing w:after="0" w:line="240" w:lineRule="auto"/>
        <w:ind w:left="420"/>
        <w:jc w:val="center"/>
        <w:outlineLvl w:val="1"/>
        <w:rPr>
          <w:rFonts w:ascii="仿宋" w:hAnsi="仿宋" w:eastAsia="仿宋"/>
          <w:b/>
          <w:sz w:val="28"/>
          <w:szCs w:val="28"/>
        </w:rPr>
      </w:pPr>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p>
    <w:p>
      <w:pPr>
        <w:spacing w:line="380" w:lineRule="exact"/>
        <w:rPr>
          <w:rFonts w:ascii="仿宋" w:hAnsi="仿宋" w:eastAsia="仿宋"/>
          <w:sz w:val="28"/>
          <w:szCs w:val="28"/>
        </w:rPr>
      </w:pPr>
    </w:p>
    <w:sectPr>
      <w:headerReference r:id="rId10" w:type="first"/>
      <w:footerReference r:id="rId11"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anchor distT="0" distB="0" distL="114300" distR="114300" simplePos="0" relativeHeight="251659264"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BB7E2"/>
    <w:multiLevelType w:val="singleLevel"/>
    <w:tmpl w:val="3CABB7E2"/>
    <w:lvl w:ilvl="0" w:tentative="0">
      <w:start w:val="2"/>
      <w:numFmt w:val="chineseCounting"/>
      <w:suff w:val="nothing"/>
      <w:lvlText w:val="%1、"/>
      <w:lvlJc w:val="left"/>
      <w:rPr>
        <w:rFonts w:hint="eastAsia"/>
      </w:r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4AD"/>
    <w:rsid w:val="0000490C"/>
    <w:rsid w:val="00031D61"/>
    <w:rsid w:val="000569E1"/>
    <w:rsid w:val="00064E4D"/>
    <w:rsid w:val="00070A6D"/>
    <w:rsid w:val="0007244C"/>
    <w:rsid w:val="00074B20"/>
    <w:rsid w:val="00082572"/>
    <w:rsid w:val="00092390"/>
    <w:rsid w:val="000934D4"/>
    <w:rsid w:val="000A06E4"/>
    <w:rsid w:val="000C09AE"/>
    <w:rsid w:val="000D4D71"/>
    <w:rsid w:val="000F4F45"/>
    <w:rsid w:val="0012724D"/>
    <w:rsid w:val="0013118F"/>
    <w:rsid w:val="00147E05"/>
    <w:rsid w:val="001561E9"/>
    <w:rsid w:val="0016249C"/>
    <w:rsid w:val="00163B53"/>
    <w:rsid w:val="00176CD4"/>
    <w:rsid w:val="00182C6E"/>
    <w:rsid w:val="001A5B43"/>
    <w:rsid w:val="001B719E"/>
    <w:rsid w:val="001C0845"/>
    <w:rsid w:val="001C6943"/>
    <w:rsid w:val="001E7B35"/>
    <w:rsid w:val="001F3952"/>
    <w:rsid w:val="00235942"/>
    <w:rsid w:val="00235C32"/>
    <w:rsid w:val="00237309"/>
    <w:rsid w:val="00241EA7"/>
    <w:rsid w:val="00244E90"/>
    <w:rsid w:val="002476C4"/>
    <w:rsid w:val="002772BB"/>
    <w:rsid w:val="00282FFD"/>
    <w:rsid w:val="002936CA"/>
    <w:rsid w:val="002A1975"/>
    <w:rsid w:val="002C2C3D"/>
    <w:rsid w:val="002C4297"/>
    <w:rsid w:val="002C558F"/>
    <w:rsid w:val="002F3F54"/>
    <w:rsid w:val="002F61BF"/>
    <w:rsid w:val="00315D0D"/>
    <w:rsid w:val="00334E6F"/>
    <w:rsid w:val="0034695A"/>
    <w:rsid w:val="003570A0"/>
    <w:rsid w:val="00383EA0"/>
    <w:rsid w:val="003845F2"/>
    <w:rsid w:val="003C0028"/>
    <w:rsid w:val="003C0E1A"/>
    <w:rsid w:val="003C406B"/>
    <w:rsid w:val="003C60EF"/>
    <w:rsid w:val="003D02FC"/>
    <w:rsid w:val="003E6439"/>
    <w:rsid w:val="003F20A6"/>
    <w:rsid w:val="003F4827"/>
    <w:rsid w:val="003F4C2C"/>
    <w:rsid w:val="00403AD6"/>
    <w:rsid w:val="00404FA2"/>
    <w:rsid w:val="00416AB1"/>
    <w:rsid w:val="004242F4"/>
    <w:rsid w:val="00424AA3"/>
    <w:rsid w:val="0043243C"/>
    <w:rsid w:val="00436823"/>
    <w:rsid w:val="00441955"/>
    <w:rsid w:val="0045488D"/>
    <w:rsid w:val="00486EEF"/>
    <w:rsid w:val="00490E29"/>
    <w:rsid w:val="00494088"/>
    <w:rsid w:val="004956C0"/>
    <w:rsid w:val="004B4E97"/>
    <w:rsid w:val="004B66B1"/>
    <w:rsid w:val="004E0DBF"/>
    <w:rsid w:val="004E24DE"/>
    <w:rsid w:val="004F3FCE"/>
    <w:rsid w:val="00500FB5"/>
    <w:rsid w:val="00502F52"/>
    <w:rsid w:val="00543220"/>
    <w:rsid w:val="00553238"/>
    <w:rsid w:val="005553AB"/>
    <w:rsid w:val="00562F2E"/>
    <w:rsid w:val="0057646C"/>
    <w:rsid w:val="00582530"/>
    <w:rsid w:val="00590957"/>
    <w:rsid w:val="0059251D"/>
    <w:rsid w:val="005A5A4D"/>
    <w:rsid w:val="005C2170"/>
    <w:rsid w:val="005F1FC8"/>
    <w:rsid w:val="00607B2B"/>
    <w:rsid w:val="006230ED"/>
    <w:rsid w:val="00630374"/>
    <w:rsid w:val="006651E0"/>
    <w:rsid w:val="006652BF"/>
    <w:rsid w:val="00665A94"/>
    <w:rsid w:val="00691E02"/>
    <w:rsid w:val="006A084D"/>
    <w:rsid w:val="006C2D5E"/>
    <w:rsid w:val="006D27DD"/>
    <w:rsid w:val="006D53F9"/>
    <w:rsid w:val="006D6492"/>
    <w:rsid w:val="006F3C71"/>
    <w:rsid w:val="006F5FBA"/>
    <w:rsid w:val="00737694"/>
    <w:rsid w:val="007550F2"/>
    <w:rsid w:val="00790192"/>
    <w:rsid w:val="0079407E"/>
    <w:rsid w:val="007B0F09"/>
    <w:rsid w:val="007B2319"/>
    <w:rsid w:val="007B5846"/>
    <w:rsid w:val="007B5C67"/>
    <w:rsid w:val="007C719E"/>
    <w:rsid w:val="007D5A32"/>
    <w:rsid w:val="007E12A9"/>
    <w:rsid w:val="00820F76"/>
    <w:rsid w:val="00821371"/>
    <w:rsid w:val="00832069"/>
    <w:rsid w:val="00844ABD"/>
    <w:rsid w:val="0085479C"/>
    <w:rsid w:val="00865B30"/>
    <w:rsid w:val="008733EA"/>
    <w:rsid w:val="00874219"/>
    <w:rsid w:val="00876AB6"/>
    <w:rsid w:val="008843FB"/>
    <w:rsid w:val="008902DC"/>
    <w:rsid w:val="008A7DBB"/>
    <w:rsid w:val="008B31EE"/>
    <w:rsid w:val="008B4FB6"/>
    <w:rsid w:val="008D5688"/>
    <w:rsid w:val="008F1544"/>
    <w:rsid w:val="00906C23"/>
    <w:rsid w:val="00916532"/>
    <w:rsid w:val="009206ED"/>
    <w:rsid w:val="00923C7E"/>
    <w:rsid w:val="00936704"/>
    <w:rsid w:val="00945B37"/>
    <w:rsid w:val="009606BC"/>
    <w:rsid w:val="00967E57"/>
    <w:rsid w:val="00970E44"/>
    <w:rsid w:val="00974742"/>
    <w:rsid w:val="00985FC2"/>
    <w:rsid w:val="00994E59"/>
    <w:rsid w:val="009A19FA"/>
    <w:rsid w:val="009A635D"/>
    <w:rsid w:val="009A6925"/>
    <w:rsid w:val="009B035D"/>
    <w:rsid w:val="009B38B3"/>
    <w:rsid w:val="009B5A7A"/>
    <w:rsid w:val="009B75DB"/>
    <w:rsid w:val="009C3D80"/>
    <w:rsid w:val="009D75D8"/>
    <w:rsid w:val="009E759F"/>
    <w:rsid w:val="00A04519"/>
    <w:rsid w:val="00A10022"/>
    <w:rsid w:val="00A148CE"/>
    <w:rsid w:val="00A24465"/>
    <w:rsid w:val="00A40610"/>
    <w:rsid w:val="00A4220E"/>
    <w:rsid w:val="00A44A63"/>
    <w:rsid w:val="00A64A5B"/>
    <w:rsid w:val="00A73E47"/>
    <w:rsid w:val="00AA5A63"/>
    <w:rsid w:val="00AC50D8"/>
    <w:rsid w:val="00AD29A3"/>
    <w:rsid w:val="00AF1CE1"/>
    <w:rsid w:val="00AF3C2A"/>
    <w:rsid w:val="00B14C37"/>
    <w:rsid w:val="00B430EE"/>
    <w:rsid w:val="00B53F63"/>
    <w:rsid w:val="00B54440"/>
    <w:rsid w:val="00B554E7"/>
    <w:rsid w:val="00B60843"/>
    <w:rsid w:val="00B613BB"/>
    <w:rsid w:val="00B9025C"/>
    <w:rsid w:val="00BA1DC6"/>
    <w:rsid w:val="00BA4686"/>
    <w:rsid w:val="00BA7AF2"/>
    <w:rsid w:val="00BB038D"/>
    <w:rsid w:val="00BD49FB"/>
    <w:rsid w:val="00BD7232"/>
    <w:rsid w:val="00BE1921"/>
    <w:rsid w:val="00BE3AA2"/>
    <w:rsid w:val="00C019D8"/>
    <w:rsid w:val="00C035B5"/>
    <w:rsid w:val="00C03BFF"/>
    <w:rsid w:val="00C35176"/>
    <w:rsid w:val="00C53205"/>
    <w:rsid w:val="00C53790"/>
    <w:rsid w:val="00C55D10"/>
    <w:rsid w:val="00C66E1E"/>
    <w:rsid w:val="00C676BA"/>
    <w:rsid w:val="00C81AB4"/>
    <w:rsid w:val="00C857BF"/>
    <w:rsid w:val="00C872BA"/>
    <w:rsid w:val="00C97CD5"/>
    <w:rsid w:val="00CA48A5"/>
    <w:rsid w:val="00CB5A61"/>
    <w:rsid w:val="00D2102C"/>
    <w:rsid w:val="00D23E6F"/>
    <w:rsid w:val="00D268B8"/>
    <w:rsid w:val="00D31624"/>
    <w:rsid w:val="00D36D52"/>
    <w:rsid w:val="00D56DEA"/>
    <w:rsid w:val="00D63CE3"/>
    <w:rsid w:val="00D710EA"/>
    <w:rsid w:val="00DC2C74"/>
    <w:rsid w:val="00DE4C02"/>
    <w:rsid w:val="00E04A37"/>
    <w:rsid w:val="00E06CBF"/>
    <w:rsid w:val="00E11567"/>
    <w:rsid w:val="00E30C8F"/>
    <w:rsid w:val="00E3310A"/>
    <w:rsid w:val="00E33B9E"/>
    <w:rsid w:val="00E33C1C"/>
    <w:rsid w:val="00E67206"/>
    <w:rsid w:val="00E737BC"/>
    <w:rsid w:val="00E83F69"/>
    <w:rsid w:val="00E84BB5"/>
    <w:rsid w:val="00E85E7E"/>
    <w:rsid w:val="00E9406E"/>
    <w:rsid w:val="00E95973"/>
    <w:rsid w:val="00EA31FE"/>
    <w:rsid w:val="00EB0368"/>
    <w:rsid w:val="00EB1B4B"/>
    <w:rsid w:val="00ED2437"/>
    <w:rsid w:val="00EE3803"/>
    <w:rsid w:val="00F0149B"/>
    <w:rsid w:val="00F030C2"/>
    <w:rsid w:val="00F1721B"/>
    <w:rsid w:val="00F172D8"/>
    <w:rsid w:val="00F66190"/>
    <w:rsid w:val="00F81C66"/>
    <w:rsid w:val="00F823F4"/>
    <w:rsid w:val="00F8646A"/>
    <w:rsid w:val="00F876DE"/>
    <w:rsid w:val="00F9131A"/>
    <w:rsid w:val="00F915AB"/>
    <w:rsid w:val="00FA1749"/>
    <w:rsid w:val="00FA4236"/>
    <w:rsid w:val="00FA5070"/>
    <w:rsid w:val="00FB2DCF"/>
    <w:rsid w:val="00FB7688"/>
    <w:rsid w:val="00FC4A83"/>
    <w:rsid w:val="00FD2343"/>
    <w:rsid w:val="00FF1750"/>
    <w:rsid w:val="04B648BA"/>
    <w:rsid w:val="0BD93AC8"/>
    <w:rsid w:val="1BEC742C"/>
    <w:rsid w:val="2A7C013C"/>
    <w:rsid w:val="2CF90D86"/>
    <w:rsid w:val="2DD131C6"/>
    <w:rsid w:val="2E9278E2"/>
    <w:rsid w:val="31387205"/>
    <w:rsid w:val="33550477"/>
    <w:rsid w:val="3F7B1C31"/>
    <w:rsid w:val="4BAD18DA"/>
    <w:rsid w:val="4EFC0DA6"/>
    <w:rsid w:val="4FB15A78"/>
    <w:rsid w:val="5B056ED1"/>
    <w:rsid w:val="62BE5F06"/>
    <w:rsid w:val="64945583"/>
    <w:rsid w:val="6A923527"/>
    <w:rsid w:val="6DF70DB5"/>
    <w:rsid w:val="727E2302"/>
    <w:rsid w:val="729744BE"/>
    <w:rsid w:val="77812CAB"/>
    <w:rsid w:val="7CB11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Balloon Text"/>
    <w:basedOn w:val="1"/>
    <w:link w:val="64"/>
    <w:semiHidden/>
    <w:unhideWhenUsed/>
    <w:qFormat/>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unhideWhenUsed/>
    <w:qFormat/>
    <w:uiPriority w:val="99"/>
    <w:rPr>
      <w:color w:val="F49100"/>
      <w:u w:val="single"/>
    </w:rPr>
  </w:style>
  <w:style w:type="character" w:customStyle="1" w:styleId="30">
    <w:name w:val="标题 1 字符"/>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6"/>
    <w:semiHidden/>
    <w:qFormat/>
    <w:uiPriority w:val="9"/>
    <w:rPr>
      <w:rFonts w:asciiTheme="majorHAnsi" w:hAnsiTheme="majorHAnsi" w:eastAsiaTheme="majorEastAsia" w:cstheme="majorBidi"/>
      <w:b/>
      <w:bCs/>
    </w:rPr>
  </w:style>
  <w:style w:type="character" w:customStyle="1" w:styleId="35">
    <w:name w:val="标题 6 字符"/>
    <w:basedOn w:val="26"/>
    <w:link w:val="7"/>
    <w:semiHidden/>
    <w:qFormat/>
    <w:uiPriority w:val="9"/>
    <w:rPr>
      <w:rFonts w:asciiTheme="majorHAnsi" w:hAnsiTheme="majorHAnsi" w:eastAsiaTheme="majorEastAsia" w:cstheme="majorBidi"/>
      <w:b/>
      <w:bCs/>
      <w:i/>
      <w:iCs/>
    </w:rPr>
  </w:style>
  <w:style w:type="character" w:customStyle="1" w:styleId="36">
    <w:name w:val="标题 7 字符"/>
    <w:basedOn w:val="26"/>
    <w:link w:val="8"/>
    <w:semiHidden/>
    <w:qFormat/>
    <w:uiPriority w:val="9"/>
    <w:rPr>
      <w:i/>
      <w:iCs/>
    </w:rPr>
  </w:style>
  <w:style w:type="character" w:customStyle="1" w:styleId="37">
    <w:name w:val="标题 8 字符"/>
    <w:basedOn w:val="26"/>
    <w:link w:val="9"/>
    <w:semiHidden/>
    <w:qFormat/>
    <w:uiPriority w:val="9"/>
    <w:rPr>
      <w:b/>
      <w:bCs/>
    </w:rPr>
  </w:style>
  <w:style w:type="character" w:customStyle="1" w:styleId="38">
    <w:name w:val="标题 9 字符"/>
    <w:basedOn w:val="26"/>
    <w:link w:val="10"/>
    <w:semiHidden/>
    <w:qFormat/>
    <w:uiPriority w:val="9"/>
    <w:rPr>
      <w:i/>
      <w:iCs/>
    </w:rPr>
  </w:style>
  <w:style w:type="character" w:customStyle="1" w:styleId="39">
    <w:name w:val="标题 字符"/>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字符"/>
    <w:basedOn w:val="26"/>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8"/>
    <w:qFormat/>
    <w:uiPriority w:val="99"/>
    <w:rPr>
      <w:sz w:val="18"/>
      <w:szCs w:val="18"/>
    </w:rPr>
  </w:style>
  <w:style w:type="character" w:customStyle="1" w:styleId="55">
    <w:name w:val="页脚 字符"/>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字符"/>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5"/>
    <w:semiHidden/>
    <w:qFormat/>
    <w:uiPriority w:val="99"/>
    <w:rPr>
      <w:rFonts w:hAnsi="Courier New" w:cs="Courier New" w:asciiTheme="minorEastAsia"/>
    </w:rPr>
  </w:style>
  <w:style w:type="character" w:customStyle="1" w:styleId="60">
    <w:name w:val="正文文本 字符"/>
    <w:basedOn w:val="26"/>
    <w:link w:val="13"/>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font11"/>
    <w:basedOn w:val="26"/>
    <w:qFormat/>
    <w:uiPriority w:val="0"/>
    <w:rPr>
      <w:rFonts w:hint="eastAsia" w:ascii="微软雅黑" w:hAnsi="微软雅黑" w:eastAsia="微软雅黑" w:cs="微软雅黑"/>
      <w:color w:val="000000"/>
      <w:sz w:val="16"/>
      <w:szCs w:val="16"/>
      <w:u w:val="none"/>
    </w:rPr>
  </w:style>
  <w:style w:type="character" w:customStyle="1" w:styleId="63">
    <w:name w:val="font01"/>
    <w:basedOn w:val="26"/>
    <w:qFormat/>
    <w:uiPriority w:val="0"/>
    <w:rPr>
      <w:rFonts w:hint="eastAsia" w:ascii="微软雅黑" w:hAnsi="微软雅黑" w:eastAsia="微软雅黑" w:cs="微软雅黑"/>
      <w:color w:val="FF0000"/>
      <w:sz w:val="16"/>
      <w:szCs w:val="16"/>
      <w:u w:val="none"/>
    </w:rPr>
  </w:style>
  <w:style w:type="character" w:customStyle="1" w:styleId="64">
    <w:name w:val="批注框文本 字符"/>
    <w:basedOn w:val="26"/>
    <w:link w:val="1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E43CC1-955F-4E6D-850B-911766DEBBC5}">
  <ds:schemaRefs/>
</ds:datastoreItem>
</file>

<file path=docProps/app.xml><?xml version="1.0" encoding="utf-8"?>
<Properties xmlns="http://schemas.openxmlformats.org/officeDocument/2006/extended-properties" xmlns:vt="http://schemas.openxmlformats.org/officeDocument/2006/docPropsVTypes">
  <Template>Normal</Template>
  <Pages>10</Pages>
  <Words>475</Words>
  <Characters>2710</Characters>
  <Lines>22</Lines>
  <Paragraphs>6</Paragraphs>
  <TotalTime>13</TotalTime>
  <ScaleCrop>false</ScaleCrop>
  <LinksUpToDate>false</LinksUpToDate>
  <CharactersWithSpaces>3179</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2021-09-10T09:53:00Z</dcterms:created>
  <dc:creator>树亮 门</dc:creator>
  <cp:lastModifiedBy>Administrator</cp:lastModifiedBy>
  <dcterms:modified xsi:type="dcterms:W3CDTF">2021-11-29T09:09:36Z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5662820353684E54B2C4CBD2EDFA09F2</vt:lpwstr>
  </property>
</Properties>
</file>