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color w:val="000000" w:themeColor="text1"/>
          <w:sz w:val="72"/>
          <w:szCs w:val="72"/>
          <w14:textFill>
            <w14:solidFill>
              <w14:schemeClr w14:val="tx1"/>
            </w14:solidFill>
          </w14:textFill>
        </w:rPr>
      </w:pPr>
      <w:bookmarkStart w:id="0" w:name="_Hlk38472698"/>
      <w:r>
        <w:rPr>
          <w:rFonts w:hint="eastAsia" w:ascii="仿宋" w:hAnsi="仿宋" w:eastAsia="仿宋"/>
          <w:b/>
          <w:color w:val="000000" w:themeColor="text1"/>
          <w:sz w:val="72"/>
          <w:szCs w:val="72"/>
          <w14:textFill>
            <w14:solidFill>
              <w14:schemeClr w14:val="tx1"/>
            </w14:solidFill>
          </w14:textFill>
        </w:rPr>
        <w:drawing>
          <wp:anchor distT="0" distB="0" distL="114300" distR="114300" simplePos="0" relativeHeight="251659264"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江西科技学院关于</w:t>
      </w:r>
      <w:bookmarkEnd w:id="0"/>
      <w:r>
        <w:rPr>
          <w:rFonts w:hint="eastAsia" w:ascii="仿宋" w:hAnsi="仿宋" w:eastAsia="仿宋"/>
          <w:b/>
          <w:color w:val="000000" w:themeColor="text1"/>
          <w:sz w:val="44"/>
          <w:szCs w:val="44"/>
          <w:lang w:eastAsia="zh-CN"/>
          <w14:textFill>
            <w14:solidFill>
              <w14:schemeClr w14:val="tx1"/>
            </w14:solidFill>
          </w14:textFill>
        </w:rPr>
        <w:t>校园化粪池清掏</w:t>
      </w:r>
      <w:r>
        <w:rPr>
          <w:rFonts w:hint="eastAsia" w:ascii="仿宋" w:hAnsi="仿宋" w:eastAsia="仿宋"/>
          <w:b/>
          <w:color w:val="000000" w:themeColor="text1"/>
          <w:sz w:val="44"/>
          <w:szCs w:val="44"/>
          <w14:textFill>
            <w14:solidFill>
              <w14:schemeClr w14:val="tx1"/>
            </w14:solidFill>
          </w14:textFill>
        </w:rPr>
        <w:t>采购项目</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1943" w:firstLineChars="645"/>
        <w:rPr>
          <w:rFonts w:hint="eastAsia" w:ascii="仿宋" w:hAnsi="仿宋" w:eastAsia="仿宋"/>
          <w:b/>
          <w:color w:val="000000" w:themeColor="text1"/>
          <w:sz w:val="30"/>
          <w:szCs w:val="30"/>
          <w:lang w:val="en-US" w:eastAsia="zh-CN"/>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0880118"/>
      <w:bookmarkStart w:id="2" w:name="_Toc160880485"/>
      <w:bookmarkStart w:id="3" w:name="_Toc169332792"/>
      <w:r>
        <w:rPr>
          <w:rFonts w:hint="eastAsia" w:ascii="仿宋" w:hAnsi="仿宋" w:eastAsia="仿宋"/>
          <w:b/>
          <w:color w:val="000000" w:themeColor="text1"/>
          <w:sz w:val="30"/>
          <w:szCs w:val="30"/>
          <w14:textFill>
            <w14:solidFill>
              <w14:schemeClr w14:val="tx1"/>
            </w14:solidFill>
          </w14:textFill>
        </w:rPr>
        <w:t>JK</w:t>
      </w:r>
      <w:r>
        <w:rPr>
          <w:rFonts w:hint="eastAsia" w:ascii="仿宋" w:hAnsi="仿宋" w:eastAsia="仿宋"/>
          <w:b/>
          <w:color w:val="000000" w:themeColor="text1"/>
          <w:sz w:val="30"/>
          <w:szCs w:val="30"/>
          <w:lang w:val="en-US" w:eastAsia="zh-CN"/>
          <w14:textFill>
            <w14:solidFill>
              <w14:schemeClr w14:val="tx1"/>
            </w14:solidFill>
          </w14:textFill>
        </w:rPr>
        <w:t>20211217001</w:t>
      </w:r>
    </w:p>
    <w:p>
      <w:pPr>
        <w:spacing w:line="500" w:lineRule="exact"/>
        <w:ind w:firstLine="1943" w:firstLineChars="645"/>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235438227"/>
      <w:bookmarkStart w:id="5" w:name="_Toc259520819"/>
      <w:bookmarkStart w:id="6" w:name="_Toc266870386"/>
      <w:bookmarkStart w:id="7" w:name="_Toc235437942"/>
      <w:bookmarkStart w:id="8" w:name="_Toc266870861"/>
      <w:bookmarkStart w:id="9" w:name="_Toc235438297"/>
      <w:bookmarkStart w:id="10" w:name="_Toc227058483"/>
      <w:bookmarkStart w:id="11" w:name="_Toc266868924"/>
      <w:bookmarkStart w:id="12" w:name="_Toc267059519"/>
      <w:bookmarkStart w:id="13" w:name="_Toc258401210"/>
      <w:bookmarkStart w:id="14" w:name="_Toc212456146"/>
      <w:bookmarkStart w:id="15" w:name="_Toc223146565"/>
      <w:bookmarkStart w:id="16" w:name="_Toc251586187"/>
      <w:bookmarkStart w:id="17" w:name="_Toc169332794"/>
      <w:bookmarkStart w:id="18" w:name="_Toc217891359"/>
      <w:bookmarkStart w:id="19" w:name="_Toc267060407"/>
      <w:bookmarkStart w:id="20" w:name="_Toc267059786"/>
      <w:bookmarkStart w:id="21" w:name="_Toc216241307"/>
      <w:bookmarkStart w:id="22" w:name="_Toc212526081"/>
      <w:bookmarkStart w:id="23" w:name="_Toc160880487"/>
      <w:bookmarkStart w:id="24" w:name="_Toc273178686"/>
      <w:bookmarkStart w:id="25" w:name="_Toc254790852"/>
      <w:bookmarkStart w:id="26" w:name="_Toc251613780"/>
      <w:bookmarkStart w:id="27" w:name="_Toc212454753"/>
      <w:bookmarkStart w:id="28" w:name="_Toc266868624"/>
      <w:bookmarkStart w:id="29" w:name="_Toc253066567"/>
      <w:bookmarkStart w:id="30" w:name="_Toc207014580"/>
      <w:bookmarkStart w:id="31" w:name="_Toc211937196"/>
      <w:bookmarkStart w:id="32" w:name="_Toc236021402"/>
      <w:bookmarkStart w:id="33" w:name="_Toc177985424"/>
      <w:bookmarkStart w:id="34" w:name="_Toc249325665"/>
      <w:bookmarkStart w:id="35" w:name="_Toc267059010"/>
      <w:bookmarkStart w:id="36" w:name="_Toc267059633"/>
      <w:bookmarkStart w:id="37" w:name="_Toc219800200"/>
      <w:bookmarkStart w:id="38" w:name="_Toc212530253"/>
      <w:bookmarkStart w:id="39" w:name="_Toc267060022"/>
      <w:bookmarkStart w:id="40" w:name="_Toc169332904"/>
      <w:bookmarkStart w:id="41" w:name="_Toc259692600"/>
      <w:bookmarkStart w:id="42" w:name="_Toc259692693"/>
      <w:bookmarkStart w:id="43" w:name="_Toc170798743"/>
      <w:bookmarkStart w:id="44" w:name="_Toc255974963"/>
      <w:bookmarkStart w:id="45" w:name="_Toc267059161"/>
      <w:bookmarkStart w:id="46" w:name="_Toc267059899"/>
      <w:bookmarkStart w:id="47" w:name="_Toc225669277"/>
      <w:bookmarkStart w:id="48" w:name="_Toc267060162"/>
      <w:r>
        <w:rPr>
          <w:rFonts w:hint="eastAsia" w:ascii="仿宋" w:hAnsi="仿宋" w:eastAsia="仿宋"/>
          <w:b/>
          <w:color w:val="000000" w:themeColor="text1"/>
          <w:sz w:val="30"/>
          <w:szCs w:val="30"/>
          <w:lang w:eastAsia="zh-CN"/>
          <w14:textFill>
            <w14:solidFill>
              <w14:schemeClr w14:val="tx1"/>
            </w14:solidFill>
          </w14:textFill>
        </w:rPr>
        <w:t>校园</w:t>
      </w:r>
      <w:r>
        <w:rPr>
          <w:rFonts w:hint="eastAsia" w:ascii="仿宋" w:hAnsi="仿宋" w:eastAsia="仿宋"/>
          <w:b/>
          <w:color w:val="000000" w:themeColor="text1"/>
          <w:sz w:val="32"/>
          <w:szCs w:val="32"/>
          <w:lang w:eastAsia="zh-CN"/>
          <w14:textFill>
            <w14:solidFill>
              <w14:schemeClr w14:val="tx1"/>
            </w14:solidFill>
          </w14:textFill>
        </w:rPr>
        <w:t>化粪池清掏</w:t>
      </w:r>
      <w:r>
        <w:rPr>
          <w:rFonts w:hint="eastAsia" w:ascii="仿宋" w:hAnsi="仿宋" w:eastAsia="仿宋"/>
          <w:b/>
          <w:color w:val="000000" w:themeColor="text1"/>
          <w:sz w:val="32"/>
          <w:szCs w:val="32"/>
          <w14:textFill>
            <w14:solidFill>
              <w14:schemeClr w14:val="tx1"/>
            </w14:solidFill>
          </w14:textFill>
        </w:rPr>
        <w:t>采购项目</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after="0" w:line="500" w:lineRule="exact"/>
        <w:ind w:firstLine="425" w:firstLineChars="152"/>
        <w:jc w:val="left"/>
        <w:rPr>
          <w:rFonts w:ascii="仿宋" w:hAnsi="仿宋" w:eastAsia="仿宋" w:cs="Times New Roman"/>
          <w:color w:val="000000" w:themeColor="text1"/>
          <w:sz w:val="28"/>
          <w:szCs w:val="28"/>
          <w14:textFill>
            <w14:solidFill>
              <w14:schemeClr w14:val="tx1"/>
            </w14:solidFill>
          </w14:textFill>
        </w:rPr>
      </w:pPr>
      <w:bookmarkStart w:id="49" w:name="_Hlk10840310"/>
      <w:r>
        <w:rPr>
          <w:rFonts w:hint="eastAsia" w:ascii="仿宋" w:hAnsi="仿宋" w:eastAsia="仿宋"/>
          <w:color w:val="000000" w:themeColor="text1"/>
          <w:sz w:val="28"/>
          <w:szCs w:val="28"/>
          <w14:textFill>
            <w14:solidFill>
              <w14:schemeClr w14:val="tx1"/>
            </w14:solidFill>
          </w14:textFill>
        </w:rPr>
        <w:t>按照公开、公平、公正的原则，经学校研究决定，将江西科技学院</w:t>
      </w:r>
      <w:r>
        <w:rPr>
          <w:rFonts w:hint="eastAsia" w:ascii="仿宋" w:hAnsi="仿宋" w:eastAsia="仿宋"/>
          <w:b/>
          <w:color w:val="000000" w:themeColor="text1"/>
          <w:sz w:val="30"/>
          <w:szCs w:val="30"/>
          <w:lang w:eastAsia="zh-CN"/>
          <w14:textFill>
            <w14:solidFill>
              <w14:schemeClr w14:val="tx1"/>
            </w14:solidFill>
          </w14:textFill>
        </w:rPr>
        <w:t>校园</w:t>
      </w:r>
      <w:r>
        <w:rPr>
          <w:rFonts w:hint="eastAsia" w:ascii="仿宋" w:hAnsi="仿宋" w:eastAsia="仿宋"/>
          <w:b/>
          <w:color w:val="000000" w:themeColor="text1"/>
          <w:sz w:val="32"/>
          <w:szCs w:val="32"/>
          <w:lang w:eastAsia="zh-CN"/>
          <w14:textFill>
            <w14:solidFill>
              <w14:schemeClr w14:val="tx1"/>
            </w14:solidFill>
          </w14:textFill>
        </w:rPr>
        <w:t>化粪池清掏</w:t>
      </w:r>
      <w:r>
        <w:rPr>
          <w:rFonts w:hint="eastAsia" w:ascii="仿宋" w:hAnsi="仿宋" w:eastAsia="仿宋"/>
          <w:b w:val="0"/>
          <w:bCs/>
          <w:color w:val="000000" w:themeColor="text1"/>
          <w:sz w:val="32"/>
          <w:szCs w:val="32"/>
          <w:lang w:eastAsia="zh-CN"/>
          <w14:textFill>
            <w14:solidFill>
              <w14:schemeClr w14:val="tx1"/>
            </w14:solidFill>
          </w14:textFill>
        </w:rPr>
        <w:t>采购</w:t>
      </w:r>
      <w:r>
        <w:rPr>
          <w:rFonts w:hint="eastAsia" w:ascii="仿宋" w:hAnsi="仿宋" w:eastAsia="仿宋"/>
          <w:color w:val="000000" w:themeColor="text1"/>
          <w:sz w:val="28"/>
          <w:szCs w:val="28"/>
          <w14:textFill>
            <w14:solidFill>
              <w14:schemeClr w14:val="tx1"/>
            </w14:solidFill>
          </w14:textFill>
        </w:rPr>
        <w:t>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hint="default" w:ascii="仿宋" w:hAnsi="仿宋" w:eastAsia="仿宋"/>
          <w:color w:val="000000" w:themeColor="text1"/>
          <w:sz w:val="28"/>
          <w:szCs w:val="28"/>
          <w:lang w:val="en-US"/>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项目编号：JK</w:t>
      </w:r>
      <w:r>
        <w:rPr>
          <w:rFonts w:hint="eastAsia" w:ascii="仿宋" w:hAnsi="仿宋" w:eastAsia="仿宋"/>
          <w:color w:val="000000" w:themeColor="text1"/>
          <w:sz w:val="28"/>
          <w:szCs w:val="28"/>
          <w14:textFill>
            <w14:solidFill>
              <w14:schemeClr w14:val="tx1"/>
            </w14:solidFill>
          </w14:textFill>
        </w:rPr>
        <w:t>202</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12</w:t>
      </w:r>
      <w:r>
        <w:rPr>
          <w:rFonts w:hint="eastAsia" w:ascii="仿宋" w:hAnsi="仿宋" w:eastAsia="仿宋"/>
          <w:color w:val="000000" w:themeColor="text1"/>
          <w:sz w:val="28"/>
          <w:szCs w:val="28"/>
          <w:lang w:val="en-US" w:eastAsia="zh-CN"/>
          <w14:textFill>
            <w14:solidFill>
              <w14:schemeClr w14:val="tx1"/>
            </w14:solidFill>
          </w14:textFill>
        </w:rPr>
        <w:t>17001</w:t>
      </w:r>
    </w:p>
    <w:p>
      <w:pPr>
        <w:widowControl w:val="0"/>
        <w:spacing w:after="0" w:line="500" w:lineRule="exact"/>
        <w:ind w:left="83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项目名称：江西科技学院</w:t>
      </w:r>
      <w:r>
        <w:rPr>
          <w:rFonts w:hint="eastAsia" w:ascii="仿宋" w:hAnsi="仿宋" w:eastAsia="仿宋"/>
          <w:b/>
          <w:color w:val="000000" w:themeColor="text1"/>
          <w:sz w:val="28"/>
          <w:szCs w:val="28"/>
          <w:lang w:eastAsia="zh-CN"/>
          <w14:textFill>
            <w14:solidFill>
              <w14:schemeClr w14:val="tx1"/>
            </w14:solidFill>
          </w14:textFill>
        </w:rPr>
        <w:t>校园化粪池清掏</w:t>
      </w:r>
      <w:r>
        <w:rPr>
          <w:rFonts w:hint="eastAsia" w:ascii="仿宋" w:hAnsi="仿宋" w:eastAsia="仿宋"/>
          <w:color w:val="000000" w:themeColor="text1"/>
          <w:sz w:val="28"/>
          <w:szCs w:val="28"/>
          <w14:textFill>
            <w14:solidFill>
              <w14:schemeClr w14:val="tx1"/>
            </w14:solidFill>
          </w14:textFill>
        </w:rPr>
        <w:t>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数量及主要技术要求:详见附件。</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（1）参与人应具有独立法人资格，具有独立承担民事责任能力的生产厂商或授权代理商。</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有提</w:t>
      </w:r>
      <w:r>
        <w:rPr>
          <w:rFonts w:hint="eastAsia" w:ascii="仿宋" w:hAnsi="仿宋" w:eastAsia="仿宋"/>
          <w:color w:val="000000" w:themeColor="text1"/>
          <w:sz w:val="28"/>
          <w:szCs w:val="28"/>
          <w14:textFill>
            <w14:solidFill>
              <w14:schemeClr w14:val="tx1"/>
            </w14:solidFill>
          </w14:textFill>
        </w:rPr>
        <w:t>供清掏化粪池和服务的能力。</w:t>
      </w:r>
      <w:r>
        <w:rPr>
          <w:rFonts w:ascii="仿宋" w:hAnsi="仿宋" w:eastAsia="仿宋"/>
          <w:color w:val="000000" w:themeColor="text1"/>
          <w:sz w:val="28"/>
          <w:szCs w:val="28"/>
          <w14:textFill>
            <w14:solidFill>
              <w14:schemeClr w14:val="tx1"/>
            </w14:solidFill>
          </w14:textFill>
        </w:rPr>
        <w:t xml:space="preserve"> </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（4）参与人具有化粪池清掏和良好的售后服务应用成功案例,近三年未发生重大安全或质量事故。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（6）参与人有依法缴纳税金的良好记录。</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报价响应文件递交方式：密封报价。</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报价响应文件递交截止时间</w:t>
      </w:r>
      <w:r>
        <w:rPr>
          <w:rFonts w:hint="eastAsia" w:ascii="仿宋" w:hAnsi="仿宋" w:eastAsia="仿宋"/>
          <w:color w:val="000000" w:themeColor="text1"/>
          <w:sz w:val="28"/>
          <w:szCs w:val="28"/>
          <w:shd w:val="clear" w:color="auto" w:fill="FFFFFF"/>
          <w14:textFill>
            <w14:solidFill>
              <w14:schemeClr w14:val="tx1"/>
            </w14:solidFill>
          </w14:textFill>
        </w:rPr>
        <w:t>：2021年</w:t>
      </w:r>
      <w:r>
        <w:rPr>
          <w:rFonts w:hint="eastAsia" w:ascii="仿宋" w:hAnsi="仿宋" w:eastAsia="仿宋"/>
          <w:color w:val="000000" w:themeColor="text1"/>
          <w:sz w:val="28"/>
          <w:szCs w:val="28"/>
          <w:shd w:val="clear" w:color="auto" w:fill="FFFFFF"/>
          <w14:textFill>
            <w14:solidFill>
              <w14:schemeClr w14:val="tx1"/>
            </w14:solidFill>
          </w14:textFill>
        </w:rPr>
        <w:t>12</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lang w:val="en-US" w:eastAsia="zh-CN"/>
          <w14:textFill>
            <w14:solidFill>
              <w14:schemeClr w14:val="tx1"/>
            </w14:solidFill>
          </w14:textFill>
        </w:rPr>
        <w:t>27</w:t>
      </w:r>
      <w:r>
        <w:rPr>
          <w:rFonts w:ascii="仿宋" w:hAnsi="仿宋" w:eastAsia="仿宋"/>
          <w:color w:val="000000" w:themeColor="text1"/>
          <w:sz w:val="28"/>
          <w:szCs w:val="28"/>
          <w:shd w:val="clear" w:color="auto" w:fill="FFFFFF"/>
          <w14:textFill>
            <w14:solidFill>
              <w14:schemeClr w14:val="tx1"/>
            </w14:solidFill>
          </w14:textFill>
        </w:rPr>
        <w:t>日</w:t>
      </w:r>
      <w:r>
        <w:rPr>
          <w:rFonts w:hint="eastAsia" w:ascii="仿宋" w:hAnsi="仿宋" w:eastAsia="仿宋"/>
          <w:color w:val="000000" w:themeColor="text1"/>
          <w:sz w:val="28"/>
          <w:szCs w:val="28"/>
          <w:shd w:val="clear" w:color="auto" w:fill="FFFFFF"/>
          <w14:textFill>
            <w14:solidFill>
              <w14:schemeClr w14:val="tx1"/>
            </w14:solidFill>
          </w14:textFill>
        </w:rPr>
        <w:t>下午16:00</w:t>
      </w:r>
      <w:r>
        <w:rPr>
          <w:rFonts w:hint="eastAsia" w:ascii="仿宋" w:hAnsi="仿宋" w:eastAsia="仿宋"/>
          <w:color w:val="000000" w:themeColor="text1"/>
          <w:sz w:val="28"/>
          <w:szCs w:val="28"/>
          <w:shd w:val="clear" w:color="auto" w:fill="FFFFFF"/>
          <w14:textFill>
            <w14:solidFill>
              <w14:schemeClr w14:val="tx1"/>
            </w14:solidFill>
          </w14:textFill>
        </w:rPr>
        <w:t>前。</w:t>
      </w:r>
    </w:p>
    <w:p>
      <w:pPr>
        <w:widowControl w:val="0"/>
        <w:numPr>
          <w:ilvl w:val="1"/>
          <w:numId w:val="1"/>
        </w:numPr>
        <w:spacing w:after="0" w:line="500" w:lineRule="exact"/>
        <w:rPr>
          <w:rFonts w:ascii="仿宋" w:hAnsi="仿宋" w:eastAsia="仿宋"/>
          <w:color w:val="000000" w:themeColor="text1"/>
          <w:sz w:val="28"/>
          <w:szCs w:val="28"/>
          <w:shd w:val="clear" w:color="auto" w:fill="FFFFFF"/>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报价响应文件递交地点：</w:t>
      </w:r>
    </w:p>
    <w:p>
      <w:pPr>
        <w:spacing w:after="0" w:line="500" w:lineRule="exact"/>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地点：后勤中心30</w:t>
      </w:r>
      <w:r>
        <w:rPr>
          <w:rFonts w:ascii="仿宋" w:hAnsi="仿宋" w:eastAsia="仿宋"/>
          <w:color w:val="000000" w:themeColor="text1"/>
          <w:sz w:val="28"/>
          <w:szCs w:val="28"/>
          <w14:textFill>
            <w14:solidFill>
              <w14:schemeClr w14:val="tx1"/>
            </w14:solidFill>
          </w14:textFill>
        </w:rPr>
        <w:t>6</w:t>
      </w:r>
    </w:p>
    <w:p>
      <w:pPr>
        <w:spacing w:after="0" w:line="500" w:lineRule="exact"/>
        <w:ind w:left="83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联系人：吴礼平  联系电话：18070125196</w:t>
      </w:r>
    </w:p>
    <w:p>
      <w:pPr>
        <w:widowControl w:val="0"/>
        <w:spacing w:after="0" w:line="500" w:lineRule="exact"/>
        <w:ind w:left="839"/>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项目现场踏勘答疑人：周武凯  电话：18146611606</w:t>
      </w:r>
    </w:p>
    <w:p>
      <w:pPr>
        <w:spacing w:after="0" w:line="500" w:lineRule="exact"/>
        <w:ind w:left="849" w:leftChars="385" w:hanging="2"/>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本项目监督投诉部门：中教集团内控部；投诉电话： 0791-88102608；</w:t>
      </w:r>
    </w:p>
    <w:p>
      <w:pPr>
        <w:spacing w:after="0" w:line="500" w:lineRule="exact"/>
        <w:ind w:left="851" w:leftChars="386" w:hanging="2"/>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投诉邮箱：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"mailto:Neikongbu@educationgroup.cn" </w:instrText>
      </w:r>
      <w:r>
        <w:rPr>
          <w:color w:val="000000" w:themeColor="text1"/>
          <w14:textFill>
            <w14:solidFill>
              <w14:schemeClr w14:val="tx1"/>
            </w14:solidFill>
          </w14:textFill>
        </w:rPr>
        <w:fldChar w:fldCharType="separate"/>
      </w:r>
      <w:r>
        <w:rPr>
          <w:rStyle w:val="29"/>
          <w:rFonts w:hint="eastAsia" w:ascii="仿宋" w:hAnsi="仿宋" w:eastAsia="仿宋"/>
          <w:b/>
          <w:bCs/>
          <w:color w:val="000000" w:themeColor="text1"/>
          <w:sz w:val="28"/>
          <w:szCs w:val="28"/>
          <w14:textFill>
            <w14:solidFill>
              <w14:schemeClr w14:val="tx1"/>
            </w14:solidFill>
          </w14:textFill>
        </w:rPr>
        <w:t>Neikongbu@educationgroup.cn</w:t>
      </w:r>
      <w:r>
        <w:rPr>
          <w:rStyle w:val="29"/>
          <w:rFonts w:hint="eastAsia" w:ascii="仿宋" w:hAnsi="仿宋" w:eastAsia="仿宋"/>
          <w:b/>
          <w:bCs/>
          <w:color w:val="000000" w:themeColor="text1"/>
          <w:sz w:val="28"/>
          <w:szCs w:val="28"/>
          <w14:textFill>
            <w14:solidFill>
              <w14:schemeClr w14:val="tx1"/>
            </w14:solidFill>
          </w14:textFill>
        </w:rPr>
        <w:fldChar w:fldCharType="end"/>
      </w:r>
    </w:p>
    <w:p>
      <w:pPr>
        <w:spacing w:after="0" w:line="500" w:lineRule="exact"/>
        <w:ind w:firstLine="427" w:firstLineChars="152"/>
        <w:jc w:val="left"/>
        <w:rPr>
          <w:rStyle w:val="29"/>
          <w:rFonts w:ascii="仿宋" w:hAnsi="仿宋" w:eastAsia="仿宋" w:cs="仿宋"/>
          <w:color w:val="000000" w:themeColor="text1"/>
          <w:sz w:val="28"/>
          <w:szCs w:val="28"/>
          <w14:textFill>
            <w14:solidFill>
              <w14:schemeClr w14:val="tx1"/>
            </w14:solidFill>
          </w14:textFill>
        </w:rPr>
      </w:pPr>
      <w:bookmarkStart w:id="50" w:name="_Hlk60233196"/>
      <w:r>
        <w:rPr>
          <w:rStyle w:val="27"/>
          <w:rFonts w:ascii="仿宋" w:hAnsi="仿宋" w:eastAsia="仿宋" w:cs="仿宋"/>
          <w:color w:val="000000" w:themeColor="text1"/>
          <w:sz w:val="28"/>
          <w:szCs w:val="28"/>
          <w14:textFill>
            <w14:solidFill>
              <w14:schemeClr w14:val="tx1"/>
            </w14:solidFill>
          </w14:textFill>
        </w:rPr>
        <w:t>本项目最终成交结果会在中教集团后勤贤知平台“中标信息公示”板块公示，网址：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"http://www.ceghqxz.com/" </w:instrText>
      </w:r>
      <w:r>
        <w:rPr>
          <w:color w:val="000000" w:themeColor="text1"/>
          <w14:textFill>
            <w14:solidFill>
              <w14:schemeClr w14:val="tx1"/>
            </w14:solidFill>
          </w14:textFill>
        </w:rPr>
        <w:fldChar w:fldCharType="separate"/>
      </w:r>
      <w:r>
        <w:rPr>
          <w:rStyle w:val="29"/>
          <w:rFonts w:hint="eastAsia" w:ascii="仿宋" w:hAnsi="仿宋" w:eastAsia="仿宋" w:cs="仿宋"/>
          <w:color w:val="000000" w:themeColor="text1"/>
          <w:sz w:val="28"/>
          <w:szCs w:val="28"/>
          <w14:textFill>
            <w14:solidFill>
              <w14:schemeClr w14:val="tx1"/>
            </w14:solidFill>
          </w14:textFill>
        </w:rPr>
        <w:t>www.ceghqxz.com</w:t>
      </w:r>
      <w:r>
        <w:rPr>
          <w:rStyle w:val="29"/>
          <w:rFonts w:hint="eastAsia" w:ascii="仿宋" w:hAnsi="仿宋" w:eastAsia="仿宋" w:cs="仿宋"/>
          <w:color w:val="000000" w:themeColor="text1"/>
          <w:sz w:val="28"/>
          <w:szCs w:val="28"/>
          <w14:textFill>
            <w14:solidFill>
              <w14:schemeClr w14:val="tx1"/>
            </w14:solidFill>
          </w14:textFill>
        </w:rPr>
        <w:fldChar w:fldCharType="end"/>
      </w:r>
      <w:bookmarkEnd w:id="50"/>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1.所有货物均以人民币报价；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w:t>
      </w:r>
      <w:bookmarkStart w:id="325" w:name="_GoBack"/>
      <w:r>
        <w:rPr>
          <w:rFonts w:hint="eastAsia" w:ascii="仿宋" w:hAnsi="仿宋" w:eastAsia="仿宋"/>
          <w:b/>
          <w:bCs/>
          <w:color w:val="000000" w:themeColor="text1"/>
          <w:sz w:val="28"/>
          <w:szCs w:val="28"/>
          <w14:textFill>
            <w14:solidFill>
              <w14:schemeClr w14:val="tx1"/>
            </w14:solidFill>
          </w14:textFill>
        </w:rPr>
        <w:t>公章，未做密封处理及未加盖公章的视为无效报价；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三、售后服务要求（根据项目情况可自行修改）</w:t>
      </w:r>
    </w:p>
    <w:bookmarkEnd w:id="325"/>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免费保修期；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应急</w:t>
      </w:r>
      <w:r>
        <w:rPr>
          <w:rFonts w:hint="eastAsia" w:ascii="仿宋" w:hAnsi="仿宋" w:eastAsia="仿宋"/>
          <w:color w:val="000000" w:themeColor="text1"/>
          <w:sz w:val="28"/>
          <w:szCs w:val="28"/>
          <w:lang w:val="en-US" w:eastAsia="zh-CN"/>
          <w14:textFill>
            <w14:solidFill>
              <w14:schemeClr w14:val="tx1"/>
            </w14:solidFill>
          </w14:textFill>
        </w:rPr>
        <w:t>清理响应</w:t>
      </w:r>
      <w:r>
        <w:rPr>
          <w:rFonts w:hint="eastAsia" w:ascii="仿宋" w:hAnsi="仿宋" w:eastAsia="仿宋"/>
          <w:color w:val="000000" w:themeColor="text1"/>
          <w:sz w:val="28"/>
          <w:szCs w:val="28"/>
          <w14:textFill>
            <w14:solidFill>
              <w14:schemeClr w14:val="tx1"/>
            </w14:solidFill>
          </w14:textFill>
        </w:rPr>
        <w:t>时间安排；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化粪池清理</w:t>
      </w:r>
      <w:r>
        <w:rPr>
          <w:rFonts w:hint="eastAsia" w:ascii="仿宋" w:hAnsi="仿宋" w:eastAsia="仿宋"/>
          <w:color w:val="000000" w:themeColor="text1"/>
          <w:sz w:val="28"/>
          <w:szCs w:val="28"/>
          <w14:textFill>
            <w14:solidFill>
              <w14:schemeClr w14:val="tx1"/>
            </w14:solidFill>
          </w14:textFill>
        </w:rPr>
        <w:t>计划及人员安排；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清理</w:t>
      </w:r>
      <w:r>
        <w:rPr>
          <w:rFonts w:hint="eastAsia" w:ascii="仿宋" w:hAnsi="仿宋" w:eastAsia="仿宋"/>
          <w:color w:val="000000" w:themeColor="text1"/>
          <w:sz w:val="28"/>
          <w:szCs w:val="28"/>
          <w14:textFill>
            <w14:solidFill>
              <w14:schemeClr w14:val="tx1"/>
            </w14:solidFill>
          </w14:textFill>
        </w:rPr>
        <w:t>地点、地址、联系电话及联系人员；</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清理</w:t>
      </w:r>
      <w:r>
        <w:rPr>
          <w:rFonts w:hint="eastAsia" w:ascii="仿宋" w:hAnsi="仿宋" w:eastAsia="仿宋"/>
          <w:color w:val="000000" w:themeColor="text1"/>
          <w:sz w:val="28"/>
          <w:szCs w:val="28"/>
          <w14:textFill>
            <w14:solidFill>
              <w14:schemeClr w14:val="tx1"/>
            </w14:solidFill>
          </w14:textFill>
        </w:rPr>
        <w:t>服务收费标准；</w:t>
      </w:r>
    </w:p>
    <w:p>
      <w:pPr>
        <w:widowControl w:val="0"/>
        <w:spacing w:after="0" w:line="500" w:lineRule="exact"/>
        <w:ind w:left="426"/>
        <w:jc w:val="left"/>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信誉良好，文明施工；</w:t>
      </w:r>
    </w:p>
    <w:p>
      <w:pPr>
        <w:widowControl w:val="0"/>
        <w:spacing w:after="0" w:line="500" w:lineRule="exact"/>
        <w:ind w:left="426"/>
        <w:jc w:val="left"/>
        <w:rPr>
          <w:rFonts w:hint="default"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服务甲方现场工作人员管理、听从安排、服从指挥；</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所投货物符合采购需求、质量和服务要求,经过磋商所报价格为合理价格的参与人为成交参与人，最低报价不作为成交的保证。</w:t>
      </w:r>
    </w:p>
    <w:p>
      <w:pPr>
        <w:pStyle w:val="53"/>
        <w:numPr>
          <w:ilvl w:val="0"/>
          <w:numId w:val="2"/>
        </w:numPr>
        <w:spacing w:line="360" w:lineRule="auto"/>
        <w:jc w:val="center"/>
        <w:outlineLvl w:val="0"/>
        <w:rPr>
          <w:rFonts w:ascii="仿宋" w:hAnsi="仿宋" w:eastAsia="仿宋" w:cs="仿宋"/>
          <w:b/>
          <w:color w:val="000000" w:themeColor="text1"/>
          <w:sz w:val="44"/>
          <w:szCs w:val="44"/>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r>
        <w:rPr>
          <w:rFonts w:hint="eastAsia" w:ascii="仿宋" w:hAnsi="仿宋" w:eastAsia="仿宋" w:cs="仿宋"/>
          <w:b/>
          <w:color w:val="000000" w:themeColor="text1"/>
          <w:sz w:val="44"/>
          <w:szCs w:val="44"/>
          <w14:textFill>
            <w14:solidFill>
              <w14:schemeClr w14:val="tx1"/>
            </w14:solidFill>
          </w14:textFill>
        </w:rPr>
        <w:t>公开询价货物一览表</w:t>
      </w:r>
    </w:p>
    <w:p>
      <w:pPr>
        <w:pStyle w:val="68"/>
        <w:ind w:firstLine="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w:t>
      </w:r>
      <w:r>
        <w:rPr>
          <w:rFonts w:hint="eastAsia" w:ascii="仿宋" w:hAnsi="仿宋" w:eastAsia="仿宋"/>
          <w:color w:val="000000" w:themeColor="text1"/>
          <w:sz w:val="28"/>
          <w:szCs w:val="28"/>
          <w14:textFill>
            <w14:solidFill>
              <w14:schemeClr w14:val="tx1"/>
            </w14:solidFill>
          </w14:textFill>
        </w:rPr>
        <w:t>项目概况</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化</w:t>
      </w:r>
      <w:r>
        <w:rPr>
          <w:rFonts w:hint="eastAsia" w:ascii="仿宋" w:hAnsi="仿宋" w:eastAsia="仿宋"/>
          <w:color w:val="000000" w:themeColor="text1"/>
          <w:sz w:val="28"/>
          <w:szCs w:val="28"/>
          <w14:textFill>
            <w14:solidFill>
              <w14:schemeClr w14:val="tx1"/>
            </w14:solidFill>
          </w14:textFill>
        </w:rPr>
        <w:t>粪池大部分是2002年建设砖混结构。</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2、全校共有1</w:t>
      </w:r>
      <w:r>
        <w:rPr>
          <w:rFonts w:hint="eastAsia" w:ascii="仿宋" w:hAnsi="仿宋" w:eastAsia="仿宋"/>
          <w:color w:val="000000" w:themeColor="text1"/>
          <w:sz w:val="28"/>
          <w:szCs w:val="28"/>
          <w:lang w:val="en-US" w:eastAsia="zh-CN"/>
          <w14:textFill>
            <w14:solidFill>
              <w14:schemeClr w14:val="tx1"/>
            </w14:solidFill>
          </w14:textFill>
        </w:rPr>
        <w:t>09</w:t>
      </w:r>
      <w:r>
        <w:rPr>
          <w:rFonts w:hint="eastAsia" w:ascii="仿宋" w:hAnsi="仿宋" w:eastAsia="仿宋"/>
          <w:color w:val="000000" w:themeColor="text1"/>
          <w:sz w:val="28"/>
          <w:szCs w:val="28"/>
          <w14:textFill>
            <w14:solidFill>
              <w14:schemeClr w14:val="tx1"/>
            </w14:solidFill>
          </w14:textFill>
        </w:rPr>
        <w:t>个化粪池，生活区6</w:t>
      </w:r>
      <w:r>
        <w:rPr>
          <w:rFonts w:hint="eastAsia" w:ascii="仿宋" w:hAnsi="仿宋" w:eastAsia="仿宋"/>
          <w:color w:val="000000" w:themeColor="text1"/>
          <w:sz w:val="28"/>
          <w:szCs w:val="28"/>
          <w:lang w:val="en-US" w:eastAsia="zh-CN"/>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个</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教学区43个</w:t>
      </w:r>
      <w:r>
        <w:rPr>
          <w:rFonts w:hint="eastAsia" w:ascii="仿宋" w:hAnsi="仿宋" w:eastAsia="仿宋"/>
          <w:color w:val="000000" w:themeColor="text1"/>
          <w:sz w:val="28"/>
          <w:szCs w:val="28"/>
          <w:lang w:val="en-US" w:eastAsia="zh-CN"/>
          <w14:textFill>
            <w14:solidFill>
              <w14:schemeClr w14:val="tx1"/>
            </w14:solidFill>
          </w14:textFill>
        </w:rPr>
        <w:t>（另新交付楼栋化粪池7个只需做检修）</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3、化粪池分三级（个别也有二级）。</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4、化粪池尺寸3m宽*3m高*6m长（预估值）。</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5、生活区每个化粪池入口前端有污水管约80米，污水窨井12个，（平均预估值）因每栋楼尺寸结构不同。</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6、教学区每个化粪池入口前端有污水管约100米，污水窨井4个，（平均预估值）因每栋楼尺寸结构不同。</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7、污水管主要为直径300mm水泥圆管，污水窨井主要为直径600mm砖体结构。</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8、化粪池一级粪便大部分上层有硬化结体，下层有约60—100cm污泥层，二级略好点，三级大部分只有污泥层。</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9、个别化粪池里有树根和施工模板方料等异物。</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二、施工要求和范围</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1、对每座化粪池内部粪便和污泥进行彻底抽干和清空，采用吸粪车和人工清掏的方式进行。</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2、化粪池，污水管，污水窨里全部粪便和污泥等清掏外运。</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3、化粪池里树根和施工模板方料等异物清理干净外运。</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4、每个化粪池污泥残留总体不超0.5立方米，方后冲洗清理。</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5、每个化粪池入口前端全部污水管，采用专业疏通车对其进行疏通，化粪池出口后端最少一个窨井和污水管疏通清掏。</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三、施工周期和保修期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1、合同以包年方式签定，每一年</w:t>
      </w:r>
      <w:r>
        <w:rPr>
          <w:rFonts w:hint="eastAsia" w:ascii="仿宋" w:hAnsi="仿宋" w:eastAsia="仿宋"/>
          <w:color w:val="000000" w:themeColor="text1"/>
          <w:sz w:val="28"/>
          <w:szCs w:val="28"/>
          <w:lang w:val="en-US" w:eastAsia="zh-CN"/>
          <w14:textFill>
            <w14:solidFill>
              <w14:schemeClr w14:val="tx1"/>
            </w14:solidFill>
          </w14:textFill>
        </w:rPr>
        <w:t>109</w:t>
      </w:r>
      <w:r>
        <w:rPr>
          <w:rFonts w:hint="eastAsia" w:ascii="仿宋" w:hAnsi="仿宋" w:eastAsia="仿宋"/>
          <w:color w:val="000000" w:themeColor="text1"/>
          <w:sz w:val="28"/>
          <w:szCs w:val="28"/>
          <w14:textFill>
            <w14:solidFill>
              <w14:schemeClr w14:val="tx1"/>
            </w14:solidFill>
          </w14:textFill>
        </w:rPr>
        <w:t>个化粪池全部清掏一次。</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2、可分两阶段完成，暑假为主，寒假为副。</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3、暑假施工工期为30天，寒假施工工期为20天，以学生不在校为施工周期为宜。</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4、在施工中有污水管下沉或塌陷堵塞无法疏通的，甲方现场负责人和两人以上签字确定，可以做另个项目方式施工流程。</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5、每个月施工方自查一次，有堵塞的及时疏通。</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6、在保修期内，接到甲方报修要24小时处理完成。</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7、保修期为一年。</w:t>
      </w:r>
    </w:p>
    <w:bookmarkEnd w:id="49"/>
    <w:p>
      <w:pPr>
        <w:spacing w:after="0" w:line="500" w:lineRule="exact"/>
        <w:ind w:firstLine="482" w:firstLineChars="200"/>
        <w:rPr>
          <w:rFonts w:ascii="仿宋" w:hAnsi="仿宋" w:eastAsia="仿宋"/>
          <w:b/>
          <w:color w:val="000000" w:themeColor="text1"/>
          <w:sz w:val="24"/>
          <w:szCs w:val="24"/>
          <w14:textFill>
            <w14:solidFill>
              <w14:schemeClr w14:val="tx1"/>
            </w14:solidFill>
          </w14:textFill>
        </w:rPr>
        <w:sectPr>
          <w:headerReference r:id="rId12" w:type="first"/>
          <w:headerReference r:id="rId11" w:type="default"/>
          <w:pgSz w:w="11906" w:h="16838"/>
          <w:pgMar w:top="1440" w:right="1416" w:bottom="1440" w:left="1134" w:header="851" w:footer="680" w:gutter="0"/>
          <w:cols w:space="425" w:num="1"/>
          <w:titlePg/>
          <w:docGrid w:type="lines" w:linePitch="312" w:charSpace="0"/>
        </w:sectPr>
      </w:pPr>
      <w:r>
        <w:rPr>
          <w:rFonts w:ascii="仿宋" w:hAnsi="仿宋" w:eastAsia="仿宋"/>
          <w:b/>
          <w:color w:val="000000" w:themeColor="text1"/>
          <w:sz w:val="24"/>
          <w:szCs w:val="24"/>
          <w14:textFill>
            <w14:solidFill>
              <w14:schemeClr w14:val="tx1"/>
            </w14:solidFill>
          </w14:textFill>
        </w:rPr>
        <w:br w:type="page"/>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ascii="仿宋" w:hAnsi="仿宋" w:eastAsia="仿宋"/>
          <w:b/>
          <w:color w:val="000000" w:themeColor="text1"/>
          <w:sz w:val="72"/>
          <w:szCs w:val="72"/>
          <w14:textFill>
            <w14:solidFill>
              <w14:schemeClr w14:val="tx1"/>
            </w14:solidFill>
          </w14:textFill>
        </w:rPr>
        <w:drawing>
          <wp:anchor distT="0" distB="0" distL="114300" distR="114300" simplePos="0" relativeHeight="251660288"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江西科技学院关于</w:t>
      </w:r>
      <w:r>
        <w:rPr>
          <w:rFonts w:hint="eastAsia" w:ascii="仿宋" w:hAnsi="仿宋" w:eastAsia="仿宋"/>
          <w:b/>
          <w:color w:val="000000" w:themeColor="text1"/>
          <w:sz w:val="32"/>
          <w:szCs w:val="32"/>
          <w:lang w:eastAsia="zh-CN"/>
          <w14:textFill>
            <w14:solidFill>
              <w14:schemeClr w14:val="tx1"/>
            </w14:solidFill>
          </w14:textFill>
        </w:rPr>
        <w:t>校园化粪池清掏</w:t>
      </w:r>
      <w:r>
        <w:rPr>
          <w:rFonts w:hint="eastAsia" w:ascii="仿宋" w:hAnsi="仿宋" w:eastAsia="仿宋"/>
          <w:b/>
          <w:color w:val="000000" w:themeColor="text1"/>
          <w:sz w:val="32"/>
          <w:szCs w:val="32"/>
          <w14:textFill>
            <w14:solidFill>
              <w14:schemeClr w14:val="tx1"/>
            </w14:solidFill>
          </w14:textFill>
        </w:rPr>
        <w:t>采购项目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参与人名称（公司全称）：</w:t>
      </w:r>
      <w:r>
        <w:rPr>
          <w:rFonts w:ascii="仿宋" w:hAnsi="仿宋" w:eastAsia="仿宋"/>
          <w:b/>
          <w:color w:val="000000" w:themeColor="text1"/>
          <w:sz w:val="30"/>
          <w:szCs w:val="30"/>
          <w14:textFill>
            <w14:solidFill>
              <w14:schemeClr w14:val="tx1"/>
            </w14:solidFill>
          </w14:textFill>
        </w:rPr>
        <w:t>XXXX</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参与人授权代表：X</w:t>
      </w:r>
      <w:r>
        <w:rPr>
          <w:rFonts w:ascii="仿宋" w:hAnsi="仿宋" w:eastAsia="仿宋"/>
          <w:b/>
          <w:color w:val="000000" w:themeColor="text1"/>
          <w:sz w:val="30"/>
          <w:szCs w:val="30"/>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14" w:type="first"/>
          <w:headerReference r:id="rId13"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color w:val="000000" w:themeColor="text1"/>
          <w:sz w:val="28"/>
          <w:szCs w:val="28"/>
          <w14:textFill>
            <w14:solidFill>
              <w14:schemeClr w14:val="tx1"/>
            </w14:solidFill>
          </w14:textFill>
        </w:rPr>
      </w:pPr>
      <w:bookmarkStart w:id="51" w:name="_Toc267060321"/>
      <w:bookmarkStart w:id="52" w:name="_Toc225669322"/>
      <w:bookmarkStart w:id="53" w:name="_Toc191802690"/>
      <w:bookmarkStart w:id="54" w:name="_Toc192996338"/>
      <w:bookmarkStart w:id="55" w:name="_Toc266870432"/>
      <w:bookmarkStart w:id="56" w:name="_Toc267059030"/>
      <w:bookmarkStart w:id="57" w:name="_Toc227058530"/>
      <w:bookmarkStart w:id="58" w:name="_Toc160880160"/>
      <w:bookmarkStart w:id="59" w:name="_Toc192663835"/>
      <w:bookmarkStart w:id="60" w:name="_Toc267060068"/>
      <w:bookmarkStart w:id="61" w:name="_Toc193160448"/>
      <w:bookmarkStart w:id="62" w:name="_Toc191789329"/>
      <w:bookmarkStart w:id="63" w:name="_Toc235438274"/>
      <w:bookmarkStart w:id="64" w:name="_Toc191803626"/>
      <w:bookmarkStart w:id="65" w:name="_Toc160880529"/>
      <w:bookmarkStart w:id="66" w:name="_Toc213756051"/>
      <w:bookmarkStart w:id="67" w:name="_Toc217891402"/>
      <w:bookmarkStart w:id="68" w:name="_Toc211917116"/>
      <w:bookmarkStart w:id="69" w:name="_Toc180302913"/>
      <w:bookmarkStart w:id="70" w:name="_Toc273178698"/>
      <w:bookmarkStart w:id="71" w:name="_Toc219800243"/>
      <w:bookmarkStart w:id="72" w:name="_Toc213208766"/>
      <w:bookmarkStart w:id="73" w:name="_Toc251586231"/>
      <w:bookmarkStart w:id="74" w:name="_Toc191783222"/>
      <w:bookmarkStart w:id="75" w:name="_Toc266870907"/>
      <w:bookmarkStart w:id="76" w:name="_Toc232302115"/>
      <w:bookmarkStart w:id="77" w:name="_Toc259692740"/>
      <w:bookmarkStart w:id="78" w:name="_Toc192664153"/>
      <w:bookmarkStart w:id="79" w:name="_Toc266870833"/>
      <w:bookmarkStart w:id="80" w:name="_Toc266868937"/>
      <w:bookmarkStart w:id="81" w:name="_Toc182372782"/>
      <w:bookmarkStart w:id="82" w:name="_Toc267059919"/>
      <w:bookmarkStart w:id="83" w:name="_Toc259520865"/>
      <w:bookmarkStart w:id="84" w:name="_Toc253066614"/>
      <w:bookmarkStart w:id="85" w:name="_Toc213755995"/>
      <w:bookmarkStart w:id="86" w:name="_Toc181436461"/>
      <w:bookmarkStart w:id="87" w:name="_Toc192663686"/>
      <w:bookmarkStart w:id="88" w:name="_Toc223146608"/>
      <w:bookmarkStart w:id="89" w:name="_Toc193165734"/>
      <w:bookmarkStart w:id="90" w:name="_Toc177985469"/>
      <w:bookmarkStart w:id="91" w:name="_Toc169332949"/>
      <w:bookmarkStart w:id="92" w:name="_Toc236021449"/>
      <w:bookmarkStart w:id="93" w:name="_Toc169332838"/>
      <w:bookmarkStart w:id="94" w:name="_Toc230071147"/>
      <w:bookmarkStart w:id="95" w:name="_Toc267059181"/>
      <w:bookmarkStart w:id="96" w:name="_Toc254790899"/>
      <w:bookmarkStart w:id="97" w:name="_Toc267060453"/>
      <w:bookmarkStart w:id="98" w:name="_Toc255975007"/>
      <w:bookmarkStart w:id="99" w:name="_Toc213755939"/>
      <w:bookmarkStart w:id="100" w:name="_Toc182805217"/>
      <w:bookmarkStart w:id="101" w:name="_Toc203355733"/>
      <w:bookmarkStart w:id="102" w:name="_Toc267059539"/>
      <w:bookmarkStart w:id="103" w:name="_Toc267059806"/>
      <w:bookmarkStart w:id="104" w:name="_Toc181436565"/>
      <w:bookmarkStart w:id="105" w:name="_Toc249325711"/>
      <w:bookmarkStart w:id="106" w:name="_Toc258401256"/>
      <w:bookmarkStart w:id="107" w:name="_Toc251613829"/>
      <w:bookmarkStart w:id="108" w:name="_Toc170798793"/>
      <w:bookmarkStart w:id="109" w:name="_Toc192996446"/>
      <w:bookmarkStart w:id="110" w:name="_Toc235438344"/>
      <w:bookmarkStart w:id="111" w:name="_Toc267060208"/>
      <w:bookmarkStart w:id="112" w:name="_Toc259692647"/>
      <w:bookmarkStart w:id="113" w:name="_Toc266868670"/>
      <w:bookmarkStart w:id="114" w:name="_Toc267059653"/>
      <w:bookmarkStart w:id="115" w:name="_Toc235437991"/>
      <w:bookmarkStart w:id="116" w:name="_Toc213755858"/>
    </w:p>
    <w:p>
      <w:pPr>
        <w:jc w:val="center"/>
        <w:outlineLvl w:val="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color w:val="000000" w:themeColor="text1"/>
          <w:sz w:val="28"/>
          <w:szCs w:val="28"/>
          <w14:textFill>
            <w14:solidFill>
              <w14:schemeClr w14:val="tx1"/>
            </w14:solidFill>
          </w14:textFill>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致：江西科技学院</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根据贵方为 项目的公开询价邀请（编号）: ，本签字代表</w:t>
      </w:r>
      <w:r>
        <w:rPr>
          <w:rFonts w:hint="eastAsia" w:ascii="仿宋" w:hAnsi="仿宋" w:eastAsia="仿宋"/>
          <w:color w:val="000000" w:themeColor="text1"/>
          <w:sz w:val="28"/>
          <w:szCs w:val="28"/>
          <w:u w:val="single"/>
          <w14:textFill>
            <w14:solidFill>
              <w14:schemeClr w14:val="tx1"/>
            </w14:solidFill>
          </w14:textFill>
        </w:rPr>
        <w:t>（全名、职务）</w:t>
      </w:r>
      <w:r>
        <w:rPr>
          <w:rFonts w:hint="eastAsia" w:ascii="仿宋" w:hAnsi="仿宋" w:eastAsia="仿宋"/>
          <w:color w:val="000000" w:themeColor="text1"/>
          <w:sz w:val="28"/>
          <w:szCs w:val="28"/>
          <w14:textFill>
            <w14:solidFill>
              <w14:schemeClr w14:val="tx1"/>
            </w14:solidFill>
          </w14:textFill>
        </w:rPr>
        <w:t>正式授权并代表我方</w:t>
      </w:r>
      <w:r>
        <w:rPr>
          <w:rFonts w:hint="eastAsia" w:ascii="仿宋" w:hAnsi="仿宋" w:eastAsia="仿宋"/>
          <w:color w:val="000000" w:themeColor="text1"/>
          <w:sz w:val="28"/>
          <w:szCs w:val="28"/>
          <w:u w:val="single"/>
          <w14:textFill>
            <w14:solidFill>
              <w14:schemeClr w14:val="tx1"/>
            </w14:solidFill>
          </w14:textFill>
        </w:rPr>
        <w:t>（参与人公司名称、地址）</w:t>
      </w:r>
      <w:r>
        <w:rPr>
          <w:rFonts w:hint="eastAsia" w:ascii="仿宋" w:hAnsi="仿宋" w:eastAsia="仿宋"/>
          <w:color w:val="000000" w:themeColor="text1"/>
          <w:sz w:val="28"/>
          <w:szCs w:val="28"/>
          <w14:textFill>
            <w14:solidFill>
              <w14:schemeClr w14:val="tx1"/>
            </w14:solidFill>
          </w14:textFill>
        </w:rPr>
        <w:t>提交下述文件正本X份和副本X份。</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 分项报价表</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 参与人资格证明文件</w:t>
      </w:r>
    </w:p>
    <w:p>
      <w:pPr>
        <w:spacing w:after="0" w:line="480" w:lineRule="exact"/>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据此函，签字代表宣布同意如下：</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1.所附详细报价表中规定的应提供和交付的货物及服务报价总价（国内现场交货价）为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人民币，即（中文表述） </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.与本此公开询价有关的一切正式往来通讯请寄：</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地址：            邮编：</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电话：            传真：</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参与人授权代表签字：</w:t>
      </w:r>
    </w:p>
    <w:p>
      <w:pPr>
        <w:spacing w:after="0" w:line="4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参与人（公司全称并加盖公章）：</w:t>
      </w:r>
    </w:p>
    <w:p>
      <w:pPr>
        <w:pStyle w:val="58"/>
        <w:spacing w:line="480" w:lineRule="exact"/>
        <w:jc w:val="left"/>
        <w:outlineLvl w:val="9"/>
        <w:rPr>
          <w:rFonts w:ascii="仿宋" w:hAnsi="仿宋" w:eastAsia="仿宋"/>
          <w:color w:val="000000" w:themeColor="text1"/>
          <w:szCs w:val="28"/>
          <w14:textFill>
            <w14:solidFill>
              <w14:schemeClr w14:val="tx1"/>
            </w14:solidFill>
          </w14:textFill>
        </w:rPr>
      </w:pPr>
      <w:r>
        <w:rPr>
          <w:rFonts w:hint="eastAsia" w:ascii="仿宋" w:hAnsi="仿宋" w:eastAsia="仿宋"/>
          <w:color w:val="000000" w:themeColor="text1"/>
          <w:szCs w:val="28"/>
          <w14:textFill>
            <w14:solidFill>
              <w14:schemeClr w14:val="tx1"/>
            </w14:solidFill>
          </w14:textFill>
        </w:rPr>
        <w:t xml:space="preserve">      日  期：    年   月   日</w:t>
      </w:r>
    </w:p>
    <w:p>
      <w:pPr>
        <w:rPr>
          <w:rFonts w:ascii="仿宋" w:hAnsi="仿宋" w:eastAsia="仿宋" w:cs="Times New Roman"/>
          <w:color w:val="000000" w:themeColor="text1"/>
          <w:kern w:val="2"/>
          <w:sz w:val="28"/>
          <w:szCs w:val="28"/>
          <w14:textFill>
            <w14:solidFill>
              <w14:schemeClr w14:val="tx1"/>
            </w14:solidFill>
          </w14:textFill>
        </w:rPr>
      </w:pPr>
    </w:p>
    <w:p>
      <w:pPr>
        <w:jc w:val="center"/>
        <w:outlineLvl w:val="1"/>
        <w:rPr>
          <w:rFonts w:ascii="仿宋" w:hAnsi="仿宋" w:eastAsia="仿宋"/>
          <w:b/>
          <w:bCs/>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、工程量清单</w:t>
      </w:r>
    </w:p>
    <w:p>
      <w:pPr>
        <w:jc w:val="center"/>
        <w:outlineLvl w:val="1"/>
        <w:rPr>
          <w:rFonts w:ascii="仿宋" w:hAnsi="仿宋" w:eastAsia="仿宋"/>
          <w:b/>
          <w:bCs/>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项目编号：</w:t>
      </w: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货币单位：</w:t>
      </w: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p>
    <w:p>
      <w:pPr>
        <w:spacing w:line="380" w:lineRule="exact"/>
        <w:ind w:left="147" w:leftChars="67"/>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2.如果不提供详细参数和报价将视为没有实质性响应</w:t>
      </w:r>
      <w:r>
        <w:rPr>
          <w:rFonts w:hint="eastAsia" w:ascii="仿宋" w:hAnsi="仿宋" w:eastAsia="仿宋"/>
          <w:color w:val="000000" w:themeColor="text1"/>
          <w:sz w:val="28"/>
          <w:szCs w:val="28"/>
          <w14:textFill>
            <w14:solidFill>
              <w14:schemeClr w14:val="tx1"/>
            </w14:solidFill>
          </w14:textFill>
        </w:rPr>
        <w:t>公开询价</w:t>
      </w:r>
      <w:r>
        <w:rPr>
          <w:rFonts w:ascii="仿宋" w:hAnsi="仿宋" w:eastAsia="仿宋"/>
          <w:color w:val="000000" w:themeColor="text1"/>
          <w:sz w:val="28"/>
          <w:szCs w:val="28"/>
          <w14:textFill>
            <w14:solidFill>
              <w14:schemeClr w14:val="tx1"/>
            </w14:solidFill>
          </w14:textFill>
        </w:rPr>
        <w:t>文件。</w:t>
      </w:r>
    </w:p>
    <w:p>
      <w:pPr>
        <w:spacing w:after="0" w:line="300" w:lineRule="exact"/>
        <w:ind w:firstLine="560" w:firstLineChars="200"/>
        <w:rPr>
          <w:rFonts w:ascii="仿宋" w:hAnsi="仿宋" w:eastAsia="仿宋"/>
          <w:color w:val="000000" w:themeColor="text1"/>
          <w:sz w:val="28"/>
          <w:szCs w:val="28"/>
          <w:lang w:val="zh-CN"/>
          <w14:textFill>
            <w14:solidFill>
              <w14:schemeClr w14:val="tx1"/>
            </w14:solidFill>
          </w14:textFill>
        </w:rPr>
      </w:pPr>
    </w:p>
    <w:p>
      <w:pPr>
        <w:spacing w:line="380" w:lineRule="exact"/>
        <w:rPr>
          <w:rFonts w:ascii="仿宋" w:hAnsi="仿宋" w:eastAsia="仿宋"/>
          <w:color w:val="000000" w:themeColor="text1"/>
          <w:sz w:val="28"/>
          <w:szCs w:val="28"/>
          <w:lang w:val="zh-CN"/>
          <w14:textFill>
            <w14:solidFill>
              <w14:schemeClr w14:val="tx1"/>
            </w14:solidFill>
          </w14:textFill>
        </w:rPr>
      </w:pPr>
    </w:p>
    <w:p>
      <w:pPr>
        <w:spacing w:line="360" w:lineRule="auto"/>
        <w:ind w:right="960"/>
        <w:jc w:val="right"/>
        <w:rPr>
          <w:rFonts w:ascii="仿宋" w:hAnsi="仿宋" w:eastAsia="仿宋"/>
          <w:color w:val="000000" w:themeColor="text1"/>
          <w:sz w:val="28"/>
          <w:szCs w:val="28"/>
          <w:lang w:val="zh-CN"/>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ascii="仿宋" w:hAnsi="仿宋" w:eastAsia="仿宋"/>
          <w:color w:val="000000" w:themeColor="text1"/>
          <w:sz w:val="28"/>
          <w:szCs w:val="28"/>
          <w:lang w:val="zh-CN"/>
          <w14:textFill>
            <w14:solidFill>
              <w14:schemeClr w14:val="tx1"/>
            </w14:solidFill>
          </w14:textFill>
        </w:rPr>
        <w:t>（签字</w:t>
      </w:r>
      <w:r>
        <w:rPr>
          <w:rFonts w:hint="eastAsia" w:ascii="仿宋" w:hAnsi="仿宋" w:eastAsia="仿宋"/>
          <w:color w:val="000000" w:themeColor="text1"/>
          <w:sz w:val="28"/>
          <w:szCs w:val="28"/>
          <w:lang w:val="zh-CN"/>
          <w14:textFill>
            <w14:solidFill>
              <w14:schemeClr w14:val="tx1"/>
            </w14:solidFill>
          </w14:textFill>
        </w:rPr>
        <w:t>或盖章</w:t>
      </w:r>
      <w:r>
        <w:rPr>
          <w:rFonts w:ascii="仿宋" w:hAnsi="仿宋" w:eastAsia="仿宋"/>
          <w:color w:val="000000" w:themeColor="text1"/>
          <w:sz w:val="28"/>
          <w:szCs w:val="28"/>
          <w:lang w:val="zh-CN"/>
          <w14:textFill>
            <w14:solidFill>
              <w14:schemeClr w14:val="tx1"/>
            </w14:solidFill>
          </w14:textFill>
        </w:rPr>
        <w:t>）：</w:t>
      </w:r>
    </w:p>
    <w:p>
      <w:pPr>
        <w:spacing w:line="380" w:lineRule="exact"/>
        <w:ind w:right="1120" w:firstLine="4200" w:firstLineChars="1500"/>
        <w:outlineLvl w:val="2"/>
        <w:rPr>
          <w:rFonts w:ascii="仿宋" w:hAnsi="仿宋" w:eastAsia="仿宋"/>
          <w:color w:val="000000" w:themeColor="text1"/>
          <w:sz w:val="28"/>
          <w:szCs w:val="28"/>
          <w:lang w:val="zh-CN"/>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日 期：</w:t>
      </w:r>
      <w:bookmarkStart w:id="117" w:name="_Toc191783227"/>
      <w:bookmarkStart w:id="118" w:name="_Toc192663840"/>
      <w:bookmarkStart w:id="119" w:name="_Toc266870441"/>
      <w:bookmarkStart w:id="120" w:name="_Toc180302918"/>
      <w:bookmarkStart w:id="121" w:name="_Toc203355738"/>
      <w:bookmarkStart w:id="122" w:name="_Toc232302122"/>
      <w:bookmarkStart w:id="123" w:name="_Toc235438281"/>
      <w:bookmarkStart w:id="124" w:name="_Toc182805222"/>
      <w:bookmarkStart w:id="125" w:name="_Toc193165739"/>
      <w:bookmarkStart w:id="126" w:name="_Toc160880534"/>
      <w:bookmarkStart w:id="127" w:name="_Toc181436570"/>
      <w:bookmarkStart w:id="128" w:name="_Toc191789334"/>
      <w:bookmarkStart w:id="129" w:name="_Toc192996343"/>
      <w:bookmarkStart w:id="130" w:name="_Toc192996451"/>
      <w:bookmarkStart w:id="131" w:name="_Toc253066624"/>
      <w:bookmarkStart w:id="132" w:name="_Toc259692749"/>
      <w:bookmarkStart w:id="133" w:name="_Toc181436466"/>
      <w:bookmarkStart w:id="134" w:name="_Toc213756057"/>
      <w:bookmarkStart w:id="135" w:name="_Toc169332954"/>
      <w:bookmarkStart w:id="136" w:name="_Toc169332843"/>
      <w:bookmarkStart w:id="137" w:name="_Toc191803631"/>
      <w:bookmarkStart w:id="138" w:name="_Toc273178703"/>
      <w:bookmarkStart w:id="139" w:name="_Toc217891408"/>
      <w:bookmarkStart w:id="140" w:name="_Toc236021457"/>
      <w:bookmarkStart w:id="141" w:name="_Toc267060216"/>
      <w:bookmarkStart w:id="142" w:name="_Toc191802695"/>
      <w:bookmarkStart w:id="143" w:name="_Toc266868943"/>
      <w:bookmarkStart w:id="144" w:name="_Toc267059544"/>
      <w:bookmarkStart w:id="145" w:name="_Toc211917121"/>
      <w:bookmarkStart w:id="146" w:name="_Toc249325720"/>
      <w:bookmarkStart w:id="147" w:name="_Toc213755945"/>
      <w:bookmarkStart w:id="148" w:name="_Toc259692656"/>
      <w:bookmarkStart w:id="149" w:name="_Toc230071153"/>
      <w:bookmarkStart w:id="150" w:name="_Toc267060326"/>
      <w:bookmarkStart w:id="151" w:name="_Toc251586241"/>
      <w:bookmarkStart w:id="152" w:name="_Toc182372787"/>
      <w:bookmarkStart w:id="153" w:name="_Toc223146614"/>
      <w:bookmarkStart w:id="154" w:name="_Toc267060461"/>
      <w:bookmarkStart w:id="155" w:name="_Toc267059186"/>
      <w:bookmarkStart w:id="156" w:name="_Toc213755864"/>
      <w:bookmarkStart w:id="157" w:name="_Toc235438352"/>
      <w:bookmarkStart w:id="158" w:name="_Toc170798798"/>
      <w:bookmarkStart w:id="159" w:name="_Toc160880165"/>
      <w:bookmarkStart w:id="160" w:name="_Toc227058536"/>
      <w:bookmarkStart w:id="161" w:name="_Toc235437998"/>
      <w:bookmarkStart w:id="162" w:name="_Toc267059658"/>
      <w:bookmarkStart w:id="163" w:name="_Toc258401265"/>
      <w:bookmarkStart w:id="164" w:name="_Toc213208771"/>
      <w:bookmarkStart w:id="165" w:name="_Toc266868679"/>
      <w:bookmarkStart w:id="166" w:name="_Toc267060076"/>
      <w:bookmarkStart w:id="167" w:name="_Toc225669328"/>
      <w:bookmarkStart w:id="168" w:name="_Toc255975016"/>
      <w:bookmarkStart w:id="169" w:name="_Toc192664158"/>
      <w:bookmarkStart w:id="170" w:name="_Toc251613839"/>
      <w:bookmarkStart w:id="171" w:name="_Toc267059035"/>
      <w:bookmarkStart w:id="172" w:name="_Toc192663691"/>
      <w:bookmarkStart w:id="173" w:name="_Toc177985474"/>
      <w:bookmarkStart w:id="174" w:name="_Toc193160453"/>
      <w:bookmarkStart w:id="175" w:name="_Toc266870839"/>
      <w:bookmarkStart w:id="176" w:name="_Toc266870916"/>
      <w:bookmarkStart w:id="177" w:name="_Toc219800249"/>
      <w:bookmarkStart w:id="178" w:name="_Toc267059811"/>
      <w:bookmarkStart w:id="179" w:name="_Toc267059924"/>
      <w:bookmarkStart w:id="180" w:name="_Toc259520874"/>
      <w:bookmarkStart w:id="181" w:name="_Toc254790909"/>
      <w:bookmarkStart w:id="182" w:name="_Toc213756001"/>
    </w:p>
    <w:p>
      <w:pPr>
        <w:spacing w:line="380" w:lineRule="exact"/>
        <w:ind w:right="1120" w:firstLine="4200" w:firstLineChars="1500"/>
        <w:outlineLvl w:val="2"/>
        <w:rPr>
          <w:rFonts w:ascii="仿宋" w:hAnsi="仿宋" w:eastAsia="仿宋"/>
          <w:bCs/>
          <w:color w:val="000000" w:themeColor="text1"/>
          <w:sz w:val="28"/>
          <w:szCs w:val="28"/>
          <w:u w:val="single"/>
          <w14:textFill>
            <w14:solidFill>
              <w14:schemeClr w14:val="tx1"/>
            </w14:solidFill>
          </w14:textFill>
        </w:rPr>
      </w:pPr>
    </w:p>
    <w:p>
      <w:pPr>
        <w:spacing w:line="380" w:lineRule="exact"/>
        <w:ind w:right="1120" w:firstLine="4200" w:firstLineChars="1500"/>
        <w:outlineLvl w:val="2"/>
        <w:rPr>
          <w:rFonts w:ascii="仿宋" w:hAnsi="仿宋" w:eastAsia="仿宋"/>
          <w:bCs/>
          <w:color w:val="000000" w:themeColor="text1"/>
          <w:sz w:val="28"/>
          <w:szCs w:val="28"/>
          <w:u w:val="single"/>
          <w14:textFill>
            <w14:solidFill>
              <w14:schemeClr w14:val="tx1"/>
            </w14:solidFill>
          </w14:textFill>
        </w:rPr>
      </w:pPr>
    </w:p>
    <w:p>
      <w:pPr>
        <w:spacing w:line="380" w:lineRule="exact"/>
        <w:ind w:right="1120" w:firstLine="4200" w:firstLineChars="1500"/>
        <w:outlineLvl w:val="2"/>
        <w:rPr>
          <w:rFonts w:ascii="仿宋" w:hAnsi="仿宋" w:eastAsia="仿宋"/>
          <w:bCs/>
          <w:color w:val="000000" w:themeColor="text1"/>
          <w:sz w:val="28"/>
          <w:szCs w:val="28"/>
          <w:u w:val="single"/>
          <w14:textFill>
            <w14:solidFill>
              <w14:schemeClr w14:val="tx1"/>
            </w14:solidFill>
          </w14:textFill>
        </w:rPr>
      </w:pPr>
    </w:p>
    <w:p>
      <w:pPr>
        <w:spacing w:line="380" w:lineRule="exact"/>
        <w:ind w:right="1120" w:firstLine="4200" w:firstLineChars="1500"/>
        <w:outlineLvl w:val="2"/>
        <w:rPr>
          <w:rFonts w:ascii="仿宋" w:hAnsi="仿宋" w:eastAsia="仿宋"/>
          <w:bCs/>
          <w:color w:val="000000" w:themeColor="text1"/>
          <w:sz w:val="28"/>
          <w:szCs w:val="28"/>
          <w:u w:val="single"/>
          <w14:textFill>
            <w14:solidFill>
              <w14:schemeClr w14:val="tx1"/>
            </w14:solidFill>
          </w14:textFill>
        </w:rPr>
      </w:pPr>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bCs/>
          <w:color w:val="000000" w:themeColor="text1"/>
          <w:sz w:val="28"/>
          <w:szCs w:val="28"/>
          <w14:textFill>
            <w14:solidFill>
              <w14:schemeClr w14:val="tx1"/>
            </w14:solidFill>
          </w14:textFill>
        </w:rPr>
        <w:t>3</w:t>
      </w:r>
      <w:r>
        <w:rPr>
          <w:rFonts w:hint="eastAsia" w:ascii="仿宋" w:hAnsi="仿宋" w:eastAsia="仿宋"/>
          <w:b/>
          <w:bCs/>
          <w:color w:val="000000" w:themeColor="text1"/>
          <w:sz w:val="28"/>
          <w:szCs w:val="28"/>
          <w14:textFill>
            <w14:solidFill>
              <w14:schemeClr w14:val="tx1"/>
            </w14:solidFill>
          </w14:textFill>
        </w:rPr>
        <w:t>、参与人的资格证明文件</w:t>
      </w:r>
    </w:p>
    <w:p>
      <w:pPr>
        <w:pStyle w:val="58"/>
        <w:rPr>
          <w:rFonts w:ascii="仿宋" w:hAnsi="仿宋" w:eastAsia="仿宋"/>
          <w:color w:val="000000" w:themeColor="text1"/>
          <w:szCs w:val="28"/>
          <w14:textFill>
            <w14:solidFill>
              <w14:schemeClr w14:val="tx1"/>
            </w14:solidFill>
          </w14:textFill>
        </w:rPr>
      </w:pP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bookmarkStart w:id="183" w:name="_Toc253066625"/>
      <w:bookmarkStart w:id="184" w:name="_Toc254790910"/>
      <w:bookmarkStart w:id="185" w:name="_Toc259692750"/>
      <w:bookmarkStart w:id="186" w:name="_Toc232302123"/>
      <w:bookmarkStart w:id="187" w:name="_Toc259520875"/>
      <w:bookmarkStart w:id="188" w:name="_Toc266870917"/>
      <w:bookmarkStart w:id="189" w:name="_Toc223146615"/>
      <w:bookmarkStart w:id="190" w:name="_Toc267060217"/>
      <w:bookmarkStart w:id="191" w:name="_Toc230071154"/>
      <w:bookmarkStart w:id="192" w:name="_Toc217891409"/>
      <w:bookmarkStart w:id="193" w:name="_Toc236021458"/>
      <w:bookmarkStart w:id="194" w:name="_Toc259692657"/>
      <w:bookmarkStart w:id="195" w:name="_Toc258401266"/>
      <w:bookmarkStart w:id="196" w:name="_Toc249325721"/>
      <w:bookmarkStart w:id="197" w:name="_Toc213756058"/>
      <w:bookmarkStart w:id="198" w:name="_Toc225669329"/>
      <w:bookmarkStart w:id="199" w:name="_Toc219800250"/>
      <w:bookmarkStart w:id="200" w:name="_Toc235438282"/>
      <w:bookmarkStart w:id="201" w:name="_Toc235438353"/>
      <w:bookmarkStart w:id="202" w:name="_Toc266870442"/>
      <w:bookmarkStart w:id="203" w:name="_Toc227058537"/>
      <w:bookmarkStart w:id="204" w:name="_Toc255975017"/>
      <w:bookmarkStart w:id="205" w:name="_Toc267060077"/>
      <w:bookmarkStart w:id="206" w:name="_Toc251613840"/>
      <w:bookmarkStart w:id="207" w:name="_Toc251586242"/>
      <w:bookmarkStart w:id="208" w:name="_Toc266868680"/>
      <w:bookmarkStart w:id="209" w:name="_Toc235437999"/>
      <w:bookmarkStart w:id="210" w:name="_Toc267060462"/>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color w:val="000000" w:themeColor="text1"/>
          <w:sz w:val="28"/>
          <w:szCs w:val="28"/>
          <w14:textFill>
            <w14:solidFill>
              <w14:schemeClr w14:val="tx1"/>
            </w14:solidFill>
          </w14:textFill>
        </w:rPr>
        <w:cr/>
      </w:r>
    </w:p>
    <w:p>
      <w:pPr>
        <w:spacing w:after="0" w:line="500" w:lineRule="exact"/>
        <w:rPr>
          <w:rFonts w:ascii="仿宋" w:hAnsi="仿宋" w:eastAsia="仿宋"/>
          <w:color w:val="000000" w:themeColor="text1"/>
          <w:sz w:val="28"/>
          <w:szCs w:val="28"/>
          <w14:textFill>
            <w14:solidFill>
              <w14:schemeClr w14:val="tx1"/>
            </w14:solidFill>
          </w14:textFill>
        </w:rPr>
      </w:pPr>
      <w:bookmarkStart w:id="211" w:name="_Hlk511663739"/>
      <w:r>
        <w:rPr>
          <w:rFonts w:hint="eastAsia" w:ascii="仿宋" w:hAnsi="仿宋" w:eastAsia="仿宋"/>
          <w:color w:val="000000" w:themeColor="text1"/>
          <w:sz w:val="28"/>
          <w:szCs w:val="28"/>
          <w14:textFill>
            <w14:solidFill>
              <w14:schemeClr w14:val="tx1"/>
            </w14:solidFill>
          </w14:textFill>
        </w:rPr>
        <w:t>江西科技学院：</w:t>
      </w:r>
      <w:bookmarkEnd w:id="211"/>
    </w:p>
    <w:p>
      <w:pPr>
        <w:spacing w:after="0" w:line="50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2．我方的资格声明正本X份，副本X份，随报价响应文件一同递交。</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p>
    <w:p>
      <w:pPr>
        <w:spacing w:line="50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50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地     址：</w:t>
      </w:r>
    </w:p>
    <w:p>
      <w:pPr>
        <w:spacing w:line="50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     编：</w:t>
      </w:r>
    </w:p>
    <w:p>
      <w:pPr>
        <w:spacing w:line="50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电 话或传 真：</w:t>
      </w:r>
    </w:p>
    <w:p>
      <w:pPr>
        <w:spacing w:line="50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bookmarkStart w:id="212" w:name="_Toc259692658"/>
      <w:bookmarkStart w:id="213" w:name="_Toc259692751"/>
      <w:bookmarkStart w:id="214" w:name="_Toc232302124"/>
      <w:bookmarkStart w:id="215" w:name="_Toc266870443"/>
      <w:bookmarkStart w:id="216" w:name="_Toc213756059"/>
      <w:bookmarkStart w:id="217" w:name="_Toc249325722"/>
      <w:bookmarkStart w:id="218" w:name="_Toc227058538"/>
      <w:bookmarkStart w:id="219" w:name="_Toc225669330"/>
      <w:bookmarkStart w:id="220" w:name="_Toc219800251"/>
      <w:bookmarkStart w:id="221" w:name="_Toc230071155"/>
      <w:bookmarkStart w:id="222" w:name="_Toc253066626"/>
      <w:bookmarkStart w:id="223" w:name="_Toc255975018"/>
      <w:bookmarkStart w:id="224" w:name="_Toc251586243"/>
      <w:bookmarkStart w:id="225" w:name="_Toc235438283"/>
      <w:bookmarkStart w:id="226" w:name="_Toc258401267"/>
      <w:bookmarkStart w:id="227" w:name="_Toc217891410"/>
      <w:bookmarkStart w:id="228" w:name="_Toc236021459"/>
      <w:bookmarkStart w:id="229" w:name="_Toc235438354"/>
      <w:bookmarkStart w:id="230" w:name="_Toc235438000"/>
      <w:bookmarkStart w:id="231" w:name="_Toc251613841"/>
      <w:bookmarkStart w:id="232" w:name="_Toc266870918"/>
      <w:bookmarkStart w:id="233" w:name="_Toc223146616"/>
      <w:bookmarkStart w:id="234" w:name="_Toc259520876"/>
      <w:bookmarkStart w:id="235" w:name="_Toc266868681"/>
      <w:bookmarkStart w:id="236" w:name="_Toc254790911"/>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color w:val="000000" w:themeColor="text1"/>
          <w:sz w:val="28"/>
          <w:szCs w:val="28"/>
          <w14:textFill>
            <w14:solidFill>
              <w14:schemeClr w14:val="tx1"/>
            </w14:solidFill>
          </w14:textFill>
        </w:rPr>
        <w:t>2</w:t>
      </w:r>
      <w:r>
        <w:rPr>
          <w:rFonts w:hint="eastAsia" w:ascii="仿宋" w:hAnsi="仿宋" w:eastAsia="仿宋"/>
          <w:b/>
          <w:bCs/>
          <w:color w:val="000000" w:themeColor="text1"/>
          <w:sz w:val="28"/>
          <w:szCs w:val="28"/>
          <w14:textFill>
            <w14:solidFill>
              <w14:schemeClr w14:val="tx1"/>
            </w14:solidFill>
          </w14:textFill>
        </w:rPr>
        <w:t>企业</w:t>
      </w:r>
      <w:r>
        <w:rPr>
          <w:rFonts w:hint="eastAsia" w:ascii="仿宋" w:hAnsi="仿宋" w:eastAsia="仿宋"/>
          <w:b/>
          <w:color w:val="000000" w:themeColor="text1"/>
          <w:sz w:val="28"/>
          <w:szCs w:val="28"/>
          <w14:textFill>
            <w14:solidFill>
              <w14:schemeClr w14:val="tx1"/>
            </w14:solidFill>
          </w14:textFill>
        </w:rPr>
        <w:t>法人营业执照（复印件并加盖公章）</w:t>
      </w:r>
    </w:p>
    <w:p>
      <w:pPr>
        <w:jc w:val="center"/>
        <w:outlineLvl w:val="1"/>
        <w:rPr>
          <w:rFonts w:ascii="仿宋" w:hAnsi="仿宋" w:eastAsia="仿宋"/>
          <w:b/>
          <w:color w:val="000000" w:themeColor="text1"/>
          <w:sz w:val="28"/>
          <w:szCs w:val="28"/>
          <w14:textFill>
            <w14:solidFill>
              <w14:schemeClr w14:val="tx1"/>
            </w14:solidFill>
          </w14:textFill>
        </w:rPr>
      </w:pPr>
    </w:p>
    <w:p>
      <w:p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江西科技学院：</w:t>
      </w:r>
    </w:p>
    <w:p>
      <w:pPr>
        <w:spacing w:after="0"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现附上由（签发机关名称）签发的我方法人营业执照复印件，该执照业经年检，真实有效。</w:t>
      </w: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参 与 人（全称并加盖公章）：</w:t>
      </w:r>
    </w:p>
    <w:p>
      <w:pPr>
        <w:spacing w:line="380" w:lineRule="exact"/>
        <w:ind w:firstLine="3500" w:firstLineChars="125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lang w:val="zh-CN"/>
          <w14:textFill>
            <w14:solidFill>
              <w14:schemeClr w14:val="tx1"/>
            </w14:solidFill>
          </w14:textFill>
        </w:rPr>
        <w:t>参与人授权代表</w:t>
      </w:r>
      <w:r>
        <w:rPr>
          <w:rFonts w:hint="eastAsia" w:ascii="仿宋" w:hAnsi="仿宋" w:eastAsia="仿宋"/>
          <w:color w:val="000000" w:themeColor="text1"/>
          <w:sz w:val="28"/>
          <w:szCs w:val="28"/>
          <w14:textFill>
            <w14:solidFill>
              <w14:schemeClr w14:val="tx1"/>
            </w14:solidFill>
          </w14:textFill>
        </w:rPr>
        <w:t>：</w:t>
      </w:r>
    </w:p>
    <w:p>
      <w:pPr>
        <w:spacing w:line="38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      期：</w:t>
      </w:r>
    </w:p>
    <w:p>
      <w:pPr>
        <w:spacing w:line="380" w:lineRule="exact"/>
        <w:jc w:val="center"/>
        <w:outlineLvl w:val="2"/>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br w:type="page"/>
      </w:r>
      <w:bookmarkStart w:id="237" w:name="_Toc182805225"/>
      <w:bookmarkStart w:id="238" w:name="_Toc192996454"/>
      <w:bookmarkStart w:id="239" w:name="_Toc203355741"/>
      <w:bookmarkStart w:id="240" w:name="_Toc211917124"/>
      <w:bookmarkStart w:id="241" w:name="_Toc235438357"/>
      <w:bookmarkStart w:id="242" w:name="_Toc191789337"/>
      <w:bookmarkStart w:id="243" w:name="_Toc192663694"/>
      <w:bookmarkStart w:id="244" w:name="_Toc251586246"/>
      <w:bookmarkStart w:id="245" w:name="_Toc235438286"/>
      <w:bookmarkStart w:id="246" w:name="_Toc160880168"/>
      <w:bookmarkStart w:id="247" w:name="_Toc181436573"/>
      <w:bookmarkStart w:id="248" w:name="_Toc249325725"/>
      <w:bookmarkStart w:id="249" w:name="_Toc170798801"/>
      <w:bookmarkStart w:id="250" w:name="_Toc267060466"/>
      <w:bookmarkStart w:id="251" w:name="_Toc235438003"/>
      <w:bookmarkStart w:id="252" w:name="_Toc267060465"/>
      <w:bookmarkStart w:id="253" w:name="_Toc259692661"/>
      <w:bookmarkStart w:id="254" w:name="_Toc232302127"/>
      <w:bookmarkStart w:id="255" w:name="_Toc169332846"/>
      <w:bookmarkStart w:id="256" w:name="_Toc160880537"/>
      <w:bookmarkStart w:id="257" w:name="_Toc180302921"/>
      <w:bookmarkStart w:id="258" w:name="_Toc259520879"/>
      <w:bookmarkStart w:id="259" w:name="_Toc191783230"/>
      <w:bookmarkStart w:id="260" w:name="_Toc181436469"/>
      <w:bookmarkStart w:id="261" w:name="_Toc182372790"/>
      <w:bookmarkStart w:id="262" w:name="_Toc192996346"/>
      <w:bookmarkStart w:id="263" w:name="_Toc191802698"/>
      <w:bookmarkStart w:id="264" w:name="_Toc258401272"/>
      <w:bookmarkStart w:id="265" w:name="_Toc267060221"/>
      <w:bookmarkStart w:id="266" w:name="_Toc192664161"/>
      <w:bookmarkStart w:id="267" w:name="_Toc192663843"/>
      <w:bookmarkStart w:id="268" w:name="_Toc193165742"/>
      <w:bookmarkStart w:id="269" w:name="_Toc193160456"/>
      <w:bookmarkStart w:id="270" w:name="_Toc251613844"/>
      <w:bookmarkStart w:id="271" w:name="_Toc266870922"/>
      <w:bookmarkStart w:id="272" w:name="_Toc266870446"/>
      <w:bookmarkStart w:id="273" w:name="_Toc169332957"/>
      <w:bookmarkStart w:id="274" w:name="_Toc177985477"/>
      <w:bookmarkStart w:id="275" w:name="_Toc254790916"/>
      <w:bookmarkStart w:id="276" w:name="_Toc254790914"/>
      <w:bookmarkStart w:id="277" w:name="_Toc266870447"/>
      <w:bookmarkStart w:id="278" w:name="_Toc236021462"/>
      <w:bookmarkStart w:id="279" w:name="_Toc266868686"/>
      <w:bookmarkStart w:id="280" w:name="_Toc258401270"/>
      <w:bookmarkStart w:id="281" w:name="_Toc267060081"/>
      <w:bookmarkStart w:id="282" w:name="_Toc266868684"/>
      <w:bookmarkStart w:id="283" w:name="_Toc259692754"/>
      <w:bookmarkStart w:id="284" w:name="_Toc255975023"/>
      <w:bookmarkStart w:id="285" w:name="_Toc253066629"/>
      <w:bookmarkStart w:id="286" w:name="_Toc255975021"/>
      <w:bookmarkStart w:id="287" w:name="_Toc267060220"/>
      <w:bookmarkStart w:id="288" w:name="_Toc259692663"/>
      <w:bookmarkStart w:id="289" w:name="_Toc259692756"/>
      <w:bookmarkStart w:id="290" w:name="_Toc259520881"/>
      <w:bookmarkStart w:id="291" w:name="_Toc267060080"/>
      <w:bookmarkStart w:id="292" w:name="_Toc266870921"/>
      <w:bookmarkStart w:id="293" w:name="_Toc191803634"/>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294" w:name="_Toc267059812"/>
      <w:bookmarkStart w:id="295" w:name="_Toc267059187"/>
      <w:bookmarkStart w:id="296" w:name="_Toc259520882"/>
      <w:bookmarkStart w:id="297" w:name="_Toc266870448"/>
      <w:bookmarkStart w:id="298" w:name="_Toc258401273"/>
      <w:bookmarkStart w:id="299" w:name="_Toc235438287"/>
      <w:bookmarkStart w:id="300" w:name="_Toc267060327"/>
      <w:bookmarkStart w:id="301" w:name="_Toc254790917"/>
      <w:bookmarkStart w:id="302" w:name="_Toc267059925"/>
      <w:bookmarkStart w:id="303" w:name="_Toc259692757"/>
      <w:bookmarkStart w:id="304" w:name="_Toc267059036"/>
      <w:bookmarkStart w:id="305" w:name="_Toc253066630"/>
      <w:bookmarkStart w:id="306" w:name="_Toc235438004"/>
      <w:bookmarkStart w:id="307" w:name="_Toc266868687"/>
      <w:bookmarkStart w:id="308" w:name="_Toc255975024"/>
      <w:bookmarkStart w:id="309" w:name="_Toc267060467"/>
      <w:bookmarkStart w:id="310" w:name="_Toc251613845"/>
      <w:bookmarkStart w:id="311" w:name="_Toc259692664"/>
      <w:bookmarkStart w:id="312" w:name="_Toc232302128"/>
      <w:bookmarkStart w:id="313" w:name="_Toc236021463"/>
      <w:bookmarkStart w:id="314" w:name="_Toc267060082"/>
      <w:bookmarkStart w:id="315" w:name="_Toc235438358"/>
      <w:bookmarkStart w:id="316" w:name="_Toc267059659"/>
      <w:bookmarkStart w:id="317" w:name="_Toc249325726"/>
      <w:bookmarkStart w:id="318" w:name="_Toc266870840"/>
      <w:bookmarkStart w:id="319" w:name="_Toc266870923"/>
      <w:bookmarkStart w:id="320" w:name="_Toc267060222"/>
      <w:bookmarkStart w:id="321" w:name="_Toc273178704"/>
      <w:bookmarkStart w:id="322" w:name="_Toc266868944"/>
      <w:bookmarkStart w:id="323" w:name="_Toc251586247"/>
      <w:bookmarkStart w:id="324" w:name="_Toc267059545"/>
      <w:r>
        <w:rPr>
          <w:rFonts w:ascii="仿宋" w:hAnsi="仿宋" w:eastAsia="仿宋"/>
          <w:b/>
          <w:bCs/>
          <w:color w:val="000000" w:themeColor="text1"/>
          <w:sz w:val="28"/>
          <w:szCs w:val="28"/>
          <w14:textFill>
            <w14:solidFill>
              <w14:schemeClr w14:val="tx1"/>
            </w14:solidFill>
          </w14:textFill>
        </w:rPr>
        <w:t>4.</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color w:val="000000" w:themeColor="text1"/>
          <w:sz w:val="28"/>
          <w:szCs w:val="28"/>
          <w14:textFill>
            <w14:solidFill>
              <w14:schemeClr w14:val="tx1"/>
            </w14:solidFill>
          </w14:textFill>
        </w:rPr>
      </w:pPr>
    </w:p>
    <w:p>
      <w:pPr>
        <w:rPr>
          <w:rFonts w:ascii="仿宋" w:hAnsi="仿宋" w:eastAsia="仿宋"/>
          <w:b/>
          <w:color w:val="000000" w:themeColor="text1"/>
          <w:sz w:val="28"/>
          <w:szCs w:val="28"/>
          <w14:textFill>
            <w14:solidFill>
              <w14:schemeClr w14:val="tx1"/>
            </w14:solidFill>
          </w14:textFill>
        </w:rPr>
      </w:pP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参与人根据公开询价文件中对售后服务的要求，结合自身实际情况进行承诺</w:t>
      </w:r>
      <w:r>
        <w:rPr>
          <w:rFonts w:ascii="仿宋" w:hAnsi="仿宋" w:eastAsia="仿宋"/>
          <w:color w:val="000000" w:themeColor="text1"/>
          <w:sz w:val="28"/>
          <w:szCs w:val="28"/>
          <w14:textFill>
            <w14:solidFill>
              <w14:schemeClr w14:val="tx1"/>
            </w14:solidFill>
          </w14:textFill>
        </w:rPr>
        <w:t>（含</w:t>
      </w:r>
      <w:r>
        <w:rPr>
          <w:rFonts w:hint="eastAsia" w:ascii="仿宋" w:hAnsi="仿宋" w:eastAsia="仿宋"/>
          <w:color w:val="000000" w:themeColor="text1"/>
          <w:sz w:val="28"/>
          <w:szCs w:val="28"/>
          <w14:textFill>
            <w14:solidFill>
              <w14:schemeClr w14:val="tx1"/>
            </w14:solidFill>
          </w14:textFill>
        </w:rPr>
        <w:t>产品质量</w:t>
      </w:r>
      <w:r>
        <w:rPr>
          <w:rFonts w:ascii="仿宋" w:hAnsi="仿宋" w:eastAsia="仿宋"/>
          <w:color w:val="000000" w:themeColor="text1"/>
          <w:sz w:val="28"/>
          <w:szCs w:val="28"/>
          <w14:textFill>
            <w14:solidFill>
              <w14:schemeClr w14:val="tx1"/>
            </w14:solidFill>
          </w14:textFill>
        </w:rPr>
        <w:t>保障体系等）、交货</w:t>
      </w:r>
      <w:r>
        <w:rPr>
          <w:rFonts w:hint="eastAsia" w:ascii="仿宋" w:hAnsi="仿宋" w:eastAsia="仿宋"/>
          <w:color w:val="000000" w:themeColor="text1"/>
          <w:sz w:val="28"/>
          <w:szCs w:val="28"/>
          <w14:textFill>
            <w14:solidFill>
              <w14:schemeClr w14:val="tx1"/>
            </w14:solidFill>
          </w14:textFill>
        </w:rPr>
        <w:t>周</w:t>
      </w:r>
      <w:r>
        <w:rPr>
          <w:rFonts w:ascii="仿宋" w:hAnsi="仿宋" w:eastAsia="仿宋"/>
          <w:color w:val="000000" w:themeColor="text1"/>
          <w:sz w:val="28"/>
          <w:szCs w:val="28"/>
          <w14:textFill>
            <w14:solidFill>
              <w14:schemeClr w14:val="tx1"/>
            </w14:solidFill>
          </w14:textFill>
        </w:rPr>
        <w:t>期承诺等</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承诺如下：</w:t>
      </w:r>
    </w:p>
    <w:p>
      <w:pPr>
        <w:spacing w:line="420" w:lineRule="exact"/>
        <w:ind w:firstLine="480"/>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rPr>
          <w:rFonts w:ascii="仿宋" w:hAnsi="仿宋" w:eastAsia="仿宋"/>
          <w:color w:val="000000" w:themeColor="text1"/>
          <w:sz w:val="28"/>
          <w:szCs w:val="28"/>
          <w14:textFill>
            <w14:solidFill>
              <w14:schemeClr w14:val="tx1"/>
            </w14:solidFill>
          </w14:textFill>
        </w:rPr>
      </w:pPr>
    </w:p>
    <w:p>
      <w:pPr>
        <w:spacing w:line="380" w:lineRule="exact"/>
        <w:ind w:firstLine="3640" w:firstLineChars="130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 与 人（</w:t>
      </w:r>
      <w:r>
        <w:rPr>
          <w:rFonts w:hint="eastAsia" w:ascii="仿宋" w:hAnsi="仿宋" w:eastAsia="仿宋"/>
          <w:color w:val="000000" w:themeColor="text1"/>
          <w:sz w:val="28"/>
          <w:szCs w:val="28"/>
          <w:lang w:val="zh-CN"/>
          <w14:textFill>
            <w14:solidFill>
              <w14:schemeClr w14:val="tx1"/>
            </w14:solidFill>
          </w14:textFill>
        </w:rPr>
        <w:t>公司全称并加盖公章</w:t>
      </w:r>
      <w:r>
        <w:rPr>
          <w:rFonts w:hint="eastAsia" w:ascii="仿宋" w:hAnsi="仿宋" w:eastAsia="仿宋"/>
          <w:color w:val="000000" w:themeColor="text1"/>
          <w:sz w:val="28"/>
          <w:szCs w:val="28"/>
          <w14:textFill>
            <w14:solidFill>
              <w14:schemeClr w14:val="tx1"/>
            </w14:solidFill>
          </w14:textFill>
        </w:rPr>
        <w:t>）：</w:t>
      </w:r>
    </w:p>
    <w:p>
      <w:pPr>
        <w:spacing w:line="380" w:lineRule="exact"/>
        <w:ind w:firstLine="3640" w:firstLineChars="1300"/>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参与人授权代表：</w:t>
      </w:r>
    </w:p>
    <w:p>
      <w:pPr>
        <w:spacing w:line="420" w:lineRule="exact"/>
        <w:ind w:firstLine="3645" w:firstLineChars="1302"/>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p>
    <w:p>
      <w:pPr>
        <w:spacing w:line="380" w:lineRule="exact"/>
        <w:rPr>
          <w:rFonts w:ascii="仿宋" w:hAnsi="仿宋" w:eastAsia="仿宋"/>
          <w:color w:val="000000" w:themeColor="text1"/>
          <w:sz w:val="28"/>
          <w:szCs w:val="28"/>
          <w14:textFill>
            <w14:solidFill>
              <w14:schemeClr w14:val="tx1"/>
            </w14:solidFill>
          </w14:textFill>
        </w:rPr>
      </w:pPr>
    </w:p>
    <w:sectPr>
      <w:headerReference r:id="rId15" w:type="first"/>
      <w:footerReference r:id="rId16"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61312"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E436A"/>
    <w:multiLevelType w:val="singleLevel"/>
    <w:tmpl w:val="4DFE436A"/>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31D61"/>
    <w:rsid w:val="000426A7"/>
    <w:rsid w:val="000569E1"/>
    <w:rsid w:val="00064E4D"/>
    <w:rsid w:val="00070A6D"/>
    <w:rsid w:val="0007244C"/>
    <w:rsid w:val="00074B20"/>
    <w:rsid w:val="000807C1"/>
    <w:rsid w:val="00082572"/>
    <w:rsid w:val="00092390"/>
    <w:rsid w:val="000934D4"/>
    <w:rsid w:val="000A6637"/>
    <w:rsid w:val="000D4D71"/>
    <w:rsid w:val="000D514C"/>
    <w:rsid w:val="000F4F45"/>
    <w:rsid w:val="0013118F"/>
    <w:rsid w:val="00143849"/>
    <w:rsid w:val="001561E9"/>
    <w:rsid w:val="001576C7"/>
    <w:rsid w:val="00163B53"/>
    <w:rsid w:val="00176CD4"/>
    <w:rsid w:val="00182C6E"/>
    <w:rsid w:val="001A5B43"/>
    <w:rsid w:val="001B719E"/>
    <w:rsid w:val="001C6943"/>
    <w:rsid w:val="001F3952"/>
    <w:rsid w:val="002251E3"/>
    <w:rsid w:val="00235942"/>
    <w:rsid w:val="00235C32"/>
    <w:rsid w:val="00244E90"/>
    <w:rsid w:val="002772BB"/>
    <w:rsid w:val="0028718C"/>
    <w:rsid w:val="002C2C3D"/>
    <w:rsid w:val="002C4297"/>
    <w:rsid w:val="002C558F"/>
    <w:rsid w:val="002E19B2"/>
    <w:rsid w:val="002F3F54"/>
    <w:rsid w:val="00315D0D"/>
    <w:rsid w:val="00334E6F"/>
    <w:rsid w:val="003466B5"/>
    <w:rsid w:val="0034695A"/>
    <w:rsid w:val="003570A0"/>
    <w:rsid w:val="003845F2"/>
    <w:rsid w:val="003C0E1A"/>
    <w:rsid w:val="003C406B"/>
    <w:rsid w:val="003C60EF"/>
    <w:rsid w:val="003D02FC"/>
    <w:rsid w:val="003D2FF7"/>
    <w:rsid w:val="003E6439"/>
    <w:rsid w:val="003F20A6"/>
    <w:rsid w:val="003F4C2C"/>
    <w:rsid w:val="00403AD6"/>
    <w:rsid w:val="00404FA2"/>
    <w:rsid w:val="004242F4"/>
    <w:rsid w:val="0043243C"/>
    <w:rsid w:val="00433EB9"/>
    <w:rsid w:val="00441955"/>
    <w:rsid w:val="0045488D"/>
    <w:rsid w:val="00494088"/>
    <w:rsid w:val="004B66B1"/>
    <w:rsid w:val="004D5E5E"/>
    <w:rsid w:val="004E24DE"/>
    <w:rsid w:val="004F3FCE"/>
    <w:rsid w:val="00500FB5"/>
    <w:rsid w:val="00502F52"/>
    <w:rsid w:val="00543220"/>
    <w:rsid w:val="00582530"/>
    <w:rsid w:val="00590957"/>
    <w:rsid w:val="005A163B"/>
    <w:rsid w:val="005A5A4D"/>
    <w:rsid w:val="005D6C54"/>
    <w:rsid w:val="005F1FC8"/>
    <w:rsid w:val="00607B2B"/>
    <w:rsid w:val="00630374"/>
    <w:rsid w:val="006308F9"/>
    <w:rsid w:val="006651E0"/>
    <w:rsid w:val="00665A94"/>
    <w:rsid w:val="00666727"/>
    <w:rsid w:val="00671A70"/>
    <w:rsid w:val="0068667A"/>
    <w:rsid w:val="00695D13"/>
    <w:rsid w:val="006A084D"/>
    <w:rsid w:val="006D27DD"/>
    <w:rsid w:val="006D53F9"/>
    <w:rsid w:val="006D6492"/>
    <w:rsid w:val="006F12BF"/>
    <w:rsid w:val="006F3C71"/>
    <w:rsid w:val="006F5FBA"/>
    <w:rsid w:val="00725DD8"/>
    <w:rsid w:val="00790192"/>
    <w:rsid w:val="007B0F09"/>
    <w:rsid w:val="007B2319"/>
    <w:rsid w:val="007B5846"/>
    <w:rsid w:val="0082072F"/>
    <w:rsid w:val="00820F76"/>
    <w:rsid w:val="00832069"/>
    <w:rsid w:val="00865B30"/>
    <w:rsid w:val="00874219"/>
    <w:rsid w:val="00876AB6"/>
    <w:rsid w:val="008843FB"/>
    <w:rsid w:val="008902DC"/>
    <w:rsid w:val="008B14CC"/>
    <w:rsid w:val="008D2B27"/>
    <w:rsid w:val="00906C23"/>
    <w:rsid w:val="00916532"/>
    <w:rsid w:val="00923C7E"/>
    <w:rsid w:val="00934407"/>
    <w:rsid w:val="00936704"/>
    <w:rsid w:val="00945B37"/>
    <w:rsid w:val="009606BC"/>
    <w:rsid w:val="00967E57"/>
    <w:rsid w:val="00970E44"/>
    <w:rsid w:val="00985FC2"/>
    <w:rsid w:val="00994E59"/>
    <w:rsid w:val="009A19FA"/>
    <w:rsid w:val="009A6925"/>
    <w:rsid w:val="009B035D"/>
    <w:rsid w:val="009B75DB"/>
    <w:rsid w:val="009D75D8"/>
    <w:rsid w:val="00A10022"/>
    <w:rsid w:val="00A148CE"/>
    <w:rsid w:val="00A24465"/>
    <w:rsid w:val="00A40610"/>
    <w:rsid w:val="00A4220E"/>
    <w:rsid w:val="00A44A63"/>
    <w:rsid w:val="00A64A5B"/>
    <w:rsid w:val="00AA5A63"/>
    <w:rsid w:val="00AC50D8"/>
    <w:rsid w:val="00AD29A3"/>
    <w:rsid w:val="00AF1CE1"/>
    <w:rsid w:val="00AF3C2A"/>
    <w:rsid w:val="00B04C2A"/>
    <w:rsid w:val="00B14C37"/>
    <w:rsid w:val="00B54440"/>
    <w:rsid w:val="00B554E7"/>
    <w:rsid w:val="00BA1DC6"/>
    <w:rsid w:val="00BA7AF2"/>
    <w:rsid w:val="00BB7AAD"/>
    <w:rsid w:val="00BD49FB"/>
    <w:rsid w:val="00BD7232"/>
    <w:rsid w:val="00BE1921"/>
    <w:rsid w:val="00BE3AA2"/>
    <w:rsid w:val="00C019D8"/>
    <w:rsid w:val="00C035B5"/>
    <w:rsid w:val="00C66E1E"/>
    <w:rsid w:val="00C676BA"/>
    <w:rsid w:val="00C81AB4"/>
    <w:rsid w:val="00C857BF"/>
    <w:rsid w:val="00C97CD5"/>
    <w:rsid w:val="00CA48A5"/>
    <w:rsid w:val="00CB5A61"/>
    <w:rsid w:val="00D14789"/>
    <w:rsid w:val="00D2102C"/>
    <w:rsid w:val="00D268B8"/>
    <w:rsid w:val="00D27213"/>
    <w:rsid w:val="00D31624"/>
    <w:rsid w:val="00D36D52"/>
    <w:rsid w:val="00D56DEA"/>
    <w:rsid w:val="00D63CE3"/>
    <w:rsid w:val="00D86847"/>
    <w:rsid w:val="00DC2C74"/>
    <w:rsid w:val="00DE4C02"/>
    <w:rsid w:val="00E04A37"/>
    <w:rsid w:val="00E06CBF"/>
    <w:rsid w:val="00E11567"/>
    <w:rsid w:val="00E3310A"/>
    <w:rsid w:val="00E33B9E"/>
    <w:rsid w:val="00E33C1C"/>
    <w:rsid w:val="00E67206"/>
    <w:rsid w:val="00E737BC"/>
    <w:rsid w:val="00E85E7E"/>
    <w:rsid w:val="00E9406E"/>
    <w:rsid w:val="00E95973"/>
    <w:rsid w:val="00ED2437"/>
    <w:rsid w:val="00EE3803"/>
    <w:rsid w:val="00F0149B"/>
    <w:rsid w:val="00F030C2"/>
    <w:rsid w:val="00F14E07"/>
    <w:rsid w:val="00F172D8"/>
    <w:rsid w:val="00F20D98"/>
    <w:rsid w:val="00F66190"/>
    <w:rsid w:val="00F67A5F"/>
    <w:rsid w:val="00F81C66"/>
    <w:rsid w:val="00F8646A"/>
    <w:rsid w:val="00F86947"/>
    <w:rsid w:val="00F876DE"/>
    <w:rsid w:val="00F9131A"/>
    <w:rsid w:val="00F915AB"/>
    <w:rsid w:val="00FA1749"/>
    <w:rsid w:val="00FA4236"/>
    <w:rsid w:val="00FB7688"/>
    <w:rsid w:val="00FC4A83"/>
    <w:rsid w:val="00FD2343"/>
    <w:rsid w:val="00FF1750"/>
    <w:rsid w:val="00FF3E90"/>
    <w:rsid w:val="12225C8C"/>
    <w:rsid w:val="142E79DF"/>
    <w:rsid w:val="1BEC742C"/>
    <w:rsid w:val="1DCA3488"/>
    <w:rsid w:val="2A7C013C"/>
    <w:rsid w:val="2DD131C6"/>
    <w:rsid w:val="2E9278E2"/>
    <w:rsid w:val="3F7B1C31"/>
    <w:rsid w:val="49C9638D"/>
    <w:rsid w:val="4BAD18DA"/>
    <w:rsid w:val="4EFC0DA6"/>
    <w:rsid w:val="505E1DB7"/>
    <w:rsid w:val="531B55AF"/>
    <w:rsid w:val="56800087"/>
    <w:rsid w:val="5D0E2FDC"/>
    <w:rsid w:val="6A923527"/>
    <w:rsid w:val="7038005A"/>
    <w:rsid w:val="73913E44"/>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alloon Text"/>
    <w:basedOn w:val="1"/>
    <w:link w:val="64"/>
    <w:semiHidden/>
    <w:unhideWhenUsed/>
    <w:qFormat/>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qFormat/>
    <w:uiPriority w:val="99"/>
    <w:rPr>
      <w:sz w:val="18"/>
      <w:szCs w:val="18"/>
    </w:rPr>
  </w:style>
  <w:style w:type="paragraph" w:customStyle="1" w:styleId="65">
    <w:name w:val="First Paragraph"/>
    <w:basedOn w:val="13"/>
    <w:next w:val="13"/>
    <w:qFormat/>
    <w:uiPriority w:val="0"/>
    <w:pPr>
      <w:spacing w:before="180" w:after="180" w:line="240" w:lineRule="auto"/>
      <w:jc w:val="left"/>
    </w:pPr>
    <w:rPr>
      <w:sz w:val="24"/>
      <w:szCs w:val="24"/>
      <w:lang w:eastAsia="en-US"/>
    </w:rPr>
  </w:style>
  <w:style w:type="character" w:customStyle="1" w:styleId="66">
    <w:name w:val="font41"/>
    <w:basedOn w:val="26"/>
    <w:qFormat/>
    <w:uiPriority w:val="0"/>
    <w:rPr>
      <w:rFonts w:hint="eastAsia" w:ascii="宋体" w:hAnsi="宋体" w:eastAsia="宋体" w:cs="宋体"/>
      <w:color w:val="000000"/>
      <w:sz w:val="24"/>
      <w:szCs w:val="24"/>
      <w:u w:val="none"/>
    </w:rPr>
  </w:style>
  <w:style w:type="character" w:customStyle="1" w:styleId="67">
    <w:name w:val="font81"/>
    <w:basedOn w:val="26"/>
    <w:qFormat/>
    <w:uiPriority w:val="0"/>
    <w:rPr>
      <w:rFonts w:hint="eastAsia" w:ascii="宋体" w:hAnsi="宋体" w:eastAsia="宋体" w:cs="宋体"/>
      <w:color w:val="000000"/>
      <w:sz w:val="28"/>
      <w:szCs w:val="28"/>
      <w:u w:val="none"/>
    </w:rPr>
  </w:style>
  <w:style w:type="paragraph" w:customStyle="1" w:styleId="68">
    <w:name w:val="样式 正文缩进 + 首行缩进:  2 字符"/>
    <w:basedOn w:val="11"/>
    <w:qFormat/>
    <w:uiPriority w:val="0"/>
    <w:pPr>
      <w:spacing w:line="288" w:lineRule="auto"/>
      <w:jc w:val="left"/>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theme" Target="theme/theme1.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516</Words>
  <Characters>2943</Characters>
  <Lines>24</Lines>
  <Paragraphs>6</Paragraphs>
  <TotalTime>17</TotalTime>
  <ScaleCrop>false</ScaleCrop>
  <LinksUpToDate>false</LinksUpToDate>
  <CharactersWithSpaces>3453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2020-10-27T09:50:00Z</dcterms:created>
  <dc:creator>树亮 门</dc:creator>
  <cp:lastModifiedBy> </cp:lastModifiedBy>
  <dcterms:modified xsi:type="dcterms:W3CDTF">2021-12-20T02:39:49Z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B875E86C4A49459AA1174E0D03B41FC5</vt:lpwstr>
  </property>
</Properties>
</file>