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color w:val="auto"/>
          <w:lang w:eastAsia="zh-CN"/>
        </w:rPr>
      </w:pPr>
    </w:p>
    <w:p>
      <w:pPr>
        <w:jc w:val="center"/>
        <w:rPr>
          <w:rFonts w:hint="eastAsia" w:ascii="仿宋" w:hAnsi="仿宋" w:eastAsia="仿宋" w:cs="仿宋"/>
          <w:color w:val="auto"/>
          <w:lang w:eastAsia="zh-CN"/>
        </w:rPr>
      </w:pPr>
      <w:r>
        <w:rPr>
          <w:rFonts w:hint="eastAsia" w:ascii="仿宋" w:hAnsi="仿宋" w:eastAsia="仿宋" w:cs="仿宋"/>
          <w:color w:val="auto"/>
          <w:lang w:eastAsia="zh-CN"/>
        </w:rPr>
        <w:drawing>
          <wp:inline distT="0" distB="0" distL="114300" distR="114300">
            <wp:extent cx="672465" cy="672465"/>
            <wp:effectExtent l="0" t="0" r="0" b="0"/>
            <wp:docPr id="1" name="图片 1" descr="校徽透明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徽透明背景"/>
                    <pic:cNvPicPr>
                      <a:picLocks noChangeAspect="1"/>
                    </pic:cNvPicPr>
                  </pic:nvPicPr>
                  <pic:blipFill>
                    <a:blip r:embed="rId27"/>
                    <a:stretch>
                      <a:fillRect/>
                    </a:stretch>
                  </pic:blipFill>
                  <pic:spPr>
                    <a:xfrm>
                      <a:off x="0" y="0"/>
                      <a:ext cx="672465" cy="672465"/>
                    </a:xfrm>
                    <a:prstGeom prst="rect">
                      <a:avLst/>
                    </a:prstGeom>
                  </pic:spPr>
                </pic:pic>
              </a:graphicData>
            </a:graphic>
          </wp:inline>
        </w:drawing>
      </w:r>
      <w:r>
        <w:rPr>
          <w:rFonts w:hint="eastAsia" w:ascii="仿宋" w:hAnsi="仿宋" w:eastAsia="仿宋" w:cs="仿宋"/>
          <w:color w:val="auto"/>
          <w:lang w:eastAsia="zh-CN"/>
        </w:rPr>
        <w:drawing>
          <wp:inline distT="0" distB="0" distL="114300" distR="114300">
            <wp:extent cx="4542790" cy="593725"/>
            <wp:effectExtent l="0" t="0" r="13970" b="635"/>
            <wp:docPr id="4" name="图片 4"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校名透明背景png"/>
                    <pic:cNvPicPr>
                      <a:picLocks noChangeAspect="1"/>
                    </pic:cNvPicPr>
                  </pic:nvPicPr>
                  <pic:blipFill>
                    <a:blip r:embed="rId28"/>
                    <a:stretch>
                      <a:fillRect/>
                    </a:stretch>
                  </pic:blipFill>
                  <pic:spPr>
                    <a:xfrm>
                      <a:off x="0" y="0"/>
                      <a:ext cx="4542790" cy="593725"/>
                    </a:xfrm>
                    <a:prstGeom prst="rect">
                      <a:avLst/>
                    </a:prstGeom>
                  </pic:spPr>
                </pic:pic>
              </a:graphicData>
            </a:graphic>
          </wp:inline>
        </w:drawing>
      </w:r>
    </w:p>
    <w:p>
      <w:pPr>
        <w:spacing w:line="1000" w:lineRule="exact"/>
        <w:jc w:val="center"/>
        <w:rPr>
          <w:rFonts w:hint="eastAsia" w:ascii="仿宋" w:hAnsi="仿宋" w:eastAsia="仿宋" w:cs="仿宋"/>
          <w:b/>
          <w:color w:val="auto"/>
          <w:sz w:val="44"/>
          <w:szCs w:val="44"/>
          <w:lang w:val="en-US" w:eastAsia="zh-CN"/>
        </w:rPr>
      </w:pPr>
      <w:r>
        <w:rPr>
          <w:rFonts w:hint="eastAsia" w:ascii="仿宋" w:hAnsi="仿宋" w:eastAsia="仿宋" w:cs="仿宋"/>
          <w:b/>
          <w:color w:val="auto"/>
          <w:sz w:val="44"/>
          <w:szCs w:val="44"/>
          <w:lang w:val="en-US" w:eastAsia="zh-CN"/>
        </w:rPr>
        <w:t>关于零星防水工程施工项目(二次）</w:t>
      </w:r>
    </w:p>
    <w:p>
      <w:pPr>
        <w:spacing w:line="1000" w:lineRule="exact"/>
        <w:jc w:val="center"/>
        <w:rPr>
          <w:rFonts w:hint="eastAsia" w:ascii="仿宋" w:hAnsi="仿宋" w:eastAsia="仿宋" w:cs="仿宋"/>
          <w:b/>
          <w:color w:val="auto"/>
          <w:sz w:val="72"/>
          <w:szCs w:val="72"/>
        </w:rPr>
      </w:pPr>
      <w:r>
        <w:rPr>
          <w:rFonts w:hint="eastAsia" w:ascii="仿宋" w:hAnsi="仿宋" w:eastAsia="仿宋" w:cs="仿宋"/>
          <w:b/>
          <w:color w:val="auto"/>
          <w:sz w:val="72"/>
          <w:szCs w:val="72"/>
        </w:rPr>
        <w:t>公</w:t>
      </w:r>
    </w:p>
    <w:p>
      <w:pPr>
        <w:spacing w:line="1000" w:lineRule="exact"/>
        <w:jc w:val="center"/>
        <w:rPr>
          <w:rFonts w:hint="eastAsia" w:ascii="仿宋" w:hAnsi="仿宋" w:eastAsia="仿宋" w:cs="仿宋"/>
          <w:b/>
          <w:color w:val="auto"/>
          <w:sz w:val="72"/>
          <w:szCs w:val="72"/>
        </w:rPr>
      </w:pPr>
      <w:r>
        <w:rPr>
          <w:rFonts w:hint="eastAsia" w:ascii="仿宋" w:hAnsi="仿宋" w:eastAsia="仿宋" w:cs="仿宋"/>
          <w:b/>
          <w:color w:val="auto"/>
          <w:sz w:val="72"/>
          <w:szCs w:val="72"/>
        </w:rPr>
        <w:t>开</w:t>
      </w:r>
    </w:p>
    <w:p>
      <w:pPr>
        <w:spacing w:line="1000" w:lineRule="exact"/>
        <w:jc w:val="center"/>
        <w:rPr>
          <w:rFonts w:hint="eastAsia" w:ascii="仿宋" w:hAnsi="仿宋" w:eastAsia="仿宋" w:cs="仿宋"/>
          <w:b/>
          <w:color w:val="auto"/>
          <w:sz w:val="72"/>
          <w:szCs w:val="72"/>
          <w:lang w:eastAsia="zh-CN"/>
        </w:rPr>
      </w:pPr>
      <w:r>
        <w:rPr>
          <w:rFonts w:hint="eastAsia" w:ascii="仿宋" w:hAnsi="仿宋" w:eastAsia="仿宋" w:cs="仿宋"/>
          <w:b/>
          <w:color w:val="auto"/>
          <w:sz w:val="72"/>
          <w:szCs w:val="72"/>
          <w:lang w:eastAsia="zh-CN"/>
        </w:rPr>
        <w:t>询</w:t>
      </w:r>
    </w:p>
    <w:p>
      <w:pPr>
        <w:spacing w:line="1000" w:lineRule="exact"/>
        <w:jc w:val="center"/>
        <w:rPr>
          <w:rFonts w:hint="eastAsia" w:ascii="仿宋" w:hAnsi="仿宋" w:eastAsia="仿宋" w:cs="仿宋"/>
          <w:b/>
          <w:color w:val="auto"/>
          <w:sz w:val="72"/>
          <w:szCs w:val="72"/>
        </w:rPr>
      </w:pPr>
      <w:r>
        <w:rPr>
          <w:rFonts w:hint="eastAsia" w:ascii="仿宋" w:hAnsi="仿宋" w:eastAsia="仿宋" w:cs="仿宋"/>
          <w:b/>
          <w:color w:val="auto"/>
          <w:sz w:val="72"/>
          <w:szCs w:val="72"/>
        </w:rPr>
        <w:t>价</w:t>
      </w:r>
    </w:p>
    <w:p>
      <w:pPr>
        <w:spacing w:line="1000" w:lineRule="exact"/>
        <w:jc w:val="center"/>
        <w:rPr>
          <w:rFonts w:hint="eastAsia" w:ascii="仿宋" w:hAnsi="仿宋" w:eastAsia="仿宋" w:cs="仿宋"/>
          <w:b/>
          <w:color w:val="auto"/>
          <w:sz w:val="72"/>
          <w:szCs w:val="72"/>
        </w:rPr>
      </w:pPr>
      <w:r>
        <w:rPr>
          <w:rFonts w:hint="eastAsia" w:ascii="仿宋" w:hAnsi="仿宋" w:eastAsia="仿宋" w:cs="仿宋"/>
          <w:b/>
          <w:color w:val="auto"/>
          <w:sz w:val="72"/>
          <w:szCs w:val="72"/>
        </w:rPr>
        <w:t>邀</w:t>
      </w:r>
    </w:p>
    <w:p>
      <w:pPr>
        <w:spacing w:line="1000" w:lineRule="exact"/>
        <w:jc w:val="center"/>
        <w:rPr>
          <w:rFonts w:hint="eastAsia" w:ascii="仿宋" w:hAnsi="仿宋" w:eastAsia="仿宋" w:cs="仿宋"/>
          <w:b/>
          <w:color w:val="auto"/>
          <w:sz w:val="72"/>
          <w:szCs w:val="72"/>
        </w:rPr>
      </w:pPr>
      <w:r>
        <w:rPr>
          <w:rFonts w:hint="eastAsia" w:ascii="仿宋" w:hAnsi="仿宋" w:eastAsia="仿宋" w:cs="仿宋"/>
          <w:b/>
          <w:color w:val="auto"/>
          <w:sz w:val="72"/>
          <w:szCs w:val="72"/>
        </w:rPr>
        <w:t>请</w:t>
      </w:r>
    </w:p>
    <w:p>
      <w:pPr>
        <w:spacing w:line="1000" w:lineRule="exact"/>
        <w:jc w:val="center"/>
        <w:rPr>
          <w:rFonts w:hint="eastAsia" w:ascii="仿宋" w:hAnsi="仿宋" w:eastAsia="仿宋" w:cs="仿宋"/>
          <w:b/>
          <w:color w:val="auto"/>
          <w:sz w:val="44"/>
          <w:szCs w:val="44"/>
        </w:rPr>
      </w:pPr>
      <w:r>
        <w:rPr>
          <w:rFonts w:hint="eastAsia" w:ascii="仿宋" w:hAnsi="仿宋" w:eastAsia="仿宋" w:cs="仿宋"/>
          <w:b/>
          <w:color w:val="auto"/>
          <w:sz w:val="72"/>
          <w:szCs w:val="72"/>
        </w:rPr>
        <w:t>函</w:t>
      </w:r>
    </w:p>
    <w:p>
      <w:pPr>
        <w:keepNext w:val="0"/>
        <w:keepLines w:val="0"/>
        <w:pageBreakBefore w:val="0"/>
        <w:widowControl/>
        <w:kinsoku/>
        <w:wordWrap/>
        <w:overflowPunct/>
        <w:topLinePunct w:val="0"/>
        <w:autoSpaceDE/>
        <w:autoSpaceDN/>
        <w:bidi w:val="0"/>
        <w:adjustRightInd/>
        <w:snapToGrid/>
        <w:spacing w:line="500" w:lineRule="exact"/>
        <w:ind w:firstLine="1807" w:firstLineChars="500"/>
        <w:textAlignment w:val="auto"/>
        <w:rPr>
          <w:rFonts w:hint="eastAsia" w:ascii="仿宋" w:hAnsi="仿宋" w:eastAsia="仿宋" w:cs="仿宋"/>
          <w:b/>
          <w:color w:val="auto"/>
          <w:sz w:val="36"/>
          <w:szCs w:val="36"/>
        </w:rPr>
      </w:pPr>
    </w:p>
    <w:p>
      <w:pPr>
        <w:keepNext w:val="0"/>
        <w:keepLines w:val="0"/>
        <w:pageBreakBefore w:val="0"/>
        <w:widowControl/>
        <w:kinsoku/>
        <w:wordWrap/>
        <w:overflowPunct/>
        <w:topLinePunct w:val="0"/>
        <w:autoSpaceDE/>
        <w:autoSpaceDN/>
        <w:bidi w:val="0"/>
        <w:adjustRightInd/>
        <w:snapToGrid/>
        <w:spacing w:line="500" w:lineRule="exact"/>
        <w:ind w:firstLine="1807" w:firstLineChars="500"/>
        <w:textAlignment w:val="auto"/>
        <w:rPr>
          <w:rFonts w:hint="eastAsia" w:ascii="仿宋" w:hAnsi="仿宋" w:eastAsia="仿宋" w:cs="仿宋"/>
          <w:b/>
          <w:color w:val="auto"/>
          <w:sz w:val="36"/>
          <w:szCs w:val="36"/>
          <w:lang w:val="en-US" w:eastAsia="zh-CN"/>
        </w:rPr>
      </w:pPr>
      <w:r>
        <w:rPr>
          <w:rFonts w:hint="eastAsia" w:ascii="仿宋" w:hAnsi="仿宋" w:eastAsia="仿宋" w:cs="仿宋"/>
          <w:b/>
          <w:color w:val="auto"/>
          <w:sz w:val="36"/>
          <w:szCs w:val="36"/>
        </w:rPr>
        <w:t>项目编号：</w:t>
      </w:r>
      <w:r>
        <w:rPr>
          <w:rFonts w:hint="eastAsia" w:ascii="仿宋" w:hAnsi="仿宋" w:eastAsia="仿宋" w:cs="仿宋"/>
          <w:b/>
          <w:color w:val="auto"/>
          <w:sz w:val="36"/>
          <w:szCs w:val="36"/>
          <w:lang w:eastAsia="zh-CN"/>
        </w:rPr>
        <w:t>ZZCG202</w:t>
      </w:r>
      <w:r>
        <w:rPr>
          <w:rFonts w:hint="eastAsia" w:ascii="仿宋" w:hAnsi="仿宋" w:eastAsia="仿宋" w:cs="仿宋"/>
          <w:b/>
          <w:color w:val="auto"/>
          <w:sz w:val="36"/>
          <w:szCs w:val="36"/>
          <w:lang w:val="en-US" w:eastAsia="zh-CN"/>
        </w:rPr>
        <w:t>11129</w:t>
      </w:r>
    </w:p>
    <w:p>
      <w:pPr>
        <w:keepNext w:val="0"/>
        <w:keepLines w:val="0"/>
        <w:pageBreakBefore w:val="0"/>
        <w:widowControl/>
        <w:kinsoku/>
        <w:wordWrap/>
        <w:overflowPunct/>
        <w:topLinePunct w:val="0"/>
        <w:autoSpaceDE/>
        <w:autoSpaceDN/>
        <w:bidi w:val="0"/>
        <w:adjustRightInd/>
        <w:snapToGrid/>
        <w:spacing w:line="240" w:lineRule="atLeast"/>
        <w:ind w:firstLine="1807" w:firstLineChars="500"/>
        <w:jc w:val="both"/>
        <w:textAlignment w:val="auto"/>
        <w:rPr>
          <w:rFonts w:hint="eastAsia" w:ascii="仿宋" w:hAnsi="仿宋" w:eastAsia="仿宋" w:cs="仿宋"/>
          <w:b/>
          <w:color w:val="auto"/>
          <w:sz w:val="36"/>
          <w:szCs w:val="36"/>
          <w:lang w:eastAsia="zh-CN"/>
        </w:rPr>
        <w:sectPr>
          <w:headerReference r:id="rId6" w:type="first"/>
          <w:footerReference r:id="rId8" w:type="first"/>
          <w:headerReference r:id="rId5" w:type="default"/>
          <w:footerReference r:id="rId7" w:type="default"/>
          <w:type w:val="continuous"/>
          <w:pgSz w:w="11906" w:h="16838"/>
          <w:pgMar w:top="1440" w:right="1416" w:bottom="1440" w:left="1134" w:header="851" w:footer="227" w:gutter="0"/>
          <w:pgNumType w:fmt="decimal"/>
          <w:cols w:space="0" w:num="1"/>
          <w:rtlGutter w:val="0"/>
          <w:docGrid w:type="lines" w:linePitch="312" w:charSpace="0"/>
        </w:sectPr>
      </w:pPr>
      <w:bookmarkStart w:id="0" w:name="_Toc160880118"/>
      <w:bookmarkStart w:id="1" w:name="_Toc169332792"/>
      <w:bookmarkStart w:id="2" w:name="_Toc160880485"/>
      <w:r>
        <w:rPr>
          <w:rFonts w:hint="eastAsia" w:ascii="仿宋" w:hAnsi="仿宋" w:eastAsia="仿宋" w:cs="仿宋"/>
          <w:b/>
          <w:color w:val="auto"/>
          <w:sz w:val="36"/>
          <w:szCs w:val="36"/>
        </w:rPr>
        <w:t>项目名称</w:t>
      </w:r>
      <w:bookmarkEnd w:id="0"/>
      <w:bookmarkEnd w:id="1"/>
      <w:bookmarkEnd w:id="2"/>
      <w:r>
        <w:rPr>
          <w:rFonts w:hint="eastAsia" w:ascii="仿宋" w:hAnsi="仿宋" w:eastAsia="仿宋" w:cs="仿宋"/>
          <w:b/>
          <w:color w:val="auto"/>
          <w:sz w:val="36"/>
          <w:szCs w:val="36"/>
        </w:rPr>
        <w:t>：</w:t>
      </w:r>
      <w:bookmarkStart w:id="3" w:name="_Toc235438297"/>
      <w:bookmarkStart w:id="4" w:name="_Toc267059519"/>
      <w:bookmarkStart w:id="5" w:name="_Toc212530253"/>
      <w:bookmarkStart w:id="6" w:name="_Toc267059161"/>
      <w:bookmarkStart w:id="7" w:name="_Toc266870861"/>
      <w:bookmarkStart w:id="8" w:name="_Toc212454753"/>
      <w:bookmarkStart w:id="9" w:name="_Toc267059786"/>
      <w:bookmarkStart w:id="10" w:name="_Toc267060022"/>
      <w:bookmarkStart w:id="11" w:name="_Toc267059899"/>
      <w:bookmarkStart w:id="12" w:name="_Toc160880487"/>
      <w:bookmarkStart w:id="13" w:name="_Toc236021402"/>
      <w:bookmarkStart w:id="14" w:name="_Toc258401210"/>
      <w:bookmarkStart w:id="15" w:name="_Toc211937196"/>
      <w:bookmarkStart w:id="16" w:name="_Toc251613780"/>
      <w:bookmarkStart w:id="17" w:name="_Toc267060407"/>
      <w:bookmarkStart w:id="18" w:name="_Toc212526081"/>
      <w:bookmarkStart w:id="19" w:name="_Toc225669277"/>
      <w:bookmarkStart w:id="20" w:name="_Toc219800200"/>
      <w:bookmarkStart w:id="21" w:name="_Toc267060162"/>
      <w:bookmarkStart w:id="22" w:name="_Toc169332904"/>
      <w:bookmarkStart w:id="23" w:name="_Toc217891359"/>
      <w:bookmarkStart w:id="24" w:name="_Toc235437942"/>
      <w:bookmarkStart w:id="25" w:name="_Toc266868924"/>
      <w:bookmarkStart w:id="26" w:name="_Toc255974963"/>
      <w:bookmarkStart w:id="27" w:name="_Toc170798743"/>
      <w:bookmarkStart w:id="28" w:name="_Toc253066567"/>
      <w:bookmarkStart w:id="29" w:name="_Toc249325665"/>
      <w:bookmarkStart w:id="30" w:name="_Toc169332794"/>
      <w:bookmarkStart w:id="31" w:name="_Toc266868624"/>
      <w:bookmarkStart w:id="32" w:name="_Toc216241307"/>
      <w:bookmarkStart w:id="33" w:name="_Toc267059010"/>
      <w:bookmarkStart w:id="34" w:name="_Toc259692693"/>
      <w:bookmarkStart w:id="35" w:name="_Toc273178686"/>
      <w:bookmarkStart w:id="36" w:name="_Toc251586187"/>
      <w:bookmarkStart w:id="37" w:name="_Toc177985424"/>
      <w:bookmarkStart w:id="38" w:name="_Toc259692600"/>
      <w:bookmarkStart w:id="39" w:name="_Toc254790852"/>
      <w:bookmarkStart w:id="40" w:name="_Toc266870386"/>
      <w:bookmarkStart w:id="41" w:name="_Toc207014580"/>
      <w:bookmarkStart w:id="42" w:name="_Toc227058483"/>
      <w:bookmarkStart w:id="43" w:name="_Toc267059633"/>
      <w:bookmarkStart w:id="44" w:name="_Toc259520819"/>
      <w:bookmarkStart w:id="45" w:name="_Toc223146565"/>
      <w:bookmarkStart w:id="46" w:name="_Toc235438227"/>
      <w:bookmarkStart w:id="47" w:name="_Toc212456146"/>
      <w:r>
        <w:rPr>
          <w:rFonts w:hint="eastAsia" w:ascii="仿宋" w:hAnsi="仿宋" w:eastAsia="仿宋" w:cs="仿宋"/>
          <w:b/>
          <w:color w:val="auto"/>
          <w:sz w:val="36"/>
          <w:szCs w:val="36"/>
          <w:lang w:val="en-US" w:eastAsia="zh-CN"/>
        </w:rPr>
        <w:t>零星防水工程</w:t>
      </w:r>
      <w:r>
        <w:rPr>
          <w:rFonts w:hint="eastAsia" w:ascii="仿宋" w:hAnsi="仿宋" w:eastAsia="仿宋" w:cs="仿宋"/>
          <w:b/>
          <w:color w:val="auto"/>
          <w:sz w:val="36"/>
          <w:szCs w:val="36"/>
          <w:lang w:eastAsia="zh-CN"/>
        </w:rPr>
        <w:t>施工项目</w:t>
      </w:r>
      <w:r>
        <w:rPr>
          <w:rFonts w:hint="eastAsia" w:ascii="仿宋" w:hAnsi="仿宋" w:eastAsia="仿宋" w:cs="仿宋"/>
          <w:b/>
          <w:color w:val="auto"/>
          <w:sz w:val="36"/>
          <w:szCs w:val="36"/>
          <w:lang w:val="en-US" w:eastAsia="zh-CN"/>
        </w:rPr>
        <w:t>(二次）</w:t>
      </w:r>
    </w:p>
    <w:p>
      <w:pPr>
        <w:pStyle w:val="8"/>
        <w:spacing w:line="360" w:lineRule="auto"/>
        <w:jc w:val="center"/>
        <w:outlineLvl w:val="0"/>
        <w:rPr>
          <w:rFonts w:hint="eastAsia" w:ascii="仿宋" w:hAnsi="仿宋" w:eastAsia="仿宋" w:cs="仿宋"/>
          <w:b/>
          <w:color w:val="auto"/>
          <w:sz w:val="44"/>
          <w:szCs w:val="44"/>
        </w:rPr>
      </w:pPr>
      <w:r>
        <w:rPr>
          <w:rFonts w:hint="eastAsia" w:ascii="仿宋" w:hAnsi="仿宋" w:eastAsia="仿宋" w:cs="仿宋"/>
          <w:b/>
          <w:color w:val="auto"/>
          <w:sz w:val="44"/>
          <w:szCs w:val="44"/>
        </w:rPr>
        <w:t>一、</w:t>
      </w:r>
      <w:r>
        <w:rPr>
          <w:rFonts w:hint="eastAsia" w:ascii="仿宋" w:hAnsi="仿宋" w:eastAsia="仿宋" w:cs="仿宋"/>
          <w:b/>
          <w:color w:val="auto"/>
          <w:sz w:val="44"/>
          <w:szCs w:val="44"/>
          <w:lang w:eastAsia="zh-CN"/>
        </w:rPr>
        <w:t>询</w:t>
      </w:r>
      <w:r>
        <w:rPr>
          <w:rFonts w:hint="eastAsia" w:ascii="仿宋" w:hAnsi="仿宋" w:eastAsia="仿宋" w:cs="仿宋"/>
          <w:b/>
          <w:color w:val="auto"/>
          <w:sz w:val="44"/>
          <w:szCs w:val="44"/>
        </w:rPr>
        <w:t>价邀请</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Fonts w:hint="eastAsia" w:ascii="仿宋" w:hAnsi="仿宋" w:eastAsia="仿宋" w:cs="仿宋"/>
          <w:b/>
          <w:color w:val="auto"/>
          <w:sz w:val="44"/>
          <w:szCs w:val="44"/>
        </w:rPr>
        <w:t>函</w:t>
      </w:r>
    </w:p>
    <w:p>
      <w:pPr>
        <w:spacing w:after="0" w:line="500" w:lineRule="exact"/>
        <w:ind w:firstLine="425" w:firstLineChars="152"/>
        <w:jc w:val="both"/>
        <w:rPr>
          <w:rFonts w:hint="eastAsia" w:ascii="仿宋" w:hAnsi="仿宋" w:eastAsia="仿宋" w:cs="仿宋"/>
          <w:color w:val="auto"/>
          <w:sz w:val="28"/>
          <w:szCs w:val="28"/>
        </w:rPr>
      </w:pPr>
      <w:bookmarkStart w:id="48" w:name="_Hlk10840310"/>
      <w:r>
        <w:rPr>
          <w:rFonts w:hint="eastAsia" w:ascii="仿宋" w:hAnsi="仿宋" w:eastAsia="仿宋" w:cs="仿宋"/>
          <w:color w:val="auto"/>
          <w:sz w:val="28"/>
          <w:szCs w:val="28"/>
        </w:rPr>
        <w:t>郑州城轨交通学校是由郑州市教育局批准成立，纳入全省统招计划的一所轨道交通类学校，专业培养城市轨道交通运营管理、交通供电、交通信号、轨道检修、列车乘务、航空服务等交通轨道类人才。学校坐落于河南省郑州市新郑新村产业园区，交通便利，环境优雅。学校发展势头强劲，管理规范，人才培养质量高。学校占地面积635亩，建筑面积30多万平方米，在校学生25000余人。根据需要，对郑州城轨交通中等专业学校</w:t>
      </w:r>
      <w:r>
        <w:rPr>
          <w:rFonts w:hint="eastAsia" w:ascii="仿宋" w:hAnsi="仿宋" w:eastAsia="仿宋" w:cs="仿宋"/>
          <w:color w:val="auto"/>
          <w:sz w:val="28"/>
          <w:szCs w:val="28"/>
          <w:lang w:val="en-US" w:eastAsia="zh-CN"/>
        </w:rPr>
        <w:t>零星防水工程</w:t>
      </w:r>
      <w:r>
        <w:rPr>
          <w:rFonts w:hint="eastAsia" w:ascii="仿宋" w:hAnsi="仿宋" w:eastAsia="仿宋" w:cs="仿宋"/>
          <w:color w:val="auto"/>
          <w:sz w:val="28"/>
          <w:szCs w:val="28"/>
          <w:lang w:eastAsia="zh-CN"/>
        </w:rPr>
        <w:t>施工项目</w:t>
      </w:r>
      <w:r>
        <w:rPr>
          <w:rFonts w:hint="eastAsia" w:ascii="仿宋" w:hAnsi="仿宋" w:eastAsia="仿宋" w:cs="仿宋"/>
          <w:color w:val="auto"/>
          <w:sz w:val="28"/>
          <w:szCs w:val="28"/>
          <w:lang w:val="en-US" w:eastAsia="zh-CN"/>
        </w:rPr>
        <w:t>(二次）</w:t>
      </w:r>
      <w:r>
        <w:rPr>
          <w:rFonts w:hint="eastAsia" w:ascii="仿宋" w:hAnsi="仿宋" w:eastAsia="仿宋" w:cs="仿宋"/>
          <w:color w:val="auto"/>
          <w:sz w:val="28"/>
          <w:szCs w:val="28"/>
        </w:rPr>
        <w:t>进行公开询价，欢迎国内合格参与人参与。</w:t>
      </w:r>
    </w:p>
    <w:p>
      <w:pPr>
        <w:spacing w:after="0" w:line="500" w:lineRule="exact"/>
        <w:ind w:firstLine="425" w:firstLineChars="152"/>
        <w:jc w:val="both"/>
        <w:rPr>
          <w:rFonts w:hint="eastAsia" w:ascii="仿宋" w:hAnsi="仿宋" w:eastAsia="仿宋" w:cs="仿宋"/>
          <w:color w:val="auto"/>
          <w:sz w:val="28"/>
          <w:szCs w:val="28"/>
        </w:rPr>
      </w:pPr>
      <w:r>
        <w:rPr>
          <w:rFonts w:hint="eastAsia" w:ascii="仿宋" w:hAnsi="仿宋" w:eastAsia="仿宋" w:cs="仿宋"/>
          <w:color w:val="auto"/>
          <w:sz w:val="28"/>
          <w:szCs w:val="28"/>
        </w:rPr>
        <w:t>一、项目说明</w:t>
      </w:r>
    </w:p>
    <w:p>
      <w:pPr>
        <w:widowControl w:val="0"/>
        <w:numPr>
          <w:ilvl w:val="1"/>
          <w:numId w:val="1"/>
        </w:numPr>
        <w:spacing w:after="0" w:line="460" w:lineRule="exact"/>
        <w:rPr>
          <w:rFonts w:hint="eastAsia" w:ascii="仿宋" w:hAnsi="仿宋" w:eastAsia="仿宋" w:cs="仿宋"/>
          <w:color w:val="auto"/>
          <w:sz w:val="28"/>
          <w:szCs w:val="28"/>
        </w:rPr>
      </w:pPr>
      <w:r>
        <w:rPr>
          <w:rFonts w:hint="eastAsia" w:ascii="仿宋" w:hAnsi="仿宋" w:eastAsia="仿宋" w:cs="仿宋"/>
          <w:color w:val="auto"/>
          <w:sz w:val="28"/>
          <w:szCs w:val="28"/>
        </w:rPr>
        <w:t>项目编号：</w:t>
      </w:r>
      <w:r>
        <w:rPr>
          <w:rFonts w:hint="eastAsia" w:ascii="仿宋" w:hAnsi="仿宋" w:eastAsia="仿宋" w:cs="仿宋"/>
          <w:color w:val="auto"/>
          <w:sz w:val="28"/>
          <w:szCs w:val="28"/>
          <w:lang w:eastAsia="zh-CN"/>
        </w:rPr>
        <w:t>ZZCG202</w:t>
      </w:r>
      <w:r>
        <w:rPr>
          <w:rFonts w:hint="eastAsia" w:ascii="仿宋" w:hAnsi="仿宋" w:eastAsia="仿宋" w:cs="仿宋"/>
          <w:color w:val="auto"/>
          <w:sz w:val="28"/>
          <w:szCs w:val="28"/>
          <w:lang w:val="en-US" w:eastAsia="zh-CN"/>
        </w:rPr>
        <w:t>11129</w:t>
      </w:r>
    </w:p>
    <w:p>
      <w:pPr>
        <w:widowControl w:val="0"/>
        <w:numPr>
          <w:ilvl w:val="1"/>
          <w:numId w:val="1"/>
        </w:numPr>
        <w:spacing w:after="0" w:line="460" w:lineRule="exact"/>
        <w:rPr>
          <w:rFonts w:hint="eastAsia" w:ascii="仿宋" w:hAnsi="仿宋" w:eastAsia="仿宋" w:cs="仿宋"/>
          <w:color w:val="auto"/>
          <w:sz w:val="28"/>
          <w:szCs w:val="28"/>
        </w:rPr>
      </w:pPr>
      <w:r>
        <w:rPr>
          <w:rFonts w:hint="eastAsia" w:ascii="仿宋" w:hAnsi="仿宋" w:eastAsia="仿宋" w:cs="仿宋"/>
          <w:color w:val="auto"/>
          <w:sz w:val="28"/>
          <w:szCs w:val="28"/>
        </w:rPr>
        <w:t>项目名称：</w:t>
      </w:r>
      <w:r>
        <w:rPr>
          <w:rFonts w:hint="eastAsia" w:ascii="仿宋" w:hAnsi="仿宋" w:eastAsia="仿宋" w:cs="仿宋"/>
          <w:color w:val="auto"/>
          <w:sz w:val="28"/>
          <w:szCs w:val="28"/>
          <w:lang w:val="en-US" w:eastAsia="zh-CN"/>
        </w:rPr>
        <w:t>零星防水工程施工项目(二次）</w:t>
      </w:r>
    </w:p>
    <w:p>
      <w:pPr>
        <w:widowControl w:val="0"/>
        <w:numPr>
          <w:ilvl w:val="1"/>
          <w:numId w:val="1"/>
        </w:numPr>
        <w:spacing w:after="0" w:line="460" w:lineRule="exact"/>
        <w:rPr>
          <w:rFonts w:hint="eastAsia" w:ascii="仿宋" w:hAnsi="仿宋" w:eastAsia="仿宋" w:cs="仿宋"/>
          <w:color w:val="auto"/>
          <w:sz w:val="28"/>
          <w:szCs w:val="28"/>
        </w:rPr>
      </w:pPr>
      <w:r>
        <w:rPr>
          <w:rFonts w:hint="eastAsia" w:ascii="仿宋" w:hAnsi="仿宋" w:eastAsia="仿宋" w:cs="仿宋"/>
          <w:color w:val="auto"/>
          <w:sz w:val="28"/>
          <w:szCs w:val="28"/>
        </w:rPr>
        <w:t>主要技术要求:详见《公开询价项目介绍》</w:t>
      </w:r>
    </w:p>
    <w:p>
      <w:pPr>
        <w:widowControl w:val="0"/>
        <w:numPr>
          <w:ilvl w:val="1"/>
          <w:numId w:val="1"/>
        </w:numPr>
        <w:spacing w:after="0" w:line="460" w:lineRule="exact"/>
        <w:rPr>
          <w:rFonts w:hint="eastAsia" w:ascii="仿宋" w:hAnsi="仿宋" w:eastAsia="仿宋" w:cs="仿宋"/>
          <w:color w:val="auto"/>
          <w:sz w:val="28"/>
          <w:szCs w:val="28"/>
        </w:rPr>
      </w:pPr>
      <w:r>
        <w:rPr>
          <w:rFonts w:hint="eastAsia" w:ascii="仿宋" w:hAnsi="仿宋" w:eastAsia="仿宋" w:cs="仿宋"/>
          <w:color w:val="auto"/>
          <w:sz w:val="28"/>
          <w:szCs w:val="28"/>
        </w:rPr>
        <w:t>参与人资格标准：</w:t>
      </w:r>
    </w:p>
    <w:p>
      <w:pPr>
        <w:pStyle w:val="9"/>
        <w:numPr>
          <w:ilvl w:val="0"/>
          <w:numId w:val="2"/>
        </w:numPr>
        <w:spacing w:after="0" w:line="500" w:lineRule="exact"/>
        <w:ind w:firstLineChars="0"/>
        <w:rPr>
          <w:rFonts w:hint="eastAsia" w:ascii="仿宋" w:hAnsi="仿宋" w:eastAsia="仿宋" w:cs="仿宋"/>
          <w:color w:val="auto"/>
          <w:sz w:val="28"/>
          <w:szCs w:val="28"/>
        </w:rPr>
      </w:pPr>
      <w:r>
        <w:rPr>
          <w:rFonts w:hint="eastAsia" w:ascii="仿宋" w:hAnsi="仿宋" w:eastAsia="仿宋" w:cs="仿宋"/>
          <w:color w:val="auto"/>
          <w:sz w:val="28"/>
          <w:szCs w:val="28"/>
        </w:rPr>
        <w:t>参与人应具有独立法人资格的生产厂商或授权经销商。</w:t>
      </w:r>
    </w:p>
    <w:p>
      <w:pPr>
        <w:numPr>
          <w:ilvl w:val="0"/>
          <w:numId w:val="2"/>
        </w:numPr>
        <w:spacing w:after="0" w:line="460" w:lineRule="exact"/>
        <w:ind w:left="1428" w:leftChars="0" w:hanging="720" w:firstLineChars="0"/>
        <w:rPr>
          <w:rFonts w:hint="eastAsia" w:ascii="仿宋" w:hAnsi="仿宋" w:eastAsia="仿宋" w:cs="仿宋"/>
          <w:b w:val="0"/>
          <w:bCs w:val="0"/>
          <w:color w:val="auto"/>
          <w:sz w:val="28"/>
          <w:szCs w:val="28"/>
        </w:rPr>
      </w:pPr>
      <w:r>
        <w:rPr>
          <w:rFonts w:hint="eastAsia" w:ascii="仿宋" w:hAnsi="仿宋" w:eastAsia="仿宋" w:cs="仿宋"/>
          <w:color w:val="auto"/>
          <w:sz w:val="28"/>
          <w:szCs w:val="28"/>
        </w:rPr>
        <w:t>参与人应具有合法有效的营业执</w:t>
      </w:r>
      <w:r>
        <w:rPr>
          <w:rFonts w:hint="eastAsia" w:ascii="仿宋" w:hAnsi="仿宋" w:eastAsia="仿宋" w:cs="仿宋"/>
          <w:b w:val="0"/>
          <w:bCs w:val="0"/>
          <w:color w:val="auto"/>
          <w:sz w:val="28"/>
          <w:szCs w:val="28"/>
        </w:rPr>
        <w:t>照，</w:t>
      </w:r>
      <w:r>
        <w:rPr>
          <w:rFonts w:hint="eastAsia" w:ascii="仿宋" w:hAnsi="仿宋" w:eastAsia="仿宋"/>
          <w:b w:val="0"/>
          <w:bCs w:val="0"/>
          <w:color w:val="auto"/>
          <w:sz w:val="28"/>
          <w:szCs w:val="28"/>
        </w:rPr>
        <w:t>具有</w:t>
      </w:r>
      <w:r>
        <w:rPr>
          <w:rFonts w:hint="eastAsia" w:ascii="仿宋" w:hAnsi="仿宋" w:eastAsia="仿宋"/>
          <w:b w:val="0"/>
          <w:bCs w:val="0"/>
          <w:color w:val="auto"/>
          <w:sz w:val="28"/>
          <w:szCs w:val="28"/>
          <w:lang w:val="en-US" w:eastAsia="zh-CN"/>
        </w:rPr>
        <w:t>相关工程装修、维修经营范围</w:t>
      </w:r>
      <w:bookmarkStart w:id="208" w:name="_GoBack"/>
      <w:bookmarkEnd w:id="208"/>
      <w:r>
        <w:rPr>
          <w:rFonts w:hint="eastAsia" w:ascii="仿宋" w:hAnsi="仿宋" w:eastAsia="仿宋" w:cs="仿宋"/>
          <w:b w:val="0"/>
          <w:bCs w:val="0"/>
          <w:color w:val="auto"/>
          <w:sz w:val="28"/>
          <w:szCs w:val="28"/>
        </w:rPr>
        <w:t>。</w:t>
      </w:r>
    </w:p>
    <w:p>
      <w:pPr>
        <w:numPr>
          <w:ilvl w:val="0"/>
          <w:numId w:val="2"/>
        </w:numPr>
        <w:spacing w:after="0" w:line="460" w:lineRule="exact"/>
        <w:ind w:left="1428" w:leftChars="0" w:hanging="720" w:firstLineChars="0"/>
        <w:rPr>
          <w:rFonts w:hint="eastAsia" w:ascii="仿宋" w:hAnsi="仿宋" w:eastAsia="仿宋" w:cs="仿宋"/>
          <w:color w:val="auto"/>
          <w:sz w:val="28"/>
          <w:szCs w:val="28"/>
        </w:rPr>
      </w:pPr>
      <w:r>
        <w:rPr>
          <w:rFonts w:hint="eastAsia" w:ascii="仿宋" w:hAnsi="仿宋" w:eastAsia="仿宋" w:cs="仿宋"/>
          <w:color w:val="auto"/>
          <w:sz w:val="28"/>
          <w:szCs w:val="28"/>
        </w:rPr>
        <w:t>参与人应具有提供</w:t>
      </w:r>
      <w:r>
        <w:rPr>
          <w:rFonts w:hint="eastAsia" w:ascii="仿宋" w:hAnsi="仿宋" w:eastAsia="仿宋" w:cs="仿宋"/>
          <w:color w:val="auto"/>
          <w:sz w:val="28"/>
          <w:szCs w:val="28"/>
          <w:lang w:eastAsia="zh-CN"/>
        </w:rPr>
        <w:t>与本项目检测</w:t>
      </w:r>
      <w:r>
        <w:rPr>
          <w:rFonts w:hint="eastAsia" w:ascii="仿宋" w:hAnsi="仿宋" w:eastAsia="仿宋" w:cs="仿宋"/>
          <w:color w:val="auto"/>
          <w:sz w:val="28"/>
          <w:szCs w:val="28"/>
        </w:rPr>
        <w:t>设备和服务的资格及能力。在</w:t>
      </w:r>
      <w:r>
        <w:rPr>
          <w:rFonts w:hint="eastAsia" w:ascii="仿宋" w:hAnsi="仿宋" w:eastAsia="仿宋" w:cs="仿宋"/>
          <w:color w:val="auto"/>
          <w:sz w:val="28"/>
          <w:szCs w:val="28"/>
          <w:lang w:eastAsia="zh-CN"/>
        </w:rPr>
        <w:t>河南省</w:t>
      </w:r>
      <w:r>
        <w:rPr>
          <w:rFonts w:hint="eastAsia" w:ascii="仿宋" w:hAnsi="仿宋" w:eastAsia="仿宋" w:cs="仿宋"/>
          <w:color w:val="auto"/>
          <w:sz w:val="28"/>
          <w:szCs w:val="28"/>
        </w:rPr>
        <w:t>范围有固定</w:t>
      </w:r>
      <w:r>
        <w:rPr>
          <w:rFonts w:hint="eastAsia" w:ascii="仿宋" w:hAnsi="仿宋" w:eastAsia="仿宋" w:cs="仿宋"/>
          <w:color w:val="auto"/>
          <w:sz w:val="28"/>
          <w:szCs w:val="28"/>
          <w:lang w:eastAsia="zh-CN"/>
        </w:rPr>
        <w:t>办公场所或</w:t>
      </w:r>
      <w:r>
        <w:rPr>
          <w:rFonts w:hint="eastAsia" w:ascii="仿宋" w:hAnsi="仿宋" w:eastAsia="仿宋" w:cs="仿宋"/>
          <w:color w:val="auto"/>
          <w:sz w:val="28"/>
          <w:szCs w:val="28"/>
        </w:rPr>
        <w:t>服务机构。</w:t>
      </w:r>
    </w:p>
    <w:p>
      <w:pPr>
        <w:numPr>
          <w:ilvl w:val="0"/>
          <w:numId w:val="2"/>
        </w:numPr>
        <w:spacing w:after="0" w:line="500" w:lineRule="exact"/>
        <w:ind w:left="1428" w:leftChars="0" w:hanging="720" w:firstLineChars="0"/>
        <w:rPr>
          <w:rFonts w:hint="eastAsia" w:ascii="仿宋" w:hAnsi="仿宋" w:eastAsia="仿宋" w:cs="仿宋"/>
          <w:color w:val="auto"/>
          <w:sz w:val="28"/>
          <w:szCs w:val="28"/>
        </w:rPr>
      </w:pPr>
      <w:r>
        <w:rPr>
          <w:rFonts w:hint="eastAsia" w:ascii="仿宋" w:hAnsi="仿宋" w:eastAsia="仿宋" w:cs="仿宋"/>
          <w:color w:val="auto"/>
          <w:sz w:val="28"/>
          <w:szCs w:val="28"/>
        </w:rPr>
        <w:t>参与人具有良好的商业信誉和健全的财务会计制度，财务状况良好，财务没有被接管、冻结、破产状态；</w:t>
      </w:r>
    </w:p>
    <w:p>
      <w:pPr>
        <w:spacing w:after="0" w:line="460" w:lineRule="exact"/>
        <w:ind w:left="1130" w:leftChars="322" w:hanging="422" w:hangingChars="151"/>
        <w:rPr>
          <w:rFonts w:hint="eastAsia"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）参与人有依法缴纳税金和社会保障资金的良好记录。</w:t>
      </w:r>
    </w:p>
    <w:p>
      <w:pPr>
        <w:widowControl w:val="0"/>
        <w:numPr>
          <w:ilvl w:val="1"/>
          <w:numId w:val="1"/>
        </w:numPr>
        <w:spacing w:after="0" w:line="460" w:lineRule="exact"/>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rPr>
        <w:t>报价响应文件递交方式：报价响应文件</w:t>
      </w:r>
      <w:r>
        <w:rPr>
          <w:rFonts w:hint="eastAsia" w:ascii="仿宋" w:hAnsi="仿宋" w:eastAsia="仿宋" w:cs="仿宋"/>
          <w:color w:val="auto"/>
          <w:sz w:val="28"/>
          <w:szCs w:val="28"/>
          <w:lang w:eastAsia="zh-CN"/>
        </w:rPr>
        <w:t>密封递交郑州城轨交通中等专业学校行政楼二楼采购管理科办公室，王景</w:t>
      </w:r>
      <w:r>
        <w:rPr>
          <w:rFonts w:hint="eastAsia" w:ascii="仿宋" w:hAnsi="仿宋" w:eastAsia="仿宋" w:cs="仿宋"/>
          <w:color w:val="auto"/>
          <w:sz w:val="28"/>
          <w:szCs w:val="28"/>
          <w:lang w:val="en-US" w:eastAsia="zh-CN"/>
        </w:rPr>
        <w:t>18860366321</w:t>
      </w:r>
      <w:r>
        <w:rPr>
          <w:rFonts w:hint="eastAsia" w:ascii="仿宋" w:hAnsi="仿宋" w:eastAsia="仿宋" w:cs="仿宋"/>
          <w:color w:val="auto"/>
          <w:sz w:val="28"/>
          <w:szCs w:val="28"/>
        </w:rPr>
        <w:t>。</w:t>
      </w:r>
    </w:p>
    <w:p>
      <w:pPr>
        <w:widowControl w:val="0"/>
        <w:numPr>
          <w:ilvl w:val="1"/>
          <w:numId w:val="1"/>
        </w:numPr>
        <w:spacing w:after="0" w:line="460" w:lineRule="exact"/>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rPr>
        <w:t>报价响应文件递交截止时间</w:t>
      </w:r>
      <w:r>
        <w:rPr>
          <w:rFonts w:hint="eastAsia" w:ascii="仿宋" w:hAnsi="仿宋" w:eastAsia="仿宋" w:cs="仿宋"/>
          <w:color w:val="auto"/>
          <w:sz w:val="28"/>
          <w:szCs w:val="28"/>
          <w:shd w:val="clear" w:color="auto" w:fill="FFFFFF"/>
        </w:rPr>
        <w:t>：20</w:t>
      </w:r>
      <w:r>
        <w:rPr>
          <w:rFonts w:hint="eastAsia" w:ascii="仿宋" w:hAnsi="仿宋" w:eastAsia="仿宋" w:cs="仿宋"/>
          <w:color w:val="auto"/>
          <w:sz w:val="28"/>
          <w:szCs w:val="28"/>
          <w:shd w:val="clear" w:color="auto" w:fill="FFFFFF"/>
          <w:lang w:val="en-US" w:eastAsia="zh-CN"/>
        </w:rPr>
        <w:t>21</w:t>
      </w:r>
      <w:r>
        <w:rPr>
          <w:rFonts w:hint="eastAsia" w:ascii="仿宋" w:hAnsi="仿宋" w:eastAsia="仿宋" w:cs="仿宋"/>
          <w:color w:val="auto"/>
          <w:sz w:val="28"/>
          <w:szCs w:val="28"/>
          <w:shd w:val="clear" w:color="auto" w:fill="FFFFFF"/>
        </w:rPr>
        <w:t>年</w:t>
      </w:r>
      <w:r>
        <w:rPr>
          <w:rFonts w:hint="eastAsia" w:ascii="仿宋" w:hAnsi="仿宋" w:eastAsia="仿宋" w:cs="仿宋"/>
          <w:color w:val="auto"/>
          <w:sz w:val="28"/>
          <w:szCs w:val="28"/>
          <w:shd w:val="clear" w:color="auto" w:fill="FFFFFF"/>
          <w:lang w:val="en-US" w:eastAsia="zh-CN"/>
        </w:rPr>
        <w:t>12</w:t>
      </w:r>
      <w:r>
        <w:rPr>
          <w:rFonts w:hint="eastAsia" w:ascii="仿宋" w:hAnsi="仿宋" w:eastAsia="仿宋" w:cs="仿宋"/>
          <w:color w:val="auto"/>
          <w:sz w:val="28"/>
          <w:szCs w:val="28"/>
          <w:shd w:val="clear" w:color="auto" w:fill="FFFFFF"/>
        </w:rPr>
        <w:t>月</w:t>
      </w:r>
      <w:r>
        <w:rPr>
          <w:rFonts w:hint="eastAsia" w:ascii="仿宋" w:hAnsi="仿宋" w:eastAsia="仿宋" w:cs="仿宋"/>
          <w:color w:val="auto"/>
          <w:sz w:val="28"/>
          <w:szCs w:val="28"/>
          <w:shd w:val="clear" w:color="auto" w:fill="FFFFFF"/>
          <w:lang w:val="en-US" w:eastAsia="zh-CN"/>
        </w:rPr>
        <w:t>27</w:t>
      </w:r>
      <w:r>
        <w:rPr>
          <w:rFonts w:hint="eastAsia" w:ascii="仿宋" w:hAnsi="仿宋" w:eastAsia="仿宋" w:cs="仿宋"/>
          <w:color w:val="auto"/>
          <w:sz w:val="28"/>
          <w:szCs w:val="28"/>
          <w:shd w:val="clear" w:color="auto" w:fill="FFFFFF"/>
        </w:rPr>
        <w:t>日上午10:00前。</w:t>
      </w:r>
    </w:p>
    <w:p>
      <w:pPr>
        <w:pStyle w:val="9"/>
        <w:numPr>
          <w:ilvl w:val="1"/>
          <w:numId w:val="1"/>
        </w:numPr>
        <w:spacing w:after="0" w:line="460" w:lineRule="exact"/>
        <w:ind w:firstLineChars="0"/>
        <w:rPr>
          <w:rFonts w:hint="eastAsia" w:ascii="仿宋" w:hAnsi="仿宋" w:eastAsia="仿宋" w:cs="仿宋"/>
          <w:color w:val="auto"/>
          <w:sz w:val="28"/>
          <w:szCs w:val="28"/>
          <w:lang w:val="en-US"/>
        </w:rPr>
      </w:pPr>
      <w:r>
        <w:rPr>
          <w:rFonts w:hint="eastAsia" w:ascii="仿宋" w:hAnsi="仿宋" w:eastAsia="仿宋" w:cs="仿宋"/>
          <w:color w:val="auto"/>
          <w:sz w:val="28"/>
          <w:szCs w:val="28"/>
        </w:rPr>
        <w:t>项目咨询联络人：</w:t>
      </w:r>
      <w:r>
        <w:rPr>
          <w:rFonts w:hint="eastAsia" w:ascii="仿宋" w:hAnsi="仿宋" w:eastAsia="仿宋" w:cs="仿宋"/>
          <w:color w:val="auto"/>
          <w:sz w:val="28"/>
          <w:szCs w:val="28"/>
          <w:lang w:val="en-US" w:eastAsia="zh-CN"/>
        </w:rPr>
        <w:t>刘峰</w:t>
      </w:r>
      <w:r>
        <w:rPr>
          <w:rFonts w:hint="eastAsia" w:ascii="仿宋" w:hAnsi="仿宋" w:eastAsia="仿宋" w:cs="仿宋"/>
          <w:color w:val="auto"/>
          <w:sz w:val="28"/>
          <w:szCs w:val="28"/>
        </w:rPr>
        <w:t xml:space="preserve">  联系电话：</w:t>
      </w:r>
      <w:r>
        <w:rPr>
          <w:rFonts w:hint="eastAsia" w:ascii="仿宋" w:hAnsi="仿宋" w:eastAsia="仿宋" w:cs="仿宋"/>
          <w:color w:val="auto"/>
          <w:sz w:val="28"/>
          <w:szCs w:val="28"/>
          <w:lang w:val="en-US" w:eastAsia="zh-CN"/>
        </w:rPr>
        <w:t>13938555334</w:t>
      </w:r>
    </w:p>
    <w:p>
      <w:pPr>
        <w:pStyle w:val="9"/>
        <w:numPr>
          <w:ilvl w:val="0"/>
          <w:numId w:val="0"/>
        </w:numPr>
        <w:spacing w:after="0" w:line="460" w:lineRule="exact"/>
        <w:ind w:left="420" w:leftChars="0" w:firstLine="56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现场勘察联系人：周宪民  联系电话：13838105727</w:t>
      </w:r>
    </w:p>
    <w:p>
      <w:pPr>
        <w:pStyle w:val="9"/>
        <w:numPr>
          <w:ilvl w:val="0"/>
          <w:numId w:val="0"/>
        </w:numPr>
        <w:spacing w:after="0" w:line="460" w:lineRule="exact"/>
        <w:ind w:left="420" w:leftChars="0" w:firstLine="56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本项目最终成交结果会在中教集团后勤贤知平台“中标信息公示”板块公示，网址：www.ceghqxz.com。本项目监督投诉部门：中教集团内控部；投诉电话：0791-88102608；投诉邮箱：</w:t>
      </w:r>
      <w:r>
        <w:rPr>
          <w:rFonts w:hint="eastAsia" w:ascii="仿宋" w:hAnsi="仿宋" w:eastAsia="仿宋" w:cs="仿宋"/>
          <w:color w:val="auto"/>
          <w:sz w:val="28"/>
          <w:szCs w:val="28"/>
          <w:lang w:val="en-US" w:eastAsia="zh-CN"/>
        </w:rPr>
        <w:fldChar w:fldCharType="begin"/>
      </w:r>
      <w:r>
        <w:rPr>
          <w:rFonts w:hint="eastAsia" w:ascii="仿宋" w:hAnsi="仿宋" w:eastAsia="仿宋" w:cs="仿宋"/>
          <w:color w:val="auto"/>
          <w:sz w:val="28"/>
          <w:szCs w:val="28"/>
          <w:lang w:val="en-US" w:eastAsia="zh-CN"/>
        </w:rPr>
        <w:instrText xml:space="preserve"> HYPERLINK "mailto:Neikongbu@educationgroup.cn" </w:instrText>
      </w:r>
      <w:r>
        <w:rPr>
          <w:rFonts w:hint="eastAsia" w:ascii="仿宋" w:hAnsi="仿宋" w:eastAsia="仿宋" w:cs="仿宋"/>
          <w:color w:val="auto"/>
          <w:sz w:val="28"/>
          <w:szCs w:val="28"/>
          <w:lang w:val="en-US" w:eastAsia="zh-CN"/>
        </w:rPr>
        <w:fldChar w:fldCharType="separate"/>
      </w:r>
      <w:r>
        <w:rPr>
          <w:rFonts w:hint="eastAsia" w:ascii="仿宋" w:hAnsi="仿宋" w:eastAsia="仿宋" w:cs="仿宋"/>
          <w:color w:val="auto"/>
          <w:sz w:val="28"/>
          <w:szCs w:val="28"/>
          <w:lang w:val="en-US" w:eastAsia="zh-CN"/>
        </w:rPr>
        <w:t>Neikongbu@educationgroup.cn</w:t>
      </w:r>
      <w:r>
        <w:rPr>
          <w:rFonts w:hint="eastAsia" w:ascii="仿宋" w:hAnsi="仿宋" w:eastAsia="仿宋" w:cs="仿宋"/>
          <w:color w:val="auto"/>
          <w:sz w:val="28"/>
          <w:szCs w:val="28"/>
          <w:lang w:val="en-US" w:eastAsia="zh-CN"/>
        </w:rPr>
        <w:fldChar w:fldCharType="end"/>
      </w:r>
    </w:p>
    <w:p>
      <w:pPr>
        <w:spacing w:after="0" w:line="500" w:lineRule="exact"/>
        <w:ind w:firstLine="425" w:firstLineChars="152"/>
        <w:jc w:val="both"/>
        <w:rPr>
          <w:rFonts w:hint="eastAsia" w:ascii="仿宋" w:hAnsi="仿宋" w:eastAsia="仿宋" w:cs="仿宋"/>
          <w:color w:val="auto"/>
          <w:sz w:val="28"/>
          <w:szCs w:val="28"/>
        </w:rPr>
      </w:pPr>
      <w:r>
        <w:rPr>
          <w:rFonts w:hint="eastAsia" w:ascii="仿宋" w:hAnsi="仿宋" w:eastAsia="仿宋" w:cs="仿宋"/>
          <w:color w:val="auto"/>
          <w:sz w:val="28"/>
          <w:szCs w:val="28"/>
        </w:rPr>
        <w:t>二、参与人须知</w:t>
      </w:r>
    </w:p>
    <w:p>
      <w:pPr>
        <w:keepNext w:val="0"/>
        <w:keepLines w:val="0"/>
        <w:pageBreakBefore w:val="0"/>
        <w:widowControl w:val="0"/>
        <w:kinsoku/>
        <w:wordWrap/>
        <w:overflowPunct/>
        <w:topLinePunct w:val="0"/>
        <w:autoSpaceDE/>
        <w:autoSpaceDN/>
        <w:bidi w:val="0"/>
        <w:adjustRightInd/>
        <w:snapToGrid/>
        <w:spacing w:after="0" w:line="500" w:lineRule="exact"/>
        <w:ind w:left="560" w:hanging="560" w:hanging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 所有项目均以人民币报价；</w:t>
      </w:r>
    </w:p>
    <w:p>
      <w:pPr>
        <w:keepNext w:val="0"/>
        <w:keepLines w:val="0"/>
        <w:pageBreakBefore w:val="0"/>
        <w:widowControl w:val="0"/>
        <w:kinsoku/>
        <w:wordWrap/>
        <w:overflowPunct/>
        <w:topLinePunct w:val="0"/>
        <w:autoSpaceDE/>
        <w:autoSpaceDN/>
        <w:bidi w:val="0"/>
        <w:adjustRightInd/>
        <w:snapToGrid/>
        <w:spacing w:after="0" w:line="500" w:lineRule="exact"/>
        <w:ind w:left="560" w:hanging="560" w:hanging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 报价响应文件1份，报价文件必须按照规定要求制作，须由参与人填写并加盖公章；</w:t>
      </w:r>
    </w:p>
    <w:p>
      <w:pPr>
        <w:keepNext w:val="0"/>
        <w:keepLines w:val="0"/>
        <w:pageBreakBefore w:val="0"/>
        <w:widowControl w:val="0"/>
        <w:kinsoku/>
        <w:wordWrap/>
        <w:overflowPunct/>
        <w:topLinePunct w:val="0"/>
        <w:autoSpaceDE/>
        <w:autoSpaceDN/>
        <w:bidi w:val="0"/>
        <w:adjustRightInd/>
        <w:snapToGrid/>
        <w:spacing w:after="0" w:line="500" w:lineRule="exact"/>
        <w:ind w:left="560" w:hanging="560" w:hanging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 报价响应文件扫描件应清晰可见，因扫描不清晰或表达不清所引起的后果由参与人自负；</w:t>
      </w:r>
    </w:p>
    <w:p>
      <w:pPr>
        <w:keepNext w:val="0"/>
        <w:keepLines w:val="0"/>
        <w:pageBreakBefore w:val="0"/>
        <w:widowControl w:val="0"/>
        <w:kinsoku/>
        <w:wordWrap/>
        <w:overflowPunct/>
        <w:topLinePunct w:val="0"/>
        <w:autoSpaceDE/>
        <w:autoSpaceDN/>
        <w:bidi w:val="0"/>
        <w:adjustRightInd/>
        <w:snapToGrid/>
        <w:spacing w:after="0" w:line="500" w:lineRule="exact"/>
        <w:ind w:left="560" w:hanging="560" w:hanging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 报价响应文件及所有相关资料需同时进行密封处理，并在密封处加盖公章，未做密封处理及未加盖公章的视为无效报价；</w:t>
      </w:r>
    </w:p>
    <w:p>
      <w:pPr>
        <w:keepNext w:val="0"/>
        <w:keepLines w:val="0"/>
        <w:pageBreakBefore w:val="0"/>
        <w:widowControl w:val="0"/>
        <w:kinsoku/>
        <w:wordWrap/>
        <w:overflowPunct/>
        <w:topLinePunct w:val="0"/>
        <w:autoSpaceDE/>
        <w:autoSpaceDN/>
        <w:bidi w:val="0"/>
        <w:adjustRightInd/>
        <w:snapToGrid/>
        <w:spacing w:after="0" w:line="500" w:lineRule="exact"/>
        <w:ind w:left="560" w:hanging="560" w:hangingChars="2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5.工程验收后一年之内付款（经历雨水检验合格后付款95%）。</w:t>
      </w:r>
    </w:p>
    <w:p>
      <w:pPr>
        <w:keepNext w:val="0"/>
        <w:keepLines w:val="0"/>
        <w:pageBreakBefore w:val="0"/>
        <w:widowControl w:val="0"/>
        <w:kinsoku/>
        <w:wordWrap/>
        <w:overflowPunct/>
        <w:topLinePunct w:val="0"/>
        <w:autoSpaceDE/>
        <w:autoSpaceDN/>
        <w:bidi w:val="0"/>
        <w:adjustRightInd/>
        <w:snapToGrid/>
        <w:spacing w:after="0" w:line="500" w:lineRule="exact"/>
        <w:ind w:left="560" w:hanging="560" w:hanging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 一个参与人只能提交一个报价响应文件。但如果参与人之间存在下列互为关联关系情形之一的，不得同时参加本项目报价：</w:t>
      </w:r>
    </w:p>
    <w:p>
      <w:pPr>
        <w:keepNext w:val="0"/>
        <w:keepLines w:val="0"/>
        <w:pageBreakBefore w:val="0"/>
        <w:widowControl w:val="0"/>
        <w:kinsoku/>
        <w:wordWrap/>
        <w:overflowPunct/>
        <w:topLinePunct w:val="0"/>
        <w:autoSpaceDE/>
        <w:autoSpaceDN/>
        <w:bidi w:val="0"/>
        <w:adjustRightInd/>
        <w:snapToGrid/>
        <w:spacing w:after="0" w:line="500" w:lineRule="exact"/>
        <w:ind w:left="560" w:hanging="560" w:hanging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 法定代表人为同一人的两个及两个以上法人；</w:t>
      </w:r>
    </w:p>
    <w:p>
      <w:pPr>
        <w:keepNext w:val="0"/>
        <w:keepLines w:val="0"/>
        <w:pageBreakBefore w:val="0"/>
        <w:widowControl w:val="0"/>
        <w:kinsoku/>
        <w:wordWrap/>
        <w:overflowPunct/>
        <w:topLinePunct w:val="0"/>
        <w:autoSpaceDE/>
        <w:autoSpaceDN/>
        <w:bidi w:val="0"/>
        <w:adjustRightInd/>
        <w:snapToGrid/>
        <w:spacing w:after="0" w:line="500" w:lineRule="exact"/>
        <w:ind w:left="560" w:hanging="560" w:hanging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 母公司、直接或间接持股50％及以上的被投资公司;</w:t>
      </w:r>
    </w:p>
    <w:p>
      <w:pPr>
        <w:keepNext w:val="0"/>
        <w:keepLines w:val="0"/>
        <w:pageBreakBefore w:val="0"/>
        <w:widowControl w:val="0"/>
        <w:kinsoku/>
        <w:wordWrap/>
        <w:overflowPunct/>
        <w:topLinePunct w:val="0"/>
        <w:autoSpaceDE/>
        <w:autoSpaceDN/>
        <w:bidi w:val="0"/>
        <w:adjustRightInd/>
        <w:snapToGrid/>
        <w:spacing w:after="0" w:line="500" w:lineRule="exact"/>
        <w:ind w:left="560" w:hanging="560" w:hanging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 均为同一家母公司直接或间接持股50％及以上的被投资公司。</w:t>
      </w:r>
    </w:p>
    <w:p>
      <w:pPr>
        <w:keepNext w:val="0"/>
        <w:keepLines w:val="0"/>
        <w:pageBreakBefore w:val="0"/>
        <w:kinsoku/>
        <w:wordWrap/>
        <w:overflowPunct/>
        <w:topLinePunct w:val="0"/>
        <w:autoSpaceDE/>
        <w:autoSpaceDN/>
        <w:bidi w:val="0"/>
        <w:adjustRightInd/>
        <w:snapToGrid/>
        <w:spacing w:after="0" w:line="500" w:lineRule="exact"/>
        <w:ind w:left="560" w:hanging="560" w:hanging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三</w:t>
      </w:r>
      <w:r>
        <w:rPr>
          <w:rFonts w:hint="eastAsia" w:ascii="仿宋" w:hAnsi="仿宋" w:eastAsia="仿宋" w:cs="仿宋"/>
          <w:color w:val="auto"/>
          <w:sz w:val="28"/>
          <w:szCs w:val="28"/>
        </w:rPr>
        <w:t>、确定成交参与人标准及原则：</w:t>
      </w:r>
    </w:p>
    <w:p>
      <w:pPr>
        <w:keepNext w:val="0"/>
        <w:keepLines w:val="0"/>
        <w:pageBreakBefore w:val="0"/>
        <w:widowControl w:val="0"/>
        <w:kinsoku/>
        <w:wordWrap/>
        <w:overflowPunct/>
        <w:topLinePunct w:val="0"/>
        <w:autoSpaceDE/>
        <w:autoSpaceDN/>
        <w:bidi w:val="0"/>
        <w:adjustRightInd/>
        <w:snapToGrid/>
        <w:spacing w:after="0" w:line="500" w:lineRule="exact"/>
        <w:ind w:left="0" w:firstLine="560" w:firstLineChars="200"/>
        <w:textAlignment w:val="auto"/>
        <w:rPr>
          <w:rFonts w:hint="eastAsia" w:ascii="仿宋" w:hAnsi="仿宋" w:eastAsia="仿宋" w:cs="仿宋"/>
          <w:color w:val="auto"/>
          <w:lang w:eastAsia="zh-CN"/>
        </w:rPr>
        <w:sectPr>
          <w:footerReference r:id="rId11" w:type="first"/>
          <w:headerReference r:id="rId9" w:type="default"/>
          <w:footerReference r:id="rId10" w:type="default"/>
          <w:pgSz w:w="11906" w:h="16838"/>
          <w:pgMar w:top="1440" w:right="1416" w:bottom="1440" w:left="1276" w:header="851" w:footer="680" w:gutter="0"/>
          <w:pgNumType w:fmt="decimal" w:start="1"/>
          <w:cols w:space="425" w:num="1"/>
          <w:titlePg/>
          <w:docGrid w:type="lines" w:linePitch="312" w:charSpace="0"/>
        </w:sectPr>
      </w:pPr>
      <w:r>
        <w:rPr>
          <w:rFonts w:hint="eastAsia" w:ascii="仿宋" w:hAnsi="仿宋" w:eastAsia="仿宋" w:cs="仿宋"/>
          <w:color w:val="auto"/>
          <w:sz w:val="28"/>
          <w:szCs w:val="28"/>
        </w:rPr>
        <w:t>参与人所报项目均符合采购人要求,经过磋商所报价格为合理价格的参与人为成交参与人，最低报价不作为成交的保证</w:t>
      </w:r>
    </w:p>
    <w:p>
      <w:pPr>
        <w:pStyle w:val="8"/>
        <w:spacing w:line="360" w:lineRule="auto"/>
        <w:outlineLvl w:val="0"/>
        <w:rPr>
          <w:rFonts w:hint="eastAsia" w:ascii="仿宋" w:hAnsi="仿宋" w:eastAsia="仿宋" w:cs="仿宋"/>
          <w:b/>
          <w:color w:val="auto"/>
          <w:sz w:val="44"/>
          <w:szCs w:val="44"/>
        </w:rPr>
      </w:pPr>
    </w:p>
    <w:p>
      <w:pPr>
        <w:pStyle w:val="8"/>
        <w:spacing w:line="360" w:lineRule="auto"/>
        <w:jc w:val="center"/>
        <w:outlineLvl w:val="0"/>
        <w:rPr>
          <w:rFonts w:hint="eastAsia" w:ascii="仿宋" w:hAnsi="仿宋" w:eastAsia="仿宋" w:cs="仿宋"/>
          <w:b/>
          <w:color w:val="auto"/>
          <w:sz w:val="44"/>
          <w:szCs w:val="44"/>
        </w:rPr>
      </w:pPr>
      <w:r>
        <w:rPr>
          <w:rFonts w:hint="eastAsia" w:ascii="仿宋" w:hAnsi="仿宋" w:eastAsia="仿宋" w:cs="仿宋"/>
          <w:b/>
          <w:color w:val="auto"/>
          <w:sz w:val="44"/>
          <w:szCs w:val="44"/>
        </w:rPr>
        <w:t>二、公开</w:t>
      </w:r>
      <w:r>
        <w:rPr>
          <w:rFonts w:hint="eastAsia" w:ascii="仿宋" w:hAnsi="仿宋" w:eastAsia="仿宋" w:cs="仿宋"/>
          <w:b/>
          <w:color w:val="auto"/>
          <w:sz w:val="44"/>
          <w:szCs w:val="44"/>
          <w:lang w:eastAsia="zh-CN"/>
        </w:rPr>
        <w:t>询价</w:t>
      </w:r>
      <w:r>
        <w:rPr>
          <w:rFonts w:hint="eastAsia" w:ascii="仿宋" w:hAnsi="仿宋" w:eastAsia="仿宋" w:cs="仿宋"/>
          <w:b/>
          <w:color w:val="auto"/>
          <w:sz w:val="44"/>
          <w:szCs w:val="44"/>
        </w:rPr>
        <w:t>项目介绍</w:t>
      </w:r>
    </w:p>
    <w:bookmarkEnd w:id="48"/>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8"/>
          <w:szCs w:val="28"/>
          <w:lang w:val="en-US" w:eastAsia="zh-CN"/>
        </w:rPr>
      </w:pPr>
      <w:bookmarkStart w:id="49" w:name="_Toc33774072"/>
      <w:r>
        <w:rPr>
          <w:rFonts w:hint="eastAsia" w:ascii="仿宋" w:hAnsi="仿宋" w:eastAsia="仿宋" w:cs="仿宋"/>
          <w:b w:val="0"/>
          <w:bCs/>
          <w:color w:val="auto"/>
          <w:sz w:val="28"/>
          <w:szCs w:val="28"/>
          <w:lang w:val="en-US" w:eastAsia="zh-CN"/>
        </w:rPr>
        <w:t>一、委托项目基本概况：</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b w:val="0"/>
          <w:bCs/>
          <w:color w:val="auto"/>
          <w:sz w:val="28"/>
          <w:szCs w:val="28"/>
          <w:lang w:val="en-US" w:eastAsia="zh-CN"/>
        </w:rPr>
      </w:pPr>
      <w:r>
        <w:rPr>
          <w:rFonts w:hint="eastAsia" w:ascii="仿宋" w:hAnsi="仿宋" w:eastAsia="仿宋" w:cs="仿宋"/>
          <w:b w:val="0"/>
          <w:bCs/>
          <w:color w:val="auto"/>
          <w:sz w:val="28"/>
          <w:szCs w:val="28"/>
          <w:lang w:val="en-US" w:eastAsia="zh-CN"/>
        </w:rPr>
        <w:t>由于2021年7月20日郑州暴雨影响，造成很多楼宇屋面局部漏水，现统计楼号有：1号教学楼、3号教学楼、4号教学楼、5号实训楼、6号实训楼、5号宿舍楼、8号宿舍楼、9号宿舍楼、艺术楼、14号宿舍楼、15号宿舍楼、16号宿舍楼、18号宿舍楼。</w:t>
      </w:r>
      <w:r>
        <w:rPr>
          <w:rFonts w:hint="eastAsia" w:ascii="仿宋" w:hAnsi="仿宋" w:eastAsia="仿宋" w:cs="仿宋"/>
          <w:b w:val="0"/>
          <w:bCs/>
          <w:color w:val="auto"/>
          <w:sz w:val="28"/>
          <w:szCs w:val="28"/>
          <w:lang w:val="en-US" w:eastAsia="zh-CN"/>
        </w:rPr>
        <w:tab/>
      </w:r>
      <w:r>
        <w:rPr>
          <w:rFonts w:hint="eastAsia" w:ascii="仿宋" w:hAnsi="仿宋" w:eastAsia="仿宋" w:cs="仿宋"/>
          <w:b w:val="0"/>
          <w:bCs/>
          <w:color w:val="auto"/>
          <w:sz w:val="28"/>
          <w:szCs w:val="28"/>
          <w:lang w:val="en-US" w:eastAsia="zh-CN"/>
        </w:rPr>
        <w:tab/>
      </w:r>
      <w:r>
        <w:rPr>
          <w:rFonts w:hint="eastAsia" w:ascii="仿宋" w:hAnsi="仿宋" w:eastAsia="仿宋" w:cs="仿宋"/>
          <w:b w:val="0"/>
          <w:bCs/>
          <w:color w:val="auto"/>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lang w:val="en-US" w:eastAsia="zh-CN"/>
        </w:rPr>
        <w:t>施工方案</w:t>
      </w:r>
      <w:r>
        <w:rPr>
          <w:rFonts w:hint="eastAsia" w:ascii="仿宋" w:hAnsi="仿宋" w:eastAsia="仿宋" w:cs="仿宋"/>
          <w:b w:val="0"/>
          <w:bCs/>
          <w:color w:val="auto"/>
          <w:sz w:val="28"/>
          <w:szCs w:val="28"/>
        </w:rPr>
        <w:t>：</w:t>
      </w:r>
    </w:p>
    <w:bookmarkEnd w:id="49"/>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b w:val="0"/>
          <w:bCs/>
          <w:color w:val="auto"/>
          <w:sz w:val="28"/>
          <w:szCs w:val="28"/>
          <w:lang w:val="en-US" w:eastAsia="zh-CN"/>
        </w:rPr>
      </w:pPr>
      <w:r>
        <w:rPr>
          <w:rFonts w:hint="eastAsia" w:ascii="仿宋" w:hAnsi="仿宋" w:eastAsia="仿宋" w:cs="仿宋"/>
          <w:b w:val="0"/>
          <w:bCs/>
          <w:color w:val="auto"/>
          <w:sz w:val="28"/>
          <w:szCs w:val="28"/>
          <w:lang w:val="en-US" w:eastAsia="zh-CN"/>
        </w:rPr>
        <w:t>根据不同的漏水情况制定。具体做法详见报价单。</w:t>
      </w:r>
    </w:p>
    <w:p>
      <w:pPr>
        <w:jc w:val="center"/>
        <w:rPr>
          <w:rFonts w:hint="eastAsia" w:ascii="仿宋" w:hAnsi="仿宋" w:eastAsia="仿宋" w:cs="仿宋"/>
          <w:color w:val="auto"/>
          <w:lang w:eastAsia="zh-CN"/>
        </w:rPr>
      </w:pPr>
    </w:p>
    <w:p>
      <w:pPr>
        <w:jc w:val="center"/>
        <w:rPr>
          <w:rFonts w:hint="eastAsia" w:ascii="仿宋" w:hAnsi="仿宋" w:eastAsia="仿宋" w:cs="仿宋"/>
          <w:color w:val="auto"/>
          <w:lang w:eastAsia="zh-CN"/>
        </w:rPr>
      </w:pPr>
      <w:r>
        <w:rPr>
          <w:rFonts w:hint="eastAsia" w:ascii="仿宋" w:hAnsi="仿宋" w:eastAsia="仿宋" w:cs="仿宋"/>
          <w:color w:val="auto"/>
          <w:lang w:eastAsia="zh-CN"/>
        </w:rPr>
        <w:drawing>
          <wp:inline distT="0" distB="0" distL="114300" distR="114300">
            <wp:extent cx="672465" cy="672465"/>
            <wp:effectExtent l="0" t="0" r="0" b="0"/>
            <wp:docPr id="2" name="图片 2" descr="校徽透明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校徽透明背景"/>
                    <pic:cNvPicPr>
                      <a:picLocks noChangeAspect="1"/>
                    </pic:cNvPicPr>
                  </pic:nvPicPr>
                  <pic:blipFill>
                    <a:blip r:embed="rId27"/>
                    <a:stretch>
                      <a:fillRect/>
                    </a:stretch>
                  </pic:blipFill>
                  <pic:spPr>
                    <a:xfrm>
                      <a:off x="0" y="0"/>
                      <a:ext cx="672465" cy="672465"/>
                    </a:xfrm>
                    <a:prstGeom prst="rect">
                      <a:avLst/>
                    </a:prstGeom>
                  </pic:spPr>
                </pic:pic>
              </a:graphicData>
            </a:graphic>
          </wp:inline>
        </w:drawing>
      </w:r>
      <w:r>
        <w:rPr>
          <w:rFonts w:hint="eastAsia" w:ascii="仿宋" w:hAnsi="仿宋" w:eastAsia="仿宋" w:cs="仿宋"/>
          <w:color w:val="auto"/>
          <w:lang w:eastAsia="zh-CN"/>
        </w:rPr>
        <w:drawing>
          <wp:inline distT="0" distB="0" distL="114300" distR="114300">
            <wp:extent cx="4542790" cy="593725"/>
            <wp:effectExtent l="0" t="0" r="13970" b="635"/>
            <wp:docPr id="3" name="图片 3"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校名透明背景png"/>
                    <pic:cNvPicPr>
                      <a:picLocks noChangeAspect="1"/>
                    </pic:cNvPicPr>
                  </pic:nvPicPr>
                  <pic:blipFill>
                    <a:blip r:embed="rId28"/>
                    <a:stretch>
                      <a:fillRect/>
                    </a:stretch>
                  </pic:blipFill>
                  <pic:spPr>
                    <a:xfrm>
                      <a:off x="0" y="0"/>
                      <a:ext cx="4542790" cy="593725"/>
                    </a:xfrm>
                    <a:prstGeom prst="rect">
                      <a:avLst/>
                    </a:prstGeom>
                  </pic:spPr>
                </pic:pic>
              </a:graphicData>
            </a:graphic>
          </wp:inline>
        </w:drawing>
      </w:r>
    </w:p>
    <w:p>
      <w:pPr>
        <w:spacing w:line="1000" w:lineRule="exact"/>
        <w:jc w:val="center"/>
        <w:rPr>
          <w:rFonts w:hint="eastAsia" w:ascii="仿宋" w:hAnsi="仿宋" w:eastAsia="仿宋" w:cs="仿宋"/>
          <w:b/>
          <w:color w:val="auto"/>
          <w:sz w:val="72"/>
          <w:szCs w:val="72"/>
          <w:lang w:val="en-US" w:eastAsia="zh-CN"/>
        </w:rPr>
      </w:pPr>
      <w:r>
        <w:rPr>
          <w:rFonts w:hint="eastAsia" w:ascii="仿宋" w:hAnsi="仿宋" w:eastAsia="仿宋" w:cs="仿宋"/>
          <w:b/>
          <w:color w:val="auto"/>
          <w:sz w:val="72"/>
          <w:szCs w:val="72"/>
          <w:lang w:val="en-US" w:eastAsia="zh-CN"/>
        </w:rPr>
        <w:t>郑州城轨交通中等专业学校</w:t>
      </w:r>
    </w:p>
    <w:p>
      <w:pPr>
        <w:pStyle w:val="2"/>
        <w:rPr>
          <w:rFonts w:hint="eastAsia"/>
          <w:lang w:val="en-US" w:eastAsia="zh-CN"/>
        </w:rPr>
      </w:pPr>
    </w:p>
    <w:p>
      <w:pPr>
        <w:spacing w:line="580" w:lineRule="exact"/>
        <w:jc w:val="center"/>
        <w:rPr>
          <w:rFonts w:hint="eastAsia" w:ascii="仿宋" w:hAnsi="仿宋" w:eastAsia="仿宋" w:cs="仿宋"/>
          <w:b/>
          <w:color w:val="auto"/>
          <w:sz w:val="52"/>
          <w:szCs w:val="52"/>
          <w:lang w:val="en-US" w:eastAsia="zh-CN"/>
        </w:rPr>
      </w:pPr>
      <w:r>
        <w:rPr>
          <w:rFonts w:hint="eastAsia" w:ascii="仿宋" w:hAnsi="仿宋" w:eastAsia="仿宋" w:cs="仿宋"/>
          <w:b/>
          <w:color w:val="auto"/>
          <w:sz w:val="52"/>
          <w:szCs w:val="52"/>
          <w:lang w:val="en-US" w:eastAsia="zh-CN"/>
        </w:rPr>
        <w:t>关于零星防水工程项目(二次）</w:t>
      </w:r>
    </w:p>
    <w:p>
      <w:pPr>
        <w:spacing w:line="580" w:lineRule="exact"/>
        <w:jc w:val="center"/>
        <w:rPr>
          <w:rFonts w:hint="eastAsia" w:ascii="仿宋" w:hAnsi="仿宋" w:eastAsia="仿宋" w:cs="仿宋"/>
          <w:b/>
          <w:color w:val="auto"/>
          <w:sz w:val="52"/>
          <w:szCs w:val="52"/>
        </w:rPr>
      </w:pPr>
      <w:r>
        <w:rPr>
          <w:rFonts w:hint="eastAsia" w:ascii="仿宋" w:hAnsi="仿宋" w:eastAsia="仿宋" w:cs="仿宋"/>
          <w:b/>
          <w:color w:val="auto"/>
          <w:sz w:val="52"/>
          <w:szCs w:val="52"/>
        </w:rPr>
        <w:t>报</w:t>
      </w:r>
    </w:p>
    <w:p>
      <w:pPr>
        <w:spacing w:line="580" w:lineRule="exact"/>
        <w:jc w:val="center"/>
        <w:rPr>
          <w:rFonts w:hint="eastAsia" w:ascii="仿宋" w:hAnsi="仿宋" w:eastAsia="仿宋" w:cs="仿宋"/>
          <w:b/>
          <w:color w:val="auto"/>
          <w:sz w:val="52"/>
          <w:szCs w:val="52"/>
        </w:rPr>
      </w:pPr>
      <w:r>
        <w:rPr>
          <w:rFonts w:hint="eastAsia" w:ascii="仿宋" w:hAnsi="仿宋" w:eastAsia="仿宋" w:cs="仿宋"/>
          <w:b/>
          <w:color w:val="auto"/>
          <w:sz w:val="52"/>
          <w:szCs w:val="52"/>
        </w:rPr>
        <w:t>价</w:t>
      </w:r>
    </w:p>
    <w:p>
      <w:pPr>
        <w:spacing w:line="580" w:lineRule="exact"/>
        <w:jc w:val="center"/>
        <w:rPr>
          <w:rFonts w:hint="eastAsia" w:ascii="仿宋" w:hAnsi="仿宋" w:eastAsia="仿宋" w:cs="仿宋"/>
          <w:b/>
          <w:color w:val="auto"/>
          <w:sz w:val="52"/>
          <w:szCs w:val="52"/>
        </w:rPr>
      </w:pPr>
      <w:r>
        <w:rPr>
          <w:rFonts w:hint="eastAsia" w:ascii="仿宋" w:hAnsi="仿宋" w:eastAsia="仿宋" w:cs="仿宋"/>
          <w:b/>
          <w:color w:val="auto"/>
          <w:sz w:val="52"/>
          <w:szCs w:val="52"/>
        </w:rPr>
        <w:t>响</w:t>
      </w:r>
    </w:p>
    <w:p>
      <w:pPr>
        <w:spacing w:line="580" w:lineRule="exact"/>
        <w:jc w:val="center"/>
        <w:rPr>
          <w:rFonts w:hint="eastAsia" w:ascii="仿宋" w:hAnsi="仿宋" w:eastAsia="仿宋" w:cs="仿宋"/>
          <w:b/>
          <w:color w:val="auto"/>
          <w:sz w:val="52"/>
          <w:szCs w:val="52"/>
        </w:rPr>
      </w:pPr>
      <w:r>
        <w:rPr>
          <w:rFonts w:hint="eastAsia" w:ascii="仿宋" w:hAnsi="仿宋" w:eastAsia="仿宋" w:cs="仿宋"/>
          <w:b/>
          <w:color w:val="auto"/>
          <w:sz w:val="52"/>
          <w:szCs w:val="52"/>
        </w:rPr>
        <w:t>应</w:t>
      </w:r>
    </w:p>
    <w:p>
      <w:pPr>
        <w:spacing w:line="580" w:lineRule="exact"/>
        <w:jc w:val="center"/>
        <w:rPr>
          <w:rFonts w:hint="eastAsia" w:ascii="仿宋" w:hAnsi="仿宋" w:eastAsia="仿宋" w:cs="仿宋"/>
          <w:b/>
          <w:color w:val="auto"/>
          <w:sz w:val="52"/>
          <w:szCs w:val="52"/>
        </w:rPr>
      </w:pPr>
      <w:r>
        <w:rPr>
          <w:rFonts w:hint="eastAsia" w:ascii="仿宋" w:hAnsi="仿宋" w:eastAsia="仿宋" w:cs="仿宋"/>
          <w:b/>
          <w:color w:val="auto"/>
          <w:sz w:val="52"/>
          <w:szCs w:val="52"/>
        </w:rPr>
        <w:t>文</w:t>
      </w:r>
    </w:p>
    <w:p>
      <w:pPr>
        <w:spacing w:line="580" w:lineRule="exact"/>
        <w:jc w:val="center"/>
        <w:rPr>
          <w:rFonts w:hint="eastAsia" w:ascii="仿宋" w:hAnsi="仿宋" w:eastAsia="仿宋" w:cs="仿宋"/>
          <w:b/>
          <w:color w:val="auto"/>
          <w:sz w:val="72"/>
          <w:szCs w:val="72"/>
        </w:rPr>
      </w:pPr>
      <w:r>
        <w:rPr>
          <w:rFonts w:hint="eastAsia" w:ascii="仿宋" w:hAnsi="仿宋" w:eastAsia="仿宋" w:cs="仿宋"/>
          <w:b/>
          <w:color w:val="auto"/>
          <w:sz w:val="52"/>
          <w:szCs w:val="52"/>
        </w:rPr>
        <w:t>件</w:t>
      </w:r>
    </w:p>
    <w:p>
      <w:pPr>
        <w:spacing w:line="500" w:lineRule="exact"/>
        <w:ind w:firstLine="2331" w:firstLineChars="645"/>
        <w:rPr>
          <w:rFonts w:hint="eastAsia" w:ascii="仿宋" w:hAnsi="仿宋" w:eastAsia="仿宋" w:cs="仿宋"/>
          <w:b/>
          <w:color w:val="auto"/>
          <w:sz w:val="36"/>
          <w:szCs w:val="36"/>
        </w:rPr>
      </w:pPr>
      <w:r>
        <w:rPr>
          <w:rFonts w:hint="eastAsia" w:ascii="仿宋" w:hAnsi="仿宋" w:eastAsia="仿宋" w:cs="仿宋"/>
          <w:b/>
          <w:color w:val="auto"/>
          <w:sz w:val="36"/>
          <w:szCs w:val="36"/>
        </w:rPr>
        <w:t>参与人名称（公司全称）：XXXX</w:t>
      </w:r>
    </w:p>
    <w:p>
      <w:pPr>
        <w:spacing w:line="500" w:lineRule="exact"/>
        <w:ind w:firstLine="2331" w:firstLineChars="645"/>
        <w:rPr>
          <w:rFonts w:hint="eastAsia" w:ascii="仿宋" w:hAnsi="仿宋" w:eastAsia="仿宋" w:cs="仿宋"/>
          <w:b/>
          <w:color w:val="auto"/>
          <w:sz w:val="36"/>
          <w:szCs w:val="36"/>
        </w:rPr>
      </w:pPr>
      <w:r>
        <w:rPr>
          <w:rFonts w:hint="eastAsia" w:ascii="仿宋" w:hAnsi="仿宋" w:eastAsia="仿宋" w:cs="仿宋"/>
          <w:b/>
          <w:color w:val="auto"/>
          <w:sz w:val="36"/>
          <w:szCs w:val="36"/>
        </w:rPr>
        <w:t>参与人授权代表：XXXX</w:t>
      </w:r>
    </w:p>
    <w:p>
      <w:pPr>
        <w:jc w:val="both"/>
        <w:rPr>
          <w:rFonts w:hint="eastAsia" w:ascii="仿宋" w:hAnsi="仿宋" w:eastAsia="仿宋" w:cs="仿宋"/>
          <w:b/>
          <w:bCs/>
          <w:color w:val="auto"/>
          <w:sz w:val="30"/>
          <w:szCs w:val="30"/>
        </w:rPr>
      </w:pPr>
    </w:p>
    <w:p>
      <w:pPr>
        <w:jc w:val="both"/>
        <w:rPr>
          <w:rFonts w:hint="eastAsia" w:ascii="仿宋" w:hAnsi="仿宋" w:eastAsia="仿宋" w:cs="仿宋"/>
          <w:b/>
          <w:bCs/>
          <w:color w:val="auto"/>
          <w:sz w:val="30"/>
          <w:szCs w:val="30"/>
        </w:rPr>
      </w:pPr>
    </w:p>
    <w:p>
      <w:pPr>
        <w:jc w:val="both"/>
        <w:rPr>
          <w:rFonts w:hint="eastAsia" w:ascii="仿宋" w:hAnsi="仿宋" w:eastAsia="仿宋" w:cs="仿宋"/>
          <w:b/>
          <w:bCs/>
          <w:color w:val="auto"/>
          <w:sz w:val="30"/>
          <w:szCs w:val="30"/>
        </w:rPr>
      </w:pPr>
    </w:p>
    <w:p>
      <w:pPr>
        <w:jc w:val="center"/>
        <w:rPr>
          <w:rFonts w:hint="eastAsia" w:ascii="仿宋" w:hAnsi="仿宋" w:eastAsia="仿宋" w:cs="仿宋"/>
          <w:b/>
          <w:bCs/>
          <w:color w:val="auto"/>
          <w:sz w:val="30"/>
          <w:szCs w:val="30"/>
        </w:rPr>
        <w:sectPr>
          <w:headerReference r:id="rId13" w:type="first"/>
          <w:headerReference r:id="rId12" w:type="default"/>
          <w:type w:val="continuous"/>
          <w:pgSz w:w="11906" w:h="16838"/>
          <w:pgMar w:top="1440" w:right="1416" w:bottom="1440" w:left="1134" w:header="851" w:footer="227" w:gutter="0"/>
          <w:cols w:space="425" w:num="1"/>
          <w:titlePg/>
          <w:docGrid w:type="lines" w:linePitch="312" w:charSpace="0"/>
        </w:sectPr>
      </w:pPr>
      <w:r>
        <w:rPr>
          <w:rFonts w:hint="eastAsia" w:ascii="仿宋" w:hAnsi="仿宋" w:eastAsia="仿宋" w:cs="仿宋"/>
          <w:b/>
          <w:bCs/>
          <w:color w:val="auto"/>
          <w:sz w:val="30"/>
          <w:szCs w:val="30"/>
        </w:rPr>
        <w:t>此封面应作为报价响应文件封面并由参与人自行填写</w:t>
      </w:r>
    </w:p>
    <w:p>
      <w:pPr>
        <w:rPr>
          <w:rFonts w:hint="eastAsia" w:ascii="仿宋" w:hAnsi="仿宋" w:eastAsia="仿宋" w:cs="仿宋"/>
          <w:b/>
          <w:bCs/>
          <w:color w:val="auto"/>
          <w:sz w:val="30"/>
          <w:szCs w:val="30"/>
        </w:rPr>
        <w:sectPr>
          <w:headerReference r:id="rId15" w:type="first"/>
          <w:headerReference r:id="rId14" w:type="default"/>
          <w:footerReference r:id="rId16" w:type="default"/>
          <w:type w:val="continuous"/>
          <w:pgSz w:w="11906" w:h="16838"/>
          <w:pgMar w:top="1440" w:right="1416" w:bottom="1440" w:left="1134" w:header="851" w:footer="227" w:gutter="0"/>
          <w:pgNumType w:fmt="decimal"/>
          <w:cols w:space="0" w:num="1"/>
          <w:rtlGutter w:val="0"/>
          <w:docGrid w:type="lines" w:linePitch="312" w:charSpace="0"/>
        </w:sectPr>
      </w:pPr>
    </w:p>
    <w:p>
      <w:pPr>
        <w:jc w:val="center"/>
        <w:outlineLvl w:val="1"/>
        <w:rPr>
          <w:rFonts w:hint="eastAsia" w:ascii="仿宋" w:hAnsi="仿宋" w:eastAsia="仿宋" w:cs="仿宋"/>
          <w:b/>
          <w:bCs/>
          <w:color w:val="auto"/>
          <w:sz w:val="28"/>
          <w:szCs w:val="28"/>
        </w:rPr>
      </w:pPr>
      <w:bookmarkStart w:id="50" w:name="_Toc191789329"/>
      <w:bookmarkStart w:id="51" w:name="_Toc259692740"/>
      <w:bookmarkStart w:id="52" w:name="_Toc235438344"/>
      <w:bookmarkStart w:id="53" w:name="_Toc230071147"/>
      <w:bookmarkStart w:id="54" w:name="_Toc267060453"/>
      <w:bookmarkStart w:id="55" w:name="_Toc267060208"/>
      <w:bookmarkStart w:id="56" w:name="_Toc249325711"/>
      <w:bookmarkStart w:id="57" w:name="_Toc180302913"/>
      <w:bookmarkStart w:id="58" w:name="_Toc232302115"/>
      <w:bookmarkStart w:id="59" w:name="_Toc213755995"/>
      <w:bookmarkStart w:id="60" w:name="_Toc182372782"/>
      <w:bookmarkStart w:id="61" w:name="_Toc192663835"/>
      <w:bookmarkStart w:id="62" w:name="_Toc273178698"/>
      <w:bookmarkStart w:id="63" w:name="_Toc217891402"/>
      <w:bookmarkStart w:id="64" w:name="_Toc267059653"/>
      <w:bookmarkStart w:id="65" w:name="_Toc169332949"/>
      <w:bookmarkStart w:id="66" w:name="_Toc253066614"/>
      <w:bookmarkStart w:id="67" w:name="_Toc169332838"/>
      <w:bookmarkStart w:id="68" w:name="_Toc235437991"/>
      <w:bookmarkStart w:id="69" w:name="_Toc181436565"/>
      <w:bookmarkStart w:id="70" w:name="_Toc235438274"/>
      <w:bookmarkStart w:id="71" w:name="_Toc191803626"/>
      <w:bookmarkStart w:id="72" w:name="_Toc267059539"/>
      <w:bookmarkStart w:id="73" w:name="_Toc203355733"/>
      <w:bookmarkStart w:id="74" w:name="_Toc192996338"/>
      <w:bookmarkStart w:id="75" w:name="_Toc251613829"/>
      <w:bookmarkStart w:id="76" w:name="_Toc192663686"/>
      <w:bookmarkStart w:id="77" w:name="_Toc267059030"/>
      <w:bookmarkStart w:id="78" w:name="_Toc254790899"/>
      <w:bookmarkStart w:id="79" w:name="_Toc267060068"/>
      <w:bookmarkStart w:id="80" w:name="_Toc191802690"/>
      <w:bookmarkStart w:id="81" w:name="_Toc181436461"/>
      <w:bookmarkStart w:id="82" w:name="_Toc160880160"/>
      <w:bookmarkStart w:id="83" w:name="_Toc225669322"/>
      <w:bookmarkStart w:id="84" w:name="_Toc213755858"/>
      <w:bookmarkStart w:id="85" w:name="_Toc266868937"/>
      <w:bookmarkStart w:id="86" w:name="_Toc259692647"/>
      <w:bookmarkStart w:id="87" w:name="_Toc213756051"/>
      <w:bookmarkStart w:id="88" w:name="_Toc170798793"/>
      <w:bookmarkStart w:id="89" w:name="_Toc192996446"/>
      <w:bookmarkStart w:id="90" w:name="_Toc266870907"/>
      <w:bookmarkStart w:id="91" w:name="_Toc191783222"/>
      <w:bookmarkStart w:id="92" w:name="_Toc177985469"/>
      <w:bookmarkStart w:id="93" w:name="_Toc227058530"/>
      <w:bookmarkStart w:id="94" w:name="_Toc251586231"/>
      <w:bookmarkStart w:id="95" w:name="_Toc193160448"/>
      <w:bookmarkStart w:id="96" w:name="_Toc266870833"/>
      <w:bookmarkStart w:id="97" w:name="_Toc182805217"/>
      <w:bookmarkStart w:id="98" w:name="_Toc211917116"/>
      <w:bookmarkStart w:id="99" w:name="_Toc236021449"/>
      <w:bookmarkStart w:id="100" w:name="_Toc266870432"/>
      <w:bookmarkStart w:id="101" w:name="_Toc160880529"/>
      <w:bookmarkStart w:id="102" w:name="_Toc267059181"/>
      <w:bookmarkStart w:id="103" w:name="_Toc219800243"/>
      <w:bookmarkStart w:id="104" w:name="_Toc213208766"/>
      <w:bookmarkStart w:id="105" w:name="_Toc193165734"/>
      <w:bookmarkStart w:id="106" w:name="_Toc267059919"/>
      <w:bookmarkStart w:id="107" w:name="_Toc267060321"/>
      <w:bookmarkStart w:id="108" w:name="_Toc213755939"/>
      <w:bookmarkStart w:id="109" w:name="_Toc266868670"/>
      <w:bookmarkStart w:id="110" w:name="_Toc223146608"/>
      <w:bookmarkStart w:id="111" w:name="_Toc192664153"/>
      <w:bookmarkStart w:id="112" w:name="_Toc255975007"/>
      <w:bookmarkStart w:id="113" w:name="_Toc267059806"/>
      <w:bookmarkStart w:id="114" w:name="_Toc259520865"/>
      <w:bookmarkStart w:id="115" w:name="_Toc258401256"/>
    </w:p>
    <w:p>
      <w:pPr>
        <w:jc w:val="center"/>
        <w:outlineLvl w:val="1"/>
        <w:rPr>
          <w:rFonts w:hint="eastAsia" w:ascii="仿宋" w:hAnsi="仿宋" w:eastAsia="仿宋" w:cs="仿宋"/>
          <w:b/>
          <w:bCs/>
          <w:color w:val="auto"/>
          <w:sz w:val="28"/>
          <w:szCs w:val="28"/>
        </w:rPr>
      </w:pPr>
      <w:r>
        <w:rPr>
          <w:rFonts w:hint="eastAsia" w:ascii="仿宋" w:hAnsi="仿宋" w:eastAsia="仿宋" w:cs="仿宋"/>
          <w:b/>
          <w:bCs/>
          <w:color w:val="auto"/>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cs="仿宋"/>
          <w:b/>
          <w:bCs/>
          <w:color w:val="auto"/>
          <w:sz w:val="28"/>
          <w:szCs w:val="28"/>
          <w:lang w:eastAsia="zh-CN"/>
        </w:rPr>
        <w:t>询价</w:t>
      </w:r>
      <w:r>
        <w:rPr>
          <w:rFonts w:hint="eastAsia" w:ascii="仿宋" w:hAnsi="仿宋" w:eastAsia="仿宋" w:cs="仿宋"/>
          <w:b/>
          <w:bCs/>
          <w:color w:val="auto"/>
          <w:sz w:val="28"/>
          <w:szCs w:val="28"/>
        </w:rPr>
        <w:t>响应函</w:t>
      </w:r>
    </w:p>
    <w:p>
      <w:pPr>
        <w:spacing w:after="0" w:line="480" w:lineRule="exact"/>
        <w:rPr>
          <w:rFonts w:hint="eastAsia" w:ascii="仿宋" w:hAnsi="仿宋" w:eastAsia="仿宋" w:cs="仿宋"/>
          <w:color w:val="auto"/>
          <w:sz w:val="28"/>
          <w:szCs w:val="28"/>
        </w:rPr>
      </w:pPr>
      <w:r>
        <w:rPr>
          <w:rFonts w:hint="eastAsia" w:ascii="仿宋" w:hAnsi="仿宋" w:eastAsia="仿宋" w:cs="仿宋"/>
          <w:color w:val="auto"/>
          <w:sz w:val="28"/>
          <w:szCs w:val="28"/>
        </w:rPr>
        <w:t>致：</w:t>
      </w:r>
      <w:r>
        <w:rPr>
          <w:rFonts w:hint="eastAsia" w:ascii="仿宋" w:hAnsi="仿宋" w:eastAsia="仿宋" w:cs="仿宋"/>
          <w:color w:val="auto"/>
          <w:sz w:val="28"/>
          <w:szCs w:val="28"/>
          <w:lang w:val="en-US" w:eastAsia="zh-CN"/>
        </w:rPr>
        <w:t>郑州城轨交通中等专业学校</w:t>
      </w:r>
      <w:r>
        <w:rPr>
          <w:rFonts w:hint="eastAsia" w:ascii="仿宋" w:hAnsi="仿宋" w:eastAsia="仿宋" w:cs="仿宋"/>
          <w:color w:val="auto"/>
          <w:sz w:val="28"/>
          <w:szCs w:val="28"/>
        </w:rPr>
        <w:t>学校</w:t>
      </w:r>
    </w:p>
    <w:p>
      <w:pPr>
        <w:spacing w:after="0" w:line="480" w:lineRule="exact"/>
        <w:rPr>
          <w:rFonts w:hint="eastAsia" w:ascii="仿宋" w:hAnsi="仿宋" w:eastAsia="仿宋" w:cs="仿宋"/>
          <w:color w:val="auto"/>
          <w:sz w:val="28"/>
          <w:szCs w:val="28"/>
        </w:rPr>
      </w:pPr>
      <w:r>
        <w:rPr>
          <w:rFonts w:hint="eastAsia" w:ascii="仿宋" w:hAnsi="仿宋" w:eastAsia="仿宋" w:cs="仿宋"/>
          <w:color w:val="auto"/>
          <w:sz w:val="28"/>
          <w:szCs w:val="28"/>
        </w:rPr>
        <w:t xml:space="preserve">    根据贵方为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项目的公开</w:t>
      </w:r>
      <w:r>
        <w:rPr>
          <w:rFonts w:hint="eastAsia" w:ascii="仿宋" w:hAnsi="仿宋" w:eastAsia="仿宋" w:cs="仿宋"/>
          <w:color w:val="auto"/>
          <w:sz w:val="28"/>
          <w:szCs w:val="28"/>
          <w:lang w:eastAsia="zh-CN"/>
        </w:rPr>
        <w:t>询价</w:t>
      </w:r>
      <w:r>
        <w:rPr>
          <w:rFonts w:hint="eastAsia" w:ascii="仿宋" w:hAnsi="仿宋" w:eastAsia="仿宋" w:cs="仿宋"/>
          <w:color w:val="auto"/>
          <w:sz w:val="28"/>
          <w:szCs w:val="28"/>
        </w:rPr>
        <w:t xml:space="preserve">邀请（编号）: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，本签字代表</w:t>
      </w:r>
      <w:r>
        <w:rPr>
          <w:rFonts w:hint="eastAsia" w:ascii="仿宋" w:hAnsi="仿宋" w:eastAsia="仿宋" w:cs="仿宋"/>
          <w:color w:val="auto"/>
          <w:sz w:val="28"/>
          <w:szCs w:val="28"/>
          <w:u w:val="single"/>
        </w:rPr>
        <w:t>（全名、职务）</w:t>
      </w:r>
      <w:r>
        <w:rPr>
          <w:rFonts w:hint="eastAsia" w:ascii="仿宋" w:hAnsi="仿宋" w:eastAsia="仿宋" w:cs="仿宋"/>
          <w:color w:val="auto"/>
          <w:sz w:val="28"/>
          <w:szCs w:val="28"/>
        </w:rPr>
        <w:t>正式授权并代表我方</w:t>
      </w:r>
      <w:r>
        <w:rPr>
          <w:rFonts w:hint="eastAsia" w:ascii="仿宋" w:hAnsi="仿宋" w:eastAsia="仿宋" w:cs="仿宋"/>
          <w:color w:val="auto"/>
          <w:sz w:val="28"/>
          <w:szCs w:val="28"/>
          <w:u w:val="single"/>
        </w:rPr>
        <w:t>（参与人公司名称、地址）</w:t>
      </w:r>
      <w:r>
        <w:rPr>
          <w:rFonts w:hint="eastAsia" w:ascii="仿宋" w:hAnsi="仿宋" w:eastAsia="仿宋" w:cs="仿宋"/>
          <w:color w:val="auto"/>
          <w:sz w:val="28"/>
          <w:szCs w:val="28"/>
        </w:rPr>
        <w:t>提交下述文件正本</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份和副本</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份。</w:t>
      </w:r>
    </w:p>
    <w:p>
      <w:pPr>
        <w:spacing w:after="0" w:line="4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 报价一览表</w:t>
      </w:r>
    </w:p>
    <w:p>
      <w:pPr>
        <w:spacing w:after="0" w:line="4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 分项报价表</w:t>
      </w:r>
    </w:p>
    <w:p>
      <w:pPr>
        <w:spacing w:after="0" w:line="4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 参与人资格证明文件</w:t>
      </w:r>
    </w:p>
    <w:p>
      <w:pPr>
        <w:spacing w:after="0" w:line="48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据此函，签字代表宣布同意如下：</w:t>
      </w:r>
    </w:p>
    <w:p>
      <w:pPr>
        <w:spacing w:after="0" w:line="480" w:lineRule="exact"/>
        <w:rPr>
          <w:rFonts w:hint="eastAsia" w:ascii="仿宋" w:hAnsi="仿宋" w:eastAsia="仿宋" w:cs="仿宋"/>
          <w:color w:val="auto"/>
          <w:sz w:val="28"/>
          <w:szCs w:val="28"/>
        </w:rPr>
      </w:pPr>
      <w:r>
        <w:rPr>
          <w:rFonts w:hint="eastAsia" w:ascii="仿宋" w:hAnsi="仿宋" w:eastAsia="仿宋" w:cs="仿宋"/>
          <w:color w:val="auto"/>
          <w:sz w:val="28"/>
          <w:szCs w:val="28"/>
        </w:rPr>
        <w:t xml:space="preserve">    1.所附详细报价表中规定的应提供和交付的货物及服务报价总价（国内现场交货价）为人民币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，即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（中文表述）。</w:t>
      </w:r>
    </w:p>
    <w:p>
      <w:pPr>
        <w:spacing w:after="0" w:line="48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2.参与人已详细审查全部公开</w:t>
      </w:r>
      <w:r>
        <w:rPr>
          <w:rFonts w:hint="eastAsia" w:ascii="仿宋" w:hAnsi="仿宋" w:eastAsia="仿宋" w:cs="仿宋"/>
          <w:color w:val="auto"/>
          <w:sz w:val="28"/>
          <w:szCs w:val="28"/>
          <w:lang w:eastAsia="zh-CN"/>
        </w:rPr>
        <w:t>询价</w:t>
      </w:r>
      <w:r>
        <w:rPr>
          <w:rFonts w:hint="eastAsia" w:ascii="仿宋" w:hAnsi="仿宋" w:eastAsia="仿宋" w:cs="仿宋"/>
          <w:color w:val="auto"/>
          <w:sz w:val="28"/>
          <w:szCs w:val="28"/>
        </w:rPr>
        <w:t>文件，包括修改文件（如有的话）和有关附件，将自行承担因对全部</w:t>
      </w:r>
      <w:r>
        <w:rPr>
          <w:rFonts w:hint="eastAsia" w:ascii="仿宋" w:hAnsi="仿宋" w:eastAsia="仿宋" w:cs="仿宋"/>
          <w:color w:val="auto"/>
          <w:sz w:val="28"/>
          <w:szCs w:val="28"/>
          <w:lang w:eastAsia="zh-CN"/>
        </w:rPr>
        <w:t>询价</w:t>
      </w:r>
      <w:r>
        <w:rPr>
          <w:rFonts w:hint="eastAsia" w:ascii="仿宋" w:hAnsi="仿宋" w:eastAsia="仿宋" w:cs="仿宋"/>
          <w:color w:val="auto"/>
          <w:sz w:val="28"/>
          <w:szCs w:val="28"/>
        </w:rPr>
        <w:t>响应文件理解不正确或误解而产生的相应后果。</w:t>
      </w:r>
    </w:p>
    <w:p>
      <w:pPr>
        <w:spacing w:after="0" w:line="480" w:lineRule="exact"/>
        <w:rPr>
          <w:rFonts w:hint="eastAsia" w:ascii="仿宋" w:hAnsi="仿宋" w:eastAsia="仿宋" w:cs="仿宋"/>
          <w:color w:val="auto"/>
          <w:sz w:val="28"/>
          <w:szCs w:val="28"/>
        </w:rPr>
      </w:pPr>
      <w:r>
        <w:rPr>
          <w:rFonts w:hint="eastAsia" w:ascii="仿宋" w:hAnsi="仿宋" w:eastAsia="仿宋" w:cs="仿宋"/>
          <w:color w:val="auto"/>
          <w:sz w:val="28"/>
          <w:szCs w:val="28"/>
        </w:rPr>
        <w:t xml:space="preserve">    3.参与人保证遵守公开</w:t>
      </w:r>
      <w:r>
        <w:rPr>
          <w:rFonts w:hint="eastAsia" w:ascii="仿宋" w:hAnsi="仿宋" w:eastAsia="仿宋" w:cs="仿宋"/>
          <w:color w:val="auto"/>
          <w:sz w:val="28"/>
          <w:szCs w:val="28"/>
          <w:lang w:eastAsia="zh-CN"/>
        </w:rPr>
        <w:t>询价</w:t>
      </w:r>
      <w:r>
        <w:rPr>
          <w:rFonts w:hint="eastAsia" w:ascii="仿宋" w:hAnsi="仿宋" w:eastAsia="仿宋" w:cs="仿宋"/>
          <w:color w:val="auto"/>
          <w:sz w:val="28"/>
          <w:szCs w:val="28"/>
        </w:rPr>
        <w:t>文件的全部规定，参与人所提交的材料中所含的信息均为真实、准确、完整，且不具有任何误导性。</w:t>
      </w:r>
    </w:p>
    <w:p>
      <w:pPr>
        <w:spacing w:after="0" w:line="480" w:lineRule="exact"/>
        <w:rPr>
          <w:rFonts w:hint="eastAsia" w:ascii="仿宋" w:hAnsi="仿宋" w:eastAsia="仿宋" w:cs="仿宋"/>
          <w:color w:val="auto"/>
          <w:sz w:val="28"/>
          <w:szCs w:val="28"/>
        </w:rPr>
      </w:pPr>
      <w:r>
        <w:rPr>
          <w:rFonts w:hint="eastAsia" w:ascii="仿宋" w:hAnsi="仿宋" w:eastAsia="仿宋" w:cs="仿宋"/>
          <w:color w:val="auto"/>
          <w:sz w:val="28"/>
          <w:szCs w:val="28"/>
        </w:rPr>
        <w:t xml:space="preserve">    4.参与人将按公开</w:t>
      </w:r>
      <w:r>
        <w:rPr>
          <w:rFonts w:hint="eastAsia" w:ascii="仿宋" w:hAnsi="仿宋" w:eastAsia="仿宋" w:cs="仿宋"/>
          <w:color w:val="auto"/>
          <w:sz w:val="28"/>
          <w:szCs w:val="28"/>
          <w:lang w:eastAsia="zh-CN"/>
        </w:rPr>
        <w:t>询价</w:t>
      </w:r>
      <w:r>
        <w:rPr>
          <w:rFonts w:hint="eastAsia" w:ascii="仿宋" w:hAnsi="仿宋" w:eastAsia="仿宋" w:cs="仿宋"/>
          <w:color w:val="auto"/>
          <w:sz w:val="28"/>
          <w:szCs w:val="28"/>
        </w:rPr>
        <w:t>文件的规定履行合同责任和义务。</w:t>
      </w:r>
    </w:p>
    <w:p>
      <w:pPr>
        <w:spacing w:after="0" w:line="48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5.参与人同意提供按照采购单位可能要求的与其公开</w:t>
      </w:r>
      <w:r>
        <w:rPr>
          <w:rFonts w:hint="eastAsia" w:ascii="仿宋" w:hAnsi="仿宋" w:eastAsia="仿宋" w:cs="仿宋"/>
          <w:color w:val="auto"/>
          <w:sz w:val="28"/>
          <w:szCs w:val="28"/>
          <w:lang w:eastAsia="zh-CN"/>
        </w:rPr>
        <w:t>询价</w:t>
      </w:r>
      <w:r>
        <w:rPr>
          <w:rFonts w:hint="eastAsia" w:ascii="仿宋" w:hAnsi="仿宋" w:eastAsia="仿宋" w:cs="仿宋"/>
          <w:color w:val="auto"/>
          <w:sz w:val="28"/>
          <w:szCs w:val="28"/>
        </w:rPr>
        <w:t>有关的一切数据或资料，完全理解贵方不一定要接受最低的报价或收到的任何</w:t>
      </w:r>
      <w:r>
        <w:rPr>
          <w:rFonts w:hint="eastAsia" w:ascii="仿宋" w:hAnsi="仿宋" w:eastAsia="仿宋" w:cs="仿宋"/>
          <w:color w:val="auto"/>
          <w:sz w:val="28"/>
          <w:szCs w:val="28"/>
          <w:lang w:eastAsia="zh-CN"/>
        </w:rPr>
        <w:t>询价</w:t>
      </w:r>
      <w:r>
        <w:rPr>
          <w:rFonts w:hint="eastAsia" w:ascii="仿宋" w:hAnsi="仿宋" w:eastAsia="仿宋" w:cs="仿宋"/>
          <w:color w:val="auto"/>
          <w:sz w:val="28"/>
          <w:szCs w:val="28"/>
        </w:rPr>
        <w:t>响应文件。</w:t>
      </w:r>
    </w:p>
    <w:p>
      <w:pPr>
        <w:spacing w:after="0" w:line="48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6.与本此公开</w:t>
      </w:r>
      <w:r>
        <w:rPr>
          <w:rFonts w:hint="eastAsia" w:ascii="仿宋" w:hAnsi="仿宋" w:eastAsia="仿宋" w:cs="仿宋"/>
          <w:color w:val="auto"/>
          <w:sz w:val="28"/>
          <w:szCs w:val="28"/>
          <w:lang w:eastAsia="zh-CN"/>
        </w:rPr>
        <w:t>询价</w:t>
      </w:r>
      <w:r>
        <w:rPr>
          <w:rFonts w:hint="eastAsia" w:ascii="仿宋" w:hAnsi="仿宋" w:eastAsia="仿宋" w:cs="仿宋"/>
          <w:color w:val="auto"/>
          <w:sz w:val="28"/>
          <w:szCs w:val="28"/>
        </w:rPr>
        <w:t>有关的一切正式往来通讯请寄：</w:t>
      </w:r>
    </w:p>
    <w:p>
      <w:pPr>
        <w:spacing w:after="0" w:line="480" w:lineRule="exact"/>
        <w:rPr>
          <w:rFonts w:hint="eastAsia" w:ascii="仿宋" w:hAnsi="仿宋" w:eastAsia="仿宋" w:cs="仿宋"/>
          <w:color w:val="auto"/>
          <w:sz w:val="28"/>
          <w:szCs w:val="28"/>
          <w:u w:val="single"/>
        </w:rPr>
      </w:pPr>
      <w:r>
        <w:rPr>
          <w:rFonts w:hint="eastAsia" w:ascii="仿宋" w:hAnsi="仿宋" w:eastAsia="仿宋" w:cs="仿宋"/>
          <w:color w:val="auto"/>
          <w:sz w:val="28"/>
          <w:szCs w:val="28"/>
        </w:rPr>
        <w:t xml:space="preserve">      地址：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 邮编： </w:t>
      </w:r>
      <w:r>
        <w:rPr>
          <w:rFonts w:hint="eastAsia" w:ascii="仿宋" w:hAnsi="仿宋" w:eastAsia="仿宋" w:cs="仿宋"/>
          <w:color w:val="auto"/>
          <w:sz w:val="28"/>
          <w:szCs w:val="28"/>
          <w:u w:val="single"/>
        </w:rPr>
        <w:t xml:space="preserve">                 </w:t>
      </w:r>
    </w:p>
    <w:p>
      <w:pPr>
        <w:spacing w:after="0" w:line="480" w:lineRule="exact"/>
        <w:rPr>
          <w:rFonts w:hint="eastAsia" w:ascii="仿宋" w:hAnsi="仿宋" w:eastAsia="仿宋" w:cs="仿宋"/>
          <w:color w:val="auto"/>
          <w:sz w:val="28"/>
          <w:szCs w:val="28"/>
          <w:u w:val="single"/>
        </w:rPr>
      </w:pPr>
      <w:r>
        <w:rPr>
          <w:rFonts w:hint="eastAsia" w:ascii="仿宋" w:hAnsi="仿宋" w:eastAsia="仿宋" w:cs="仿宋"/>
          <w:color w:val="auto"/>
          <w:sz w:val="28"/>
          <w:szCs w:val="28"/>
        </w:rPr>
        <w:t xml:space="preserve">      电话：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 传真： </w:t>
      </w:r>
      <w:r>
        <w:rPr>
          <w:rFonts w:hint="eastAsia" w:ascii="仿宋" w:hAnsi="仿宋" w:eastAsia="仿宋" w:cs="仿宋"/>
          <w:color w:val="auto"/>
          <w:sz w:val="28"/>
          <w:szCs w:val="28"/>
          <w:u w:val="single"/>
        </w:rPr>
        <w:t xml:space="preserve">                 </w:t>
      </w:r>
    </w:p>
    <w:p>
      <w:pPr>
        <w:spacing w:after="0" w:line="480" w:lineRule="exact"/>
        <w:rPr>
          <w:rFonts w:hint="eastAsia" w:ascii="仿宋" w:hAnsi="仿宋" w:eastAsia="仿宋" w:cs="仿宋"/>
          <w:color w:val="auto"/>
          <w:sz w:val="28"/>
          <w:szCs w:val="28"/>
          <w:u w:val="single"/>
        </w:rPr>
      </w:pPr>
      <w:r>
        <w:rPr>
          <w:rFonts w:hint="eastAsia" w:ascii="仿宋" w:hAnsi="仿宋" w:eastAsia="仿宋" w:cs="仿宋"/>
          <w:color w:val="auto"/>
          <w:sz w:val="28"/>
          <w:szCs w:val="28"/>
        </w:rPr>
        <w:t xml:space="preserve">      参与人授权代表签字： </w:t>
      </w:r>
      <w:r>
        <w:rPr>
          <w:rFonts w:hint="eastAsia" w:ascii="仿宋" w:hAnsi="仿宋" w:eastAsia="仿宋" w:cs="仿宋"/>
          <w:color w:val="auto"/>
          <w:sz w:val="28"/>
          <w:szCs w:val="28"/>
          <w:u w:val="single"/>
        </w:rPr>
        <w:t xml:space="preserve">                </w:t>
      </w:r>
    </w:p>
    <w:p>
      <w:pPr>
        <w:spacing w:after="0" w:line="480" w:lineRule="exact"/>
        <w:rPr>
          <w:rFonts w:hint="eastAsia" w:ascii="仿宋" w:hAnsi="仿宋" w:eastAsia="仿宋" w:cs="仿宋"/>
          <w:color w:val="auto"/>
          <w:sz w:val="28"/>
          <w:szCs w:val="28"/>
        </w:rPr>
      </w:pPr>
      <w:r>
        <w:rPr>
          <w:rFonts w:hint="eastAsia" w:ascii="仿宋" w:hAnsi="仿宋" w:eastAsia="仿宋" w:cs="仿宋"/>
          <w:color w:val="auto"/>
          <w:sz w:val="28"/>
          <w:szCs w:val="28"/>
        </w:rPr>
        <w:t xml:space="preserve">      参与人（公司全称并加盖公章）：</w:t>
      </w:r>
      <w:r>
        <w:rPr>
          <w:rFonts w:hint="eastAsia" w:ascii="仿宋" w:hAnsi="仿宋" w:eastAsia="仿宋" w:cs="仿宋"/>
          <w:color w:val="auto"/>
          <w:sz w:val="28"/>
          <w:szCs w:val="28"/>
          <w:u w:val="single"/>
        </w:rPr>
        <w:t xml:space="preserve">                       </w:t>
      </w:r>
    </w:p>
    <w:p>
      <w:pPr>
        <w:pStyle w:val="10"/>
        <w:spacing w:line="480" w:lineRule="exact"/>
        <w:jc w:val="left"/>
        <w:outlineLvl w:val="9"/>
        <w:rPr>
          <w:rFonts w:hint="eastAsia" w:ascii="仿宋" w:hAnsi="仿宋" w:eastAsia="仿宋" w:cs="仿宋"/>
          <w:color w:val="auto"/>
          <w:szCs w:val="28"/>
        </w:rPr>
      </w:pPr>
      <w:r>
        <w:rPr>
          <w:rFonts w:hint="eastAsia" w:ascii="仿宋" w:hAnsi="仿宋" w:eastAsia="仿宋" w:cs="仿宋"/>
          <w:color w:val="auto"/>
          <w:szCs w:val="28"/>
        </w:rPr>
        <w:t xml:space="preserve">      日  期： </w:t>
      </w:r>
      <w:r>
        <w:rPr>
          <w:rFonts w:hint="eastAsia" w:ascii="仿宋" w:hAnsi="仿宋" w:eastAsia="仿宋" w:cs="仿宋"/>
          <w:color w:val="auto"/>
          <w:szCs w:val="28"/>
          <w:u w:val="single"/>
        </w:rPr>
        <w:t xml:space="preserve">    </w:t>
      </w:r>
      <w:r>
        <w:rPr>
          <w:rFonts w:hint="eastAsia" w:ascii="仿宋" w:hAnsi="仿宋" w:eastAsia="仿宋" w:cs="仿宋"/>
          <w:color w:val="auto"/>
          <w:szCs w:val="28"/>
        </w:rPr>
        <w:t xml:space="preserve">年 </w:t>
      </w:r>
      <w:r>
        <w:rPr>
          <w:rFonts w:hint="eastAsia" w:ascii="仿宋" w:hAnsi="仿宋" w:eastAsia="仿宋" w:cs="仿宋"/>
          <w:color w:val="auto"/>
          <w:szCs w:val="28"/>
          <w:u w:val="single"/>
        </w:rPr>
        <w:t xml:space="preserve">   </w:t>
      </w:r>
      <w:r>
        <w:rPr>
          <w:rFonts w:hint="eastAsia" w:ascii="仿宋" w:hAnsi="仿宋" w:eastAsia="仿宋" w:cs="仿宋"/>
          <w:color w:val="auto"/>
          <w:szCs w:val="28"/>
        </w:rPr>
        <w:t xml:space="preserve">月 </w:t>
      </w:r>
      <w:r>
        <w:rPr>
          <w:rFonts w:hint="eastAsia" w:ascii="仿宋" w:hAnsi="仿宋" w:eastAsia="仿宋" w:cs="仿宋"/>
          <w:color w:val="auto"/>
          <w:szCs w:val="28"/>
          <w:u w:val="single"/>
        </w:rPr>
        <w:t xml:space="preserve">   </w:t>
      </w:r>
      <w:r>
        <w:rPr>
          <w:rFonts w:hint="eastAsia" w:ascii="仿宋" w:hAnsi="仿宋" w:eastAsia="仿宋" w:cs="仿宋"/>
          <w:color w:val="auto"/>
          <w:szCs w:val="28"/>
        </w:rPr>
        <w:t>日</w:t>
      </w:r>
    </w:p>
    <w:p>
      <w:pPr>
        <w:rPr>
          <w:rFonts w:hint="eastAsia" w:ascii="仿宋" w:hAnsi="仿宋" w:eastAsia="仿宋" w:cs="仿宋"/>
          <w:color w:val="auto"/>
          <w:kern w:val="2"/>
          <w:sz w:val="28"/>
          <w:szCs w:val="28"/>
        </w:rPr>
      </w:pPr>
      <w:r>
        <w:rPr>
          <w:rFonts w:hint="eastAsia" w:ascii="仿宋" w:hAnsi="仿宋" w:eastAsia="仿宋" w:cs="仿宋"/>
          <w:color w:val="auto"/>
          <w:szCs w:val="28"/>
        </w:rPr>
        <w:br w:type="page"/>
      </w:r>
    </w:p>
    <w:p>
      <w:pPr>
        <w:jc w:val="center"/>
        <w:outlineLvl w:val="1"/>
        <w:rPr>
          <w:rFonts w:hint="eastAsia" w:ascii="仿宋" w:hAnsi="仿宋" w:eastAsia="仿宋" w:cs="仿宋"/>
          <w:b/>
          <w:bCs/>
          <w:color w:val="auto"/>
          <w:sz w:val="28"/>
          <w:szCs w:val="28"/>
        </w:rPr>
      </w:pPr>
      <w:bookmarkStart w:id="116" w:name="_Toc230071153"/>
      <w:bookmarkStart w:id="117" w:name="_Toc251613839"/>
      <w:bookmarkStart w:id="118" w:name="_Toc227058536"/>
      <w:bookmarkStart w:id="119" w:name="_Toc267059924"/>
      <w:bookmarkStart w:id="120" w:name="_Toc192996451"/>
      <w:bookmarkStart w:id="121" w:name="_Toc267059544"/>
      <w:bookmarkStart w:id="122" w:name="_Toc193165739"/>
      <w:bookmarkStart w:id="123" w:name="_Toc267059035"/>
      <w:bookmarkStart w:id="124" w:name="_Toc182805222"/>
      <w:bookmarkStart w:id="125" w:name="_Toc267060216"/>
      <w:bookmarkStart w:id="126" w:name="_Toc273178703"/>
      <w:bookmarkStart w:id="127" w:name="_Toc255975016"/>
      <w:bookmarkStart w:id="128" w:name="_Toc180302918"/>
      <w:bookmarkStart w:id="129" w:name="_Toc267060326"/>
      <w:bookmarkStart w:id="130" w:name="_Toc192664158"/>
      <w:bookmarkStart w:id="131" w:name="_Toc160880165"/>
      <w:bookmarkStart w:id="132" w:name="_Toc191789334"/>
      <w:bookmarkStart w:id="133" w:name="_Toc177985474"/>
      <w:bookmarkStart w:id="134" w:name="_Toc225669328"/>
      <w:bookmarkStart w:id="135" w:name="_Toc213755945"/>
      <w:bookmarkStart w:id="136" w:name="_Toc266870839"/>
      <w:bookmarkStart w:id="137" w:name="_Toc169332954"/>
      <w:bookmarkStart w:id="138" w:name="_Toc249325720"/>
      <w:bookmarkStart w:id="139" w:name="_Toc254790909"/>
      <w:bookmarkStart w:id="140" w:name="_Toc232302122"/>
      <w:bookmarkStart w:id="141" w:name="_Toc191783227"/>
      <w:bookmarkStart w:id="142" w:name="_Toc267059186"/>
      <w:bookmarkStart w:id="143" w:name="_Toc192663840"/>
      <w:bookmarkStart w:id="144" w:name="_Toc213208771"/>
      <w:bookmarkStart w:id="145" w:name="_Toc267059658"/>
      <w:bookmarkStart w:id="146" w:name="_Toc266868943"/>
      <w:bookmarkStart w:id="147" w:name="_Toc219800249"/>
      <w:bookmarkStart w:id="148" w:name="_Toc259692749"/>
      <w:bookmarkStart w:id="149" w:name="_Toc217891408"/>
      <w:bookmarkStart w:id="150" w:name="_Toc235438281"/>
      <w:bookmarkStart w:id="151" w:name="_Toc203355738"/>
      <w:bookmarkStart w:id="152" w:name="_Toc235438352"/>
      <w:bookmarkStart w:id="153" w:name="_Toc213755864"/>
      <w:bookmarkStart w:id="154" w:name="_Toc267060461"/>
      <w:bookmarkStart w:id="155" w:name="_Toc266868679"/>
      <w:bookmarkStart w:id="156" w:name="_Toc267060076"/>
      <w:bookmarkStart w:id="157" w:name="_Toc258401265"/>
      <w:bookmarkStart w:id="158" w:name="_Toc223146614"/>
      <w:bookmarkStart w:id="159" w:name="_Toc182372787"/>
      <w:bookmarkStart w:id="160" w:name="_Toc191802695"/>
      <w:bookmarkStart w:id="161" w:name="_Toc235437998"/>
      <w:bookmarkStart w:id="162" w:name="_Toc169332843"/>
      <w:bookmarkStart w:id="163" w:name="_Toc213756057"/>
      <w:bookmarkStart w:id="164" w:name="_Toc259692656"/>
      <w:bookmarkStart w:id="165" w:name="_Toc181436570"/>
      <w:bookmarkStart w:id="166" w:name="_Toc160880534"/>
      <w:bookmarkStart w:id="167" w:name="_Toc193160453"/>
      <w:bookmarkStart w:id="168" w:name="_Toc266870916"/>
      <w:bookmarkStart w:id="169" w:name="_Toc191803631"/>
      <w:bookmarkStart w:id="170" w:name="_Toc181436466"/>
      <w:bookmarkStart w:id="171" w:name="_Toc236021457"/>
      <w:bookmarkStart w:id="172" w:name="_Toc213756001"/>
      <w:bookmarkStart w:id="173" w:name="_Toc266870441"/>
      <w:bookmarkStart w:id="174" w:name="_Toc251586241"/>
      <w:bookmarkStart w:id="175" w:name="_Toc192663691"/>
      <w:bookmarkStart w:id="176" w:name="_Toc192996343"/>
      <w:bookmarkStart w:id="177" w:name="_Toc211917121"/>
      <w:bookmarkStart w:id="178" w:name="_Toc170798798"/>
      <w:bookmarkStart w:id="179" w:name="_Toc259520874"/>
      <w:bookmarkStart w:id="180" w:name="_Toc267059811"/>
      <w:bookmarkStart w:id="181" w:name="_Toc253066624"/>
      <w:r>
        <w:rPr>
          <w:rFonts w:hint="eastAsia" w:ascii="仿宋" w:hAnsi="仿宋" w:eastAsia="仿宋" w:cs="仿宋"/>
          <w:b/>
          <w:bCs/>
          <w:color w:val="auto"/>
          <w:sz w:val="28"/>
          <w:szCs w:val="28"/>
        </w:rPr>
        <w:t>2、报价一览表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p>
      <w:pPr>
        <w:pStyle w:val="10"/>
        <w:spacing w:line="276" w:lineRule="auto"/>
        <w:ind w:left="0" w:leftChars="0"/>
        <w:jc w:val="left"/>
        <w:outlineLvl w:val="9"/>
        <w:rPr>
          <w:rFonts w:hint="eastAsia" w:ascii="仿宋" w:hAnsi="仿宋" w:eastAsia="仿宋" w:cs="仿宋"/>
          <w:color w:val="auto"/>
          <w:szCs w:val="28"/>
        </w:rPr>
      </w:pPr>
    </w:p>
    <w:p>
      <w:pPr>
        <w:spacing w:line="360" w:lineRule="auto"/>
        <w:ind w:right="960"/>
        <w:jc w:val="right"/>
        <w:rPr>
          <w:rFonts w:hint="eastAsia" w:ascii="仿宋" w:hAnsi="仿宋" w:eastAsia="仿宋" w:cs="仿宋"/>
          <w:color w:val="auto"/>
          <w:sz w:val="28"/>
          <w:szCs w:val="28"/>
          <w:lang w:val="zh-CN"/>
        </w:rPr>
      </w:pPr>
    </w:p>
    <w:p>
      <w:pPr>
        <w:spacing w:line="360" w:lineRule="auto"/>
        <w:ind w:right="960"/>
        <w:jc w:val="right"/>
        <w:rPr>
          <w:rFonts w:hint="eastAsia" w:ascii="仿宋" w:hAnsi="仿宋" w:eastAsia="仿宋" w:cs="仿宋"/>
          <w:color w:val="auto"/>
          <w:sz w:val="28"/>
          <w:szCs w:val="28"/>
          <w:lang w:val="zh-CN"/>
        </w:rPr>
      </w:pPr>
    </w:p>
    <w:p>
      <w:pPr>
        <w:spacing w:line="360" w:lineRule="auto"/>
        <w:ind w:right="960"/>
        <w:jc w:val="right"/>
        <w:rPr>
          <w:rFonts w:hint="eastAsia" w:ascii="仿宋" w:hAnsi="仿宋" w:eastAsia="仿宋" w:cs="仿宋"/>
          <w:color w:val="auto"/>
          <w:sz w:val="28"/>
          <w:szCs w:val="28"/>
          <w:lang w:val="zh-CN"/>
        </w:rPr>
      </w:pPr>
    </w:p>
    <w:p>
      <w:pPr>
        <w:spacing w:line="360" w:lineRule="auto"/>
        <w:ind w:right="960"/>
        <w:jc w:val="right"/>
        <w:rPr>
          <w:rFonts w:hint="eastAsia" w:ascii="仿宋" w:hAnsi="仿宋" w:eastAsia="仿宋" w:cs="仿宋"/>
          <w:color w:val="auto"/>
          <w:sz w:val="28"/>
          <w:szCs w:val="28"/>
          <w:lang w:val="zh-CN"/>
        </w:rPr>
      </w:pPr>
      <w:r>
        <w:rPr>
          <w:rFonts w:hint="eastAsia" w:ascii="仿宋" w:hAnsi="仿宋" w:eastAsia="仿宋" w:cs="仿宋"/>
          <w:color w:val="auto"/>
          <w:sz w:val="28"/>
          <w:szCs w:val="28"/>
          <w:lang w:val="zh-CN"/>
        </w:rPr>
        <w:t>报价授权委托人（签字或盖章）：</w:t>
      </w:r>
    </w:p>
    <w:p>
      <w:pPr>
        <w:spacing w:line="380" w:lineRule="exact"/>
        <w:ind w:right="1120" w:firstLine="4200" w:firstLineChars="1500"/>
        <w:outlineLvl w:val="2"/>
        <w:rPr>
          <w:rFonts w:hint="eastAsia" w:ascii="仿宋" w:hAnsi="仿宋" w:eastAsia="仿宋" w:cs="仿宋"/>
          <w:b/>
          <w:color w:val="auto"/>
          <w:sz w:val="36"/>
          <w:szCs w:val="36"/>
        </w:rPr>
        <w:sectPr>
          <w:headerReference r:id="rId17" w:type="default"/>
          <w:footerReference r:id="rId18" w:type="default"/>
          <w:type w:val="continuous"/>
          <w:pgSz w:w="11906" w:h="16838"/>
          <w:pgMar w:top="1440" w:right="1416" w:bottom="1440" w:left="1134" w:header="851" w:footer="992" w:gutter="0"/>
          <w:pgNumType w:fmt="decimal"/>
          <w:cols w:space="425" w:num="1"/>
          <w:titlePg/>
          <w:docGrid w:type="lines" w:linePitch="312" w:charSpace="0"/>
        </w:sectPr>
      </w:pPr>
      <w:r>
        <w:rPr>
          <w:rFonts w:hint="eastAsia" w:ascii="仿宋" w:hAnsi="仿宋" w:eastAsia="仿宋" w:cs="仿宋"/>
          <w:color w:val="auto"/>
          <w:sz w:val="28"/>
          <w:szCs w:val="28"/>
          <w:lang w:val="zh-CN"/>
        </w:rPr>
        <w:t>日         期：</w:t>
      </w:r>
    </w:p>
    <w:tbl>
      <w:tblPr>
        <w:tblStyle w:val="6"/>
        <w:tblW w:w="13655" w:type="dxa"/>
        <w:jc w:val="center"/>
        <w:tblLayout w:type="fixed"/>
        <w:tblCellMar>
          <w:top w:w="0" w:type="dxa"/>
          <w:left w:w="108" w:type="dxa"/>
          <w:bottom w:w="0" w:type="dxa"/>
          <w:right w:w="108" w:type="dxa"/>
        </w:tblCellMar>
      </w:tblPr>
      <w:tblGrid>
        <w:gridCol w:w="566"/>
        <w:gridCol w:w="4245"/>
        <w:gridCol w:w="786"/>
        <w:gridCol w:w="587"/>
        <w:gridCol w:w="825"/>
        <w:gridCol w:w="1138"/>
        <w:gridCol w:w="5497"/>
        <w:gridCol w:w="11"/>
      </w:tblGrid>
      <w:tr>
        <w:tblPrEx>
          <w:tblCellMar>
            <w:top w:w="0" w:type="dxa"/>
            <w:left w:w="108" w:type="dxa"/>
            <w:bottom w:w="0" w:type="dxa"/>
            <w:right w:w="108" w:type="dxa"/>
          </w:tblCellMar>
        </w:tblPrEx>
        <w:trPr>
          <w:trHeight w:val="227" w:hRule="atLeast"/>
          <w:jc w:val="center"/>
        </w:trPr>
        <w:tc>
          <w:tcPr>
            <w:tcW w:w="13655" w:type="dxa"/>
            <w:gridSpan w:val="8"/>
            <w:tcBorders>
              <w:top w:val="nil"/>
              <w:left w:val="nil"/>
              <w:bottom w:val="nil"/>
              <w:right w:val="nil"/>
            </w:tcBorders>
            <w:shd w:val="clear" w:color="auto" w:fill="auto"/>
            <w:noWrap/>
            <w:vAlign w:val="center"/>
          </w:tcPr>
          <w:p>
            <w:pPr>
              <w:jc w:val="center"/>
              <w:outlineLvl w:val="1"/>
              <w:rPr>
                <w:rFonts w:hint="eastAsia" w:ascii="仿宋" w:hAnsi="仿宋" w:eastAsia="仿宋" w:cs="仿宋"/>
                <w:b/>
                <w:bCs/>
                <w:color w:val="auto"/>
                <w:sz w:val="28"/>
                <w:szCs w:val="28"/>
              </w:rPr>
            </w:pPr>
            <w:r>
              <w:rPr>
                <w:rFonts w:hint="eastAsia" w:ascii="仿宋" w:hAnsi="仿宋" w:eastAsia="仿宋" w:cs="仿宋"/>
                <w:b/>
                <w:bCs/>
                <w:color w:val="auto"/>
                <w:sz w:val="28"/>
                <w:szCs w:val="28"/>
              </w:rPr>
              <w:t>3、分项报价一览表</w:t>
            </w:r>
          </w:p>
          <w:p>
            <w:pPr>
              <w:spacing w:line="380" w:lineRule="exact"/>
              <w:ind w:left="147" w:leftChars="67"/>
              <w:rPr>
                <w:rFonts w:hint="eastAsia" w:ascii="仿宋" w:hAnsi="仿宋" w:eastAsia="仿宋" w:cs="仿宋"/>
                <w:color w:val="auto"/>
                <w:sz w:val="28"/>
                <w:szCs w:val="28"/>
              </w:rPr>
            </w:pPr>
            <w:r>
              <w:rPr>
                <w:rFonts w:hint="eastAsia" w:ascii="仿宋" w:hAnsi="仿宋" w:eastAsia="仿宋" w:cs="仿宋"/>
                <w:color w:val="auto"/>
                <w:sz w:val="28"/>
                <w:szCs w:val="28"/>
              </w:rPr>
              <w:t>参与人：</w:t>
            </w:r>
            <w:r>
              <w:rPr>
                <w:rFonts w:hint="eastAsia" w:ascii="仿宋" w:hAnsi="仿宋" w:eastAsia="仿宋" w:cs="仿宋"/>
                <w:color w:val="auto"/>
                <w:sz w:val="28"/>
                <w:szCs w:val="28"/>
                <w:lang w:val="zh-CN"/>
              </w:rPr>
              <w:t>（公司全称并加盖公章）</w:t>
            </w:r>
            <w:r>
              <w:rPr>
                <w:rFonts w:hint="eastAsia" w:ascii="仿宋" w:hAnsi="仿宋" w:eastAsia="仿宋" w:cs="仿宋"/>
                <w:color w:val="auto"/>
                <w:sz w:val="28"/>
                <w:szCs w:val="28"/>
              </w:rPr>
              <w:t xml:space="preserve">                   项目编号：</w:t>
            </w:r>
          </w:p>
          <w:p>
            <w:pPr>
              <w:spacing w:line="380" w:lineRule="exact"/>
              <w:ind w:left="147" w:leftChars="67"/>
              <w:rPr>
                <w:rFonts w:hint="eastAsia" w:ascii="仿宋" w:hAnsi="仿宋" w:eastAsia="仿宋" w:cs="仿宋"/>
                <w:bCs/>
                <w:color w:val="auto"/>
                <w:sz w:val="28"/>
                <w:szCs w:val="28"/>
              </w:rPr>
            </w:pPr>
            <w:r>
              <w:rPr>
                <w:rFonts w:hint="eastAsia" w:ascii="仿宋" w:hAnsi="仿宋" w:eastAsia="仿宋" w:cs="仿宋"/>
                <w:color w:val="auto"/>
                <w:sz w:val="28"/>
                <w:szCs w:val="28"/>
              </w:rPr>
              <w:t>货币单位：</w:t>
            </w:r>
          </w:p>
        </w:tc>
      </w:tr>
      <w:tr>
        <w:tblPrEx>
          <w:tblCellMar>
            <w:top w:w="0" w:type="dxa"/>
            <w:left w:w="108" w:type="dxa"/>
            <w:bottom w:w="0" w:type="dxa"/>
            <w:right w:w="108" w:type="dxa"/>
          </w:tblCellMar>
        </w:tblPrEx>
        <w:trPr>
          <w:gridAfter w:val="1"/>
          <w:wAfter w:w="11" w:type="dxa"/>
          <w:trHeight w:val="567" w:hRule="atLeast"/>
          <w:jc w:val="center"/>
        </w:trPr>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序号</w:t>
            </w:r>
          </w:p>
        </w:tc>
        <w:tc>
          <w:tcPr>
            <w:tcW w:w="4245"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项目名称</w:t>
            </w:r>
          </w:p>
        </w:tc>
        <w:tc>
          <w:tcPr>
            <w:tcW w:w="786"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hint="eastAsia" w:ascii="仿宋" w:hAnsi="仿宋" w:eastAsia="仿宋" w:cs="仿宋"/>
                <w:b/>
                <w:bCs/>
                <w:color w:val="auto"/>
                <w:sz w:val="21"/>
                <w:szCs w:val="21"/>
                <w:lang w:val="en-US" w:eastAsia="zh-CN"/>
              </w:rPr>
            </w:pPr>
          </w:p>
          <w:p>
            <w:pPr>
              <w:spacing w:after="0"/>
              <w:jc w:val="center"/>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工程量</w:t>
            </w:r>
          </w:p>
        </w:tc>
        <w:tc>
          <w:tcPr>
            <w:tcW w:w="587"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单位</w:t>
            </w:r>
          </w:p>
        </w:tc>
        <w:tc>
          <w:tcPr>
            <w:tcW w:w="825"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单价（元）</w:t>
            </w:r>
          </w:p>
        </w:tc>
        <w:tc>
          <w:tcPr>
            <w:tcW w:w="1138"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小计</w:t>
            </w:r>
          </w:p>
        </w:tc>
        <w:tc>
          <w:tcPr>
            <w:tcW w:w="5497" w:type="dxa"/>
            <w:tcBorders>
              <w:top w:val="single" w:color="auto" w:sz="4" w:space="0"/>
              <w:left w:val="nil"/>
              <w:bottom w:val="single" w:color="auto" w:sz="4" w:space="0"/>
              <w:right w:val="single" w:color="auto" w:sz="4" w:space="0"/>
            </w:tcBorders>
            <w:shd w:val="clear" w:color="auto" w:fill="auto"/>
            <w:vAlign w:val="center"/>
          </w:tcPr>
          <w:p>
            <w:pPr>
              <w:spacing w:after="0"/>
              <w:jc w:val="center"/>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备注</w:t>
            </w:r>
          </w:p>
        </w:tc>
      </w:tr>
      <w:tr>
        <w:tblPrEx>
          <w:tblCellMar>
            <w:top w:w="0" w:type="dxa"/>
            <w:left w:w="108" w:type="dxa"/>
            <w:bottom w:w="0" w:type="dxa"/>
            <w:right w:w="108" w:type="dxa"/>
          </w:tblCellMar>
        </w:tblPrEx>
        <w:trPr>
          <w:gridAfter w:val="1"/>
          <w:wAfter w:w="11" w:type="dxa"/>
          <w:trHeight w:val="695" w:hRule="exact"/>
          <w:jc w:val="center"/>
        </w:trPr>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hint="eastAsia" w:ascii="仿宋" w:hAnsi="仿宋" w:eastAsia="仿宋" w:cs="仿宋"/>
                <w:b/>
                <w:bCs/>
                <w:color w:val="auto"/>
                <w:sz w:val="21"/>
                <w:szCs w:val="21"/>
                <w:lang w:eastAsia="zh-CN"/>
              </w:rPr>
            </w:pPr>
            <w:r>
              <w:rPr>
                <w:rFonts w:hint="eastAsia" w:ascii="仿宋" w:hAnsi="仿宋" w:eastAsia="仿宋" w:cs="仿宋"/>
                <w:b/>
                <w:bCs/>
                <w:color w:val="auto"/>
                <w:sz w:val="21"/>
                <w:szCs w:val="21"/>
                <w:lang w:val="en-US" w:eastAsia="zh-CN"/>
              </w:rPr>
              <w:t>1</w:t>
            </w:r>
          </w:p>
        </w:tc>
        <w:tc>
          <w:tcPr>
            <w:tcW w:w="42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14号宿舍楼西头与北侧门面对接缝渗水</w:t>
            </w:r>
          </w:p>
        </w:tc>
        <w:tc>
          <w:tcPr>
            <w:tcW w:w="7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15</w:t>
            </w:r>
          </w:p>
        </w:tc>
        <w:tc>
          <w:tcPr>
            <w:tcW w:w="5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m</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11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54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伸缩缝处原有铁皮重新整平固定，再打高士快能特室外专用结构胶</w:t>
            </w:r>
          </w:p>
        </w:tc>
      </w:tr>
      <w:tr>
        <w:tblPrEx>
          <w:tblCellMar>
            <w:top w:w="0" w:type="dxa"/>
            <w:left w:w="108" w:type="dxa"/>
            <w:bottom w:w="0" w:type="dxa"/>
            <w:right w:w="108" w:type="dxa"/>
          </w:tblCellMar>
        </w:tblPrEx>
        <w:trPr>
          <w:gridAfter w:val="1"/>
          <w:wAfter w:w="11" w:type="dxa"/>
          <w:trHeight w:val="695" w:hRule="exact"/>
          <w:jc w:val="center"/>
        </w:trPr>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2</w:t>
            </w:r>
          </w:p>
        </w:tc>
        <w:tc>
          <w:tcPr>
            <w:tcW w:w="42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15号、16号及18号宿舍楼步梯间顶部外出门口渗水</w:t>
            </w:r>
          </w:p>
        </w:tc>
        <w:tc>
          <w:tcPr>
            <w:tcW w:w="7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6</w:t>
            </w:r>
          </w:p>
        </w:tc>
        <w:tc>
          <w:tcPr>
            <w:tcW w:w="5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11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54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原门口外侧楼顶回填层凿除50公分宽凹槽喷底油新铺卷材防水，后用水泥沙浆回填平整</w:t>
            </w:r>
          </w:p>
        </w:tc>
      </w:tr>
      <w:tr>
        <w:tblPrEx>
          <w:tblCellMar>
            <w:top w:w="0" w:type="dxa"/>
            <w:left w:w="108" w:type="dxa"/>
            <w:bottom w:w="0" w:type="dxa"/>
            <w:right w:w="108" w:type="dxa"/>
          </w:tblCellMar>
        </w:tblPrEx>
        <w:trPr>
          <w:gridAfter w:val="1"/>
          <w:wAfter w:w="11" w:type="dxa"/>
          <w:trHeight w:val="665" w:hRule="exact"/>
          <w:jc w:val="center"/>
        </w:trPr>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hint="eastAsia" w:ascii="仿宋" w:hAnsi="仿宋" w:eastAsia="仿宋" w:cs="仿宋"/>
                <w:b/>
                <w:bCs/>
                <w:color w:val="auto"/>
                <w:sz w:val="21"/>
                <w:szCs w:val="21"/>
                <w:lang w:eastAsia="zh-CN"/>
              </w:rPr>
            </w:pPr>
            <w:r>
              <w:rPr>
                <w:rFonts w:hint="eastAsia" w:ascii="仿宋" w:hAnsi="仿宋" w:eastAsia="仿宋" w:cs="仿宋"/>
                <w:b/>
                <w:bCs/>
                <w:color w:val="auto"/>
                <w:sz w:val="21"/>
                <w:szCs w:val="21"/>
                <w:lang w:val="en-US" w:eastAsia="zh-CN"/>
              </w:rPr>
              <w:t>3</w:t>
            </w:r>
          </w:p>
        </w:tc>
        <w:tc>
          <w:tcPr>
            <w:tcW w:w="42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小张水果汇店内顶部渗水及门外走廊顶渗水</w:t>
            </w:r>
          </w:p>
        </w:tc>
        <w:tc>
          <w:tcPr>
            <w:tcW w:w="7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31</w:t>
            </w:r>
          </w:p>
        </w:tc>
        <w:tc>
          <w:tcPr>
            <w:tcW w:w="5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11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54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裙房楼顶与8号宿舍楼伸缩缝打胶密封，门外走廊顶回填层拆除卷材防水翻新。</w:t>
            </w:r>
          </w:p>
        </w:tc>
      </w:tr>
      <w:tr>
        <w:tblPrEx>
          <w:tblCellMar>
            <w:top w:w="0" w:type="dxa"/>
            <w:left w:w="108" w:type="dxa"/>
            <w:bottom w:w="0" w:type="dxa"/>
            <w:right w:w="108" w:type="dxa"/>
          </w:tblCellMar>
        </w:tblPrEx>
        <w:trPr>
          <w:gridAfter w:val="1"/>
          <w:wAfter w:w="11" w:type="dxa"/>
          <w:trHeight w:val="387" w:hRule="exact"/>
          <w:jc w:val="center"/>
        </w:trPr>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4</w:t>
            </w:r>
          </w:p>
        </w:tc>
        <w:tc>
          <w:tcPr>
            <w:tcW w:w="42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18号及16号宿舍楼东头五楼外墙向内渗水</w:t>
            </w:r>
          </w:p>
        </w:tc>
        <w:tc>
          <w:tcPr>
            <w:tcW w:w="7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87</w:t>
            </w:r>
          </w:p>
        </w:tc>
        <w:tc>
          <w:tcPr>
            <w:tcW w:w="5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w:t>
            </w: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11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54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在深水处进行基层清理到牢固层，涂刷有机硅乳液防水剂。</w:t>
            </w:r>
          </w:p>
        </w:tc>
      </w:tr>
      <w:tr>
        <w:tblPrEx>
          <w:tblCellMar>
            <w:top w:w="0" w:type="dxa"/>
            <w:left w:w="108" w:type="dxa"/>
            <w:bottom w:w="0" w:type="dxa"/>
            <w:right w:w="108" w:type="dxa"/>
          </w:tblCellMar>
        </w:tblPrEx>
        <w:trPr>
          <w:gridAfter w:val="1"/>
          <w:wAfter w:w="11" w:type="dxa"/>
          <w:trHeight w:val="982" w:hRule="exact"/>
          <w:jc w:val="center"/>
        </w:trPr>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5</w:t>
            </w:r>
          </w:p>
        </w:tc>
        <w:tc>
          <w:tcPr>
            <w:tcW w:w="42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9号宿舍楼楼顶东、西端局部渗水</w:t>
            </w:r>
          </w:p>
        </w:tc>
        <w:tc>
          <w:tcPr>
            <w:tcW w:w="78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27</w:t>
            </w:r>
          </w:p>
        </w:tc>
        <w:tc>
          <w:tcPr>
            <w:tcW w:w="5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11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549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原楼顶西头女儿墙批抹一遍瓷砖粘结剂，女儿墙内侧部分地面凿除，喷底油后重新铺卷材防水，而后地面水泥沙浆回填</w:t>
            </w:r>
          </w:p>
        </w:tc>
      </w:tr>
      <w:tr>
        <w:tblPrEx>
          <w:tblCellMar>
            <w:top w:w="0" w:type="dxa"/>
            <w:left w:w="108" w:type="dxa"/>
            <w:bottom w:w="0" w:type="dxa"/>
            <w:right w:w="108" w:type="dxa"/>
          </w:tblCellMar>
        </w:tblPrEx>
        <w:trPr>
          <w:gridAfter w:val="1"/>
          <w:wAfter w:w="11" w:type="dxa"/>
          <w:trHeight w:val="1012" w:hRule="exact"/>
          <w:jc w:val="center"/>
        </w:trPr>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6</w:t>
            </w:r>
          </w:p>
        </w:tc>
        <w:tc>
          <w:tcPr>
            <w:tcW w:w="42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5号教师宿舍楼顶部渗水</w:t>
            </w:r>
          </w:p>
        </w:tc>
        <w:tc>
          <w:tcPr>
            <w:tcW w:w="78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30</w:t>
            </w:r>
          </w:p>
        </w:tc>
        <w:tc>
          <w:tcPr>
            <w:tcW w:w="5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11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549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原楼顶东北角剔凿宽度0.5m宽进行搭接修补；中间伸缩缝在渗水侧进行1m扩宽进行搭接处理。原保护层凿除、喷底油新铺卷材防水。</w:t>
            </w:r>
          </w:p>
        </w:tc>
      </w:tr>
      <w:tr>
        <w:tblPrEx>
          <w:tblCellMar>
            <w:top w:w="0" w:type="dxa"/>
            <w:left w:w="108" w:type="dxa"/>
            <w:bottom w:w="0" w:type="dxa"/>
            <w:right w:w="108" w:type="dxa"/>
          </w:tblCellMar>
        </w:tblPrEx>
        <w:trPr>
          <w:gridAfter w:val="1"/>
          <w:wAfter w:w="11" w:type="dxa"/>
          <w:trHeight w:val="730" w:hRule="exact"/>
          <w:jc w:val="center"/>
        </w:trPr>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hint="eastAsia" w:ascii="仿宋" w:hAnsi="仿宋" w:eastAsia="仿宋" w:cs="仿宋"/>
                <w:b/>
                <w:bCs/>
                <w:color w:val="auto"/>
                <w:sz w:val="21"/>
                <w:szCs w:val="21"/>
                <w:lang w:eastAsia="zh-CN"/>
              </w:rPr>
            </w:pPr>
            <w:r>
              <w:rPr>
                <w:rFonts w:hint="eastAsia" w:ascii="仿宋" w:hAnsi="仿宋" w:eastAsia="仿宋" w:cs="仿宋"/>
                <w:b/>
                <w:bCs/>
                <w:color w:val="auto"/>
                <w:sz w:val="21"/>
                <w:szCs w:val="21"/>
                <w:lang w:val="en-US" w:eastAsia="zh-CN"/>
              </w:rPr>
              <w:t>7</w:t>
            </w:r>
          </w:p>
        </w:tc>
        <w:tc>
          <w:tcPr>
            <w:tcW w:w="42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1号教学楼南侧步梯间楼顶部渗水</w:t>
            </w:r>
          </w:p>
        </w:tc>
        <w:tc>
          <w:tcPr>
            <w:tcW w:w="78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13.5</w:t>
            </w:r>
          </w:p>
        </w:tc>
        <w:tc>
          <w:tcPr>
            <w:tcW w:w="5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11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549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南侧楼梯间顶部北墙清理、涂基层加强剂剂一遍、喷底油、原有脱落卷材防水重新粘贴。</w:t>
            </w:r>
          </w:p>
        </w:tc>
      </w:tr>
      <w:tr>
        <w:tblPrEx>
          <w:tblCellMar>
            <w:top w:w="0" w:type="dxa"/>
            <w:left w:w="108" w:type="dxa"/>
            <w:bottom w:w="0" w:type="dxa"/>
            <w:right w:w="108" w:type="dxa"/>
          </w:tblCellMar>
        </w:tblPrEx>
        <w:trPr>
          <w:gridAfter w:val="1"/>
          <w:wAfter w:w="11" w:type="dxa"/>
          <w:trHeight w:val="655" w:hRule="exact"/>
          <w:jc w:val="center"/>
        </w:trPr>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8</w:t>
            </w:r>
          </w:p>
        </w:tc>
        <w:tc>
          <w:tcPr>
            <w:tcW w:w="42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1号教学楼北侧步梯间楼顶部渗水</w:t>
            </w:r>
          </w:p>
        </w:tc>
        <w:tc>
          <w:tcPr>
            <w:tcW w:w="78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97</w:t>
            </w:r>
          </w:p>
        </w:tc>
        <w:tc>
          <w:tcPr>
            <w:tcW w:w="5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11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549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步梯间顶部水泥沙浆粉平批抹一遍瓷砖粘结剂，喷底油重新铺粘卷材防水</w:t>
            </w:r>
          </w:p>
        </w:tc>
      </w:tr>
      <w:tr>
        <w:tblPrEx>
          <w:tblCellMar>
            <w:top w:w="0" w:type="dxa"/>
            <w:left w:w="108" w:type="dxa"/>
            <w:bottom w:w="0" w:type="dxa"/>
            <w:right w:w="108" w:type="dxa"/>
          </w:tblCellMar>
        </w:tblPrEx>
        <w:trPr>
          <w:gridAfter w:val="1"/>
          <w:wAfter w:w="11" w:type="dxa"/>
          <w:trHeight w:val="685" w:hRule="exact"/>
          <w:jc w:val="center"/>
        </w:trPr>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9</w:t>
            </w:r>
          </w:p>
        </w:tc>
        <w:tc>
          <w:tcPr>
            <w:tcW w:w="42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1号教学楼西北角礼堂楼顶局部渗水</w:t>
            </w:r>
          </w:p>
        </w:tc>
        <w:tc>
          <w:tcPr>
            <w:tcW w:w="78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90</w:t>
            </w:r>
          </w:p>
        </w:tc>
        <w:tc>
          <w:tcPr>
            <w:tcW w:w="5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11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549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原礼堂楼顶东侧东西向约5.7米宽原防水层拆除，清理、烘干，喷底油重新铺粘卷材防水。局部上翻防水加固。</w:t>
            </w:r>
          </w:p>
        </w:tc>
      </w:tr>
      <w:tr>
        <w:tblPrEx>
          <w:tblCellMar>
            <w:top w:w="0" w:type="dxa"/>
            <w:left w:w="108" w:type="dxa"/>
            <w:bottom w:w="0" w:type="dxa"/>
            <w:right w:w="108" w:type="dxa"/>
          </w:tblCellMar>
        </w:tblPrEx>
        <w:trPr>
          <w:gridAfter w:val="1"/>
          <w:wAfter w:w="11" w:type="dxa"/>
          <w:trHeight w:val="615" w:hRule="exact"/>
          <w:jc w:val="center"/>
        </w:trPr>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10</w:t>
            </w:r>
          </w:p>
        </w:tc>
        <w:tc>
          <w:tcPr>
            <w:tcW w:w="42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1号教学楼C区顶部东侧女卫生间漏水</w:t>
            </w:r>
          </w:p>
        </w:tc>
        <w:tc>
          <w:tcPr>
            <w:tcW w:w="78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w:t>
            </w:r>
          </w:p>
        </w:tc>
        <w:tc>
          <w:tcPr>
            <w:tcW w:w="5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处</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11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549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女卫楼顶排气管位置凿除连接排气管道，高出面层5cm以上。然后做防水处理。</w:t>
            </w:r>
          </w:p>
        </w:tc>
      </w:tr>
      <w:tr>
        <w:tblPrEx>
          <w:tblCellMar>
            <w:top w:w="0" w:type="dxa"/>
            <w:left w:w="108" w:type="dxa"/>
            <w:bottom w:w="0" w:type="dxa"/>
            <w:right w:w="108" w:type="dxa"/>
          </w:tblCellMar>
        </w:tblPrEx>
        <w:trPr>
          <w:gridAfter w:val="1"/>
          <w:wAfter w:w="11" w:type="dxa"/>
          <w:trHeight w:val="595" w:hRule="exact"/>
          <w:jc w:val="center"/>
        </w:trPr>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firstLine="211" w:firstLineChars="100"/>
              <w:jc w:val="center"/>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11</w:t>
            </w:r>
          </w:p>
        </w:tc>
        <w:tc>
          <w:tcPr>
            <w:tcW w:w="42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艺术楼南侧步梯间楼顶外出门口渗水</w:t>
            </w:r>
          </w:p>
        </w:tc>
        <w:tc>
          <w:tcPr>
            <w:tcW w:w="78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w:t>
            </w:r>
          </w:p>
        </w:tc>
        <w:tc>
          <w:tcPr>
            <w:tcW w:w="5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m</w:t>
            </w:r>
          </w:p>
        </w:tc>
        <w:tc>
          <w:tcPr>
            <w:tcW w:w="8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11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549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门口外侧凿除50公分宽保护层及保温层，清理干净、喷底油重新铺粘卷材防水，重新做保护层。</w:t>
            </w:r>
          </w:p>
        </w:tc>
      </w:tr>
      <w:tr>
        <w:tblPrEx>
          <w:tblCellMar>
            <w:top w:w="0" w:type="dxa"/>
            <w:left w:w="108" w:type="dxa"/>
            <w:bottom w:w="0" w:type="dxa"/>
            <w:right w:w="108" w:type="dxa"/>
          </w:tblCellMar>
        </w:tblPrEx>
        <w:trPr>
          <w:gridAfter w:val="1"/>
          <w:wAfter w:w="11" w:type="dxa"/>
          <w:trHeight w:val="625" w:hRule="exact"/>
          <w:jc w:val="center"/>
        </w:trPr>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12</w:t>
            </w:r>
          </w:p>
        </w:tc>
        <w:tc>
          <w:tcPr>
            <w:tcW w:w="4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艺术楼南侧步梯间楼顶部渗水</w:t>
            </w:r>
          </w:p>
        </w:tc>
        <w:tc>
          <w:tcPr>
            <w:tcW w:w="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33</w:t>
            </w:r>
          </w:p>
        </w:tc>
        <w:tc>
          <w:tcPr>
            <w:tcW w:w="5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54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原步梯间楼顶拆除原有防水、清理干净、喷底油重新做卷材防水，及做排水管口</w:t>
            </w:r>
          </w:p>
        </w:tc>
      </w:tr>
      <w:tr>
        <w:tblPrEx>
          <w:tblCellMar>
            <w:top w:w="0" w:type="dxa"/>
            <w:left w:w="108" w:type="dxa"/>
            <w:bottom w:w="0" w:type="dxa"/>
            <w:right w:w="108" w:type="dxa"/>
          </w:tblCellMar>
        </w:tblPrEx>
        <w:trPr>
          <w:gridAfter w:val="1"/>
          <w:wAfter w:w="11" w:type="dxa"/>
          <w:trHeight w:val="342" w:hRule="exact"/>
          <w:jc w:val="center"/>
        </w:trPr>
        <w:tc>
          <w:tcPr>
            <w:tcW w:w="566" w:type="dxa"/>
            <w:tcBorders>
              <w:top w:val="single" w:color="auto" w:sz="4" w:space="0"/>
              <w:left w:val="single" w:color="auto" w:sz="4" w:space="0"/>
              <w:bottom w:val="single" w:color="auto" w:sz="4" w:space="0"/>
              <w:right w:val="single" w:color="auto" w:sz="4" w:space="0"/>
            </w:tcBorders>
          </w:tcPr>
          <w:p>
            <w:pPr>
              <w:spacing w:after="0"/>
              <w:jc w:val="center"/>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13</w:t>
            </w:r>
          </w:p>
        </w:tc>
        <w:tc>
          <w:tcPr>
            <w:tcW w:w="42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艺术楼顶部南侧楼体伸缩缝渗水</w:t>
            </w:r>
          </w:p>
        </w:tc>
        <w:tc>
          <w:tcPr>
            <w:tcW w:w="7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27</w:t>
            </w:r>
          </w:p>
        </w:tc>
        <w:tc>
          <w:tcPr>
            <w:tcW w:w="58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m</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113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54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原有伸缩缝铁皮进行平整、固定、打胶密封。</w:t>
            </w:r>
          </w:p>
        </w:tc>
      </w:tr>
      <w:tr>
        <w:tblPrEx>
          <w:tblCellMar>
            <w:top w:w="0" w:type="dxa"/>
            <w:left w:w="108" w:type="dxa"/>
            <w:bottom w:w="0" w:type="dxa"/>
            <w:right w:w="108" w:type="dxa"/>
          </w:tblCellMar>
        </w:tblPrEx>
        <w:trPr>
          <w:gridAfter w:val="1"/>
          <w:wAfter w:w="11" w:type="dxa"/>
          <w:trHeight w:val="610" w:hRule="exact"/>
          <w:jc w:val="center"/>
        </w:trPr>
        <w:tc>
          <w:tcPr>
            <w:tcW w:w="566" w:type="dxa"/>
            <w:tcBorders>
              <w:top w:val="single" w:color="auto" w:sz="4" w:space="0"/>
              <w:left w:val="single" w:color="auto" w:sz="4" w:space="0"/>
              <w:bottom w:val="single" w:color="auto" w:sz="4" w:space="0"/>
              <w:right w:val="single" w:color="auto" w:sz="4" w:space="0"/>
            </w:tcBorders>
          </w:tcPr>
          <w:p>
            <w:pPr>
              <w:spacing w:after="0"/>
              <w:jc w:val="center"/>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14</w:t>
            </w:r>
          </w:p>
        </w:tc>
        <w:tc>
          <w:tcPr>
            <w:tcW w:w="42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3号教学楼顶部四周女儿墙外渗水</w:t>
            </w:r>
          </w:p>
        </w:tc>
        <w:tc>
          <w:tcPr>
            <w:tcW w:w="7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196.8</w:t>
            </w:r>
          </w:p>
        </w:tc>
        <w:tc>
          <w:tcPr>
            <w:tcW w:w="58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113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jc w:val="both"/>
              <w:textAlignment w:val="center"/>
              <w:rPr>
                <w:rFonts w:hint="eastAsia" w:ascii="仿宋" w:hAnsi="仿宋" w:eastAsia="仿宋" w:cs="仿宋"/>
                <w:i w:val="0"/>
                <w:iCs w:val="0"/>
                <w:color w:val="auto"/>
                <w:kern w:val="0"/>
                <w:sz w:val="21"/>
                <w:szCs w:val="21"/>
                <w:u w:val="none"/>
                <w:lang w:val="en-US" w:eastAsia="zh-CN" w:bidi="ar"/>
              </w:rPr>
            </w:pPr>
          </w:p>
        </w:tc>
        <w:tc>
          <w:tcPr>
            <w:tcW w:w="549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原女儿墙破损处凿除水泥沙浆粉平，整体女儿墙批抹一遍瓷砖粘结剂，喷底油重新铺粘卷材防水</w:t>
            </w:r>
          </w:p>
        </w:tc>
      </w:tr>
      <w:tr>
        <w:tblPrEx>
          <w:tblCellMar>
            <w:top w:w="0" w:type="dxa"/>
            <w:left w:w="108" w:type="dxa"/>
            <w:bottom w:w="0" w:type="dxa"/>
            <w:right w:w="108" w:type="dxa"/>
          </w:tblCellMar>
        </w:tblPrEx>
        <w:trPr>
          <w:gridAfter w:val="1"/>
          <w:wAfter w:w="11" w:type="dxa"/>
          <w:trHeight w:val="552" w:hRule="atLeast"/>
          <w:jc w:val="center"/>
        </w:trPr>
        <w:tc>
          <w:tcPr>
            <w:tcW w:w="566" w:type="dxa"/>
            <w:tcBorders>
              <w:top w:val="single" w:color="auto" w:sz="4" w:space="0"/>
              <w:left w:val="single" w:color="auto" w:sz="4" w:space="0"/>
              <w:bottom w:val="single" w:color="auto" w:sz="4" w:space="0"/>
              <w:right w:val="single" w:color="auto" w:sz="4" w:space="0"/>
            </w:tcBorders>
          </w:tcPr>
          <w:p>
            <w:pPr>
              <w:spacing w:after="0"/>
              <w:jc w:val="center"/>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15</w:t>
            </w:r>
          </w:p>
        </w:tc>
        <w:tc>
          <w:tcPr>
            <w:tcW w:w="42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5号、6号实训楼楼顶原有施工洞渗水</w:t>
            </w:r>
          </w:p>
        </w:tc>
        <w:tc>
          <w:tcPr>
            <w:tcW w:w="7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w:t>
            </w:r>
          </w:p>
        </w:tc>
        <w:tc>
          <w:tcPr>
            <w:tcW w:w="58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个</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113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549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堵漏注浆及细节处理（每栋楼一个）</w:t>
            </w:r>
          </w:p>
        </w:tc>
      </w:tr>
      <w:tr>
        <w:tblPrEx>
          <w:tblCellMar>
            <w:top w:w="0" w:type="dxa"/>
            <w:left w:w="108" w:type="dxa"/>
            <w:bottom w:w="0" w:type="dxa"/>
            <w:right w:w="108" w:type="dxa"/>
          </w:tblCellMar>
        </w:tblPrEx>
        <w:trPr>
          <w:gridAfter w:val="1"/>
          <w:wAfter w:w="11" w:type="dxa"/>
          <w:trHeight w:val="552" w:hRule="atLeast"/>
          <w:jc w:val="center"/>
        </w:trPr>
        <w:tc>
          <w:tcPr>
            <w:tcW w:w="566" w:type="dxa"/>
            <w:tcBorders>
              <w:top w:val="single" w:color="auto" w:sz="4" w:space="0"/>
              <w:left w:val="single" w:color="auto" w:sz="4" w:space="0"/>
              <w:bottom w:val="single" w:color="auto" w:sz="4" w:space="0"/>
              <w:right w:val="single" w:color="auto" w:sz="4" w:space="0"/>
            </w:tcBorders>
          </w:tcPr>
          <w:p>
            <w:pPr>
              <w:spacing w:after="0"/>
              <w:jc w:val="center"/>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16</w:t>
            </w:r>
          </w:p>
        </w:tc>
        <w:tc>
          <w:tcPr>
            <w:tcW w:w="42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4号教学楼西头南侧（奶茶店）</w:t>
            </w:r>
          </w:p>
        </w:tc>
        <w:tc>
          <w:tcPr>
            <w:tcW w:w="7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4</w:t>
            </w:r>
          </w:p>
        </w:tc>
        <w:tc>
          <w:tcPr>
            <w:tcW w:w="58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1138"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549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原有防水拆除、清理，重新做防水。</w:t>
            </w:r>
          </w:p>
        </w:tc>
      </w:tr>
      <w:tr>
        <w:tblPrEx>
          <w:tblCellMar>
            <w:top w:w="0" w:type="dxa"/>
            <w:left w:w="108" w:type="dxa"/>
            <w:bottom w:w="0" w:type="dxa"/>
            <w:right w:w="108" w:type="dxa"/>
          </w:tblCellMar>
        </w:tblPrEx>
        <w:trPr>
          <w:gridAfter w:val="1"/>
          <w:wAfter w:w="11" w:type="dxa"/>
          <w:trHeight w:val="552" w:hRule="atLeast"/>
          <w:jc w:val="center"/>
        </w:trPr>
        <w:tc>
          <w:tcPr>
            <w:tcW w:w="566" w:type="dxa"/>
            <w:tcBorders>
              <w:top w:val="single" w:color="auto" w:sz="4" w:space="0"/>
              <w:left w:val="single" w:color="auto" w:sz="4" w:space="0"/>
              <w:bottom w:val="single" w:color="auto" w:sz="4" w:space="0"/>
              <w:right w:val="single" w:color="auto" w:sz="4" w:space="0"/>
            </w:tcBorders>
          </w:tcPr>
          <w:p>
            <w:pPr>
              <w:spacing w:after="0"/>
              <w:jc w:val="center"/>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17</w:t>
            </w:r>
          </w:p>
        </w:tc>
        <w:tc>
          <w:tcPr>
            <w:tcW w:w="42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2号教学楼B区伸缩缝</w:t>
            </w:r>
          </w:p>
        </w:tc>
        <w:tc>
          <w:tcPr>
            <w:tcW w:w="7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7.5</w:t>
            </w:r>
          </w:p>
        </w:tc>
        <w:tc>
          <w:tcPr>
            <w:tcW w:w="58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1138"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549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原有防水拆除、清理，重新做防水。</w:t>
            </w:r>
          </w:p>
        </w:tc>
      </w:tr>
      <w:tr>
        <w:tblPrEx>
          <w:tblCellMar>
            <w:top w:w="0" w:type="dxa"/>
            <w:left w:w="108" w:type="dxa"/>
            <w:bottom w:w="0" w:type="dxa"/>
            <w:right w:w="108" w:type="dxa"/>
          </w:tblCellMar>
        </w:tblPrEx>
        <w:trPr>
          <w:gridAfter w:val="1"/>
          <w:wAfter w:w="11" w:type="dxa"/>
          <w:trHeight w:val="552" w:hRule="atLeast"/>
          <w:jc w:val="center"/>
        </w:trPr>
        <w:tc>
          <w:tcPr>
            <w:tcW w:w="566" w:type="dxa"/>
            <w:tcBorders>
              <w:top w:val="single" w:color="auto" w:sz="4" w:space="0"/>
              <w:left w:val="single" w:color="auto" w:sz="4" w:space="0"/>
              <w:bottom w:val="single" w:color="auto" w:sz="4" w:space="0"/>
              <w:right w:val="single" w:color="auto" w:sz="4" w:space="0"/>
            </w:tcBorders>
          </w:tcPr>
          <w:p>
            <w:pPr>
              <w:spacing w:after="0"/>
              <w:jc w:val="center"/>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18</w:t>
            </w:r>
          </w:p>
        </w:tc>
        <w:tc>
          <w:tcPr>
            <w:tcW w:w="42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8号宿舍楼北侧与商铺交汇处</w:t>
            </w:r>
          </w:p>
        </w:tc>
        <w:tc>
          <w:tcPr>
            <w:tcW w:w="7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7.5</w:t>
            </w:r>
          </w:p>
        </w:tc>
        <w:tc>
          <w:tcPr>
            <w:tcW w:w="58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1138"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549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拆除平面0.3米宽，重新搭接施工。</w:t>
            </w:r>
          </w:p>
        </w:tc>
      </w:tr>
      <w:tr>
        <w:tblPrEx>
          <w:tblCellMar>
            <w:top w:w="0" w:type="dxa"/>
            <w:left w:w="108" w:type="dxa"/>
            <w:bottom w:w="0" w:type="dxa"/>
            <w:right w:w="108" w:type="dxa"/>
          </w:tblCellMar>
        </w:tblPrEx>
        <w:trPr>
          <w:gridAfter w:val="1"/>
          <w:wAfter w:w="11" w:type="dxa"/>
          <w:trHeight w:val="432" w:hRule="atLeast"/>
          <w:jc w:val="center"/>
        </w:trPr>
        <w:tc>
          <w:tcPr>
            <w:tcW w:w="566" w:type="dxa"/>
            <w:tcBorders>
              <w:top w:val="single" w:color="auto" w:sz="4" w:space="0"/>
              <w:left w:val="single" w:color="auto" w:sz="4" w:space="0"/>
              <w:bottom w:val="single" w:color="auto" w:sz="4" w:space="0"/>
              <w:right w:val="single" w:color="auto" w:sz="4" w:space="0"/>
            </w:tcBorders>
          </w:tcPr>
          <w:p>
            <w:pPr>
              <w:spacing w:after="0"/>
              <w:jc w:val="center"/>
              <w:rPr>
                <w:rFonts w:hint="eastAsia" w:ascii="仿宋" w:hAnsi="仿宋" w:eastAsia="仿宋" w:cs="仿宋"/>
                <w:b/>
                <w:bCs/>
                <w:color w:val="auto"/>
                <w:sz w:val="21"/>
                <w:szCs w:val="21"/>
                <w:lang w:val="en-US" w:eastAsia="zh-CN"/>
              </w:rPr>
            </w:pPr>
          </w:p>
        </w:tc>
        <w:tc>
          <w:tcPr>
            <w:tcW w:w="42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合计</w:t>
            </w:r>
          </w:p>
        </w:tc>
        <w:tc>
          <w:tcPr>
            <w:tcW w:w="7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58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p>
        </w:tc>
        <w:tc>
          <w:tcPr>
            <w:tcW w:w="1138" w:type="dxa"/>
            <w:tcBorders>
              <w:top w:val="single" w:color="auto" w:sz="4" w:space="0"/>
              <w:left w:val="single" w:color="auto" w:sz="4" w:space="0"/>
              <w:bottom w:val="single" w:color="auto" w:sz="4" w:space="0"/>
              <w:right w:val="single" w:color="auto" w:sz="4" w:space="0"/>
            </w:tcBorders>
          </w:tcPr>
          <w:p>
            <w:pPr>
              <w:spacing w:after="0"/>
              <w:jc w:val="center"/>
              <w:rPr>
                <w:rFonts w:hint="eastAsia" w:ascii="仿宋" w:hAnsi="仿宋" w:eastAsia="仿宋" w:cs="仿宋"/>
                <w:b/>
                <w:bCs/>
                <w:color w:val="auto"/>
                <w:sz w:val="21"/>
                <w:szCs w:val="21"/>
                <w:lang w:val="en-US" w:eastAsia="zh-CN"/>
              </w:rPr>
            </w:pPr>
          </w:p>
        </w:tc>
        <w:tc>
          <w:tcPr>
            <w:tcW w:w="5497" w:type="dxa"/>
            <w:tcBorders>
              <w:top w:val="single" w:color="auto" w:sz="4" w:space="0"/>
              <w:left w:val="single" w:color="auto" w:sz="4" w:space="0"/>
              <w:bottom w:val="single" w:color="auto" w:sz="4" w:space="0"/>
              <w:right w:val="single" w:color="auto" w:sz="4" w:space="0"/>
            </w:tcBorders>
          </w:tcPr>
          <w:p>
            <w:pPr>
              <w:spacing w:after="0"/>
              <w:jc w:val="center"/>
              <w:rPr>
                <w:rFonts w:hint="eastAsia" w:ascii="仿宋" w:hAnsi="仿宋" w:eastAsia="仿宋" w:cs="仿宋"/>
                <w:b/>
                <w:bCs/>
                <w:color w:val="auto"/>
                <w:sz w:val="21"/>
                <w:szCs w:val="21"/>
              </w:rPr>
            </w:pPr>
          </w:p>
        </w:tc>
      </w:tr>
    </w:tbl>
    <w:p>
      <w:pPr>
        <w:spacing w:after="0" w:line="420" w:lineRule="exact"/>
        <w:rPr>
          <w:rFonts w:hint="eastAsia" w:ascii="仿宋" w:hAnsi="仿宋" w:eastAsia="仿宋" w:cs="仿宋"/>
          <w:color w:val="auto"/>
          <w:sz w:val="24"/>
          <w:szCs w:val="24"/>
        </w:rPr>
      </w:pPr>
      <w:r>
        <w:rPr>
          <w:rFonts w:hint="eastAsia" w:ascii="仿宋" w:hAnsi="仿宋" w:eastAsia="仿宋" w:cs="仿宋"/>
          <w:color w:val="auto"/>
          <w:sz w:val="24"/>
          <w:szCs w:val="24"/>
        </w:rPr>
        <w:t xml:space="preserve"> 注：    1.如果按单价计算的结果与总价不一致,以单价为准修正总价。</w:t>
      </w:r>
    </w:p>
    <w:p>
      <w:pPr>
        <w:numPr>
          <w:ilvl w:val="0"/>
          <w:numId w:val="1"/>
        </w:numPr>
        <w:spacing w:after="0" w:line="420" w:lineRule="exact"/>
        <w:ind w:left="1469" w:leftChars="0" w:hanging="419" w:firstLineChars="0"/>
        <w:rPr>
          <w:rFonts w:hint="eastAsia" w:ascii="仿宋" w:hAnsi="仿宋" w:eastAsia="仿宋" w:cs="仿宋"/>
          <w:color w:val="auto"/>
          <w:sz w:val="24"/>
          <w:szCs w:val="24"/>
        </w:rPr>
      </w:pPr>
      <w:r>
        <w:rPr>
          <w:rFonts w:hint="eastAsia" w:ascii="仿宋" w:hAnsi="仿宋" w:eastAsia="仿宋" w:cs="仿宋"/>
          <w:color w:val="auto"/>
          <w:sz w:val="24"/>
          <w:szCs w:val="24"/>
        </w:rPr>
        <w:t>如果不提分项报价将视为没有实质性响应公开询价文件。</w:t>
      </w:r>
    </w:p>
    <w:p>
      <w:pPr>
        <w:numPr>
          <w:ilvl w:val="0"/>
          <w:numId w:val="1"/>
        </w:numPr>
        <w:spacing w:after="0" w:line="420" w:lineRule="exact"/>
        <w:ind w:left="1469" w:leftChars="0" w:hanging="419" w:firstLineChars="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卷材采用单层4mm厚。</w:t>
      </w:r>
    </w:p>
    <w:p>
      <w:pPr>
        <w:spacing w:line="360" w:lineRule="auto"/>
        <w:ind w:right="960" w:firstLine="8646" w:firstLineChars="3088"/>
        <w:jc w:val="left"/>
        <w:rPr>
          <w:rFonts w:hint="eastAsia" w:ascii="仿宋" w:hAnsi="仿宋" w:eastAsia="仿宋" w:cs="仿宋"/>
          <w:color w:val="auto"/>
          <w:sz w:val="28"/>
          <w:szCs w:val="28"/>
          <w:lang w:val="zh-CN"/>
        </w:rPr>
      </w:pPr>
      <w:r>
        <w:rPr>
          <w:rFonts w:hint="eastAsia" w:ascii="仿宋" w:hAnsi="仿宋" w:eastAsia="仿宋" w:cs="仿宋"/>
          <w:color w:val="auto"/>
          <w:sz w:val="28"/>
          <w:szCs w:val="28"/>
          <w:lang w:val="zh-CN"/>
        </w:rPr>
        <w:t>报价授权委托人（签字或盖章）：</w:t>
      </w:r>
    </w:p>
    <w:p>
      <w:pPr>
        <w:jc w:val="center"/>
        <w:outlineLvl w:val="1"/>
        <w:rPr>
          <w:rFonts w:hint="eastAsia" w:ascii="仿宋" w:hAnsi="仿宋" w:eastAsia="仿宋" w:cs="仿宋"/>
          <w:b/>
          <w:color w:val="auto"/>
          <w:szCs w:val="21"/>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lang w:val="zh-CN"/>
        </w:rPr>
        <w:t>日         期：</w:t>
      </w:r>
      <w:r>
        <w:rPr>
          <w:rFonts w:hint="eastAsia" w:ascii="仿宋" w:hAnsi="仿宋" w:eastAsia="仿宋" w:cs="仿宋"/>
          <w:color w:val="auto"/>
          <w:szCs w:val="21"/>
        </w:rPr>
        <w:t xml:space="preserve">    </w:t>
      </w:r>
      <w:r>
        <w:rPr>
          <w:rFonts w:hint="eastAsia" w:ascii="仿宋" w:hAnsi="仿宋" w:eastAsia="仿宋" w:cs="仿宋"/>
          <w:b/>
          <w:color w:val="auto"/>
          <w:szCs w:val="21"/>
        </w:rPr>
        <w:t xml:space="preserve">                 </w:t>
      </w:r>
    </w:p>
    <w:p>
      <w:pPr>
        <w:rPr>
          <w:rFonts w:hint="eastAsia" w:ascii="仿宋" w:hAnsi="仿宋" w:eastAsia="仿宋" w:cs="仿宋"/>
          <w:b/>
          <w:color w:val="auto"/>
          <w:szCs w:val="21"/>
        </w:rPr>
        <w:sectPr>
          <w:headerReference r:id="rId20" w:type="first"/>
          <w:headerReference r:id="rId19" w:type="default"/>
          <w:footerReference r:id="rId21" w:type="default"/>
          <w:type w:val="continuous"/>
          <w:pgSz w:w="16838" w:h="11906" w:orient="landscape"/>
          <w:pgMar w:top="1134" w:right="1440" w:bottom="1416" w:left="1440" w:header="851" w:footer="227" w:gutter="0"/>
          <w:pgNumType w:fmt="decimal"/>
          <w:cols w:space="0" w:num="1"/>
          <w:titlePg/>
          <w:rtlGutter w:val="0"/>
          <w:docGrid w:type="lines" w:linePitch="312" w:charSpace="0"/>
        </w:sectPr>
      </w:pPr>
    </w:p>
    <w:p>
      <w:pPr>
        <w:jc w:val="both"/>
        <w:outlineLvl w:val="1"/>
        <w:rPr>
          <w:rFonts w:hint="eastAsia" w:ascii="仿宋" w:hAnsi="仿宋" w:eastAsia="仿宋" w:cs="仿宋"/>
          <w:b/>
          <w:color w:val="auto"/>
          <w:szCs w:val="21"/>
          <w:lang w:val="en-US" w:eastAsia="zh-CN"/>
        </w:rPr>
      </w:pPr>
    </w:p>
    <w:p>
      <w:pPr>
        <w:jc w:val="center"/>
        <w:outlineLvl w:val="1"/>
        <w:rPr>
          <w:rFonts w:hint="eastAsia" w:ascii="仿宋" w:hAnsi="仿宋" w:eastAsia="仿宋" w:cs="仿宋"/>
          <w:b/>
          <w:color w:val="auto"/>
          <w:sz w:val="28"/>
          <w:szCs w:val="28"/>
        </w:rPr>
      </w:pPr>
      <w:r>
        <w:rPr>
          <w:rFonts w:hint="eastAsia" w:ascii="仿宋" w:hAnsi="仿宋" w:eastAsia="仿宋" w:cs="仿宋"/>
          <w:b/>
          <w:bCs/>
          <w:color w:val="auto"/>
          <w:sz w:val="28"/>
          <w:szCs w:val="28"/>
        </w:rPr>
        <w:t>4、参与人的资格证明文件</w:t>
      </w:r>
    </w:p>
    <w:p>
      <w:pPr>
        <w:pStyle w:val="10"/>
        <w:rPr>
          <w:rFonts w:hint="eastAsia" w:ascii="仿宋" w:hAnsi="仿宋" w:eastAsia="仿宋" w:cs="仿宋"/>
          <w:color w:val="auto"/>
          <w:szCs w:val="28"/>
        </w:rPr>
      </w:pPr>
    </w:p>
    <w:p>
      <w:pPr>
        <w:spacing w:line="380" w:lineRule="exact"/>
        <w:jc w:val="center"/>
        <w:outlineLvl w:val="2"/>
        <w:rPr>
          <w:rFonts w:hint="eastAsia" w:ascii="仿宋" w:hAnsi="仿宋" w:eastAsia="仿宋" w:cs="仿宋"/>
          <w:b/>
          <w:color w:val="auto"/>
          <w:sz w:val="28"/>
          <w:szCs w:val="28"/>
        </w:rPr>
      </w:pPr>
      <w:r>
        <w:rPr>
          <w:rFonts w:hint="eastAsia" w:ascii="仿宋" w:hAnsi="仿宋" w:eastAsia="仿宋" w:cs="仿宋"/>
          <w:b/>
          <w:color w:val="auto"/>
          <w:sz w:val="28"/>
          <w:szCs w:val="28"/>
        </w:rPr>
        <w:t>4-1关于资格的声明函</w:t>
      </w:r>
      <w:r>
        <w:rPr>
          <w:rFonts w:hint="eastAsia" w:ascii="仿宋" w:hAnsi="仿宋" w:eastAsia="仿宋" w:cs="仿宋"/>
          <w:b/>
          <w:color w:val="auto"/>
          <w:sz w:val="28"/>
          <w:szCs w:val="28"/>
        </w:rPr>
        <w:cr/>
      </w:r>
    </w:p>
    <w:p>
      <w:pPr>
        <w:spacing w:line="380" w:lineRule="exact"/>
        <w:jc w:val="center"/>
        <w:outlineLvl w:val="2"/>
        <w:rPr>
          <w:rFonts w:hint="eastAsia" w:ascii="仿宋" w:hAnsi="仿宋" w:eastAsia="仿宋" w:cs="仿宋"/>
          <w:b/>
          <w:color w:val="auto"/>
          <w:sz w:val="28"/>
          <w:szCs w:val="28"/>
        </w:rPr>
      </w:pPr>
    </w:p>
    <w:p>
      <w:pPr>
        <w:spacing w:after="0" w:line="500" w:lineRule="exact"/>
        <w:rPr>
          <w:rFonts w:hint="eastAsia" w:ascii="仿宋" w:hAnsi="仿宋" w:eastAsia="仿宋" w:cs="仿宋"/>
          <w:color w:val="auto"/>
          <w:sz w:val="28"/>
          <w:szCs w:val="28"/>
        </w:rPr>
      </w:pPr>
      <w:bookmarkStart w:id="182" w:name="_Hlk511663739"/>
      <w:r>
        <w:rPr>
          <w:rFonts w:hint="eastAsia" w:ascii="仿宋" w:hAnsi="仿宋" w:eastAsia="仿宋" w:cs="仿宋"/>
          <w:color w:val="auto"/>
          <w:sz w:val="28"/>
          <w:szCs w:val="28"/>
          <w:lang w:eastAsia="zh-CN"/>
        </w:rPr>
        <w:t>郑州城轨交通中等专业学校</w:t>
      </w:r>
      <w:r>
        <w:rPr>
          <w:rFonts w:hint="eastAsia" w:ascii="仿宋" w:hAnsi="仿宋" w:eastAsia="仿宋" w:cs="仿宋"/>
          <w:color w:val="auto"/>
          <w:sz w:val="28"/>
          <w:szCs w:val="28"/>
        </w:rPr>
        <w:t>学校：</w:t>
      </w:r>
      <w:bookmarkEnd w:id="182"/>
    </w:p>
    <w:p>
      <w:pPr>
        <w:spacing w:after="0" w:line="46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关于贵方</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 （项目编号）公开询价邀请，本签字人愿意参加本次报价，提供公开询价文件中规定的</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项目，并证明提交的下列文件和说明是准确的和真实的。</w:t>
      </w:r>
      <w:r>
        <w:rPr>
          <w:rFonts w:hint="eastAsia" w:ascii="仿宋" w:hAnsi="仿宋" w:eastAsia="仿宋" w:cs="仿宋"/>
          <w:color w:val="auto"/>
          <w:sz w:val="28"/>
          <w:szCs w:val="28"/>
        </w:rPr>
        <w:cr/>
      </w:r>
    </w:p>
    <w:p>
      <w:pPr>
        <w:spacing w:after="0" w:line="4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1．本签字人确认资格文件中的说明以及公开询价文件中所有提交的文件和材料是真实的、准确的。</w:t>
      </w:r>
    </w:p>
    <w:p>
      <w:pPr>
        <w:spacing w:after="0" w:line="4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2．我方的资格声明一份，随报价文件一同递交。</w:t>
      </w:r>
    </w:p>
    <w:p>
      <w:pPr>
        <w:spacing w:line="4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 </w:t>
      </w:r>
    </w:p>
    <w:p>
      <w:pPr>
        <w:spacing w:line="460" w:lineRule="exact"/>
        <w:rPr>
          <w:rFonts w:hint="eastAsia" w:ascii="仿宋" w:hAnsi="仿宋" w:eastAsia="仿宋" w:cs="仿宋"/>
          <w:color w:val="auto"/>
          <w:sz w:val="28"/>
          <w:szCs w:val="28"/>
        </w:rPr>
      </w:pPr>
      <w:r>
        <w:rPr>
          <w:rFonts w:hint="eastAsia" w:ascii="仿宋" w:hAnsi="仿宋" w:eastAsia="仿宋" w:cs="仿宋"/>
          <w:color w:val="auto"/>
          <w:sz w:val="28"/>
          <w:szCs w:val="28"/>
        </w:rPr>
        <w:t>参与人（</w:t>
      </w:r>
      <w:r>
        <w:rPr>
          <w:rFonts w:hint="eastAsia" w:ascii="仿宋" w:hAnsi="仿宋" w:eastAsia="仿宋" w:cs="仿宋"/>
          <w:color w:val="auto"/>
          <w:sz w:val="28"/>
          <w:szCs w:val="28"/>
          <w:lang w:val="zh-CN"/>
        </w:rPr>
        <w:t>公司全称并加盖公章</w:t>
      </w:r>
      <w:r>
        <w:rPr>
          <w:rFonts w:hint="eastAsia" w:ascii="仿宋" w:hAnsi="仿宋" w:eastAsia="仿宋" w:cs="仿宋"/>
          <w:color w:val="auto"/>
          <w:sz w:val="28"/>
          <w:szCs w:val="28"/>
        </w:rPr>
        <w:t>）：</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    </w:t>
      </w:r>
    </w:p>
    <w:p>
      <w:pPr>
        <w:spacing w:line="460" w:lineRule="exact"/>
        <w:rPr>
          <w:rFonts w:hint="eastAsia" w:ascii="仿宋" w:hAnsi="仿宋" w:eastAsia="仿宋" w:cs="仿宋"/>
          <w:color w:val="auto"/>
          <w:sz w:val="28"/>
          <w:szCs w:val="28"/>
        </w:rPr>
      </w:pPr>
      <w:r>
        <w:rPr>
          <w:rFonts w:hint="eastAsia" w:ascii="仿宋" w:hAnsi="仿宋" w:eastAsia="仿宋" w:cs="仿宋"/>
          <w:color w:val="auto"/>
          <w:sz w:val="28"/>
          <w:szCs w:val="28"/>
        </w:rPr>
        <w:t>地          址：</w:t>
      </w:r>
      <w:r>
        <w:rPr>
          <w:rFonts w:hint="eastAsia" w:ascii="仿宋" w:hAnsi="仿宋" w:eastAsia="仿宋" w:cs="仿宋"/>
          <w:color w:val="auto"/>
          <w:sz w:val="28"/>
          <w:szCs w:val="28"/>
          <w:u w:val="single"/>
        </w:rPr>
        <w:t xml:space="preserve">                       </w:t>
      </w:r>
    </w:p>
    <w:p>
      <w:pPr>
        <w:spacing w:line="460" w:lineRule="exact"/>
        <w:rPr>
          <w:rFonts w:hint="eastAsia" w:ascii="仿宋" w:hAnsi="仿宋" w:eastAsia="仿宋" w:cs="仿宋"/>
          <w:color w:val="auto"/>
          <w:sz w:val="28"/>
          <w:szCs w:val="28"/>
        </w:rPr>
      </w:pPr>
      <w:r>
        <w:rPr>
          <w:rFonts w:hint="eastAsia" w:ascii="仿宋" w:hAnsi="仿宋" w:eastAsia="仿宋" w:cs="仿宋"/>
          <w:color w:val="auto"/>
          <w:sz w:val="28"/>
          <w:szCs w:val="28"/>
        </w:rPr>
        <w:t>邮          编：</w:t>
      </w:r>
      <w:r>
        <w:rPr>
          <w:rFonts w:hint="eastAsia" w:ascii="仿宋" w:hAnsi="仿宋" w:eastAsia="仿宋" w:cs="仿宋"/>
          <w:color w:val="auto"/>
          <w:sz w:val="28"/>
          <w:szCs w:val="28"/>
          <w:u w:val="single"/>
        </w:rPr>
        <w:t xml:space="preserve">                       </w:t>
      </w:r>
    </w:p>
    <w:p>
      <w:pPr>
        <w:spacing w:line="460" w:lineRule="exact"/>
        <w:rPr>
          <w:rFonts w:hint="eastAsia" w:ascii="仿宋" w:hAnsi="仿宋" w:eastAsia="仿宋" w:cs="仿宋"/>
          <w:color w:val="auto"/>
          <w:sz w:val="28"/>
          <w:szCs w:val="28"/>
        </w:rPr>
      </w:pPr>
      <w:r>
        <w:rPr>
          <w:rFonts w:hint="eastAsia" w:ascii="仿宋" w:hAnsi="仿宋" w:eastAsia="仿宋" w:cs="仿宋"/>
          <w:color w:val="auto"/>
          <w:sz w:val="28"/>
          <w:szCs w:val="28"/>
        </w:rPr>
        <w:t>电  话或传  真：</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 </w:t>
      </w:r>
    </w:p>
    <w:p>
      <w:pPr>
        <w:spacing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报价授权委托人：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                              </w:t>
      </w:r>
      <w:bookmarkStart w:id="183" w:name="_Toc251586243"/>
      <w:bookmarkStart w:id="184" w:name="_Toc232302124"/>
      <w:bookmarkStart w:id="185" w:name="_Toc259692751"/>
      <w:bookmarkStart w:id="186" w:name="_Toc223146616"/>
      <w:bookmarkStart w:id="187" w:name="_Toc230071155"/>
      <w:bookmarkStart w:id="188" w:name="_Toc254790911"/>
      <w:bookmarkStart w:id="189" w:name="_Toc235438283"/>
      <w:bookmarkStart w:id="190" w:name="_Toc253066626"/>
      <w:bookmarkStart w:id="191" w:name="_Toc213756059"/>
      <w:bookmarkStart w:id="192" w:name="_Toc249325722"/>
      <w:bookmarkStart w:id="193" w:name="_Toc255975018"/>
      <w:bookmarkStart w:id="194" w:name="_Toc236021459"/>
      <w:bookmarkStart w:id="195" w:name="_Toc217891410"/>
      <w:bookmarkStart w:id="196" w:name="_Toc259520876"/>
      <w:bookmarkStart w:id="197" w:name="_Toc235438000"/>
      <w:bookmarkStart w:id="198" w:name="_Toc258401267"/>
      <w:bookmarkStart w:id="199" w:name="_Toc219800251"/>
      <w:bookmarkStart w:id="200" w:name="_Toc227058538"/>
      <w:bookmarkStart w:id="201" w:name="_Toc225669330"/>
      <w:bookmarkStart w:id="202" w:name="_Toc266868681"/>
      <w:bookmarkStart w:id="203" w:name="_Toc259692658"/>
      <w:bookmarkStart w:id="204" w:name="_Toc251613841"/>
      <w:bookmarkStart w:id="205" w:name="_Toc235438354"/>
      <w:bookmarkStart w:id="206" w:name="_Toc266870918"/>
      <w:bookmarkStart w:id="207" w:name="_Toc266870443"/>
    </w:p>
    <w:p>
      <w:pPr>
        <w:jc w:val="center"/>
        <w:outlineLvl w:val="1"/>
        <w:rPr>
          <w:rFonts w:hint="eastAsia" w:ascii="仿宋" w:hAnsi="仿宋" w:eastAsia="仿宋" w:cs="仿宋"/>
          <w:b/>
          <w:color w:val="auto"/>
          <w:sz w:val="28"/>
          <w:szCs w:val="28"/>
        </w:rPr>
      </w:pPr>
      <w:r>
        <w:rPr>
          <w:rFonts w:hint="eastAsia" w:ascii="仿宋" w:hAnsi="仿宋" w:eastAsia="仿宋" w:cs="仿宋"/>
          <w:color w:val="auto"/>
          <w:sz w:val="28"/>
          <w:szCs w:val="28"/>
        </w:rPr>
        <w:br w:type="page"/>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Pr>
        <w:spacing w:after="0" w:line="380" w:lineRule="exact"/>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4-2法定代表人授权书</w:t>
      </w:r>
      <w:r>
        <w:rPr>
          <w:rFonts w:hint="eastAsia" w:ascii="仿宋" w:hAnsi="仿宋" w:eastAsia="仿宋" w:cs="仿宋"/>
          <w:b/>
          <w:color w:val="auto"/>
          <w:sz w:val="28"/>
          <w:szCs w:val="28"/>
        </w:rPr>
        <w:cr/>
      </w:r>
    </w:p>
    <w:p>
      <w:pPr>
        <w:spacing w:line="500" w:lineRule="exact"/>
        <w:rPr>
          <w:rFonts w:hint="eastAsia" w:ascii="仿宋" w:hAnsi="仿宋" w:eastAsia="仿宋" w:cs="仿宋"/>
          <w:color w:val="auto"/>
          <w:sz w:val="28"/>
          <w:szCs w:val="28"/>
        </w:rPr>
      </w:pPr>
      <w:r>
        <w:rPr>
          <w:rFonts w:hint="eastAsia" w:ascii="仿宋" w:hAnsi="仿宋" w:eastAsia="仿宋" w:cs="仿宋"/>
          <w:color w:val="auto"/>
          <w:sz w:val="28"/>
          <w:szCs w:val="28"/>
          <w:lang w:eastAsia="zh-CN"/>
        </w:rPr>
        <w:t>郑州城轨交通中等专业学校</w:t>
      </w:r>
      <w:r>
        <w:rPr>
          <w:rFonts w:hint="eastAsia" w:ascii="仿宋" w:hAnsi="仿宋" w:eastAsia="仿宋" w:cs="仿宋"/>
          <w:color w:val="auto"/>
          <w:sz w:val="28"/>
          <w:szCs w:val="28"/>
        </w:rPr>
        <w:t>：</w:t>
      </w:r>
    </w:p>
    <w:p>
      <w:pPr>
        <w:autoSpaceDE w:val="0"/>
        <w:autoSpaceDN w:val="0"/>
        <w:adjustRightInd w:val="0"/>
        <w:spacing w:line="50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u w:val="single"/>
          <w:lang w:val="zh-CN"/>
        </w:rPr>
        <w:t>（参与人全称）</w:t>
      </w:r>
      <w:r>
        <w:rPr>
          <w:rFonts w:hint="eastAsia" w:ascii="仿宋" w:hAnsi="仿宋" w:eastAsia="仿宋" w:cs="仿宋"/>
          <w:color w:val="auto"/>
          <w:sz w:val="28"/>
          <w:szCs w:val="28"/>
          <w:lang w:val="zh-CN"/>
        </w:rPr>
        <w:t>法定代表人</w:t>
      </w:r>
      <w:r>
        <w:rPr>
          <w:rFonts w:hint="eastAsia" w:ascii="仿宋" w:hAnsi="仿宋" w:eastAsia="仿宋" w:cs="仿宋"/>
          <w:color w:val="auto"/>
          <w:sz w:val="28"/>
          <w:szCs w:val="28"/>
          <w:u w:val="single"/>
        </w:rPr>
        <w:t xml:space="preserve"> （姓名）、</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u w:val="single"/>
        </w:rPr>
        <w:t xml:space="preserve">  （身份证号）  </w:t>
      </w:r>
      <w:r>
        <w:rPr>
          <w:rFonts w:hint="eastAsia" w:ascii="仿宋" w:hAnsi="仿宋" w:eastAsia="仿宋" w:cs="仿宋"/>
          <w:color w:val="auto"/>
          <w:sz w:val="28"/>
          <w:szCs w:val="28"/>
          <w:lang w:val="zh-CN"/>
        </w:rPr>
        <w:t>授权</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u w:val="single"/>
          <w:lang w:val="zh-CN"/>
        </w:rPr>
        <w:t>（报价授权代表姓名）</w:t>
      </w:r>
      <w:r>
        <w:rPr>
          <w:rFonts w:hint="eastAsia" w:ascii="仿宋" w:hAnsi="仿宋" w:eastAsia="仿宋" w:cs="仿宋"/>
          <w:color w:val="auto"/>
          <w:sz w:val="28"/>
          <w:szCs w:val="28"/>
          <w:lang w:val="zh-CN"/>
        </w:rPr>
        <w:t>为参与人代表，代表本公司参加贵司组织的</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lang w:val="zh-CN"/>
        </w:rPr>
        <w:t>项目（项目编号</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lang w:val="zh-CN"/>
        </w:rPr>
        <w:t>）公开询价活动，全权代表本公司处理报价过程的一切事宜，包括但不限于：磋商、谈判、签约等。参与人代表在磋商、谈判、签约过程中所签署的一切文件和处理与之有关的一切事务，本公司均予以认可并对此承担责任。参与人代表无转委权。特此授权。</w:t>
      </w:r>
    </w:p>
    <w:p>
      <w:pPr>
        <w:autoSpaceDE w:val="0"/>
        <w:autoSpaceDN w:val="0"/>
        <w:adjustRightInd w:val="0"/>
        <w:spacing w:line="500" w:lineRule="exact"/>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lang w:val="zh-CN"/>
        </w:rPr>
        <w:t>本授权书自出具之日起生效。</w:t>
      </w:r>
    </w:p>
    <w:p>
      <w:pPr>
        <w:autoSpaceDE w:val="0"/>
        <w:autoSpaceDN w:val="0"/>
        <w:adjustRightInd w:val="0"/>
        <w:spacing w:line="500" w:lineRule="exact"/>
        <w:rPr>
          <w:rFonts w:hint="eastAsia" w:ascii="仿宋" w:hAnsi="仿宋" w:eastAsia="仿宋" w:cs="仿宋"/>
          <w:color w:val="auto"/>
          <w:sz w:val="28"/>
          <w:szCs w:val="28"/>
        </w:rPr>
      </w:pPr>
    </w:p>
    <w:p>
      <w:pPr>
        <w:spacing w:after="0"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法定代表人签字：</w:t>
      </w:r>
    </w:p>
    <w:p>
      <w:pPr>
        <w:spacing w:after="0"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参与人(公章)：</w:t>
      </w:r>
    </w:p>
    <w:p>
      <w:pPr>
        <w:spacing w:after="0"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日  期：</w:t>
      </w:r>
    </w:p>
    <w:p>
      <w:pPr>
        <w:spacing w:after="0"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附:</w:t>
      </w:r>
    </w:p>
    <w:p>
      <w:pPr>
        <w:spacing w:after="0"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报价授权委托人姓名：（签字）</w:t>
      </w:r>
    </w:p>
    <w:p>
      <w:pPr>
        <w:spacing w:after="0"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职        务：</w:t>
      </w:r>
    </w:p>
    <w:p>
      <w:pPr>
        <w:spacing w:after="0"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详细通讯地址：</w:t>
      </w:r>
    </w:p>
    <w:p>
      <w:pPr>
        <w:spacing w:after="0"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邮 政 编 码 ：</w:t>
      </w:r>
    </w:p>
    <w:p>
      <w:pPr>
        <w:spacing w:after="0"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传        真：</w:t>
      </w:r>
    </w:p>
    <w:p>
      <w:pPr>
        <w:spacing w:after="0"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电        话：</w:t>
      </w:r>
    </w:p>
    <w:p>
      <w:pPr>
        <w:spacing w:after="0" w:line="500" w:lineRule="exact"/>
        <w:jc w:val="left"/>
        <w:outlineLvl w:val="1"/>
        <w:rPr>
          <w:rFonts w:hint="eastAsia" w:ascii="仿宋" w:hAnsi="仿宋" w:eastAsia="仿宋" w:cs="仿宋"/>
          <w:b/>
          <w:bCs/>
          <w:color w:val="auto"/>
          <w:sz w:val="28"/>
          <w:szCs w:val="28"/>
        </w:rPr>
      </w:pPr>
      <w:r>
        <w:rPr>
          <w:rFonts w:hint="eastAsia" w:ascii="仿宋" w:hAnsi="仿宋" w:eastAsia="仿宋" w:cs="仿宋"/>
          <w:b/>
          <w:color w:val="auto"/>
          <w:sz w:val="28"/>
          <w:szCs w:val="28"/>
          <w:lang w:val="zh-CN"/>
        </w:rPr>
        <w:t>附：被授权人身份证件</w:t>
      </w:r>
    </w:p>
    <w:p>
      <w:pPr>
        <w:rPr>
          <w:rFonts w:hint="eastAsia" w:ascii="仿宋" w:hAnsi="仿宋" w:eastAsia="仿宋" w:cs="仿宋"/>
          <w:b/>
          <w:color w:val="auto"/>
          <w:sz w:val="28"/>
          <w:szCs w:val="28"/>
        </w:rPr>
      </w:pPr>
      <w:r>
        <w:rPr>
          <w:rFonts w:hint="eastAsia" w:ascii="仿宋" w:hAnsi="仿宋" w:eastAsia="仿宋" w:cs="仿宋"/>
          <w:b/>
          <w:color w:val="auto"/>
          <w:sz w:val="28"/>
          <w:szCs w:val="28"/>
        </w:rPr>
        <w:br w:type="page"/>
      </w:r>
    </w:p>
    <w:p>
      <w:pPr>
        <w:jc w:val="center"/>
        <w:outlineLvl w:val="1"/>
        <w:rPr>
          <w:rFonts w:hint="eastAsia" w:ascii="仿宋" w:hAnsi="仿宋" w:eastAsia="仿宋" w:cs="仿宋"/>
          <w:b/>
          <w:color w:val="auto"/>
          <w:sz w:val="28"/>
          <w:szCs w:val="28"/>
        </w:rPr>
      </w:pPr>
      <w:r>
        <w:rPr>
          <w:rFonts w:hint="eastAsia" w:ascii="仿宋" w:hAnsi="仿宋" w:eastAsia="仿宋" w:cs="仿宋"/>
          <w:b/>
          <w:color w:val="auto"/>
          <w:sz w:val="28"/>
          <w:szCs w:val="28"/>
        </w:rPr>
        <w:t>4-</w:t>
      </w:r>
      <w:r>
        <w:rPr>
          <w:rFonts w:hint="eastAsia" w:ascii="仿宋" w:hAnsi="仿宋" w:eastAsia="仿宋" w:cs="仿宋"/>
          <w:b/>
          <w:bCs/>
          <w:color w:val="auto"/>
          <w:sz w:val="28"/>
          <w:szCs w:val="28"/>
        </w:rPr>
        <w:t>3企业</w:t>
      </w:r>
      <w:r>
        <w:rPr>
          <w:rFonts w:hint="eastAsia" w:ascii="仿宋" w:hAnsi="仿宋" w:eastAsia="仿宋" w:cs="仿宋"/>
          <w:b/>
          <w:color w:val="auto"/>
          <w:sz w:val="28"/>
          <w:szCs w:val="28"/>
        </w:rPr>
        <w:t>法人营业执照（复印件）</w:t>
      </w:r>
    </w:p>
    <w:p>
      <w:pPr>
        <w:jc w:val="center"/>
        <w:outlineLvl w:val="1"/>
        <w:rPr>
          <w:rFonts w:hint="eastAsia" w:ascii="仿宋" w:hAnsi="仿宋" w:eastAsia="仿宋" w:cs="仿宋"/>
          <w:b/>
          <w:color w:val="auto"/>
          <w:sz w:val="28"/>
          <w:szCs w:val="28"/>
        </w:rPr>
      </w:pPr>
    </w:p>
    <w:p>
      <w:pPr>
        <w:spacing w:line="460" w:lineRule="exact"/>
        <w:rPr>
          <w:rFonts w:hint="eastAsia" w:ascii="仿宋" w:hAnsi="仿宋" w:eastAsia="仿宋" w:cs="仿宋"/>
          <w:color w:val="auto"/>
          <w:sz w:val="28"/>
          <w:szCs w:val="28"/>
        </w:rPr>
      </w:pPr>
      <w:r>
        <w:rPr>
          <w:rFonts w:hint="eastAsia" w:ascii="仿宋" w:hAnsi="仿宋" w:eastAsia="仿宋" w:cs="仿宋"/>
          <w:color w:val="auto"/>
          <w:sz w:val="28"/>
          <w:szCs w:val="28"/>
          <w:lang w:eastAsia="zh-CN"/>
        </w:rPr>
        <w:t>郑州城轨交通中等专业学校</w:t>
      </w:r>
      <w:r>
        <w:rPr>
          <w:rFonts w:hint="eastAsia" w:ascii="仿宋" w:hAnsi="仿宋" w:eastAsia="仿宋" w:cs="仿宋"/>
          <w:color w:val="auto"/>
          <w:sz w:val="28"/>
          <w:szCs w:val="28"/>
        </w:rPr>
        <w:t>：</w:t>
      </w:r>
    </w:p>
    <w:p>
      <w:pPr>
        <w:spacing w:line="46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现附上由</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（签发机关名称）签发的我方法人营业执照，该执照业经年检，真实有效。</w:t>
      </w:r>
    </w:p>
    <w:p>
      <w:pPr>
        <w:spacing w:line="460" w:lineRule="exact"/>
        <w:rPr>
          <w:rFonts w:hint="eastAsia" w:ascii="仿宋" w:hAnsi="仿宋" w:eastAsia="仿宋" w:cs="仿宋"/>
          <w:color w:val="auto"/>
          <w:sz w:val="28"/>
          <w:szCs w:val="28"/>
        </w:rPr>
      </w:pPr>
    </w:p>
    <w:p>
      <w:pPr>
        <w:spacing w:line="460" w:lineRule="exact"/>
        <w:rPr>
          <w:rFonts w:hint="eastAsia" w:ascii="仿宋" w:hAnsi="仿宋" w:eastAsia="仿宋" w:cs="仿宋"/>
          <w:color w:val="auto"/>
          <w:sz w:val="28"/>
          <w:szCs w:val="28"/>
        </w:rPr>
      </w:pPr>
    </w:p>
    <w:p>
      <w:pPr>
        <w:spacing w:line="460" w:lineRule="exact"/>
        <w:rPr>
          <w:rFonts w:hint="eastAsia" w:ascii="仿宋" w:hAnsi="仿宋" w:eastAsia="仿宋" w:cs="仿宋"/>
          <w:color w:val="auto"/>
          <w:sz w:val="28"/>
          <w:szCs w:val="28"/>
        </w:rPr>
      </w:pPr>
    </w:p>
    <w:p>
      <w:pPr>
        <w:spacing w:line="460" w:lineRule="exact"/>
        <w:rPr>
          <w:rFonts w:hint="eastAsia" w:ascii="仿宋" w:hAnsi="仿宋" w:eastAsia="仿宋" w:cs="仿宋"/>
          <w:color w:val="auto"/>
          <w:sz w:val="28"/>
          <w:szCs w:val="28"/>
        </w:rPr>
      </w:pPr>
    </w:p>
    <w:p>
      <w:pPr>
        <w:spacing w:line="460" w:lineRule="exact"/>
        <w:rPr>
          <w:rFonts w:hint="eastAsia" w:ascii="仿宋" w:hAnsi="仿宋" w:eastAsia="仿宋" w:cs="仿宋"/>
          <w:color w:val="auto"/>
          <w:sz w:val="28"/>
          <w:szCs w:val="28"/>
        </w:rPr>
      </w:pPr>
    </w:p>
    <w:p>
      <w:pPr>
        <w:spacing w:line="460" w:lineRule="exact"/>
        <w:rPr>
          <w:rFonts w:hint="eastAsia" w:ascii="仿宋" w:hAnsi="仿宋" w:eastAsia="仿宋" w:cs="仿宋"/>
          <w:color w:val="auto"/>
          <w:sz w:val="28"/>
          <w:szCs w:val="28"/>
        </w:rPr>
      </w:pPr>
    </w:p>
    <w:p>
      <w:pPr>
        <w:spacing w:line="460" w:lineRule="exact"/>
        <w:rPr>
          <w:rFonts w:hint="eastAsia" w:ascii="仿宋" w:hAnsi="仿宋" w:eastAsia="仿宋" w:cs="仿宋"/>
          <w:color w:val="auto"/>
          <w:sz w:val="28"/>
          <w:szCs w:val="28"/>
        </w:rPr>
      </w:pPr>
    </w:p>
    <w:p>
      <w:pPr>
        <w:spacing w:line="460" w:lineRule="exact"/>
        <w:rPr>
          <w:rFonts w:hint="eastAsia" w:ascii="仿宋" w:hAnsi="仿宋" w:eastAsia="仿宋" w:cs="仿宋"/>
          <w:color w:val="auto"/>
          <w:sz w:val="28"/>
          <w:szCs w:val="28"/>
        </w:rPr>
      </w:pPr>
      <w:r>
        <w:rPr>
          <w:rFonts w:hint="eastAsia" w:ascii="仿宋" w:hAnsi="仿宋" w:eastAsia="仿宋" w:cs="仿宋"/>
          <w:color w:val="auto"/>
          <w:sz w:val="28"/>
          <w:szCs w:val="28"/>
        </w:rPr>
        <w:t xml:space="preserve">                         参 与 人（全称并加盖公章）：</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     </w:t>
      </w:r>
    </w:p>
    <w:p>
      <w:pPr>
        <w:spacing w:line="460" w:lineRule="exact"/>
        <w:rPr>
          <w:rFonts w:hint="eastAsia" w:ascii="仿宋" w:hAnsi="仿宋" w:eastAsia="仿宋" w:cs="仿宋"/>
          <w:color w:val="auto"/>
          <w:sz w:val="28"/>
          <w:szCs w:val="28"/>
        </w:rPr>
      </w:pP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zh-CN"/>
        </w:rPr>
        <w:t>报价授权委托人</w:t>
      </w:r>
      <w:r>
        <w:rPr>
          <w:rFonts w:hint="eastAsia" w:ascii="仿宋" w:hAnsi="仿宋" w:eastAsia="仿宋" w:cs="仿宋"/>
          <w:color w:val="auto"/>
          <w:sz w:val="28"/>
          <w:szCs w:val="28"/>
        </w:rPr>
        <w:t>：</w:t>
      </w:r>
      <w:r>
        <w:rPr>
          <w:rFonts w:hint="eastAsia" w:ascii="仿宋" w:hAnsi="仿宋" w:eastAsia="仿宋" w:cs="仿宋"/>
          <w:color w:val="auto"/>
          <w:sz w:val="28"/>
          <w:szCs w:val="28"/>
          <w:u w:val="single"/>
        </w:rPr>
        <w:t xml:space="preserve">                          </w:t>
      </w:r>
    </w:p>
    <w:p>
      <w:pPr>
        <w:spacing w:line="460" w:lineRule="exact"/>
        <w:rPr>
          <w:rFonts w:hint="eastAsia" w:ascii="仿宋" w:hAnsi="仿宋" w:eastAsia="仿宋" w:cs="仿宋"/>
          <w:color w:val="auto"/>
          <w:sz w:val="28"/>
          <w:szCs w:val="28"/>
        </w:rPr>
      </w:pPr>
      <w:r>
        <w:rPr>
          <w:rFonts w:hint="eastAsia" w:ascii="仿宋" w:hAnsi="仿宋" w:eastAsia="仿宋" w:cs="仿宋"/>
          <w:color w:val="auto"/>
          <w:sz w:val="28"/>
          <w:szCs w:val="28"/>
        </w:rPr>
        <w:t xml:space="preserve">                         日      期：</w:t>
      </w:r>
      <w:r>
        <w:rPr>
          <w:rFonts w:hint="eastAsia" w:ascii="仿宋" w:hAnsi="仿宋" w:eastAsia="仿宋" w:cs="仿宋"/>
          <w:color w:val="auto"/>
          <w:sz w:val="28"/>
          <w:szCs w:val="28"/>
          <w:u w:val="single"/>
        </w:rPr>
        <w:t xml:space="preserve">                                </w:t>
      </w:r>
    </w:p>
    <w:p>
      <w:pPr>
        <w:spacing w:line="380" w:lineRule="exact"/>
        <w:outlineLvl w:val="2"/>
        <w:rPr>
          <w:rFonts w:hint="eastAsia" w:ascii="仿宋" w:hAnsi="仿宋" w:eastAsia="仿宋" w:cs="仿宋"/>
          <w:b/>
          <w:color w:val="auto"/>
          <w:sz w:val="28"/>
          <w:szCs w:val="28"/>
        </w:rPr>
      </w:pPr>
    </w:p>
    <w:p>
      <w:pPr>
        <w:spacing w:after="0"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参与人</w:t>
      </w:r>
      <w:r>
        <w:rPr>
          <w:rFonts w:hint="eastAsia" w:ascii="仿宋" w:hAnsi="仿宋" w:eastAsia="仿宋" w:cs="仿宋"/>
          <w:color w:val="auto"/>
          <w:sz w:val="28"/>
          <w:szCs w:val="28"/>
          <w:lang w:eastAsia="zh-CN"/>
        </w:rPr>
        <w:t>另外</w:t>
      </w:r>
      <w:r>
        <w:rPr>
          <w:rFonts w:hint="eastAsia" w:ascii="仿宋" w:hAnsi="仿宋" w:eastAsia="仿宋" w:cs="仿宋"/>
          <w:color w:val="auto"/>
          <w:sz w:val="28"/>
          <w:szCs w:val="28"/>
        </w:rPr>
        <w:t>需要提供以下材料：</w:t>
      </w:r>
    </w:p>
    <w:p>
      <w:pPr>
        <w:pStyle w:val="9"/>
        <w:numPr>
          <w:ilvl w:val="0"/>
          <w:numId w:val="3"/>
        </w:numPr>
        <w:spacing w:after="0" w:line="500" w:lineRule="exact"/>
        <w:ind w:firstLineChars="0"/>
        <w:rPr>
          <w:rFonts w:hint="eastAsia" w:ascii="仿宋" w:hAnsi="仿宋" w:eastAsia="仿宋" w:cs="仿宋"/>
          <w:color w:val="auto"/>
          <w:sz w:val="28"/>
          <w:szCs w:val="28"/>
        </w:rPr>
      </w:pPr>
      <w:r>
        <w:rPr>
          <w:rFonts w:hint="eastAsia" w:ascii="仿宋" w:hAnsi="仿宋" w:eastAsia="仿宋" w:cs="仿宋"/>
          <w:color w:val="auto"/>
          <w:sz w:val="28"/>
          <w:szCs w:val="28"/>
          <w:lang w:eastAsia="zh-CN"/>
        </w:rPr>
        <w:t>相关资质资格证书</w:t>
      </w:r>
    </w:p>
    <w:p>
      <w:pPr>
        <w:pStyle w:val="9"/>
        <w:numPr>
          <w:ilvl w:val="0"/>
          <w:numId w:val="3"/>
        </w:numPr>
        <w:spacing w:after="0" w:line="500" w:lineRule="exact"/>
        <w:ind w:firstLineChars="0"/>
        <w:rPr>
          <w:rFonts w:hint="eastAsia" w:ascii="仿宋" w:hAnsi="仿宋" w:eastAsia="仿宋" w:cs="仿宋"/>
          <w:color w:val="auto"/>
          <w:sz w:val="28"/>
          <w:szCs w:val="28"/>
        </w:rPr>
      </w:pPr>
      <w:r>
        <w:rPr>
          <w:rFonts w:hint="eastAsia" w:ascii="仿宋" w:hAnsi="仿宋" w:eastAsia="仿宋" w:cs="仿宋"/>
          <w:color w:val="auto"/>
          <w:sz w:val="28"/>
          <w:szCs w:val="28"/>
          <w:lang w:eastAsia="zh-CN"/>
        </w:rPr>
        <w:t>资格审查表</w:t>
      </w:r>
    </w:p>
    <w:p>
      <w:pPr>
        <w:spacing w:line="380" w:lineRule="exact"/>
        <w:rPr>
          <w:rFonts w:hint="eastAsia" w:ascii="仿宋" w:hAnsi="仿宋" w:eastAsia="仿宋" w:cs="仿宋"/>
          <w:b/>
          <w:bCs/>
          <w:color w:val="auto"/>
          <w:sz w:val="28"/>
          <w:szCs w:val="28"/>
        </w:rPr>
      </w:pPr>
      <w:r>
        <w:rPr>
          <w:rFonts w:hint="eastAsia" w:ascii="仿宋" w:hAnsi="仿宋" w:eastAsia="仿宋" w:cs="仿宋"/>
          <w:b/>
          <w:bCs/>
          <w:color w:val="auto"/>
          <w:sz w:val="28"/>
          <w:szCs w:val="28"/>
        </w:rPr>
        <w:t>以上材料复印件须加盖参与人公司公章，并与报价一览表一同密封</w:t>
      </w:r>
    </w:p>
    <w:p>
      <w:pPr>
        <w:pStyle w:val="2"/>
        <w:rPr>
          <w:rFonts w:hint="eastAsia" w:ascii="仿宋" w:hAnsi="仿宋" w:eastAsia="仿宋" w:cs="仿宋"/>
          <w:color w:val="auto"/>
        </w:rPr>
      </w:pPr>
    </w:p>
    <w:p>
      <w:pPr>
        <w:pStyle w:val="2"/>
        <w:rPr>
          <w:rFonts w:hint="eastAsia" w:ascii="仿宋" w:hAnsi="仿宋" w:eastAsia="仿宋" w:cs="仿宋"/>
          <w:color w:val="auto"/>
        </w:rPr>
      </w:pPr>
    </w:p>
    <w:p>
      <w:pPr>
        <w:pStyle w:val="2"/>
        <w:rPr>
          <w:rFonts w:hint="eastAsia" w:ascii="仿宋" w:hAnsi="仿宋" w:eastAsia="仿宋" w:cs="仿宋"/>
          <w:color w:val="auto"/>
        </w:rPr>
      </w:pPr>
    </w:p>
    <w:p>
      <w:pPr>
        <w:pStyle w:val="2"/>
        <w:rPr>
          <w:rFonts w:hint="eastAsia" w:ascii="仿宋" w:hAnsi="仿宋" w:eastAsia="仿宋" w:cs="仿宋"/>
          <w:color w:val="auto"/>
          <w:sz w:val="32"/>
          <w:szCs w:val="32"/>
          <w:lang w:val="en-US" w:eastAsia="zh-CN" w:bidi="ar-SA"/>
        </w:rPr>
      </w:pPr>
    </w:p>
    <w:tbl>
      <w:tblPr>
        <w:tblStyle w:val="6"/>
        <w:tblW w:w="923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064"/>
        <w:gridCol w:w="3027"/>
        <w:gridCol w:w="3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92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44"/>
                <w:szCs w:val="44"/>
                <w:u w:val="none"/>
              </w:rPr>
            </w:pPr>
            <w:r>
              <w:rPr>
                <w:rFonts w:hint="eastAsia" w:ascii="仿宋" w:hAnsi="仿宋" w:eastAsia="仿宋" w:cs="仿宋"/>
                <w:b/>
                <w:bCs/>
                <w:i w:val="0"/>
                <w:iCs w:val="0"/>
                <w:color w:val="auto"/>
                <w:kern w:val="0"/>
                <w:sz w:val="44"/>
                <w:szCs w:val="44"/>
                <w:u w:val="none"/>
                <w:lang w:val="en-US" w:eastAsia="zh-CN" w:bidi="ar"/>
              </w:rPr>
              <w:t>资格审查表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单位名称：</w:t>
            </w:r>
          </w:p>
        </w:tc>
        <w:tc>
          <w:tcPr>
            <w:tcW w:w="30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法定代表人：</w:t>
            </w:r>
          </w:p>
        </w:tc>
        <w:tc>
          <w:tcPr>
            <w:tcW w:w="3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法定代表人联系方式：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委托人：</w:t>
            </w:r>
          </w:p>
        </w:tc>
        <w:tc>
          <w:tcPr>
            <w:tcW w:w="30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是否有委托证书：</w:t>
            </w:r>
          </w:p>
        </w:tc>
        <w:tc>
          <w:tcPr>
            <w:tcW w:w="3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委托人联系方式：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法定代表人身份证号：</w:t>
            </w:r>
          </w:p>
        </w:tc>
        <w:tc>
          <w:tcPr>
            <w:tcW w:w="30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委托人身份证号：</w:t>
            </w:r>
          </w:p>
        </w:tc>
        <w:tc>
          <w:tcPr>
            <w:tcW w:w="3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营业执照号：</w:t>
            </w:r>
          </w:p>
        </w:tc>
        <w:tc>
          <w:tcPr>
            <w:tcW w:w="30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发证单位：</w:t>
            </w:r>
          </w:p>
        </w:tc>
        <w:tc>
          <w:tcPr>
            <w:tcW w:w="3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注册资本：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详细地址：</w:t>
            </w:r>
          </w:p>
        </w:tc>
        <w:tc>
          <w:tcPr>
            <w:tcW w:w="30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邮箱：</w:t>
            </w:r>
          </w:p>
        </w:tc>
        <w:tc>
          <w:tcPr>
            <w:tcW w:w="3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经营期限：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5" w:hRule="atLeast"/>
        </w:trPr>
        <w:tc>
          <w:tcPr>
            <w:tcW w:w="92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经营范围：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相关资质证书编号：</w:t>
            </w:r>
          </w:p>
        </w:tc>
        <w:tc>
          <w:tcPr>
            <w:tcW w:w="3027" w:type="dxa"/>
            <w:tcBorders>
              <w:top w:val="single" w:color="000000" w:sz="4" w:space="0"/>
              <w:left w:val="single" w:color="000000" w:sz="4" w:space="0"/>
              <w:bottom w:val="nil"/>
              <w:right w:val="nil"/>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有效期：</w:t>
            </w:r>
          </w:p>
        </w:tc>
        <w:tc>
          <w:tcPr>
            <w:tcW w:w="3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发证机关：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资质类别：              </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级别：                          一级□  二级□  三级□</w:t>
            </w:r>
          </w:p>
        </w:tc>
        <w:tc>
          <w:tcPr>
            <w:tcW w:w="31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经济性质：</w:t>
            </w:r>
          </w:p>
        </w:tc>
      </w:tr>
    </w:tbl>
    <w:p>
      <w:pPr>
        <w:spacing w:line="380" w:lineRule="exact"/>
        <w:rPr>
          <w:rFonts w:hint="eastAsia" w:ascii="仿宋" w:hAnsi="仿宋" w:eastAsia="仿宋" w:cs="仿宋"/>
          <w:color w:val="auto"/>
          <w:sz w:val="28"/>
          <w:szCs w:val="28"/>
        </w:rPr>
      </w:pPr>
    </w:p>
    <w:p>
      <w:pPr>
        <w:spacing w:line="380" w:lineRule="exact"/>
        <w:rPr>
          <w:rFonts w:hint="eastAsia" w:ascii="仿宋" w:hAnsi="仿宋" w:eastAsia="仿宋" w:cs="仿宋"/>
          <w:color w:val="auto"/>
          <w:sz w:val="28"/>
          <w:szCs w:val="28"/>
        </w:rPr>
      </w:pPr>
    </w:p>
    <w:p/>
    <w:sectPr>
      <w:headerReference r:id="rId23" w:type="first"/>
      <w:footerReference r:id="rId25" w:type="first"/>
      <w:headerReference r:id="rId22" w:type="default"/>
      <w:footerReference r:id="rId24" w:type="default"/>
      <w:type w:val="continuous"/>
      <w:pgSz w:w="11906" w:h="16838"/>
      <w:pgMar w:top="1440" w:right="1417" w:bottom="1440" w:left="1134" w:header="851" w:footer="227" w:gutter="0"/>
      <w:pgNumType w:fmt="decimal"/>
      <w:cols w:space="0" w:num="1"/>
      <w:titlePg/>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b/>
        <w:bCs/>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b/>
        <w:bCs/>
        <w:sz w:val="24"/>
        <w:szCs w:val="24"/>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p>
    <w:pPr>
      <w:pStyle w:val="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sdt>
      <w:sdtPr>
        <w:id w:val="-467357217"/>
        <w:docPartObj>
          <w:docPartGallery w:val="autotext"/>
        </w:docPartObj>
      </w:sdtPr>
      <w:sdtContent>
        <w:sdt>
          <w:sdtPr>
            <w:id w:val="455225834"/>
            <w:showingPlcHdr/>
            <w:docPartObj>
              <w:docPartGallery w:val="autotext"/>
            </w:docPartObj>
          </w:sdtPr>
          <w:sdtContent/>
        </w:sdt>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sdt>
      <w:sdtPr>
        <w:id w:val="-467357217"/>
        <w:docPartObj>
          <w:docPartGallery w:val="autotext"/>
        </w:docPartObj>
      </w:sdtPr>
      <w:sdtContent>
        <w:sdt>
          <w:sdtPr>
            <w:id w:val="455225834"/>
            <w:showingPlcHdr/>
            <w:docPartObj>
              <w:docPartGallery w:val="autotext"/>
            </w:docPartObj>
          </w:sdtPr>
          <w:sdtContent/>
        </w:sdt>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tabs>
        <w:tab w:val="center" w:pos="4737"/>
        <w:tab w:val="left" w:pos="5248"/>
        <w:tab w:val="left" w:pos="7558"/>
      </w:tabs>
      <w:jc w:val="left"/>
      <w:rPr>
        <w:rFonts w:hint="eastAsia"/>
        <w:lang w:val="en-US" w:eastAsia="zh-CN"/>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lang w:val="en-US"/>
      </w:rPr>
    </w:pPr>
    <w:r>
      <w:rPr>
        <w:rFonts w:hint="eastAsia" w:ascii="仿宋" w:hAnsi="仿宋" w:eastAsia="仿宋"/>
        <w:b/>
        <w:color w:val="auto"/>
        <w:sz w:val="28"/>
        <w:szCs w:val="28"/>
        <w:highlight w:val="none"/>
        <w:lang w:eastAsia="zh-CN"/>
      </w:rPr>
      <w:t>郑州城轨交通中等专业学校</w:t>
    </w:r>
    <w:r>
      <w:rPr>
        <w:rFonts w:hint="eastAsia" w:ascii="仿宋" w:hAnsi="仿宋" w:eastAsia="仿宋"/>
        <w:b/>
        <w:color w:val="auto"/>
        <w:sz w:val="28"/>
        <w:szCs w:val="28"/>
        <w:highlight w:val="none"/>
        <w:lang w:val="en-US" w:eastAsia="zh-CN"/>
      </w:rPr>
      <w:t>零星防水工程</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ascii="仿宋" w:hAnsi="仿宋" w:eastAsia="仿宋"/>
        <w:b/>
        <w:color w:val="auto"/>
        <w:sz w:val="28"/>
        <w:szCs w:val="28"/>
        <w:highlight w:val="none"/>
        <w:lang w:eastAsia="zh-CN"/>
      </w:rPr>
      <w:t>郑州城轨交通中等专业学校</w:t>
    </w:r>
    <w:r>
      <w:rPr>
        <w:rFonts w:hint="eastAsia" w:ascii="仿宋" w:hAnsi="仿宋" w:eastAsia="仿宋"/>
        <w:b/>
        <w:color w:val="auto"/>
        <w:sz w:val="28"/>
        <w:szCs w:val="28"/>
        <w:highlight w:val="none"/>
        <w:lang w:val="en-US" w:eastAsia="zh-CN"/>
      </w:rPr>
      <w:t>零星防水工程</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lang w:val="en-US"/>
      </w:rPr>
    </w:pPr>
    <w:r>
      <w:rPr>
        <w:rFonts w:hint="eastAsia" w:ascii="仿宋" w:hAnsi="仿宋" w:eastAsia="仿宋"/>
        <w:b/>
        <w:color w:val="auto"/>
        <w:sz w:val="28"/>
        <w:szCs w:val="28"/>
        <w:highlight w:val="none"/>
        <w:lang w:eastAsia="zh-CN"/>
      </w:rPr>
      <w:t>郑州城轨交通中等专业学校</w:t>
    </w:r>
    <w:r>
      <w:rPr>
        <w:rFonts w:hint="eastAsia" w:ascii="仿宋" w:hAnsi="仿宋" w:eastAsia="仿宋"/>
        <w:b/>
        <w:color w:val="auto"/>
        <w:sz w:val="28"/>
        <w:szCs w:val="28"/>
        <w:highlight w:val="none"/>
        <w:lang w:val="en-US" w:eastAsia="zh-CN"/>
      </w:rPr>
      <w:t>零星防水工程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lang w:val="en-US"/>
      </w:rPr>
    </w:pPr>
    <w:r>
      <w:rPr>
        <w:rFonts w:hint="eastAsia"/>
        <w:lang w:val="en-US" w:eastAsia="zh-CN"/>
      </w:rPr>
      <w:drawing>
        <wp:inline distT="0" distB="0" distL="114300" distR="114300">
          <wp:extent cx="3159760" cy="413385"/>
          <wp:effectExtent l="0" t="0" r="10160" b="13335"/>
          <wp:docPr id="7" name="图片 7"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校名透明背景png"/>
                  <pic:cNvPicPr>
                    <a:picLocks noChangeAspect="1"/>
                  </pic:cNvPicPr>
                </pic:nvPicPr>
                <pic:blipFill>
                  <a:blip r:embed="rId1"/>
                  <a:stretch>
                    <a:fillRect/>
                  </a:stretch>
                </pic:blipFill>
                <pic:spPr>
                  <a:xfrm>
                    <a:off x="0" y="0"/>
                    <a:ext cx="3159760" cy="41338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lang w:val="en-US" w:eastAsia="zh-CN"/>
      </w:rPr>
      <w:drawing>
        <wp:inline distT="0" distB="0" distL="114300" distR="114300">
          <wp:extent cx="3159760" cy="413385"/>
          <wp:effectExtent l="0" t="0" r="10160" b="13335"/>
          <wp:docPr id="8" name="图片 8"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校名透明背景png"/>
                  <pic:cNvPicPr>
                    <a:picLocks noChangeAspect="1"/>
                  </pic:cNvPicPr>
                </pic:nvPicPr>
                <pic:blipFill>
                  <a:blip r:embed="rId1"/>
                  <a:stretch>
                    <a:fillRect/>
                  </a:stretch>
                </pic:blipFill>
                <pic:spPr>
                  <a:xfrm>
                    <a:off x="0" y="0"/>
                    <a:ext cx="3159760" cy="41338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737"/>
        <w:tab w:val="left" w:pos="5248"/>
        <w:tab w:val="left" w:pos="7558"/>
      </w:tabs>
      <w:jc w:val="center"/>
      <w:rPr>
        <w:rFonts w:hint="eastAsia"/>
        <w:lang w:val="en-US" w:eastAsia="zh-C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lang w:val="en-US" w:eastAsia="zh-CN"/>
      </w:rPr>
    </w:pPr>
    <w:r>
      <w:rPr>
        <w:rFonts w:hint="eastAsia" w:ascii="仿宋" w:hAnsi="仿宋" w:eastAsia="仿宋"/>
        <w:b/>
        <w:color w:val="auto"/>
        <w:sz w:val="28"/>
        <w:szCs w:val="28"/>
        <w:highlight w:val="none"/>
        <w:lang w:eastAsia="zh-CN"/>
      </w:rPr>
      <w:t>郑州城轨交通中等专业学校</w:t>
    </w:r>
    <w:r>
      <w:rPr>
        <w:rFonts w:hint="eastAsia" w:ascii="仿宋" w:hAnsi="仿宋" w:eastAsia="仿宋"/>
        <w:b/>
        <w:color w:val="auto"/>
        <w:sz w:val="28"/>
        <w:szCs w:val="28"/>
        <w:highlight w:val="none"/>
        <w:lang w:val="en-US" w:eastAsia="zh-CN"/>
      </w:rPr>
      <w:t>零星防水工程</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ascii="仿宋" w:hAnsi="仿宋" w:eastAsia="仿宋"/>
        <w:b/>
        <w:color w:val="auto"/>
        <w:sz w:val="28"/>
        <w:szCs w:val="28"/>
        <w:highlight w:val="none"/>
        <w:lang w:eastAsia="zh-CN"/>
      </w:rPr>
      <w:t>郑州城轨交通中等专业学校</w:t>
    </w:r>
    <w:r>
      <w:rPr>
        <w:rFonts w:hint="eastAsia" w:ascii="仿宋" w:hAnsi="仿宋" w:eastAsia="仿宋"/>
        <w:b/>
        <w:color w:val="auto"/>
        <w:sz w:val="28"/>
        <w:szCs w:val="28"/>
        <w:highlight w:val="none"/>
        <w:lang w:val="en-US" w:eastAsia="zh-CN"/>
      </w:rPr>
      <w:t>零星防水工程</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ascii="仿宋" w:hAnsi="仿宋" w:eastAsia="仿宋"/>
        <w:b/>
        <w:color w:val="auto"/>
        <w:sz w:val="28"/>
        <w:szCs w:val="28"/>
        <w:highlight w:val="none"/>
        <w:lang w:eastAsia="zh-CN"/>
      </w:rPr>
      <w:t>郑州城轨交通中等专业学校</w:t>
    </w:r>
    <w:r>
      <w:rPr>
        <w:rFonts w:hint="eastAsia" w:ascii="仿宋" w:hAnsi="仿宋" w:eastAsia="仿宋"/>
        <w:b/>
        <w:color w:val="auto"/>
        <w:sz w:val="28"/>
        <w:szCs w:val="28"/>
        <w:highlight w:val="none"/>
        <w:lang w:val="en-US" w:eastAsia="zh-CN"/>
      </w:rPr>
      <w:t>零星防水工程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7476F1"/>
    <w:multiLevelType w:val="multilevel"/>
    <w:tmpl w:val="047476F1"/>
    <w:lvl w:ilvl="0" w:tentative="0">
      <w:start w:val="1"/>
      <w:numFmt w:val="decimal"/>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1">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D741EF"/>
    <w:rsid w:val="3FDA3FA0"/>
    <w:rsid w:val="41AD1B0F"/>
    <w:rsid w:val="5BC240A4"/>
    <w:rsid w:val="6D702FAB"/>
    <w:rsid w:val="7CDF0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 Spacing"/>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3">
    <w:name w:val="Plain Text"/>
    <w:basedOn w:val="1"/>
    <w:unhideWhenUsed/>
    <w:qFormat/>
    <w:uiPriority w:val="0"/>
    <w:rPr>
      <w:rFonts w:hAnsi="Courier New" w:cs="Courier New" w:asciiTheme="minorEastAsia"/>
    </w:rPr>
  </w:style>
  <w:style w:type="paragraph" w:styleId="4">
    <w:name w:val="footer"/>
    <w:basedOn w:val="1"/>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customStyle="1" w:styleId="8">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paragraph" w:styleId="9">
    <w:name w:val="List Paragraph"/>
    <w:basedOn w:val="1"/>
    <w:qFormat/>
    <w:uiPriority w:val="34"/>
    <w:pPr>
      <w:ind w:firstLine="420" w:firstLineChars="200"/>
    </w:pPr>
  </w:style>
  <w:style w:type="paragraph" w:customStyle="1" w:styleId="10">
    <w:name w:val="样式3"/>
    <w:basedOn w:val="3"/>
    <w:qFormat/>
    <w:uiPriority w:val="0"/>
    <w:pPr>
      <w:widowControl w:val="0"/>
      <w:spacing w:after="0" w:line="0" w:lineRule="atLeast"/>
      <w:outlineLvl w:val="0"/>
    </w:pPr>
    <w:rPr>
      <w:rFonts w:ascii="宋体" w:eastAsia="宋体" w:cs="Times New Roman"/>
      <w:kern w:val="2"/>
      <w:sz w:val="28"/>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footnotes" Target="footnotes.xml"/><Relationship Id="rId29" Type="http://schemas.openxmlformats.org/officeDocument/2006/relationships/customXml" Target="../customXml/item1.xml"/><Relationship Id="rId28" Type="http://schemas.openxmlformats.org/officeDocument/2006/relationships/image" Target="media/image1.png"/><Relationship Id="rId27" Type="http://schemas.openxmlformats.org/officeDocument/2006/relationships/image" Target="media/image2.png"/><Relationship Id="rId26" Type="http://schemas.openxmlformats.org/officeDocument/2006/relationships/theme" Target="theme/theme1.xml"/><Relationship Id="rId25" Type="http://schemas.openxmlformats.org/officeDocument/2006/relationships/footer" Target="footer9.xml"/><Relationship Id="rId24" Type="http://schemas.openxmlformats.org/officeDocument/2006/relationships/footer" Target="footer8.xml"/><Relationship Id="rId23" Type="http://schemas.openxmlformats.org/officeDocument/2006/relationships/header" Target="header12.xml"/><Relationship Id="rId22" Type="http://schemas.openxmlformats.org/officeDocument/2006/relationships/header" Target="header11.xml"/><Relationship Id="rId21" Type="http://schemas.openxmlformats.org/officeDocument/2006/relationships/footer" Target="footer7.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6.xml"/><Relationship Id="rId17" Type="http://schemas.openxmlformats.org/officeDocument/2006/relationships/header" Target="header8.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Administrator.2013-20170214AS</dc:creator>
  <cp:lastModifiedBy>苡蕤蕤</cp:lastModifiedBy>
  <dcterms:modified xsi:type="dcterms:W3CDTF">2021-12-21T07:51:29Z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6D95E4D97D644431996CA677FB9E0E48</vt:lpwstr>
  </property>
</Properties>
</file>