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ascii="仿宋" w:hAnsi="仿宋" w:eastAsia="仿宋"/>
          <w:b/>
          <w:color w:val="000000" w:themeColor="text1"/>
          <w:sz w:val="44"/>
          <w:szCs w:val="44"/>
          <w14:textFill>
            <w14:solidFill>
              <w14:schemeClr w14:val="tx1"/>
            </w14:solidFill>
          </w14:textFill>
        </w:rPr>
      </w:pPr>
      <w:bookmarkStart w:id="286" w:name="_GoBack"/>
      <w:bookmarkEnd w:id="286"/>
      <w:bookmarkStart w:id="0" w:name="_Hlk38472698"/>
      <w:r>
        <w:rPr>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-5715</wp:posOffset>
            </wp:positionH>
            <wp:positionV relativeFrom="paragraph">
              <wp:posOffset>200025</wp:posOffset>
            </wp:positionV>
            <wp:extent cx="5743575" cy="1280160"/>
            <wp:effectExtent l="0" t="0" r="952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5743575" cy="1280160"/>
                    </a:xfrm>
                    <a:prstGeom prst="rect">
                      <a:avLst/>
                    </a:prstGeom>
                  </pic:spPr>
                </pic:pic>
              </a:graphicData>
            </a:graphic>
          </wp:anchor>
        </w:drawing>
      </w:r>
      <w:bookmarkStart w:id="1" w:name="_Hlk46844340"/>
      <w:r>
        <w:rPr>
          <w:rFonts w:hint="eastAsia" w:ascii="仿宋" w:hAnsi="仿宋" w:eastAsia="仿宋"/>
          <w:b/>
          <w:color w:val="000000" w:themeColor="text1"/>
          <w:sz w:val="44"/>
          <w:szCs w:val="44"/>
          <w14:textFill>
            <w14:solidFill>
              <w14:schemeClr w14:val="tx1"/>
            </w14:solidFill>
          </w14:textFill>
        </w:rPr>
        <w:t>重庆外语外事学院2022年春季教材采购项目</w:t>
      </w:r>
      <w:bookmarkEnd w:id="1"/>
    </w:p>
    <w:p>
      <w:pPr>
        <w:spacing w:after="0" w:line="600" w:lineRule="exact"/>
        <w:jc w:val="center"/>
        <w:rPr>
          <w:rFonts w:ascii="仿宋" w:hAnsi="仿宋" w:eastAsia="仿宋"/>
          <w:b/>
          <w:color w:val="000000" w:themeColor="text1"/>
          <w:sz w:val="44"/>
          <w:szCs w:val="44"/>
          <w14:textFill>
            <w14:solidFill>
              <w14:schemeClr w14:val="tx1"/>
            </w14:solidFill>
          </w14:textFill>
        </w:rPr>
      </w:pPr>
    </w:p>
    <w:bookmarkEnd w:id="0"/>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公</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pPr>
        <w:spacing w:after="0" w:line="1000" w:lineRule="exact"/>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项目编号：</w:t>
      </w:r>
      <w:bookmarkStart w:id="2" w:name="_Toc160880118"/>
      <w:bookmarkStart w:id="3" w:name="_Toc160880485"/>
      <w:bookmarkStart w:id="4" w:name="_Toc169332792"/>
      <w:r>
        <w:rPr>
          <w:rFonts w:ascii="仿宋" w:hAnsi="仿宋" w:eastAsia="仿宋"/>
          <w:b/>
          <w:color w:val="000000" w:themeColor="text1"/>
          <w:sz w:val="36"/>
          <w:szCs w:val="36"/>
          <w14:textFill>
            <w14:solidFill>
              <w14:schemeClr w14:val="tx1"/>
            </w14:solidFill>
          </w14:textFill>
        </w:rPr>
        <w:t>ZWC-202106</w:t>
      </w:r>
      <w:r>
        <w:rPr>
          <w:rFonts w:hint="eastAsia" w:ascii="仿宋" w:hAnsi="仿宋" w:eastAsia="仿宋"/>
          <w:b/>
          <w:color w:val="000000" w:themeColor="text1"/>
          <w:sz w:val="36"/>
          <w:szCs w:val="36"/>
          <w14:textFill>
            <w14:solidFill>
              <w14:schemeClr w14:val="tx1"/>
            </w14:solidFill>
          </w14:textFill>
        </w:rPr>
        <w:t>5</w:t>
      </w:r>
    </w:p>
    <w:p>
      <w:pPr>
        <w:spacing w:after="0" w:line="500" w:lineRule="exact"/>
        <w:rPr>
          <w:rFonts w:ascii="仿宋" w:hAnsi="仿宋" w:eastAsia="仿宋"/>
          <w:b/>
          <w:color w:val="000000" w:themeColor="text1"/>
          <w:sz w:val="36"/>
          <w:szCs w:val="36"/>
          <w14:textFill>
            <w14:solidFill>
              <w14:schemeClr w14:val="tx1"/>
            </w14:solidFill>
          </w14:textFill>
        </w:rPr>
        <w:sectPr>
          <w:headerReference r:id="rId5" w:type="default"/>
          <w:footerReference r:id="rId6" w:type="default"/>
          <w:pgSz w:w="11906" w:h="16838"/>
          <w:pgMar w:top="1440" w:right="1416" w:bottom="1440" w:left="1134" w:header="283" w:footer="227" w:gutter="0"/>
          <w:cols w:space="425" w:num="1"/>
          <w:titlePg/>
          <w:docGrid w:type="lines" w:linePitch="312" w:charSpace="0"/>
        </w:sectPr>
      </w:pPr>
      <w:r>
        <w:rPr>
          <w:rFonts w:hint="eastAsia" w:ascii="仿宋" w:hAnsi="仿宋" w:eastAsia="仿宋"/>
          <w:b/>
          <w:color w:val="000000" w:themeColor="text1"/>
          <w:sz w:val="36"/>
          <w:szCs w:val="36"/>
          <w14:textFill>
            <w14:solidFill>
              <w14:schemeClr w14:val="tx1"/>
            </w14:solidFill>
          </w14:textFill>
        </w:rPr>
        <w:t>项目名称</w:t>
      </w:r>
      <w:bookmarkEnd w:id="2"/>
      <w:bookmarkEnd w:id="3"/>
      <w:bookmarkEnd w:id="4"/>
      <w:r>
        <w:rPr>
          <w:rFonts w:hint="eastAsia" w:ascii="仿宋" w:hAnsi="仿宋" w:eastAsia="仿宋"/>
          <w:b/>
          <w:color w:val="000000" w:themeColor="text1"/>
          <w:sz w:val="36"/>
          <w:szCs w:val="36"/>
          <w14:textFill>
            <w14:solidFill>
              <w14:schemeClr w14:val="tx1"/>
            </w14:solidFill>
          </w14:textFill>
        </w:rPr>
        <w:t>：2022年春季教材采购项目</w:t>
      </w:r>
    </w:p>
    <w:p>
      <w:pPr>
        <w:spacing w:line="500" w:lineRule="exact"/>
        <w:ind w:firstLine="2849" w:firstLineChars="645"/>
        <w:rPr>
          <w:rFonts w:ascii="仿宋" w:hAnsi="仿宋" w:eastAsia="仿宋"/>
          <w:b/>
          <w:color w:val="000000" w:themeColor="text1"/>
          <w:sz w:val="44"/>
          <w:szCs w:val="44"/>
          <w14:textFill>
            <w14:solidFill>
              <w14:schemeClr w14:val="tx1"/>
            </w14:solidFill>
          </w14:textFill>
        </w:rPr>
      </w:pPr>
      <w:bookmarkStart w:id="5" w:name="_Hlk67754059"/>
      <w:r>
        <w:rPr>
          <w:rFonts w:hint="eastAsia" w:ascii="仿宋" w:hAnsi="仿宋" w:eastAsia="仿宋"/>
          <w:b/>
          <w:color w:val="000000" w:themeColor="text1"/>
          <w:sz w:val="44"/>
          <w:szCs w:val="44"/>
          <w14:textFill>
            <w14:solidFill>
              <w14:schemeClr w14:val="tx1"/>
            </w14:solidFill>
          </w14:textFill>
        </w:rPr>
        <w:t>一、询价邀请函</w:t>
      </w:r>
    </w:p>
    <w:bookmarkEnd w:id="5"/>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bookmarkStart w:id="6" w:name="_Hlk10840310"/>
      <w:r>
        <w:rPr>
          <w:rFonts w:hint="eastAsia" w:ascii="仿宋" w:hAnsi="仿宋" w:eastAsia="仿宋"/>
          <w:color w:val="000000" w:themeColor="text1"/>
          <w:sz w:val="28"/>
          <w:szCs w:val="28"/>
          <w14:textFill>
            <w14:solidFill>
              <w14:schemeClr w14:val="tx1"/>
            </w14:solidFill>
          </w14:textFill>
        </w:rPr>
        <w:t>重庆外语外事学院始建于2001年，是纳入国家普通高等教育招生计划、具有学士学位授予权的全日制普通本科高等学校。学校占地面积1572亩，学生规模约1</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8万人。根据需要，对重庆外语外事学院2022年春季教材采购项目进行公开询价，欢迎国内合格参与人参与。</w:t>
      </w:r>
    </w:p>
    <w:p>
      <w:pPr>
        <w:spacing w:after="0"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一、项目说明</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项目编号：</w:t>
      </w:r>
      <w:r>
        <w:rPr>
          <w:rFonts w:ascii="仿宋" w:hAnsi="仿宋" w:eastAsia="仿宋"/>
          <w:color w:val="000000" w:themeColor="text1"/>
          <w:sz w:val="28"/>
          <w:szCs w:val="28"/>
          <w14:textFill>
            <w14:solidFill>
              <w14:schemeClr w14:val="tx1"/>
            </w14:solidFill>
          </w14:textFill>
        </w:rPr>
        <w:t>ZWC-202106</w:t>
      </w:r>
      <w:r>
        <w:rPr>
          <w:rFonts w:hint="eastAsia" w:ascii="仿宋" w:hAnsi="仿宋" w:eastAsia="仿宋"/>
          <w:color w:val="000000" w:themeColor="text1"/>
          <w:sz w:val="28"/>
          <w:szCs w:val="28"/>
          <w14:textFill>
            <w14:solidFill>
              <w14:schemeClr w14:val="tx1"/>
            </w14:solidFill>
          </w14:textFill>
        </w:rPr>
        <w:t>5</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项目名称：2022年春季教材采购项目</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数量及主要技术要求:详见《公开询价一览表》</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参与人资格标准：</w:t>
      </w:r>
      <w:r>
        <w:rPr>
          <w:rFonts w:ascii="仿宋" w:hAnsi="仿宋" w:eastAsia="仿宋"/>
          <w:color w:val="000000" w:themeColor="text1"/>
          <w:sz w:val="28"/>
          <w:szCs w:val="28"/>
          <w14:textFill>
            <w14:solidFill>
              <w14:schemeClr w14:val="tx1"/>
            </w14:solidFill>
          </w14:textFill>
        </w:rPr>
        <w:t xml:space="preserve"> </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（1）参与人应具有独立法人资格，具有国家新闻或文化部门颁发的中华人民共和国出版物发行许可证或中华人民共和国出版物经营许可证。</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（2）参与人应在重庆市范围有固定售后服务机构，具备相应的服务能力。</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widowControl w:val="0"/>
        <w:tabs>
          <w:tab w:val="left" w:pos="839"/>
          <w:tab w:val="left" w:pos="1469"/>
        </w:tabs>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（4）参与人具有三年以上（包括三年）3个以上同类项目销售和良好的售后服务应用成功案例（提供文字或图片),近三年未发生重大安全或质量事故。</w:t>
      </w:r>
    </w:p>
    <w:p>
      <w:pPr>
        <w:widowControl w:val="0"/>
        <w:tabs>
          <w:tab w:val="left" w:pos="839"/>
          <w:tab w:val="left" w:pos="1469"/>
        </w:tabs>
        <w:spacing w:after="0" w:line="4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w:t>
      </w:r>
    </w:p>
    <w:p>
      <w:pPr>
        <w:widowControl w:val="0"/>
        <w:tabs>
          <w:tab w:val="left" w:pos="839"/>
          <w:tab w:val="left" w:pos="1469"/>
        </w:tabs>
        <w:spacing w:after="0" w:line="4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（6）参与人有依法缴纳税金的良好记录。</w:t>
      </w:r>
    </w:p>
    <w:p>
      <w:pPr>
        <w:pStyle w:val="60"/>
        <w:spacing w:after="0" w:line="440" w:lineRule="exact"/>
        <w:ind w:left="709" w:hanging="709"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（7）参与人应提供下列资格证明文件，否则其响应文件将被拒绝：</w:t>
      </w:r>
    </w:p>
    <w:p>
      <w:pPr>
        <w:spacing w:after="0" w:line="440" w:lineRule="exact"/>
        <w:ind w:left="708" w:leftChars="322" w:firstLine="1"/>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）营业执照副本、税务登记证副本、组织机构代码证副本</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三证合一的只需提供带有社会信用代码的营业执照</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p>
    <w:p>
      <w:pPr>
        <w:spacing w:after="0" w:line="440" w:lineRule="exact"/>
        <w:ind w:left="708" w:leftChars="322"/>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2）授权代理商需提供厂家授权证明；</w:t>
      </w:r>
    </w:p>
    <w:p>
      <w:pPr>
        <w:spacing w:after="0" w:line="440" w:lineRule="exact"/>
        <w:ind w:left="708" w:leftChars="322" w:firstLine="44" w:firstLineChars="16"/>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）法人授权委托书、授权代表身份证明（身份证）或法人身份证明（身份证）；</w:t>
      </w:r>
    </w:p>
    <w:p>
      <w:pPr>
        <w:spacing w:after="0" w:line="440" w:lineRule="exact"/>
        <w:ind w:left="708" w:leftChars="322"/>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2018</w:t>
      </w:r>
      <w:r>
        <w:rPr>
          <w:rFonts w:hint="eastAsia" w:ascii="仿宋" w:hAnsi="仿宋" w:eastAsia="仿宋"/>
          <w:color w:val="000000" w:themeColor="text1"/>
          <w:sz w:val="28"/>
          <w:szCs w:val="28"/>
          <w14:textFill>
            <w14:solidFill>
              <w14:schemeClr w14:val="tx1"/>
            </w14:solidFill>
          </w14:textFill>
        </w:rPr>
        <w:t>年-</w:t>
      </w:r>
      <w:r>
        <w:rPr>
          <w:rFonts w:ascii="仿宋" w:hAnsi="仿宋" w:eastAsia="仿宋"/>
          <w:color w:val="000000" w:themeColor="text1"/>
          <w:sz w:val="28"/>
          <w:szCs w:val="28"/>
          <w14:textFill>
            <w14:solidFill>
              <w14:schemeClr w14:val="tx1"/>
            </w14:solidFill>
          </w14:textFill>
        </w:rPr>
        <w:t>202</w:t>
      </w:r>
      <w:r>
        <w:rPr>
          <w:rFonts w:hint="eastAsia" w:ascii="仿宋" w:hAnsi="仿宋" w:eastAsia="仿宋"/>
          <w:color w:val="000000" w:themeColor="text1"/>
          <w:sz w:val="28"/>
          <w:szCs w:val="28"/>
          <w14:textFill>
            <w14:solidFill>
              <w14:schemeClr w14:val="tx1"/>
            </w14:solidFill>
          </w14:textFill>
        </w:rPr>
        <w:t>1年教材图书合同及发票复印件3份以上（含3份）。</w:t>
      </w:r>
    </w:p>
    <w:p>
      <w:pPr>
        <w:spacing w:after="0" w:line="4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注：</w:t>
      </w:r>
      <w:r>
        <w:rPr>
          <w:rFonts w:hint="eastAsia" w:ascii="仿宋" w:hAnsi="仿宋" w:eastAsia="仿宋"/>
          <w:color w:val="000000" w:themeColor="text1"/>
          <w:sz w:val="28"/>
          <w:szCs w:val="28"/>
          <w14:textFill>
            <w14:solidFill>
              <w14:schemeClr w14:val="tx1"/>
            </w14:solidFill>
          </w14:textFill>
        </w:rPr>
        <w:t>参与人提交的以上要求的文件或证明的复印件应是最新（有效）、清晰，注明“与原件一致”并加盖参与人公章，并有原件备查。</w:t>
      </w:r>
    </w:p>
    <w:p>
      <w:pPr>
        <w:widowControl w:val="0"/>
        <w:tabs>
          <w:tab w:val="left" w:pos="839"/>
          <w:tab w:val="left" w:pos="1469"/>
        </w:tabs>
        <w:spacing w:after="0" w:line="440" w:lineRule="exact"/>
        <w:rPr>
          <w:rFonts w:ascii="仿宋" w:hAnsi="仿宋" w:eastAsia="仿宋"/>
          <w:color w:val="000000" w:themeColor="text1"/>
          <w:sz w:val="28"/>
          <w:szCs w:val="28"/>
          <w:shd w:val="clear" w:color="auto" w:fill="FFFFFF"/>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报价响应文件递交方式：</w:t>
      </w:r>
      <w:bookmarkStart w:id="7" w:name="_Hlk67753571"/>
      <w:r>
        <w:rPr>
          <w:rFonts w:hint="eastAsia" w:ascii="仿宋" w:hAnsi="仿宋" w:eastAsia="仿宋"/>
          <w:b/>
          <w:bCs/>
          <w:color w:val="000000" w:themeColor="text1"/>
          <w:sz w:val="28"/>
          <w:szCs w:val="28"/>
          <w14:textFill>
            <w14:solidFill>
              <w14:schemeClr w14:val="tx1"/>
            </w14:solidFill>
          </w14:textFill>
        </w:rPr>
        <w:t>密封报价并使用现场报送</w:t>
      </w:r>
      <w:r>
        <w:rPr>
          <w:rFonts w:hint="eastAsia" w:ascii="仿宋" w:hAnsi="仿宋" w:eastAsia="仿宋"/>
          <w:color w:val="000000" w:themeColor="text1"/>
          <w:sz w:val="28"/>
          <w:szCs w:val="28"/>
          <w14:textFill>
            <w14:solidFill>
              <w14:schemeClr w14:val="tx1"/>
            </w14:solidFill>
          </w14:textFill>
        </w:rPr>
        <w:t>。</w:t>
      </w:r>
    </w:p>
    <w:p>
      <w:pPr>
        <w:widowControl w:val="0"/>
        <w:tabs>
          <w:tab w:val="left" w:pos="839"/>
          <w:tab w:val="left" w:pos="1469"/>
        </w:tabs>
        <w:spacing w:after="0" w:line="440" w:lineRule="exact"/>
        <w:rPr>
          <w:rFonts w:ascii="仿宋" w:hAnsi="仿宋" w:eastAsia="仿宋"/>
          <w:color w:val="000000" w:themeColor="text1"/>
          <w:sz w:val="28"/>
          <w:szCs w:val="28"/>
          <w:shd w:val="clear" w:color="auto" w:fill="FFFFFF"/>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报价响应文件递交截止时间</w:t>
      </w:r>
      <w:r>
        <w:rPr>
          <w:rFonts w:hint="eastAsia" w:ascii="仿宋" w:hAnsi="仿宋" w:eastAsia="仿宋"/>
          <w:color w:val="000000" w:themeColor="text1"/>
          <w:sz w:val="28"/>
          <w:szCs w:val="28"/>
          <w:shd w:val="clear" w:color="auto" w:fill="FFFFFF"/>
          <w14:textFill>
            <w14:solidFill>
              <w14:schemeClr w14:val="tx1"/>
            </w14:solidFill>
          </w14:textFill>
        </w:rPr>
        <w:t>：2022年1</w:t>
      </w:r>
      <w:r>
        <w:rPr>
          <w:rFonts w:ascii="仿宋" w:hAnsi="仿宋" w:eastAsia="仿宋"/>
          <w:color w:val="000000" w:themeColor="text1"/>
          <w:sz w:val="28"/>
          <w:szCs w:val="28"/>
          <w:shd w:val="clear" w:color="auto" w:fill="FFFFFF"/>
          <w14:textFill>
            <w14:solidFill>
              <w14:schemeClr w14:val="tx1"/>
            </w14:solidFill>
          </w14:textFill>
        </w:rPr>
        <w:t>月</w:t>
      </w:r>
      <w:r>
        <w:rPr>
          <w:rFonts w:hint="eastAsia" w:ascii="仿宋" w:hAnsi="仿宋" w:eastAsia="仿宋"/>
          <w:color w:val="000000" w:themeColor="text1"/>
          <w:sz w:val="28"/>
          <w:szCs w:val="28"/>
          <w:shd w:val="clear" w:color="auto" w:fill="FFFFFF"/>
          <w14:textFill>
            <w14:solidFill>
              <w14:schemeClr w14:val="tx1"/>
            </w14:solidFill>
          </w14:textFill>
        </w:rPr>
        <w:t>19</w:t>
      </w:r>
      <w:r>
        <w:rPr>
          <w:rFonts w:ascii="仿宋" w:hAnsi="仿宋" w:eastAsia="仿宋"/>
          <w:color w:val="000000" w:themeColor="text1"/>
          <w:sz w:val="28"/>
          <w:szCs w:val="28"/>
          <w:shd w:val="clear" w:color="auto" w:fill="FFFFFF"/>
          <w14:textFill>
            <w14:solidFill>
              <w14:schemeClr w14:val="tx1"/>
            </w14:solidFill>
          </w14:textFill>
        </w:rPr>
        <w:t>日</w:t>
      </w:r>
      <w:r>
        <w:rPr>
          <w:rFonts w:hint="eastAsia" w:ascii="仿宋" w:hAnsi="仿宋" w:eastAsia="仿宋"/>
          <w:color w:val="000000" w:themeColor="text1"/>
          <w:sz w:val="28"/>
          <w:szCs w:val="28"/>
          <w:shd w:val="clear" w:color="auto" w:fill="FFFFFF"/>
          <w14:textFill>
            <w14:solidFill>
              <w14:schemeClr w14:val="tx1"/>
            </w14:solidFill>
          </w14:textFill>
        </w:rPr>
        <w:t>上午11:3</w:t>
      </w:r>
      <w:r>
        <w:rPr>
          <w:rFonts w:ascii="仿宋" w:hAnsi="仿宋" w:eastAsia="仿宋"/>
          <w:color w:val="000000" w:themeColor="text1"/>
          <w:sz w:val="28"/>
          <w:szCs w:val="28"/>
          <w:shd w:val="clear" w:color="auto" w:fill="FFFFFF"/>
          <w14:textFill>
            <w14:solidFill>
              <w14:schemeClr w14:val="tx1"/>
            </w14:solidFill>
          </w14:textFill>
        </w:rPr>
        <w:t>0</w:t>
      </w:r>
      <w:r>
        <w:rPr>
          <w:rFonts w:hint="eastAsia" w:ascii="仿宋" w:hAnsi="仿宋" w:eastAsia="仿宋"/>
          <w:color w:val="000000" w:themeColor="text1"/>
          <w:sz w:val="28"/>
          <w:szCs w:val="28"/>
          <w:shd w:val="clear" w:color="auto" w:fill="FFFFFF"/>
          <w14:textFill>
            <w14:solidFill>
              <w14:schemeClr w14:val="tx1"/>
            </w14:solidFill>
          </w14:textFill>
        </w:rPr>
        <w:t>前。</w:t>
      </w:r>
    </w:p>
    <w:p>
      <w:pPr>
        <w:spacing w:after="0" w:line="44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7.</w:t>
      </w:r>
      <w:r>
        <w:rPr>
          <w:rFonts w:hint="eastAsia" w:ascii="仿宋" w:hAnsi="仿宋" w:eastAsia="仿宋"/>
          <w:color w:val="000000" w:themeColor="text1"/>
          <w:sz w:val="28"/>
          <w:szCs w:val="28"/>
          <w14:textFill>
            <w14:solidFill>
              <w14:schemeClr w14:val="tx1"/>
            </w14:solidFill>
          </w14:textFill>
        </w:rPr>
        <w:t>报价响应文件递交地点：重庆市渝北区回兴龙石路18号办公楼五楼510室。</w:t>
      </w:r>
    </w:p>
    <w:bookmarkEnd w:id="7"/>
    <w:p>
      <w:pPr>
        <w:spacing w:after="0" w:line="440" w:lineRule="exact"/>
        <w:ind w:left="839"/>
        <w:rPr>
          <w:rFonts w:ascii="仿宋" w:hAnsi="仿宋" w:eastAsia="仿宋"/>
          <w:b/>
          <w:bCs/>
          <w:color w:val="000000" w:themeColor="text1"/>
          <w:sz w:val="28"/>
          <w:szCs w:val="28"/>
          <w14:textFill>
            <w14:solidFill>
              <w14:schemeClr w14:val="tx1"/>
            </w14:solidFill>
          </w14:textFill>
        </w:rPr>
      </w:pPr>
      <w:bookmarkStart w:id="8" w:name="_Hlk67753493"/>
      <w:r>
        <w:rPr>
          <w:rFonts w:hint="eastAsia" w:ascii="仿宋" w:hAnsi="仿宋" w:eastAsia="仿宋"/>
          <w:b/>
          <w:bCs/>
          <w:color w:val="000000" w:themeColor="text1"/>
          <w:sz w:val="28"/>
          <w:szCs w:val="28"/>
          <w14:textFill>
            <w14:solidFill>
              <w14:schemeClr w14:val="tx1"/>
            </w14:solidFill>
          </w14:textFill>
        </w:rPr>
        <w:t xml:space="preserve">联系人：马跃 </w:t>
      </w:r>
      <w:r>
        <w:rPr>
          <w:rFonts w:ascii="仿宋" w:hAnsi="仿宋" w:eastAsia="仿宋"/>
          <w:b/>
          <w:bCs/>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联系电话：15170245690</w:t>
      </w:r>
    </w:p>
    <w:p>
      <w:pPr>
        <w:spacing w:after="0" w:line="440" w:lineRule="exact"/>
        <w:ind w:left="839"/>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项目答疑人：杨汉秀</w:t>
      </w:r>
      <w:r>
        <w:rPr>
          <w:rFonts w:ascii="仿宋" w:hAnsi="仿宋" w:eastAsia="仿宋"/>
          <w:b/>
          <w:bCs/>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 xml:space="preserve"> 联系电话：13452800200</w:t>
      </w:r>
    </w:p>
    <w:p>
      <w:pPr>
        <w:spacing w:after="0" w:line="440" w:lineRule="exact"/>
        <w:ind w:left="839"/>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注：响应文件按以上地址送达</w:t>
      </w:r>
    </w:p>
    <w:bookmarkEnd w:id="8"/>
    <w:p>
      <w:pPr>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二、参与人须知</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1.所有货物等均以人民币报价；</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2.报价响应文件2份，报价响应文件</w:t>
      </w:r>
      <w:r>
        <w:rPr>
          <w:rFonts w:ascii="仿宋" w:hAnsi="仿宋" w:eastAsia="仿宋"/>
          <w:color w:val="000000" w:themeColor="text1"/>
          <w:sz w:val="28"/>
          <w:szCs w:val="28"/>
          <w14:textFill>
            <w14:solidFill>
              <w14:schemeClr w14:val="tx1"/>
            </w14:solidFill>
          </w14:textFill>
        </w:rPr>
        <w:t>必须用A4幅面纸张打印</w:t>
      </w:r>
      <w:r>
        <w:rPr>
          <w:rFonts w:hint="eastAsia" w:ascii="仿宋" w:hAnsi="仿宋" w:eastAsia="仿宋"/>
          <w:color w:val="000000" w:themeColor="text1"/>
          <w:sz w:val="28"/>
          <w:szCs w:val="28"/>
          <w14:textFill>
            <w14:solidFill>
              <w14:schemeClr w14:val="tx1"/>
            </w14:solidFill>
          </w14:textFill>
        </w:rPr>
        <w:t>，须由参与人填写并加盖公章（正本1份副本1份）；</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3.报价响应文件用不退色墨水书写或打印，因字迹潦草或表达不清所引起的后果由参与人自负；</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b/>
          <w:bCs/>
          <w:color w:val="000000" w:themeColor="text1"/>
          <w:sz w:val="28"/>
          <w:szCs w:val="28"/>
          <w14:textFill>
            <w14:solidFill>
              <w14:schemeClr w14:val="tx1"/>
            </w14:solidFill>
          </w14:textFill>
        </w:rPr>
        <w:t>报价响应文件及所有相关资料需同时进行密封处理，并在密封处加盖公章，未做密封处理及未加盖公章的视为无效报价；</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5.一个参与人只能提交一个报价响应文件。但如果参与人之间存在下列互为关联关系情形之一的，不得同时参加本项目报价：</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 法定代表人为同一人的两个及两个以上法人；</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 母公司、直接或间接持股50％及以上的被投资公司;</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 均为同一家母公司直接或间接持股50％及以上的被投资公司。</w:t>
      </w:r>
    </w:p>
    <w:p>
      <w:pPr>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三、质保和后期服务要求</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1.免费保修期，半年；</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2.应急保修时间安排，报修后2天内完成；</w:t>
      </w:r>
    </w:p>
    <w:p>
      <w:pPr>
        <w:widowControl w:val="0"/>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3.请提供报修联系电话及联系人员；</w:t>
      </w:r>
    </w:p>
    <w:p>
      <w:pPr>
        <w:spacing w:after="0" w:line="44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四、确定成交参与人标准及原则</w:t>
      </w:r>
    </w:p>
    <w:p>
      <w:pPr>
        <w:widowControl w:val="0"/>
        <w:spacing w:after="0" w:line="44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所投材料及设备符合采购需求、质量和服务要求,经过磋商所报价格为合理价格的参与人为成交参与人，最低报价不作为成交的保证。</w:t>
      </w:r>
    </w:p>
    <w:p>
      <w:pPr>
        <w:spacing w:after="0" w:line="440" w:lineRule="exac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本项目监督投诉部门：中教集团内控部；投诉电话： 0791-88102608；</w:t>
      </w:r>
    </w:p>
    <w:p>
      <w:pPr>
        <w:spacing w:after="0" w:line="440" w:lineRule="exac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投诉邮箱：Neikongbu@educationgroup.cn</w:t>
      </w:r>
    </w:p>
    <w:p>
      <w:pPr>
        <w:spacing w:after="0" w:line="440" w:lineRule="exac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本项目最终成交结果会在中教集团后勤贤知平台“中标信息公示”板块公示，网址：www.ceghqxz.com</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pPr>
    </w:p>
    <w:p>
      <w:pPr>
        <w:widowControl w:val="0"/>
        <w:spacing w:after="0" w:line="500" w:lineRule="exact"/>
        <w:ind w:firstLine="560" w:firstLineChars="200"/>
        <w:jc w:val="left"/>
        <w:rPr>
          <w:rFonts w:ascii="仿宋" w:hAnsi="仿宋" w:eastAsia="仿宋"/>
          <w:color w:val="000000" w:themeColor="text1"/>
          <w:sz w:val="28"/>
          <w:szCs w:val="28"/>
          <w14:textFill>
            <w14:solidFill>
              <w14:schemeClr w14:val="tx1"/>
            </w14:solidFill>
          </w14:textFill>
        </w:rPr>
        <w:sectPr>
          <w:headerReference r:id="rId7" w:type="first"/>
          <w:pgSz w:w="11906" w:h="16838"/>
          <w:pgMar w:top="1440" w:right="1416" w:bottom="1440" w:left="1134" w:header="142" w:footer="227" w:gutter="0"/>
          <w:cols w:space="425" w:num="1"/>
          <w:titlePg/>
          <w:docGrid w:type="lines" w:linePitch="312" w:charSpace="0"/>
        </w:sectPr>
      </w:pPr>
    </w:p>
    <w:p>
      <w:pPr>
        <w:pStyle w:val="59"/>
        <w:spacing w:line="360" w:lineRule="auto"/>
        <w:jc w:val="center"/>
        <w:outlineLvl w:val="0"/>
        <w:rPr>
          <w:rFonts w:ascii="仿宋" w:hAnsi="仿宋" w:eastAsia="仿宋"/>
          <w:b/>
          <w:color w:val="000000" w:themeColor="text1"/>
          <w:sz w:val="44"/>
          <w:szCs w:val="44"/>
          <w14:textFill>
            <w14:solidFill>
              <w14:schemeClr w14:val="tx1"/>
            </w14:solidFill>
          </w14:textFill>
        </w:rPr>
      </w:pPr>
      <w:bookmarkStart w:id="9" w:name="_Hlk61444720"/>
      <w:r>
        <w:rPr>
          <w:rFonts w:hint="eastAsia" w:ascii="仿宋" w:hAnsi="仿宋" w:eastAsia="仿宋"/>
          <w:b/>
          <w:color w:val="000000" w:themeColor="text1"/>
          <w:sz w:val="44"/>
          <w:szCs w:val="44"/>
          <w14:textFill>
            <w14:solidFill>
              <w14:schemeClr w14:val="tx1"/>
            </w14:solidFill>
          </w14:textFill>
        </w:rPr>
        <w:t>二、公开询价</w:t>
      </w:r>
      <w:bookmarkEnd w:id="6"/>
      <w:r>
        <w:rPr>
          <w:rFonts w:hint="eastAsia" w:ascii="仿宋" w:hAnsi="仿宋" w:eastAsia="仿宋"/>
          <w:b/>
          <w:color w:val="000000" w:themeColor="text1"/>
          <w:sz w:val="44"/>
          <w:szCs w:val="44"/>
          <w14:textFill>
            <w14:solidFill>
              <w14:schemeClr w14:val="tx1"/>
            </w14:solidFill>
          </w14:textFill>
        </w:rPr>
        <w:t>项目介绍</w:t>
      </w:r>
    </w:p>
    <w:bookmarkEnd w:id="9"/>
    <w:p>
      <w:pPr>
        <w:spacing w:after="0" w:line="500" w:lineRule="exact"/>
        <w:ind w:left="1968" w:hanging="1968" w:hangingChars="700"/>
        <w:rPr>
          <w:rFonts w:ascii="仿宋" w:hAnsi="仿宋" w:eastAsia="仿宋"/>
          <w:bCs/>
          <w:color w:val="000000" w:themeColor="text1"/>
          <w:sz w:val="28"/>
          <w:szCs w:val="28"/>
          <w14:textFill>
            <w14:solidFill>
              <w14:schemeClr w14:val="tx1"/>
            </w14:solidFill>
          </w14:textFill>
        </w:rPr>
      </w:pPr>
      <w:bookmarkStart w:id="10" w:name="_Hlk46845989"/>
      <w:r>
        <w:rPr>
          <w:rFonts w:hint="eastAsia" w:ascii="仿宋" w:hAnsi="仿宋" w:eastAsia="仿宋"/>
          <w:b/>
          <w:color w:val="000000" w:themeColor="text1"/>
          <w:sz w:val="28"/>
          <w:szCs w:val="28"/>
          <w14:textFill>
            <w14:solidFill>
              <w14:schemeClr w14:val="tx1"/>
            </w14:solidFill>
          </w14:textFill>
        </w:rPr>
        <w:t>一、项目名称：</w:t>
      </w:r>
      <w:r>
        <w:rPr>
          <w:rFonts w:hint="eastAsia" w:ascii="仿宋" w:hAnsi="仿宋" w:eastAsia="仿宋"/>
          <w:color w:val="000000" w:themeColor="text1"/>
          <w:sz w:val="28"/>
          <w:szCs w:val="28"/>
          <w14:textFill>
            <w14:solidFill>
              <w14:schemeClr w14:val="tx1"/>
            </w14:solidFill>
          </w14:textFill>
        </w:rPr>
        <w:t>重庆外语外事学院2022年春季教材采购项目</w:t>
      </w:r>
    </w:p>
    <w:p>
      <w:pPr>
        <w:widowControl w:val="0"/>
        <w:tabs>
          <w:tab w:val="left" w:pos="839"/>
        </w:tabs>
        <w:spacing w:after="0"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二、项目地点：</w:t>
      </w:r>
      <w:r>
        <w:rPr>
          <w:rFonts w:hint="eastAsia" w:ascii="仿宋" w:hAnsi="仿宋" w:eastAsia="仿宋"/>
          <w:color w:val="000000" w:themeColor="text1"/>
          <w:sz w:val="28"/>
          <w:szCs w:val="28"/>
          <w14:textFill>
            <w14:solidFill>
              <w14:schemeClr w14:val="tx1"/>
            </w14:solidFill>
          </w14:textFill>
        </w:rPr>
        <w:t>重庆市渝北区回兴街道龙石路18号、重庆市綦江区文龙街道学府路1号</w:t>
      </w:r>
    </w:p>
    <w:p>
      <w:pPr>
        <w:spacing w:after="0" w:line="500" w:lineRule="exact"/>
        <w:ind w:left="2668" w:hanging="2668" w:hangingChars="949"/>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三、项目概况：</w:t>
      </w:r>
    </w:p>
    <w:p>
      <w:pPr>
        <w:spacing w:after="0" w:line="4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重庆外语外事学院对2022年春季教材采购项目实施公开询价，欢迎符合要求的参与单位参与。</w:t>
      </w:r>
    </w:p>
    <w:p>
      <w:pPr>
        <w:spacing w:after="0" w:line="440" w:lineRule="exact"/>
        <w:ind w:firstLine="560"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1．货物名称、数量、要求详见《公开询价货物一览表》。</w:t>
      </w:r>
    </w:p>
    <w:p>
      <w:pPr>
        <w:spacing w:after="0" w:line="44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2．参与人对本次公开询价提供的货物必须为全新的原装正品。</w:t>
      </w:r>
    </w:p>
    <w:p>
      <w:pPr>
        <w:spacing w:after="0" w:line="500" w:lineRule="exact"/>
        <w:ind w:left="2668" w:hanging="2668" w:hangingChars="949"/>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四、技术服务要求</w:t>
      </w:r>
    </w:p>
    <w:p>
      <w:pPr>
        <w:spacing w:after="0" w:line="440" w:lineRule="exact"/>
        <w:ind w:firstLine="5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1．按国家或行业或地方标准验收。产品质量应达到设计要求，应能通过质检等部门的检验。</w:t>
      </w:r>
    </w:p>
    <w:p>
      <w:pPr>
        <w:spacing w:after="0" w:line="440" w:lineRule="exact"/>
        <w:ind w:firstLine="5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2．成交参与人应按合同规定的时间和数量等货物运输至采购人项目所在地，过程中所发生的一切费用由成交参与人承担。</w:t>
      </w:r>
    </w:p>
    <w:p>
      <w:pPr>
        <w:spacing w:after="0" w:line="440" w:lineRule="exact"/>
        <w:ind w:firstLine="5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3．质量要求：完全符合成交条件所规定的质量、规格要求，必须为全新的未经使用，无损失运到现场。</w:t>
      </w:r>
    </w:p>
    <w:p>
      <w:pPr>
        <w:spacing w:after="0" w:line="500" w:lineRule="exact"/>
        <w:ind w:left="2668" w:hanging="2668" w:hangingChars="949"/>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五、评审标准和方法：</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（一）资格性审查：按参与人资格标准的各项要求逐项审查。</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注：资格性审查有其中一项不符合者不进入下一程序。</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（二）符合性审查</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1、技术要求：有任何超过三项不符合《公开询价货物一览表》附件中的技术要求的不进入下一程序。</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2、服务要求：参与人必须逐项承诺</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（1）交货时间：2022年2月11日前，具体以学校通知为准。</w:t>
      </w:r>
    </w:p>
    <w:p>
      <w:pPr>
        <w:widowControl w:val="0"/>
        <w:tabs>
          <w:tab w:val="left" w:pos="839"/>
        </w:tabs>
        <w:spacing w:after="0" w:line="460" w:lineRule="exact"/>
        <w:ind w:firstLine="56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（2）交货地点：</w:t>
      </w:r>
      <w:r>
        <w:rPr>
          <w:rFonts w:hint="eastAsia" w:ascii="仿宋" w:hAnsi="仿宋" w:eastAsia="仿宋"/>
          <w:color w:val="000000" w:themeColor="text1"/>
          <w:sz w:val="28"/>
          <w:szCs w:val="28"/>
          <w14:textFill>
            <w14:solidFill>
              <w14:schemeClr w14:val="tx1"/>
            </w14:solidFill>
          </w14:textFill>
        </w:rPr>
        <w:t>渝北校区一楼库房、綦江校区教学楼底楼，具体以学校通知为准</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（3）到货率：根据交货时间到货率达到95%、2月18日前到货率100%</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（4）付款方式：按合同约定执行</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（5）验收承诺：详见第四条技术服务要求。</w:t>
      </w: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（6）售后服务承诺：详见第六条售后服务要求。</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本公开询价采购的评审方法采用综合评估法确定成交参与人。</w:t>
      </w:r>
    </w:p>
    <w:p>
      <w:pPr>
        <w:spacing w:after="0" w:line="500" w:lineRule="exact"/>
        <w:ind w:left="2668" w:hanging="2668" w:hangingChars="949"/>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六、售后服务要求</w:t>
      </w:r>
    </w:p>
    <w:p>
      <w:pPr>
        <w:spacing w:after="0" w:line="44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项目整体质保期至2022年7月30日（半年）。在保质期内，乙方应对非人为因素损坏的物品负责包换。</w:t>
      </w:r>
    </w:p>
    <w:p>
      <w:pPr>
        <w:spacing w:after="0" w:line="44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七、本技术规格及要求中所发生的费用全部包含在响应报价中，如本部分的要求与货物的具体要求和采购合同有冲突处，则以货物的具体要求和采购合同为准。</w:t>
      </w:r>
    </w:p>
    <w:p>
      <w:pPr>
        <w:spacing w:after="0" w:line="400" w:lineRule="exact"/>
        <w:ind w:firstLine="560" w:firstLineChars="200"/>
        <w:rPr>
          <w:rFonts w:ascii="仿宋" w:hAnsi="仿宋" w:eastAsia="仿宋"/>
          <w:color w:val="000000" w:themeColor="text1"/>
          <w:sz w:val="28"/>
          <w:szCs w:val="28"/>
          <w14:textFill>
            <w14:solidFill>
              <w14:schemeClr w14:val="tx1"/>
            </w14:solidFill>
          </w14:textFill>
        </w:rPr>
      </w:pPr>
    </w:p>
    <w:p>
      <w:pPr>
        <w:spacing w:after="0" w:line="400" w:lineRule="exact"/>
        <w:ind w:firstLine="560" w:firstLineChars="200"/>
        <w:rPr>
          <w:rFonts w:ascii="仿宋" w:hAnsi="仿宋" w:eastAsia="仿宋"/>
          <w:bCs/>
          <w:color w:val="000000" w:themeColor="text1"/>
          <w:sz w:val="28"/>
          <w:szCs w:val="28"/>
          <w14:textFill>
            <w14:solidFill>
              <w14:schemeClr w14:val="tx1"/>
            </w14:solidFill>
          </w14:textFill>
        </w:rPr>
      </w:pPr>
    </w:p>
    <w:bookmarkEnd w:id="10"/>
    <w:p>
      <w:pPr>
        <w:rPr>
          <w:rFonts w:ascii="仿宋" w:hAnsi="仿宋" w:eastAsia="仿宋"/>
          <w:b/>
          <w:color w:val="000000" w:themeColor="text1"/>
          <w:sz w:val="36"/>
          <w:szCs w:val="36"/>
          <w14:textFill>
            <w14:solidFill>
              <w14:schemeClr w14:val="tx1"/>
            </w14:solidFill>
          </w14:textFill>
        </w:rPr>
        <w:sectPr>
          <w:pgSz w:w="11906" w:h="16838"/>
          <w:pgMar w:top="1440" w:right="1274" w:bottom="1440" w:left="1134" w:header="284" w:footer="227" w:gutter="0"/>
          <w:cols w:space="425" w:num="1"/>
          <w:titlePg/>
          <w:docGrid w:type="lines" w:linePitch="312" w:charSpace="0"/>
        </w:sectPr>
      </w:pPr>
    </w:p>
    <w:p>
      <w:pPr>
        <w:pStyle w:val="59"/>
        <w:numPr>
          <w:ilvl w:val="255"/>
          <w:numId w:val="0"/>
        </w:numPr>
        <w:spacing w:line="360" w:lineRule="auto"/>
        <w:jc w:val="center"/>
        <w:outlineLvl w:val="0"/>
        <w:rPr>
          <w:rFonts w:ascii="仿宋" w:hAnsi="仿宋" w:eastAsia="仿宋"/>
          <w:color w:val="000000" w:themeColor="text1"/>
          <w:sz w:val="44"/>
          <w:szCs w:val="44"/>
          <w14:textFill>
            <w14:solidFill>
              <w14:schemeClr w14:val="tx1"/>
            </w14:solidFill>
          </w14:textFill>
        </w:rPr>
      </w:pPr>
      <w:r>
        <w:rPr>
          <w:rFonts w:hint="eastAsia" w:ascii="仿宋" w:hAnsi="仿宋" w:eastAsia="仿宋"/>
          <w:color w:val="000000" w:themeColor="text1"/>
          <w:sz w:val="44"/>
          <w:szCs w:val="44"/>
          <w14:textFill>
            <w14:solidFill>
              <w14:schemeClr w14:val="tx1"/>
            </w14:solidFill>
          </w14:textFill>
        </w:rPr>
        <w:t>三、公开询价货物一览表</w:t>
      </w:r>
    </w:p>
    <w:tbl>
      <w:tblPr>
        <w:tblStyle w:val="25"/>
        <w:tblW w:w="14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1768"/>
        <w:gridCol w:w="3944"/>
        <w:gridCol w:w="2410"/>
        <w:gridCol w:w="2410"/>
        <w:gridCol w:w="816"/>
        <w:gridCol w:w="992"/>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noWrap/>
            <w:vAlign w:val="center"/>
          </w:tcPr>
          <w:p>
            <w:pPr>
              <w:spacing w:after="0" w:line="24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序号</w:t>
            </w:r>
          </w:p>
        </w:tc>
        <w:tc>
          <w:tcPr>
            <w:tcW w:w="1768" w:type="dxa"/>
            <w:shd w:val="clear" w:color="auto" w:fill="auto"/>
            <w:vAlign w:val="center"/>
          </w:tcPr>
          <w:p>
            <w:pPr>
              <w:spacing w:after="0" w:line="24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ISBN</w:t>
            </w:r>
          </w:p>
        </w:tc>
        <w:tc>
          <w:tcPr>
            <w:tcW w:w="3944" w:type="dxa"/>
            <w:shd w:val="clear" w:color="auto" w:fill="auto"/>
            <w:vAlign w:val="center"/>
          </w:tcPr>
          <w:p>
            <w:pPr>
              <w:spacing w:after="0" w:line="24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教材名称</w:t>
            </w:r>
          </w:p>
        </w:tc>
        <w:tc>
          <w:tcPr>
            <w:tcW w:w="2410" w:type="dxa"/>
            <w:shd w:val="clear" w:color="auto" w:fill="auto"/>
            <w:vAlign w:val="center"/>
          </w:tcPr>
          <w:p>
            <w:pPr>
              <w:spacing w:after="0" w:line="24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作者</w:t>
            </w:r>
          </w:p>
        </w:tc>
        <w:tc>
          <w:tcPr>
            <w:tcW w:w="2410" w:type="dxa"/>
            <w:shd w:val="clear" w:color="auto" w:fill="auto"/>
            <w:vAlign w:val="center"/>
          </w:tcPr>
          <w:p>
            <w:pPr>
              <w:spacing w:after="0" w:line="24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出版社</w:t>
            </w:r>
          </w:p>
        </w:tc>
        <w:tc>
          <w:tcPr>
            <w:tcW w:w="693" w:type="dxa"/>
            <w:shd w:val="clear" w:color="auto" w:fill="auto"/>
            <w:vAlign w:val="center"/>
          </w:tcPr>
          <w:p>
            <w:pPr>
              <w:spacing w:after="0" w:line="24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定价</w:t>
            </w:r>
          </w:p>
        </w:tc>
        <w:tc>
          <w:tcPr>
            <w:tcW w:w="992" w:type="dxa"/>
            <w:shd w:val="clear" w:color="auto" w:fill="auto"/>
            <w:vAlign w:val="center"/>
          </w:tcPr>
          <w:p>
            <w:pPr>
              <w:spacing w:after="0" w:line="24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订购数量</w:t>
            </w:r>
          </w:p>
        </w:tc>
        <w:tc>
          <w:tcPr>
            <w:tcW w:w="1536" w:type="dxa"/>
            <w:shd w:val="clear" w:color="auto" w:fill="auto"/>
            <w:vAlign w:val="center"/>
          </w:tcPr>
          <w:p>
            <w:pPr>
              <w:spacing w:after="0" w:line="240" w:lineRule="exact"/>
              <w:jc w:val="center"/>
              <w:rPr>
                <w:rFonts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w:t>
            </w:r>
          </w:p>
        </w:tc>
        <w:tc>
          <w:tcPr>
            <w:tcW w:w="176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0"/>
                <w:szCs w:val="20"/>
              </w:rPr>
            </w:pPr>
            <w:r>
              <w:rPr>
                <w:rFonts w:hint="eastAsia" w:ascii="仿宋" w:hAnsi="仿宋" w:eastAsia="仿宋"/>
                <w:color w:val="000000"/>
                <w:sz w:val="20"/>
                <w:szCs w:val="20"/>
              </w:rPr>
              <w:t>9787040500912</w:t>
            </w:r>
          </w:p>
        </w:tc>
        <w:tc>
          <w:tcPr>
            <w:tcW w:w="3944"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美学原理</w:t>
            </w:r>
          </w:p>
        </w:tc>
        <w:tc>
          <w:tcPr>
            <w:tcW w:w="241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尤西林</w:t>
            </w:r>
          </w:p>
        </w:tc>
        <w:tc>
          <w:tcPr>
            <w:tcW w:w="241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36.50 </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80</w:t>
            </w:r>
          </w:p>
        </w:tc>
        <w:tc>
          <w:tcPr>
            <w:tcW w:w="153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9787564335847</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电视节目概论</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孙宝国</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中国传媒大学出版社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80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3</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9787302578666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文化资源学</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王晨、王媛</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清华大学出版社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80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4</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9787302572480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会展策划与管理</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舒波</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清华大学出版社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80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5</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9787566314888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商务英语写作</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董晓波</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对外经济贸易大学出版社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34.00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254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6</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9787566312600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商务英语翻译 </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景志华 、陈云勤 、杨国民 </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对外经济贸易大学出版社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28.00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254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7</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9787560086170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商务英语口译</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王艳</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254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8</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9787300263069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国际商务谈判（英文版）</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利·汤普森 </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55.00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254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9</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9787544649872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英语专业八级考试指南(新题型版)</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邓杰</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上海外语教育出版社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254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10</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9787115364791</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旅游酒店应用写作</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马俊霞、耿云巧</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人民邮电出版社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36.00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134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11</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9787111552925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市场调查与预测</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杨勇</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机械工业出版社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134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12</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9787564530754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现代服务业管理</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文平</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郑州大学出版社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134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13</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9787302465218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国际商务谈判</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张国良</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清华大学出版社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134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14</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9787563706129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中国旅游客源国概况</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王兴斌</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旅游教育出版社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134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15</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9787566314888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商务英语写作</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董晓波</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对外经济贸易大学出版社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34.00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130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16</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9787560086170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商务英语口译</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王艳</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130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17</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323232"/>
                <w:sz w:val="20"/>
                <w:szCs w:val="20"/>
              </w:rPr>
            </w:pPr>
            <w:r>
              <w:rPr>
                <w:rFonts w:hint="eastAsia" w:ascii="仿宋" w:hAnsi="仿宋" w:eastAsia="仿宋"/>
                <w:color w:val="323232"/>
                <w:sz w:val="20"/>
                <w:szCs w:val="20"/>
              </w:rPr>
              <w:t>9787522006208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国际结算</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苏宗祥、徐捷</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中国金融出版社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70.00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130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18</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9787567766051</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市场营销学</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十三五编委</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吉林大学出版社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38.60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130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19</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9787566315656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国际商法</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沈四宝、王军</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对外经济贸易大学出版社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130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20</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9787302463337</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国际物流</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刘丽艳</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清华大学出版社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42.80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130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21</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9787040321852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跨文化商务交际</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窦卫霖 </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130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22</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9787040207798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风险管理与保险</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中国保监会保险教材编写组</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35.10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130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23</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9787566314888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商务英语写作</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董晓波</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对外经济贸易大学出版社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34.00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542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24</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9787560086170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商务英语口译</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王艳</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542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25</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323232"/>
                <w:sz w:val="20"/>
                <w:szCs w:val="20"/>
              </w:rPr>
            </w:pPr>
            <w:r>
              <w:rPr>
                <w:rFonts w:hint="eastAsia" w:ascii="仿宋" w:hAnsi="仿宋" w:eastAsia="仿宋"/>
                <w:color w:val="323232"/>
                <w:sz w:val="20"/>
                <w:szCs w:val="20"/>
              </w:rPr>
              <w:t>9787522006208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国际结算</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苏宗祥、徐捷</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中国金融出版社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70.00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542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26</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9787040465976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国际金融实务</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刘园</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542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27</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9787566315656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国际商法</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沈四宝、王军</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对外经济贸易大学出版社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542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28</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9787564235352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报检与报关实务</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李贺</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上海财经大学出版社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59.00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542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29</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9787302463337</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国际物流</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刘丽艳</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清华大学出版社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42.80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542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30</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9787565436628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外贸英语函电</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隋思忠、田汶灵、张琳娜</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东北财经大学出版社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32.50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542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31</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9787557640514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Revit建筑建模基础教程</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主编：刘霖、王蕊、林毅</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天津出版传媒集团</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471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32</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9787567766051</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市场营销学</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十三五编委</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吉林大学出版社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38.60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471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33</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9787568929189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安装工程计量与计价</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主编：吴汉美、邓芮</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重庆大学出版社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36.00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471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34</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9787519852085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建筑力学与建筑结构</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刘丽华、王晓天、李九阳、王树范</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中国电力出版社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79.00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471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35</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9787112214501</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建筑法规概论</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陈东佐</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中国建筑工业出版社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41.00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471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36</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9787111603948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建筑CAD</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张同伟</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机械工业出版社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43.00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471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37</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9787568917704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BIM建筑工程计量与计价实训（第二版）</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陈淑珍、王妙灵</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重庆大学出版社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59.00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471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38</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9787566315656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国际商法</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沈四宝、王军</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对外经济贸易大学出版社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137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39</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9787040321852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跨文化商务交际</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窦卫霖 </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36.00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40</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9787566309440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国际贸易理论与实务双语教程</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傅龙海、郑佰青、罗治前</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对外经济贸易大学出版社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168</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41</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9787040525540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西方经济学（第二版）下</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颜鹏飞、刘凤良、吴汉洪</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77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42</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9787300257198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财务管理学</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荆新，王化成，刘俊彦</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43.00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77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43</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9787564749323</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电子商务概论</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林琢人</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电子科技大学出版社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77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44</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9787302280811</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保险原理与实务</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孙蓉</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清华大学出版社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77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45</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9787566309440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国际贸易理论与实务双语教程</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傅龙海、郑佰青、罗治前</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对外经济贸易大学出版社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77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46</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9787566309440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国际贸易理论与实务双语教程</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傅龙海、郑佰青、罗治前</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对外经济贸易大学出版社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47</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9787550436206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新编人力资源管理实务</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王晓华</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西南财经大学出版社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48</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9787566311238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国际经济合作</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卢进勇</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对外经济贸易大学出版社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49</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97873002656870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统计学</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贾俊平</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50</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9787040486674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组织行为学</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李永瑞</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51</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9787550435476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经济学基础</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慕金强</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西南财经大学出版社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52</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9787040431568</w:t>
            </w:r>
          </w:p>
        </w:tc>
        <w:tc>
          <w:tcPr>
            <w:tcW w:w="394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房屋建筑学</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同济大学、重庆大学等合编</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中国建筑工业出版社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59.00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53</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9787519846152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建设工程计量与计价实务（土木建筑工程）</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全国二级造价工程师职业资格考试辅导用书编委会</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中国电力出版社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68.00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54</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9787550436206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新编人力资源管理实务</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王晓华</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西南财经大学出版社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55</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9787300213446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财务管理学</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荆新、王化成</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56</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9787040522068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组织行为学</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孙健敏、张德</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57</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9787040501483</w:t>
            </w:r>
          </w:p>
        </w:tc>
        <w:tc>
          <w:tcPr>
            <w:tcW w:w="394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餐饮管理</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蔡万坤 蔡华程</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58</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9787550436206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新编人力资源管理实务</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王晓华</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西南财经大学出版社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59</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9787568021975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旅游目的地管理</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黄安民</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华中科技大学出版社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60</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9787122184078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中国饮食文化</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吴澎</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化学工业出版社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25.00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61</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9787303147724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度假饭店规划、运营与管理</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张超 </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北京师范大学出版社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46.80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62</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9787300221151</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中国传统文化概要</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冯希哲</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63</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9787300213446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财务管理学</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荆新、王化成</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64</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9787040522068</w:t>
            </w:r>
          </w:p>
        </w:tc>
        <w:tc>
          <w:tcPr>
            <w:tcW w:w="394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组织行为学</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孙健敏、张德</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65</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9787550436206</w:t>
            </w:r>
          </w:p>
        </w:tc>
        <w:tc>
          <w:tcPr>
            <w:tcW w:w="394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新编人力资源管理实务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王晓华</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西南财经大学出版社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66</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9787040410754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Photoshop CS5中文版案例教程</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李涛，周彩根 </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67</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9787302441335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会展策划与管理</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舒波</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清华大学出版社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36.00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68</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9787564335847</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影视节目制作与经营</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张慧</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西南交通大学出版社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69</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9787040396638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高等数学 上册</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同济大学数学系</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47.60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70</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9787300249599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商务英语阅读（第2册）</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石磊，徐晶 </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158</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71</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9787040537307</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世界经济概论（第二版）</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关雪凌、李晓、李坤望</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51.00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98</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72</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9787040458329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管理学</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陈传明、徐向艺、赵丽芬</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73</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9787040447248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土木工程概论</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叶志明</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43.80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74</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9787564833909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工程制图</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张闻芳、范述怀</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湖南师范大学出版社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75</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9787564834128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工程制图习题集</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张闻芳</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湖南师范大学出版社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26.00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76</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9787550435476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经济学基础</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穆金强</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西南财经大学出版社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77</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9787302368991</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酒店管理</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郑向敏</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清华大学出版社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78</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9787565441929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基础会计</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陈国辉、迟旭升</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东北财经大学出版社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79</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9787302414360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文化产业管理概论</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李向民、王晨</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清华大学出版社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80</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9787519102784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office高级应用</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陈红</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教育科学出版社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106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81</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9787040396638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高等数学 上册</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同济大学数学系</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47.60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82</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9787300183411</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线性代数</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同济大学数学系</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19.00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83</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9787040494013</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数字电路逻辑设计</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王毓银</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51.00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84</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9787519122126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应用文阅读与写作</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夏京春</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教育科学出版社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49.80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551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85</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9787040533675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新闻学概论（第二版）</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课程编写组</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33.80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492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86</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9787040479935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广告学概论</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课程编写组</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374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87</w:t>
            </w:r>
          </w:p>
        </w:tc>
        <w:tc>
          <w:tcPr>
            <w:tcW w:w="176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9787551722643</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普通话培训测试教程</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张琦</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东北大学出版社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371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88</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9787562107219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色彩</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马一平</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西南大学出版社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120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89</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9787309152883</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简明公共关系学</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居延安</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复旦大学出版社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36.00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119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90</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9787040332971</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播音主持概论</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姚喜双</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 xml:space="preserve">40.00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62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91</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9787302396116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广告摄影</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李冰</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清华大学出版社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 xml:space="preserve">49.00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105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92</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9787300285504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中外广告史（第二版）</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何玉杰</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 xml:space="preserve">65.00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105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93</w:t>
            </w:r>
          </w:p>
        </w:tc>
        <w:tc>
          <w:tcPr>
            <w:tcW w:w="176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9787300244709</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市场调查与预测</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张丽华</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中国人民大学出版社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 xml:space="preserve">32.80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106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94</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9787309057249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外国新闻传播史导论（第二版)</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 xml:space="preserve">程曼丽 </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复旦大学出版社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340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95</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9787300283272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新闻摄影教程(第5版)</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盛希贵</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 xml:space="preserve">59.90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306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96</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9787302540595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影视后期剪辑与特效合成案例教程</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徐慧</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清华大学出版社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97</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9787565713897</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广播节目播音主持</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中国传媒大学播音主持艺术学院　</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中国传媒大学出版社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98</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9787115526045</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Adobe Audition CC 经典教程（第2版）</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[英]马克西姆·亚戈</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人民邮电出版社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 xml:space="preserve">79.00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48</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99</w:t>
            </w:r>
          </w:p>
        </w:tc>
        <w:tc>
          <w:tcPr>
            <w:tcW w:w="176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9787040543414</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西方传播学理论评析</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课程编写组</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高等教育出版社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38.00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84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100</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9787309140873</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市场营销学（第六版）</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徐鼎亚</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复旦大学出版社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161616"/>
                <w:sz w:val="20"/>
                <w:szCs w:val="20"/>
              </w:rPr>
            </w:pPr>
            <w:r>
              <w:rPr>
                <w:rFonts w:hint="eastAsia" w:ascii="仿宋" w:hAnsi="仿宋" w:eastAsia="仿宋"/>
                <w:color w:val="161616"/>
                <w:sz w:val="20"/>
                <w:szCs w:val="20"/>
              </w:rPr>
              <w:t xml:space="preserve">38.00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83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101</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9787300278476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传媒经济学教程（第二版）</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喻国民</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49.80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102</w:t>
            </w:r>
          </w:p>
        </w:tc>
        <w:tc>
          <w:tcPr>
            <w:tcW w:w="176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9787309060119</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文化产业创意与策划</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严三九</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复旦大学出版社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48</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103</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9787303166770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品牌传播教程</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舒咏平</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北京师范大学出版社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48</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104</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9787302398240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广告心理学</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丁艳艳</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清华大学出版社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105</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9787561532935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广告客户管理</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陈艳彩</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厦门大学出版社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25.00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48</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106</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9787040442694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新媒体广告（第二版）</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舒咏平</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48</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107</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9787300283203</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网络软文写作</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史伟</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33.00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108</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9787568026284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广告投放</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莫梅锋</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华中科技大学出版社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109</w:t>
            </w:r>
          </w:p>
        </w:tc>
        <w:tc>
          <w:tcPr>
            <w:tcW w:w="176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9787300050683</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广告美学：原理与案例</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祁聿民</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29.80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110</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9787100026024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古代汉语(修订本) 上</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郭锡良</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商务印书馆</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153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111</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9787309093377</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当代新闻评论教程(第5版)</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丁法章</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复旦大学出版社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42.00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171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112</w:t>
            </w:r>
          </w:p>
        </w:tc>
        <w:tc>
          <w:tcPr>
            <w:tcW w:w="176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9787300297392</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融合新闻学概论：理念、实务、操作解析</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李沁</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中国人民大学出版社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30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113</w:t>
            </w:r>
          </w:p>
        </w:tc>
        <w:tc>
          <w:tcPr>
            <w:tcW w:w="1768"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9787302562542</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短视频运营实务</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马文娟</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清华大学出版社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46.00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32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114</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9787308188401</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数字产品运营与推广</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蒋小花</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浙江大学出版社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32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115</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9787501193929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调查性报道概论</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段勃</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新华出版社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32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116</w:t>
            </w:r>
          </w:p>
        </w:tc>
        <w:tc>
          <w:tcPr>
            <w:tcW w:w="1768"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9787300297392</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融合新闻学概论：理念、实务、操作解析</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李沁</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中国人民大学出版社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105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117</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9787040479935</w:t>
            </w:r>
          </w:p>
        </w:tc>
        <w:tc>
          <w:tcPr>
            <w:tcW w:w="394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广告学概论</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课程编写组</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141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118</w:t>
            </w:r>
          </w:p>
        </w:tc>
        <w:tc>
          <w:tcPr>
            <w:tcW w:w="1768"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9787302196952</w:t>
            </w:r>
          </w:p>
        </w:tc>
        <w:tc>
          <w:tcPr>
            <w:tcW w:w="394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英汉新闻翻译</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刘其中</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清华大学出版社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31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119</w:t>
            </w:r>
          </w:p>
        </w:tc>
        <w:tc>
          <w:tcPr>
            <w:tcW w:w="1768"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9787305171529</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广播电视概论</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罗翔羽</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南京大学出版社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22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120</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9787302491002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新媒体营销实务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张文锋</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清华大学出版社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73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121</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9787512378254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纪实摄影</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董河东</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中国电力出版社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36.00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22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122</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9787305227165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影视照明艺术（第二版）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王偲</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南京大学出版社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62.00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22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123</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9787504369314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电视新闻专题实战攻略</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吕建江</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中国广播电视出版社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22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124</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9787504384256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声与影：非虚构电影创作研究</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邬建中</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中国广播电视出版社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88.00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21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125</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9787309151251</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电视节目策划学（第三版）</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胡智锋</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复旦大学出版社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126</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9787504370709</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当代视听节目编导与制作</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周建青 </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中国广播影视出版社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41.00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127</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9787565711305</w:t>
            </w:r>
          </w:p>
        </w:tc>
        <w:tc>
          <w:tcPr>
            <w:tcW w:w="394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影视配音艺术（第二版）</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王明军</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中国传媒大学出版社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128</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9787040487930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新媒体通论</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徐涛</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39.50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129</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9787305164286</w:t>
            </w:r>
          </w:p>
        </w:tc>
        <w:tc>
          <w:tcPr>
            <w:tcW w:w="394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影视作品分析</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杨璟</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南京大学出版社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130</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9787532297139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影视广告创意与制作(升级版)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苏夏</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上海人民美术出版社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55.00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131</w:t>
            </w:r>
          </w:p>
        </w:tc>
        <w:tc>
          <w:tcPr>
            <w:tcW w:w="1768"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9787040518252</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商务活动策划与实施</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娄静娴 </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47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132</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9787300276014</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传播心理学</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陈锐</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中国人民大学出版社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21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133</w:t>
            </w:r>
          </w:p>
        </w:tc>
        <w:tc>
          <w:tcPr>
            <w:tcW w:w="1768"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9787301311837</w:t>
            </w:r>
          </w:p>
        </w:tc>
        <w:tc>
          <w:tcPr>
            <w:tcW w:w="394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舆论学概论(第二版)</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许静 </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北京大学出版社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46.00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21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134</w:t>
            </w:r>
          </w:p>
        </w:tc>
        <w:tc>
          <w:tcPr>
            <w:tcW w:w="1768"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9787040518252</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商务活动策划与实施</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娄静娴 </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19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135</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9787300186580</w:t>
            </w:r>
          </w:p>
        </w:tc>
        <w:tc>
          <w:tcPr>
            <w:tcW w:w="394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危机传播管理（第三版）</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胡百精</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29.80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19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136</w:t>
            </w:r>
          </w:p>
        </w:tc>
        <w:tc>
          <w:tcPr>
            <w:tcW w:w="1768"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9787539989501</w:t>
            </w:r>
          </w:p>
        </w:tc>
        <w:tc>
          <w:tcPr>
            <w:tcW w:w="394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商业模式全史</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[日]三谷宏治</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江苏文艺出版社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42.00 </w:t>
            </w:r>
          </w:p>
        </w:tc>
        <w:tc>
          <w:tcPr>
            <w:tcW w:w="99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21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137</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9787300278469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国际传播（第二版）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李智</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20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138</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9787309058406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大众文化理论（修订版）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陆扬</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复旦大学出版社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15.00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21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139</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9787300278476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传媒经济学教程</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喻国民</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49.80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140</w:t>
            </w:r>
          </w:p>
        </w:tc>
        <w:tc>
          <w:tcPr>
            <w:tcW w:w="176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9787309060119</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文化产业创意与策划</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严三九</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复旦大学出版社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30.00 </w:t>
            </w:r>
          </w:p>
        </w:tc>
        <w:tc>
          <w:tcPr>
            <w:tcW w:w="99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141</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9787303166770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品牌传播教程</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舒咏平</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北京师范大学出版社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142</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9787302398240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广告心理学</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丁艳艳</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清华大学出版社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143</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9787561532935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广告客户管理</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陈艳彩</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厦门大学出版社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25.00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144</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9787040442694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新媒体广告（第二版）</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舒咏平</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145</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9787300283203</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网络软文写作</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史伟</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33.00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146</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9787568026284</w:t>
            </w:r>
          </w:p>
        </w:tc>
        <w:tc>
          <w:tcPr>
            <w:tcW w:w="394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广告投放</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莫梅锋</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华中科技大学出版社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147</w:t>
            </w:r>
          </w:p>
        </w:tc>
        <w:tc>
          <w:tcPr>
            <w:tcW w:w="1768"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9787300050683</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广告美学：原理与案例</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祁聿民</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29.80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148</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9787100026024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古代汉语(修订本) 上</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郭锡良</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商务印书馆</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131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149</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9787040485028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新闻采访与写作 </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课程编写组</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47.30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134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150</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9787040479935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广告学概论</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课程编写组</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131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151</w:t>
            </w:r>
          </w:p>
        </w:tc>
        <w:tc>
          <w:tcPr>
            <w:tcW w:w="1768"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9787539989501</w:t>
            </w:r>
          </w:p>
        </w:tc>
        <w:tc>
          <w:tcPr>
            <w:tcW w:w="394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商业模式全史</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[日]三谷宏治</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江苏文艺出版社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66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152</w:t>
            </w:r>
          </w:p>
        </w:tc>
        <w:tc>
          <w:tcPr>
            <w:tcW w:w="1768"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9787300297392</w:t>
            </w:r>
          </w:p>
        </w:tc>
        <w:tc>
          <w:tcPr>
            <w:tcW w:w="394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融合新闻学概论：理念、实务、操作解析</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李沁</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中国人民大学出版社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66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153</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9787302491002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新媒体营销实务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张文锋</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清华大学出版社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66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154</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9787309151251</w:t>
            </w:r>
          </w:p>
        </w:tc>
        <w:tc>
          <w:tcPr>
            <w:tcW w:w="394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电视节目策划学（第三版）</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胡智锋</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复旦大学出版社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155</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9787504370709</w:t>
            </w:r>
          </w:p>
        </w:tc>
        <w:tc>
          <w:tcPr>
            <w:tcW w:w="394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当代视听节目编导与制作</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周建青 </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中国广播影视出版社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41.00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156</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9787565711305</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影视配音艺术（第二版）</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王明军</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中国传媒大学出版社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157</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9787040487930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新媒体通论</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徐涛</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39.50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158</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9787305164286</w:t>
            </w:r>
          </w:p>
        </w:tc>
        <w:tc>
          <w:tcPr>
            <w:tcW w:w="394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影视作品分析</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杨璟</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南京大学出版社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159</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9787532297139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影视广告创意与制作(升级版)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苏夏</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上海人民美术出版社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55.00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160</w:t>
            </w:r>
          </w:p>
        </w:tc>
        <w:tc>
          <w:tcPr>
            <w:tcW w:w="176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9787040518252</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商务活动策划与实施</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娄静娴 </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161</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9787565708886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播音主持语音与发声</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中国传媒大学播音主持艺术学院</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中国传媒大学出版社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49.00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162</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9787300276014</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传播心理学</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陈锐</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中国人民大学出版社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65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163</w:t>
            </w:r>
          </w:p>
        </w:tc>
        <w:tc>
          <w:tcPr>
            <w:tcW w:w="1768"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9787539989501</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商业模式全史</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[日]三谷宏治</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江苏文艺出版社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65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164</w:t>
            </w:r>
          </w:p>
        </w:tc>
        <w:tc>
          <w:tcPr>
            <w:tcW w:w="1768"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9787301311837</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舆论学概论(第二版)</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许静 </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北京大学出版社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46.00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65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165</w:t>
            </w:r>
          </w:p>
        </w:tc>
        <w:tc>
          <w:tcPr>
            <w:tcW w:w="176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9787040518252</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商务活动策划与实施</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娄静娴 </w:t>
            </w:r>
          </w:p>
        </w:tc>
        <w:tc>
          <w:tcPr>
            <w:tcW w:w="241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高等教育出版社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65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166</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9787300186580</w:t>
            </w:r>
          </w:p>
        </w:tc>
        <w:tc>
          <w:tcPr>
            <w:tcW w:w="394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危机传播管理（第三版）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胡百精</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29.80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65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167</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9787300278469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国际传播（第二版）</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李智</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中国人民大学出版社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65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168</w:t>
            </w:r>
          </w:p>
        </w:tc>
        <w:tc>
          <w:tcPr>
            <w:tcW w:w="176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9787309058406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大众文化理论（修订版）</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陆扬</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复旦大学出版社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15.00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65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169</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9787101003888</w:t>
            </w:r>
          </w:p>
        </w:tc>
        <w:tc>
          <w:tcPr>
            <w:tcW w:w="394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庄子今注今译</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陈鼓应 译</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中华书局</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96.00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410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170</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9787532572755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左传（上、下）</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（战国）左丘明撰，（西晋）杜预集解</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上海古籍出版社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82.00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410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171</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9787562484783</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中国古代文论史</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曹顺庆等主编</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重庆大学出版社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33.00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484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172</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9787040501056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比较文学概论（第2版）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曹顺庆主编</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高等教育出版社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37.50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484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173</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9787301270974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音韵学教程（第五版）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唐作攀</w:t>
            </w:r>
          </w:p>
        </w:tc>
        <w:tc>
          <w:tcPr>
            <w:tcW w:w="241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北京大学出版社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32.00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646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174</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9787101138245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训诂学（修订本）</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郭在贻</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中华书局</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26.00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646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175</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9787504139795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教育心理学</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莫雷</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教育科学出版社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32.00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646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176</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9787544631259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新编英汉翻译教程(第2版)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孙致礼</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上海外语教育出版社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31.00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165 </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177</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9787301065259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商务法语</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任友谅</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北京大学出版社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28.00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151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178</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9787100123426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环球葡萄牙语第一册</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Carla Alexandra Vargas de Oliveira</w:t>
            </w:r>
            <w:r>
              <w:rPr>
                <w:rFonts w:hint="eastAsia" w:ascii="仿宋" w:hAnsi="仿宋" w:eastAsia="仿宋"/>
                <w:sz w:val="20"/>
                <w:szCs w:val="20"/>
              </w:rPr>
              <w:br w:type="textWrapping"/>
            </w:r>
            <w:r>
              <w:rPr>
                <w:rFonts w:hint="eastAsia" w:ascii="仿宋" w:hAnsi="仿宋" w:eastAsia="仿宋"/>
                <w:sz w:val="20"/>
                <w:szCs w:val="20"/>
              </w:rPr>
              <w:t>Maria Luísa Leit</w:t>
            </w:r>
            <w:r>
              <w:rPr>
                <w:rFonts w:ascii="Calibri" w:hAnsi="Calibri" w:eastAsia="仿宋" w:cs="Calibri"/>
                <w:sz w:val="20"/>
                <w:szCs w:val="20"/>
              </w:rPr>
              <w:t>ã</w:t>
            </w:r>
            <w:r>
              <w:rPr>
                <w:rFonts w:hint="eastAsia" w:ascii="仿宋" w:hAnsi="仿宋" w:eastAsia="仿宋"/>
                <w:sz w:val="20"/>
                <w:szCs w:val="20"/>
              </w:rPr>
              <w:t>o Coelho</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商务印书馆</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89.00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16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綦江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179</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9787121406058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艺用人体结构（精华版）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乌迪斯·扎林斯</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电子工业出版社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108.00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44</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180</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9787562163510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古典油画语言</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庞茂琨</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西南师范大学出版社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59.00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25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181</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9787562163015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照相写实</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李强</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西南师范大学出版社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52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182</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9787562157625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表现主义绘画语言</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刘岩</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西南师范大学出版社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52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183</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9787551723718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标志及VI设计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陈丽</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东北大学出版社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68.90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120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184</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9787551727792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招贴设计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袁朝辉</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东北大学出版社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49.80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120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185</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9787551726856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字体设计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张云峰</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东北大学出版社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49.80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53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186</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9787551722933</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版式设计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韩文芳</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东北大学出版社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68.90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53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187</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9787548604433</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服装品牌营销</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李克兢 刘  娟</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学林出版社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36.00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36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188</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9787518050321</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服装设计：从创意到成衣</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梁明玉 刘丽丽 何钰菡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中国纺织出版社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49.80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36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189</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9787548604068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服装展示与陈列设计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冯  节  叶  红</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学林出版社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49.00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36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190</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9787518081417</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美国针织服装设计与应用：从灵感到成衣</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「美」丽莎·多诺弗里奥·费雷扎，玛丽莲·赫弗伦</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中国纺织出版社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158.00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36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191</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9787122386403</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服装面料基础与再造</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陈丁丁 岳满 李正</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化学工业出版社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68.00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36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192</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9787506440318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职业装设计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邹游</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中国纺织出版社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42.00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36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193</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9787567012127</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服装立体裁剪</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张祖芳 徐樊军 莫宇</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中国海洋大学出版社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59.00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25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194</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9787567028852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服装画技法</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熊  忆</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中国海洋大学出版社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69.00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25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195</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9787115558640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Adobe Illustrator 2020经典教程（彩色版）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fldChar w:fldCharType="begin"/>
            </w:r>
            <w:r>
              <w:instrText xml:space="preserve"> HYPERLINK "http://search.dangdang.com/?key2=Wood&amp;medium=01&amp;category_path=01.00.00.00.00.00" </w:instrText>
            </w:r>
            <w:r>
              <w:fldChar w:fldCharType="separate"/>
            </w:r>
            <w:r>
              <w:rPr>
                <w:rStyle w:val="30"/>
                <w:rFonts w:hint="eastAsia" w:ascii="仿宋" w:hAnsi="仿宋" w:eastAsia="仿宋"/>
                <w:sz w:val="20"/>
                <w:szCs w:val="20"/>
              </w:rPr>
              <w:t>布莱恩·伍德（Brian</w:t>
            </w:r>
            <w:r>
              <w:rPr>
                <w:rStyle w:val="30"/>
                <w:rFonts w:ascii="Calibri" w:hAnsi="Calibri" w:eastAsia="仿宋" w:cs="Calibri"/>
                <w:sz w:val="20"/>
                <w:szCs w:val="20"/>
              </w:rPr>
              <w:t> </w:t>
            </w:r>
            <w:r>
              <w:rPr>
                <w:rStyle w:val="30"/>
                <w:rFonts w:hint="eastAsia" w:ascii="仿宋" w:hAnsi="仿宋" w:eastAsia="仿宋"/>
                <w:sz w:val="20"/>
                <w:szCs w:val="20"/>
              </w:rPr>
              <w:t>Wood）</w:t>
            </w:r>
            <w:r>
              <w:rPr>
                <w:rFonts w:hint="eastAsia" w:ascii="仿宋" w:hAnsi="仿宋" w:eastAsia="仿宋"/>
                <w:sz w:val="20"/>
                <w:szCs w:val="20"/>
              </w:rPr>
              <w:br w:type="textWrapping"/>
            </w:r>
            <w:r>
              <w:rPr>
                <w:rFonts w:hint="eastAsia" w:ascii="仿宋" w:hAnsi="仿宋" w:eastAsia="仿宋"/>
                <w:sz w:val="20"/>
                <w:szCs w:val="20"/>
              </w:rPr>
              <w:fldChar w:fldCharType="end"/>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人民邮电出版社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149.00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25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196</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9787548604471</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服饰图案设计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贾京生 齐雪源</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学林出版社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25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197</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9787558227080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CorelDRAW经典实例教程 </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熊曌荫</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武汉出版社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59.80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138</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198</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9787543092785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Photoshop 电脑设计及应用</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王刚</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武汉出版社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54.80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138</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199</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9787512202443</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立体构成</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王大凯</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中国民族摄影艺术出版社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138</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200</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9787121383106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SketchUp Pro 2018中文版入门、精通与实战</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程晓雷</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电子工业出版社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79.00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47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201</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9787112013296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室内设计资料集</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张绮曼、郑曙旸</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中国建筑工业出版社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68.00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47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202</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9787121371622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AutoCAD 2020中文版入门、精通与实战</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胡春红</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电子工业出版社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79.00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47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203</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9787568051262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卓越手绘 室内快题设计100例</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张姣艳，杜健，吕律谱 </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华中科技大学出版社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79.80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119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204</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9787566124005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商业空间设计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康立志</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哈尔滨工业大学出版社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65.00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119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205</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9787538181692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景观快题范例解析</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邓蒲兵 </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辽宁科学技术出版社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69.00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119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206</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9787508648330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设计心理学</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唐纳德·诺曼</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fldChar w:fldCharType="begin"/>
            </w:r>
            <w:r>
              <w:instrText xml:space="preserve"> HYPERLINK "http://search.dangdang.com/?key3=%C7%E5%BB%AA%B4%F3%D1%A7%B3%F6%B0%E6%C9%E7&amp;medium=01&amp;category_path=01.00.00.00.00.00" </w:instrText>
            </w:r>
            <w:r>
              <w:fldChar w:fldCharType="separate"/>
            </w:r>
            <w:r>
              <w:rPr>
                <w:rStyle w:val="30"/>
                <w:rFonts w:hint="eastAsia" w:ascii="仿宋" w:hAnsi="仿宋" w:eastAsia="仿宋"/>
                <w:sz w:val="20"/>
                <w:szCs w:val="20"/>
              </w:rPr>
              <w:t>中信出版社</w:t>
            </w:r>
            <w:r>
              <w:rPr>
                <w:rStyle w:val="30"/>
                <w:rFonts w:hint="eastAsia" w:ascii="仿宋" w:hAnsi="仿宋" w:eastAsia="仿宋"/>
                <w:sz w:val="20"/>
                <w:szCs w:val="20"/>
              </w:rPr>
              <w:fldChar w:fldCharType="end"/>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42.00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49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207</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9787518424108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产品形态设计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李西运，于心亭</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中国轻工业出版社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17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208</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9787122349088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家具设计看这本就够了</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陈根 </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化学工业出版社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41.90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49</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209</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750064650X</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中国美术简史</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中央美术学院美术史系</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中国青年出版社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40.00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88</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210</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9787301257272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艺术学概论</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彭吉象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北京大学出版社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40.00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245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211</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9787515324166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外国美术史</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中央美术学院人文学院美术史外国美术史教研室编著</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中国青年出版社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40.00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231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212</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9787569041040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《中国近现代史纲要》导读</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王珲、徐筝</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四川大学出版社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29.80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3936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渝北2849本、綦江1087本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213</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《毛泽东思想和中国特色社会主义理论体系概论》导读（第二版）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王珲、张静</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四川大学出版社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29.80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3796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渝北2819本、綦江977本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214</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9787301321270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通用口译教程（第三版）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梅德明</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北京大学出版社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58.00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8</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215</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9787511739780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中国共产党简史（英文版）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本书编写组 </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中央编译出版社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160.00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12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216</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9787301230855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文体翻译教程</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范敏、张法连</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北京大学出版社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69.00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217</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9787544645164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商务英语阅读教程1教师用书</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谢文怡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上海外语教育出版社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15.00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218</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9787544657419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商务英语阅读教程3教师用书</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叶兴国</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上海外语教育出版社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28.00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219</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9787544647571</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商务英语阅读教程</w:t>
            </w:r>
            <w:r>
              <w:rPr>
                <w:rFonts w:hint="eastAsia" w:ascii="仿宋" w:hAnsi="仿宋" w:eastAsia="仿宋"/>
                <w:sz w:val="20"/>
                <w:szCs w:val="20"/>
              </w:rPr>
              <w:t>4教师用书</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叶兴国</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上海外语教育出版社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17.00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220</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9787544654548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日语综合教程第二册学习参考</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谭晶华</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上海外语教育出版社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51.00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221</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9787305089404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新编日语写作教程教学参考</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叶琳</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南京大学出版社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20.00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222</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9787544664622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日语综合教程第四册学习参考</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任川海</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上海外语教育出版社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23.50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223</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9787562855040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日语句型辨析</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王俊</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华东理工大学出版社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224</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9787560032054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日本语句型词典</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グループ</w:t>
            </w:r>
            <w:r>
              <w:rPr>
                <w:rFonts w:hint="eastAsia" w:ascii="微软雅黑" w:hAnsi="微软雅黑" w:eastAsia="微软雅黑" w:cs="微软雅黑"/>
                <w:color w:val="000000"/>
                <w:sz w:val="20"/>
                <w:szCs w:val="20"/>
              </w:rPr>
              <w:t>・</w:t>
            </w:r>
            <w:r>
              <w:rPr>
                <w:rFonts w:hint="eastAsia" w:ascii="仿宋" w:hAnsi="仿宋" w:eastAsia="仿宋"/>
                <w:color w:val="000000"/>
                <w:sz w:val="20"/>
                <w:szCs w:val="20"/>
              </w:rPr>
              <w:t>ジャマシイ</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225</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9787520135047</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我的先生夏目漱石</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夏目镜子</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社会科学文献出版社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69.00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226</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9787511733146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从夏目漱石到村上春树</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肖书文</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中央编译出版社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227</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9787514389630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一本书读懂50部日本文学经典</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陈铭磻</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现代出版社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228</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9787561956052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新韩国语能力考试（Ⅱ）专项突破 写作</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TOPIK语学研究所</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北京语言大学出版社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229</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9787561950739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新韩国语能力考试（Ⅱ）专项突破 高级语法</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闵珍英，安辰明</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北京语言大学出版社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43.50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230</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9787561950739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新韩国语能力考试（Ⅱ）专项突破 高级语法</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闵珍英，安辰明</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北京语言大学出版社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43.50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231</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9787521320114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新经典韩国语精读教程1</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王丹等</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98.00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232</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9787521320312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新经典韩国语精读教程2</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王丹等</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98.00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233</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9787521325980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新经典韩国语精读教程3</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王丹等</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98.00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234</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9787513571104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韩国—朝鲜近现代文学史</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朴银淑等</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58.00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235</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9787521328493</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韩国语讲中国文化</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汪波</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96.00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bottom w:val="single" w:color="auto" w:sz="4" w:space="0"/>
            </w:tcBorders>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236</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9787561956052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新韩国语能力考试（Ⅱ）专项突破 写作</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TOPIK语学研究所</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北京语言大学出版社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1</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tcBorders>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237</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9787521311174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德语经济知识导论</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徐四季</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58.00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238</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9787521330861</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德语语言学：理论与方法</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张勇</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76.00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39</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9787100193917</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德语语法活学活用B2-C1 </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弗里德里克·金</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商务印书馆</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118.00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40</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9787560885148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同济-德语词汇语法训练B1</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彭曦译</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同济大学出版社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41</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9787566917553</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323232"/>
                <w:sz w:val="20"/>
                <w:szCs w:val="20"/>
              </w:rPr>
            </w:pPr>
            <w:r>
              <w:rPr>
                <w:rFonts w:hint="eastAsia" w:ascii="仿宋" w:hAnsi="仿宋" w:eastAsia="仿宋"/>
                <w:color w:val="323232"/>
                <w:sz w:val="20"/>
                <w:szCs w:val="20"/>
              </w:rPr>
              <w:t>《葡萄牙语常用动词介词搭配速查手册》</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徐景新</w:t>
            </w:r>
            <w:r>
              <w:rPr>
                <w:rFonts w:ascii="Calibri" w:hAnsi="Calibri" w:eastAsia="仿宋" w:cs="Calibri"/>
                <w:color w:val="000000"/>
                <w:sz w:val="20"/>
                <w:szCs w:val="20"/>
              </w:rPr>
              <w:t> </w:t>
            </w:r>
            <w:r>
              <w:rPr>
                <w:rFonts w:hint="eastAsia" w:ascii="仿宋" w:hAnsi="仿宋" w:eastAsia="仿宋"/>
                <w:color w:val="000000"/>
                <w:sz w:val="20"/>
                <w:szCs w:val="20"/>
              </w:rPr>
              <w:t>严斐</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东华大学出版社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42</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9787513596206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《西去东来:葡萄牙语版》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孔子学院总部/国家汉办编</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43</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9787521314595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《评估.反馈与重写-葡萄牙语写作能力训练》</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张方方</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44</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9787516649800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《葡萄牙语教学改革研究 》</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韩莹</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新华出版社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42.00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45</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9787100115728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《葡萄牙语读写基础教程 》</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(葡)艾琼(Cristina Agua-Mel),潘小珩 </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 商务印书馆</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65.00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46</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9787544650106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《外教社葡萄牙语英语汉语图解词典》</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庄智象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上海外语教育出版社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118.00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47</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9787561460320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《援外医疗队葡萄牙培训教材（套装上下册）（附光盘2张）》</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丁宝年</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 四川大学出版社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198.00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48</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9787510469657</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《中国关键词（新时代外交篇汉葡对照）》</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中国外文局、当代中国与世界研究院、中国翻译研究院</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新世界出版社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78.00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49</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9787510462542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《中国关键词(一带一路篇汉葡对照)》</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中国外文局、当代中国与世界研究院、中国翻译研究院</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新世界出版社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78.00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50</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9787510471506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《中国关键词（精准脱贫篇篇汉葡对照）》</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中国外文局、当代中国与世界研究院、中国翻译研究院</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新世界出版社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88.00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51</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9787510467660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《中国关键词(治国理政篇汉葡对照)》</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中国外文局、当代中国与世界研究院、中国翻译研究院</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新世界出版社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88.00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52</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9787510466694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《中国关键词（十九大篇汉葡对照）》</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中国外文局、当代中国与世界研究院、中国翻译研究院</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新世界出版社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88.00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53</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9787510472442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《中国关键词中国军事(汉葡对照)》</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中国外文局、当代中国与世界研究院、中国翻译研究院</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新世界出版社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78.00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54</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9787533635671</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《中国关键词第一辑(汉葡对照)》</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中国外文局、当代中国与世界研究院、中国翻译研究院</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新世界出版社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78.00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55</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9787301061862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《旅游葡萄牙语》</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V.Kessler,IM.编，王玉红译</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北京大学出版社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14.00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56</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9787109260610</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《葡语国家与地区概况》</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宋灏岩</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中国农业出版社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39.80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57</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9787521331554</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新编西班牙语口译教程</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常世儒</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68.00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3</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58</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9787566917638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西班牙语专四阅读快速突破60篇</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牟南瑛</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东华大学出版社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58.00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6</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59</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9787544660037</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西班牙语实用语法(增补本)</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孙义桢</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上海外语教育出版社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59.00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60</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9787519285135</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西班牙语虚拟式(修订版)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何士凡</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世界图书出版公司</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48.00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5</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61</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9787301322802</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西班牙语语言学教程</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宋扬</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北京大学出版社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68.00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8</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62</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9787521321869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语言学导论</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曹羽菲</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 xml:space="preserve">36.00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7</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63</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9787121370663</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艺用表情结构</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乌迪斯·扎林斯</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电子工业出版社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 xml:space="preserve">198.00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2</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64</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9787513509718</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现代大学英语 精读2 (教师用书)（第2版）</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杨立明</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43.90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15 </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65</w:t>
            </w:r>
          </w:p>
        </w:tc>
        <w:tc>
          <w:tcPr>
            <w:tcW w:w="1768"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9787560071718</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现代大学英语 (听力1) (教师用书)</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杨立明</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外语教学与研究出版社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26.90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10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66</w:t>
            </w:r>
          </w:p>
        </w:tc>
        <w:tc>
          <w:tcPr>
            <w:tcW w:w="1768"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9787560071732</w:t>
            </w:r>
          </w:p>
        </w:tc>
        <w:tc>
          <w:tcPr>
            <w:tcW w:w="3944"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现代大学英语 (听力2) (教师用书)</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杨立明</w:t>
            </w:r>
          </w:p>
        </w:tc>
        <w:tc>
          <w:tcPr>
            <w:tcW w:w="241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外语教学与研究出版社</w:t>
            </w:r>
          </w:p>
        </w:tc>
        <w:tc>
          <w:tcPr>
            <w:tcW w:w="693"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27.90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z w:val="20"/>
                <w:szCs w:val="20"/>
              </w:rPr>
            </w:pPr>
            <w:r>
              <w:rPr>
                <w:rFonts w:hint="eastAsia" w:ascii="仿宋" w:hAnsi="仿宋" w:eastAsia="仿宋"/>
                <w:sz w:val="20"/>
                <w:szCs w:val="20"/>
              </w:rPr>
              <w:t>10</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67</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9787560071756</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现代大学英语 (听力3) (教师用书)</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杨立明</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29.90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10 </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62" w:type="dxa"/>
            <w:tcBorders>
              <w:top w:val="single" w:color="auto" w:sz="4" w:space="0"/>
              <w:bottom w:val="single" w:color="auto" w:sz="4" w:space="0"/>
            </w:tcBorders>
            <w:shd w:val="clear" w:color="auto" w:fill="auto"/>
            <w:vAlign w:val="center"/>
          </w:tcPr>
          <w:p>
            <w:pPr>
              <w:spacing w:after="0" w:line="240" w:lineRule="auto"/>
              <w:jc w:val="center"/>
              <w:rPr>
                <w:rFonts w:hint="eastAsia" w:ascii="仿宋" w:hAnsi="仿宋" w:eastAsia="仿宋" w:cs="宋体"/>
                <w:color w:val="000000" w:themeColor="text1"/>
                <w:sz w:val="18"/>
                <w:szCs w:val="18"/>
                <w14:textFill>
                  <w14:solidFill>
                    <w14:schemeClr w14:val="tx1"/>
                  </w14:solidFill>
                </w14:textFill>
              </w:rPr>
            </w:pPr>
            <w:r>
              <w:rPr>
                <w:rFonts w:hint="eastAsia" w:ascii="仿宋" w:hAnsi="仿宋" w:eastAsia="仿宋" w:cs="宋体"/>
                <w:color w:val="000000" w:themeColor="text1"/>
                <w:sz w:val="18"/>
                <w:szCs w:val="18"/>
                <w14:textFill>
                  <w14:solidFill>
                    <w14:schemeClr w14:val="tx1"/>
                  </w14:solidFill>
                </w14:textFill>
              </w:rPr>
              <w:t>2</w:t>
            </w:r>
            <w:r>
              <w:rPr>
                <w:rFonts w:ascii="仿宋" w:hAnsi="仿宋" w:eastAsia="仿宋" w:cs="宋体"/>
                <w:color w:val="000000" w:themeColor="text1"/>
                <w:sz w:val="18"/>
                <w:szCs w:val="18"/>
                <w14:textFill>
                  <w14:solidFill>
                    <w14:schemeClr w14:val="tx1"/>
                  </w14:solidFill>
                </w14:textFill>
              </w:rPr>
              <w:t>68</w:t>
            </w:r>
          </w:p>
        </w:tc>
        <w:tc>
          <w:tcPr>
            <w:tcW w:w="1768"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9787560055619</w:t>
            </w:r>
          </w:p>
        </w:tc>
        <w:tc>
          <w:tcPr>
            <w:tcW w:w="39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现代大学英语 (听力4) (教师用书)</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杨立明</w:t>
            </w:r>
          </w:p>
        </w:tc>
        <w:tc>
          <w:tcPr>
            <w:tcW w:w="241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外语教学与研究出版社</w:t>
            </w:r>
          </w:p>
        </w:tc>
        <w:tc>
          <w:tcPr>
            <w:tcW w:w="6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30.90 </w:t>
            </w:r>
          </w:p>
        </w:tc>
        <w:tc>
          <w:tcPr>
            <w:tcW w:w="99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D0D0D"/>
                <w:sz w:val="20"/>
                <w:szCs w:val="20"/>
              </w:rPr>
            </w:pPr>
            <w:r>
              <w:rPr>
                <w:rFonts w:hint="eastAsia" w:ascii="仿宋" w:hAnsi="仿宋" w:eastAsia="仿宋"/>
                <w:color w:val="0D0D0D"/>
                <w:sz w:val="20"/>
                <w:szCs w:val="20"/>
              </w:rPr>
              <w:t xml:space="preserve">10 </w:t>
            </w:r>
          </w:p>
        </w:tc>
        <w:tc>
          <w:tcPr>
            <w:tcW w:w="153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olor w:val="000000"/>
                <w:sz w:val="20"/>
                <w:szCs w:val="20"/>
              </w:rPr>
            </w:pPr>
            <w:r>
              <w:rPr>
                <w:rFonts w:hint="eastAsia" w:ascii="仿宋" w:hAnsi="仿宋" w:eastAsia="仿宋"/>
                <w:color w:val="000000"/>
                <w:sz w:val="20"/>
                <w:szCs w:val="20"/>
              </w:rPr>
              <w:t>渝北</w:t>
            </w:r>
          </w:p>
        </w:tc>
      </w:tr>
    </w:tbl>
    <w:p>
      <w:pPr>
        <w:pStyle w:val="16"/>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napToGrid w:val="0"/>
        <w:spacing w:after="0" w:line="360" w:lineRule="auto"/>
        <w:rPr>
          <w:rFonts w:ascii="仿宋" w:hAnsi="仿宋" w:eastAsia="仿宋" w:cs="仿宋"/>
          <w:color w:val="000000" w:themeColor="text1"/>
          <w:sz w:val="28"/>
          <w:szCs w:val="28"/>
          <w14:textFill>
            <w14:solidFill>
              <w14:schemeClr w14:val="tx1"/>
            </w14:solidFill>
          </w14:textFill>
        </w:rPr>
        <w:sectPr>
          <w:headerReference r:id="rId9" w:type="first"/>
          <w:headerReference r:id="rId8" w:type="default"/>
          <w:pgSz w:w="16840" w:h="11907" w:orient="landscape"/>
          <w:pgMar w:top="1134" w:right="2286" w:bottom="1134" w:left="1134" w:header="283" w:footer="227" w:gutter="0"/>
          <w:cols w:space="425" w:num="1"/>
          <w:titlePg/>
          <w:docGrid w:type="lines" w:linePitch="312" w:charSpace="0"/>
        </w:sectPr>
      </w:pPr>
    </w:p>
    <w:p>
      <w:pPr>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column">
              <wp:posOffset>1905</wp:posOffset>
            </wp:positionH>
            <wp:positionV relativeFrom="paragraph">
              <wp:posOffset>127000</wp:posOffset>
            </wp:positionV>
            <wp:extent cx="5941060" cy="1324610"/>
            <wp:effectExtent l="0" t="0" r="2540" b="889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p>
    <w:p>
      <w:pPr>
        <w:spacing w:line="1000" w:lineRule="exact"/>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重庆外语外事学院2022年春季教材采购项目</w:t>
      </w:r>
    </w:p>
    <w:p>
      <w:pPr>
        <w:spacing w:line="580" w:lineRule="exact"/>
        <w:jc w:val="center"/>
        <w:rPr>
          <w:rFonts w:ascii="仿宋" w:hAnsi="仿宋" w:eastAsia="仿宋"/>
          <w:b/>
          <w:color w:val="000000" w:themeColor="text1"/>
          <w:sz w:val="52"/>
          <w:szCs w:val="52"/>
          <w14:textFill>
            <w14:solidFill>
              <w14:schemeClr w14:val="tx1"/>
            </w14:solidFill>
          </w14:textFill>
        </w:rPr>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参与人名称（公司全称）：</w:t>
      </w:r>
      <w:r>
        <w:rPr>
          <w:rFonts w:ascii="仿宋" w:hAnsi="仿宋" w:eastAsia="仿宋"/>
          <w:b/>
          <w:color w:val="000000" w:themeColor="text1"/>
          <w:sz w:val="36"/>
          <w:szCs w:val="36"/>
          <w14:textFill>
            <w14:solidFill>
              <w14:schemeClr w14:val="tx1"/>
            </w14:solidFill>
          </w14:textFill>
        </w:rPr>
        <w:t>XXXX</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参与人授权代表：X</w:t>
      </w:r>
      <w:r>
        <w:rPr>
          <w:rFonts w:ascii="仿宋" w:hAnsi="仿宋" w:eastAsia="仿宋"/>
          <w:b/>
          <w:color w:val="000000" w:themeColor="text1"/>
          <w:sz w:val="36"/>
          <w:szCs w:val="36"/>
          <w14:textFill>
            <w14:solidFill>
              <w14:schemeClr w14:val="tx1"/>
            </w14:solidFill>
          </w14:textFill>
        </w:rPr>
        <w:t>XX</w:t>
      </w:r>
    </w:p>
    <w:p>
      <w:pPr>
        <w:rPr>
          <w:rFonts w:ascii="仿宋" w:hAnsi="仿宋" w:eastAsia="仿宋"/>
          <w:b/>
          <w:bCs/>
          <w:color w:val="000000" w:themeColor="text1"/>
          <w:sz w:val="30"/>
          <w:szCs w:val="30"/>
          <w14:textFill>
            <w14:solidFill>
              <w14:schemeClr w14:val="tx1"/>
            </w14:solidFill>
          </w14:textFill>
        </w:rPr>
      </w:pPr>
    </w:p>
    <w:p>
      <w:pPr>
        <w:rPr>
          <w:rFonts w:ascii="仿宋" w:hAnsi="仿宋" w:eastAsia="仿宋"/>
          <w:b/>
          <w:bCs/>
          <w:color w:val="000000" w:themeColor="text1"/>
          <w:sz w:val="30"/>
          <w:szCs w:val="30"/>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rPr>
          <w:rFonts w:ascii="仿宋" w:hAnsi="仿宋" w:eastAsia="仿宋"/>
          <w:b/>
          <w:bCs/>
          <w:color w:val="000000" w:themeColor="text1"/>
          <w:sz w:val="30"/>
          <w:szCs w:val="30"/>
          <w14:textFill>
            <w14:solidFill>
              <w14:schemeClr w14:val="tx1"/>
            </w14:solidFill>
          </w14:textFill>
        </w:rPr>
        <w:sectPr>
          <w:headerReference r:id="rId10" w:type="first"/>
          <w:pgSz w:w="11906" w:h="16838"/>
          <w:pgMar w:top="1440" w:right="1416" w:bottom="1440" w:left="1134" w:header="851" w:footer="227" w:gutter="0"/>
          <w:cols w:space="425" w:num="1"/>
          <w:titlePg/>
          <w:docGrid w:type="lines" w:linePitch="312" w:charSpace="0"/>
        </w:sectPr>
      </w:pPr>
    </w:p>
    <w:p>
      <w:pPr>
        <w:tabs>
          <w:tab w:val="center" w:pos="4678"/>
          <w:tab w:val="left" w:pos="6930"/>
        </w:tabs>
        <w:jc w:val="left"/>
        <w:outlineLvl w:val="1"/>
        <w:rPr>
          <w:rFonts w:ascii="仿宋" w:hAnsi="仿宋" w:eastAsia="仿宋"/>
          <w:b/>
          <w:bCs/>
          <w:color w:val="000000" w:themeColor="text1"/>
          <w:sz w:val="28"/>
          <w:szCs w:val="28"/>
          <w14:textFill>
            <w14:solidFill>
              <w14:schemeClr w14:val="tx1"/>
            </w14:solidFill>
          </w14:textFill>
        </w:rPr>
      </w:pPr>
      <w:bookmarkStart w:id="11" w:name="_Toc182805217"/>
      <w:bookmarkStart w:id="12" w:name="_Toc192663835"/>
      <w:bookmarkStart w:id="13" w:name="_Toc180302913"/>
      <w:bookmarkStart w:id="14" w:name="_Toc235437991"/>
      <w:bookmarkStart w:id="15" w:name="_Toc236021449"/>
      <w:bookmarkStart w:id="16" w:name="_Toc192664153"/>
      <w:bookmarkStart w:id="17" w:name="_Toc249325711"/>
      <w:bookmarkStart w:id="18" w:name="_Toc251613829"/>
      <w:bookmarkStart w:id="19" w:name="_Toc253066614"/>
      <w:bookmarkStart w:id="20" w:name="_Toc219800243"/>
      <w:bookmarkStart w:id="21" w:name="_Toc232302115"/>
      <w:bookmarkStart w:id="22" w:name="_Toc193160448"/>
      <w:bookmarkStart w:id="23" w:name="_Toc251586231"/>
      <w:bookmarkStart w:id="24" w:name="_Toc213755858"/>
      <w:bookmarkStart w:id="25" w:name="_Toc259692740"/>
      <w:bookmarkStart w:id="26" w:name="_Toc230071147"/>
      <w:bookmarkStart w:id="27" w:name="_Toc181436461"/>
      <w:bookmarkStart w:id="28" w:name="_Toc191783222"/>
      <w:bookmarkStart w:id="29" w:name="_Toc235438274"/>
      <w:bookmarkStart w:id="30" w:name="_Toc266870907"/>
      <w:bookmarkStart w:id="31" w:name="_Toc259520865"/>
      <w:bookmarkStart w:id="32" w:name="_Toc169332949"/>
      <w:bookmarkStart w:id="33" w:name="_Toc266870432"/>
      <w:bookmarkStart w:id="34" w:name="_Toc255975007"/>
      <w:bookmarkStart w:id="35" w:name="_Toc266868670"/>
      <w:bookmarkStart w:id="36" w:name="_Toc192663686"/>
      <w:bookmarkStart w:id="37" w:name="_Toc191789329"/>
      <w:bookmarkStart w:id="38" w:name="_Toc213756051"/>
      <w:bookmarkStart w:id="39" w:name="_Toc267059919"/>
      <w:bookmarkStart w:id="40" w:name="_Toc213208766"/>
      <w:bookmarkStart w:id="41" w:name="_Toc267059806"/>
      <w:bookmarkStart w:id="42" w:name="_Toc267059653"/>
      <w:bookmarkStart w:id="43" w:name="_Toc177985469"/>
      <w:bookmarkStart w:id="44" w:name="_Toc267060321"/>
      <w:bookmarkStart w:id="45" w:name="_Toc267059030"/>
      <w:bookmarkStart w:id="46" w:name="_Toc160880160"/>
      <w:bookmarkStart w:id="47" w:name="_Toc267060208"/>
      <w:bookmarkStart w:id="48" w:name="_Toc170798793"/>
      <w:bookmarkStart w:id="49" w:name="_Toc235438344"/>
      <w:bookmarkStart w:id="50" w:name="_Toc217891402"/>
      <w:bookmarkStart w:id="51" w:name="_Toc254790899"/>
      <w:bookmarkStart w:id="52" w:name="_Toc225669322"/>
      <w:bookmarkStart w:id="53" w:name="_Toc192996446"/>
      <w:bookmarkStart w:id="54" w:name="_Toc266868937"/>
      <w:bookmarkStart w:id="55" w:name="_Toc192996338"/>
      <w:bookmarkStart w:id="56" w:name="_Toc191802690"/>
      <w:bookmarkStart w:id="57" w:name="_Toc213755939"/>
      <w:bookmarkStart w:id="58" w:name="_Toc181436565"/>
      <w:bookmarkStart w:id="59" w:name="_Toc227058530"/>
      <w:bookmarkStart w:id="60" w:name="_Toc267059181"/>
      <w:bookmarkStart w:id="61" w:name="_Toc213755995"/>
      <w:bookmarkStart w:id="62" w:name="_Toc267060068"/>
      <w:bookmarkStart w:id="63" w:name="_Toc191803626"/>
      <w:bookmarkStart w:id="64" w:name="_Toc160880529"/>
      <w:bookmarkStart w:id="65" w:name="_Toc267059539"/>
      <w:bookmarkStart w:id="66" w:name="_Toc211917116"/>
      <w:bookmarkStart w:id="67" w:name="_Toc182372782"/>
      <w:bookmarkStart w:id="68" w:name="_Toc223146608"/>
      <w:bookmarkStart w:id="69" w:name="_Toc259692647"/>
      <w:bookmarkStart w:id="70" w:name="_Toc266870833"/>
      <w:bookmarkStart w:id="71" w:name="_Toc193165734"/>
      <w:bookmarkStart w:id="72" w:name="_Toc169332838"/>
      <w:bookmarkStart w:id="73" w:name="_Toc258401256"/>
      <w:bookmarkStart w:id="74" w:name="_Toc203355733"/>
      <w:bookmarkStart w:id="75" w:name="_Toc267060453"/>
      <w:bookmarkStart w:id="76" w:name="_Toc273178698"/>
      <w:r>
        <w:rPr>
          <w:rFonts w:ascii="仿宋" w:hAnsi="仿宋" w:eastAsia="仿宋"/>
          <w:b/>
          <w:bCs/>
          <w:color w:val="000000" w:themeColor="text1"/>
          <w:sz w:val="28"/>
          <w:szCs w:val="28"/>
          <w14:textFill>
            <w14:solidFill>
              <w14:schemeClr w14:val="tx1"/>
            </w14:solidFill>
          </w14:textFill>
        </w:rPr>
        <w:tab/>
      </w:r>
      <w:r>
        <w:rPr>
          <w:rFonts w:hint="eastAsia" w:ascii="仿宋" w:hAnsi="仿宋" w:eastAsia="仿宋"/>
          <w:b/>
          <w:bCs/>
          <w:color w:val="000000" w:themeColor="text1"/>
          <w:sz w:val="28"/>
          <w:szCs w:val="28"/>
          <w14:textFill>
            <w14:solidFill>
              <w14:schemeClr w14:val="tx1"/>
            </w14:solidFill>
          </w14:textFill>
        </w:rPr>
        <w:t>1、</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Start w:id="77" w:name="_Hlk47536799"/>
      <w:r>
        <w:rPr>
          <w:rFonts w:hint="eastAsia" w:ascii="仿宋" w:hAnsi="仿宋" w:eastAsia="仿宋"/>
          <w:b/>
          <w:bCs/>
          <w:color w:val="000000" w:themeColor="text1"/>
          <w:sz w:val="28"/>
          <w:szCs w:val="28"/>
          <w14:textFill>
            <w14:solidFill>
              <w14:schemeClr w14:val="tx1"/>
            </w14:solidFill>
          </w14:textFill>
        </w:rPr>
        <w:t>询价响应函</w:t>
      </w:r>
      <w:r>
        <w:rPr>
          <w:rFonts w:ascii="仿宋" w:hAnsi="仿宋" w:eastAsia="仿宋"/>
          <w:b/>
          <w:bCs/>
          <w:color w:val="000000" w:themeColor="text1"/>
          <w:sz w:val="28"/>
          <w:szCs w:val="28"/>
          <w14:textFill>
            <w14:solidFill>
              <w14:schemeClr w14:val="tx1"/>
            </w14:solidFill>
          </w14:textFill>
        </w:rPr>
        <w:tab/>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致：重庆外语外事学院</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根据贵方渝北校区重庆外语外事学院2022年春季教材采购项目的公开询价邀请（编号）:</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本签字代表</w:t>
      </w:r>
      <w:r>
        <w:rPr>
          <w:rFonts w:hint="eastAsia" w:ascii="仿宋" w:hAnsi="仿宋" w:eastAsia="仿宋"/>
          <w:color w:val="000000" w:themeColor="text1"/>
          <w:sz w:val="28"/>
          <w:szCs w:val="28"/>
          <w:u w:val="single"/>
          <w14:textFill>
            <w14:solidFill>
              <w14:schemeClr w14:val="tx1"/>
            </w14:solidFill>
          </w14:textFill>
        </w:rPr>
        <w:t>（全名、职务）</w:t>
      </w:r>
      <w:r>
        <w:rPr>
          <w:rFonts w:hint="eastAsia" w:ascii="仿宋" w:hAnsi="仿宋" w:eastAsia="仿宋"/>
          <w:color w:val="000000" w:themeColor="text1"/>
          <w:sz w:val="28"/>
          <w:szCs w:val="28"/>
          <w14:textFill>
            <w14:solidFill>
              <w14:schemeClr w14:val="tx1"/>
            </w14:solidFill>
          </w14:textFill>
        </w:rPr>
        <w:t>正式授权并代表我方</w:t>
      </w:r>
      <w:r>
        <w:rPr>
          <w:rFonts w:hint="eastAsia" w:ascii="仿宋" w:hAnsi="仿宋" w:eastAsia="仿宋"/>
          <w:color w:val="000000" w:themeColor="text1"/>
          <w:sz w:val="28"/>
          <w:szCs w:val="28"/>
          <w:u w:val="single"/>
          <w14:textFill>
            <w14:solidFill>
              <w14:schemeClr w14:val="tx1"/>
            </w14:solidFill>
          </w14:textFill>
        </w:rPr>
        <w:t>（参与人公司名称、地址）</w:t>
      </w:r>
      <w:r>
        <w:rPr>
          <w:rFonts w:hint="eastAsia" w:ascii="仿宋" w:hAnsi="仿宋" w:eastAsia="仿宋"/>
          <w:color w:val="000000" w:themeColor="text1"/>
          <w:sz w:val="28"/>
          <w:szCs w:val="28"/>
          <w14:textFill>
            <w14:solidFill>
              <w14:schemeClr w14:val="tx1"/>
            </w14:solidFill>
          </w14:textFill>
        </w:rPr>
        <w:t>提交下述文件正本1份和副本1份。</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 分项报价表</w:t>
      </w:r>
    </w:p>
    <w:p>
      <w:pPr>
        <w:spacing w:after="0" w:line="480" w:lineRule="exact"/>
        <w:ind w:firstLine="565" w:firstLineChars="202"/>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 参与人资格证明文件</w:t>
      </w:r>
    </w:p>
    <w:p>
      <w:pPr>
        <w:spacing w:after="0" w:line="480" w:lineRule="exact"/>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 质保和后期服务承诺书</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据此函，签字代表宣布同意如下：</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1.所附详细报价表中规定的应提供和交付的货物及服务报价总价（国内现场交货价）为人民币</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，即</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（中文表述）</w:t>
      </w:r>
      <w:r>
        <w:rPr>
          <w:rFonts w:hint="eastAsia" w:ascii="仿宋" w:hAnsi="仿宋" w:eastAsia="仿宋"/>
          <w:color w:val="000000" w:themeColor="text1"/>
          <w:sz w:val="28"/>
          <w:szCs w:val="28"/>
          <w14:textFill>
            <w14:solidFill>
              <w14:schemeClr w14:val="tx1"/>
            </w14:solidFill>
          </w14:textFill>
        </w:rPr>
        <w:t>。</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4.参与人将按公开询价文件的规定履行合同责任和义务。</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.与本此公开询价有关的一切正式往来通讯请寄：</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地址：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邮编： </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电话：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传真： </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参与人授权代表签字： </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参与人（公司全称并加盖公章）：</w:t>
      </w:r>
    </w:p>
    <w:p>
      <w:pPr>
        <w:pStyle w:val="61"/>
        <w:spacing w:line="480" w:lineRule="exact"/>
        <w:jc w:val="left"/>
        <w:outlineLvl w:val="9"/>
        <w:rPr>
          <w:rFonts w:ascii="仿宋" w:hAnsi="仿宋" w:eastAsia="仿宋"/>
          <w:color w:val="000000" w:themeColor="text1"/>
          <w:szCs w:val="28"/>
          <w14:textFill>
            <w14:solidFill>
              <w14:schemeClr w14:val="tx1"/>
            </w14:solidFill>
          </w14:textFill>
        </w:rPr>
        <w:sectPr>
          <w:headerReference r:id="rId12" w:type="first"/>
          <w:headerReference r:id="rId11" w:type="default"/>
          <w:footerReference r:id="rId13"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color w:val="000000" w:themeColor="text1"/>
          <w:szCs w:val="28"/>
          <w14:textFill>
            <w14:solidFill>
              <w14:schemeClr w14:val="tx1"/>
            </w14:solidFill>
          </w14:textFill>
        </w:rPr>
        <w:t xml:space="preserve">      日  期： </w:t>
      </w:r>
      <w:r>
        <w:rPr>
          <w:rFonts w:ascii="仿宋" w:hAnsi="仿宋" w:eastAsia="仿宋"/>
          <w:color w:val="000000" w:themeColor="text1"/>
          <w:szCs w:val="28"/>
          <w14:textFill>
            <w14:solidFill>
              <w14:schemeClr w14:val="tx1"/>
            </w14:solidFill>
          </w14:textFill>
        </w:rPr>
        <w:t xml:space="preserve"> </w:t>
      </w:r>
      <w:r>
        <w:rPr>
          <w:rFonts w:hint="eastAsia" w:ascii="仿宋" w:hAnsi="仿宋" w:eastAsia="仿宋"/>
          <w:color w:val="000000" w:themeColor="text1"/>
          <w:szCs w:val="28"/>
          <w14:textFill>
            <w14:solidFill>
              <w14:schemeClr w14:val="tx1"/>
            </w14:solidFill>
          </w14:textFill>
        </w:rPr>
        <w:t xml:space="preserve">年 </w:t>
      </w:r>
      <w:r>
        <w:rPr>
          <w:rFonts w:ascii="仿宋" w:hAnsi="仿宋" w:eastAsia="仿宋"/>
          <w:color w:val="000000" w:themeColor="text1"/>
          <w:szCs w:val="28"/>
          <w14:textFill>
            <w14:solidFill>
              <w14:schemeClr w14:val="tx1"/>
            </w14:solidFill>
          </w14:textFill>
        </w:rPr>
        <w:t xml:space="preserve"> </w:t>
      </w:r>
      <w:r>
        <w:rPr>
          <w:rFonts w:hint="eastAsia" w:ascii="仿宋" w:hAnsi="仿宋" w:eastAsia="仿宋"/>
          <w:color w:val="000000" w:themeColor="text1"/>
          <w:szCs w:val="28"/>
          <w14:textFill>
            <w14:solidFill>
              <w14:schemeClr w14:val="tx1"/>
            </w14:solidFill>
          </w14:textFill>
        </w:rPr>
        <w:t>月  日</w:t>
      </w:r>
      <w:bookmarkEnd w:id="77"/>
    </w:p>
    <w:p>
      <w:pPr>
        <w:spacing w:after="0"/>
        <w:jc w:val="center"/>
        <w:outlineLvl w:val="1"/>
        <w:rPr>
          <w:rFonts w:ascii="仿宋" w:hAnsi="仿宋" w:eastAsia="仿宋"/>
          <w:b/>
          <w:bCs/>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、货物报价一览表</w:t>
      </w:r>
    </w:p>
    <w:p>
      <w:pPr>
        <w:spacing w:after="161" w:afterLines="50" w:line="400" w:lineRule="exact"/>
        <w:ind w:left="147" w:leftChars="67"/>
        <w:rPr>
          <w:rFonts w:ascii="仿宋" w:hAnsi="仿宋" w:eastAsia="仿宋"/>
          <w:color w:val="000000" w:themeColor="text1"/>
          <w:sz w:val="28"/>
          <w:szCs w:val="28"/>
          <w14:textFill>
            <w14:solidFill>
              <w14:schemeClr w14:val="tx1"/>
            </w14:solidFill>
          </w14:textFill>
        </w:rPr>
      </w:pPr>
      <w:bookmarkStart w:id="78" w:name="_Toc192996451"/>
      <w:bookmarkStart w:id="79" w:name="_Toc170798798"/>
      <w:bookmarkStart w:id="80" w:name="_Toc259520874"/>
      <w:bookmarkStart w:id="81" w:name="_Toc217891408"/>
      <w:bookmarkStart w:id="82" w:name="_Toc191783227"/>
      <w:bookmarkStart w:id="83" w:name="_Toc235438352"/>
      <w:bookmarkStart w:id="84" w:name="_Toc192996343"/>
      <w:bookmarkStart w:id="85" w:name="_Toc249325720"/>
      <w:bookmarkStart w:id="86" w:name="_Toc251613839"/>
      <w:bookmarkStart w:id="87" w:name="_Toc253066624"/>
      <w:bookmarkStart w:id="88" w:name="_Toc267059658"/>
      <w:bookmarkStart w:id="89" w:name="_Toc267059544"/>
      <w:bookmarkStart w:id="90" w:name="_Toc169332954"/>
      <w:bookmarkStart w:id="91" w:name="_Toc192664158"/>
      <w:bookmarkStart w:id="92" w:name="_Toc160880165"/>
      <w:bookmarkStart w:id="93" w:name="_Toc219800249"/>
      <w:bookmarkStart w:id="94" w:name="_Toc181436466"/>
      <w:bookmarkStart w:id="95" w:name="_Toc177985474"/>
      <w:bookmarkStart w:id="96" w:name="_Toc266870916"/>
      <w:bookmarkStart w:id="97" w:name="_Toc236021457"/>
      <w:bookmarkStart w:id="98" w:name="_Toc267059811"/>
      <w:bookmarkStart w:id="99" w:name="_Toc267060326"/>
      <w:bookmarkStart w:id="100" w:name="_Toc213756057"/>
      <w:bookmarkStart w:id="101" w:name="_Toc213755945"/>
      <w:bookmarkStart w:id="102" w:name="_Toc230071153"/>
      <w:bookmarkStart w:id="103" w:name="_Toc266868679"/>
      <w:bookmarkStart w:id="104" w:name="_Toc254790909"/>
      <w:bookmarkStart w:id="105" w:name="_Toc227058536"/>
      <w:bookmarkStart w:id="106" w:name="_Toc235437998"/>
      <w:bookmarkStart w:id="107" w:name="_Toc235438281"/>
      <w:bookmarkStart w:id="108" w:name="_Toc266868943"/>
      <w:bookmarkStart w:id="109" w:name="_Toc267059186"/>
      <w:bookmarkStart w:id="110" w:name="_Toc182372787"/>
      <w:bookmarkStart w:id="111" w:name="_Toc191803631"/>
      <w:bookmarkStart w:id="112" w:name="_Toc259692656"/>
      <w:bookmarkStart w:id="113" w:name="_Toc181436570"/>
      <w:bookmarkStart w:id="114" w:name="_Toc192663840"/>
      <w:bookmarkStart w:id="115" w:name="_Toc193160453"/>
      <w:bookmarkStart w:id="116" w:name="_Toc255975016"/>
      <w:bookmarkStart w:id="117" w:name="_Toc191789334"/>
      <w:bookmarkStart w:id="118" w:name="_Toc267060216"/>
      <w:bookmarkStart w:id="119" w:name="_Toc267060461"/>
      <w:bookmarkStart w:id="120" w:name="_Toc180302918"/>
      <w:bookmarkStart w:id="121" w:name="_Toc211917121"/>
      <w:bookmarkStart w:id="122" w:name="_Toc191802695"/>
      <w:bookmarkStart w:id="123" w:name="_Toc258401265"/>
      <w:bookmarkStart w:id="124" w:name="_Toc225669328"/>
      <w:bookmarkStart w:id="125" w:name="_Toc251586241"/>
      <w:bookmarkStart w:id="126" w:name="_Toc182805222"/>
      <w:bookmarkStart w:id="127" w:name="_Toc267059035"/>
      <w:bookmarkStart w:id="128" w:name="_Toc267060076"/>
      <w:bookmarkStart w:id="129" w:name="_Toc259692749"/>
      <w:bookmarkStart w:id="130" w:name="_Toc267059924"/>
      <w:bookmarkStart w:id="131" w:name="_Toc266870839"/>
      <w:bookmarkStart w:id="132" w:name="_Toc213755864"/>
      <w:bookmarkStart w:id="133" w:name="_Toc203355738"/>
      <w:bookmarkStart w:id="134" w:name="_Toc169332843"/>
      <w:bookmarkStart w:id="135" w:name="_Toc223146614"/>
      <w:bookmarkStart w:id="136" w:name="_Toc160880534"/>
      <w:bookmarkStart w:id="137" w:name="_Toc273178703"/>
      <w:bookmarkStart w:id="138" w:name="_Toc213756001"/>
      <w:bookmarkStart w:id="139" w:name="_Toc213208771"/>
      <w:bookmarkStart w:id="140" w:name="_Toc193165739"/>
      <w:bookmarkStart w:id="141" w:name="_Toc192663691"/>
      <w:bookmarkStart w:id="142" w:name="_Toc232302122"/>
      <w:bookmarkStart w:id="143" w:name="_Toc266870441"/>
      <w:r>
        <w:rPr>
          <w:rFonts w:hint="eastAsia" w:ascii="仿宋" w:hAnsi="仿宋" w:eastAsia="仿宋"/>
          <w:color w:val="000000" w:themeColor="text1"/>
          <w:sz w:val="28"/>
          <w:szCs w:val="28"/>
          <w14:textFill>
            <w14:solidFill>
              <w14:schemeClr w14:val="tx1"/>
            </w14:solidFill>
          </w14:textFill>
        </w:rPr>
        <w:t>参与人：</w:t>
      </w:r>
      <w:r>
        <w:rPr>
          <w:rFonts w:hint="eastAsia" w:ascii="仿宋" w:hAnsi="仿宋" w:eastAsia="仿宋"/>
          <w:color w:val="000000" w:themeColor="text1"/>
          <w:sz w:val="28"/>
          <w:szCs w:val="28"/>
          <w:lang w:val="zh-CN"/>
          <w14:textFill>
            <w14:solidFill>
              <w14:schemeClr w14:val="tx1"/>
            </w14:solidFill>
          </w14:textFill>
        </w:rPr>
        <w:t>（全称并加盖公章）</w:t>
      </w:r>
      <w:r>
        <w:rPr>
          <w:rFonts w:hint="eastAsia" w:ascii="仿宋" w:hAnsi="仿宋" w:eastAsia="仿宋"/>
          <w:color w:val="000000" w:themeColor="text1"/>
          <w:sz w:val="28"/>
          <w:szCs w:val="28"/>
          <w14:textFill>
            <w14:solidFill>
              <w14:schemeClr w14:val="tx1"/>
            </w14:solidFill>
          </w14:textFill>
        </w:rPr>
        <w:t xml:space="preserve">                   磋商编号：</w:t>
      </w:r>
    </w:p>
    <w:p>
      <w:pPr>
        <w:spacing w:after="161" w:afterLines="50" w:line="400" w:lineRule="exact"/>
        <w:ind w:left="147" w:leftChars="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货币单位：</w:t>
      </w:r>
    </w:p>
    <w:tbl>
      <w:tblPr>
        <w:tblStyle w:val="25"/>
        <w:tblW w:w="5000" w:type="pct"/>
        <w:tblInd w:w="0" w:type="dxa"/>
        <w:tblLayout w:type="autofit"/>
        <w:tblCellMar>
          <w:top w:w="0" w:type="dxa"/>
          <w:left w:w="108" w:type="dxa"/>
          <w:bottom w:w="0" w:type="dxa"/>
          <w:right w:w="108" w:type="dxa"/>
        </w:tblCellMar>
      </w:tblPr>
      <w:tblGrid>
        <w:gridCol w:w="660"/>
        <w:gridCol w:w="1003"/>
        <w:gridCol w:w="1092"/>
        <w:gridCol w:w="877"/>
        <w:gridCol w:w="662"/>
        <w:gridCol w:w="1092"/>
        <w:gridCol w:w="1092"/>
        <w:gridCol w:w="1054"/>
        <w:gridCol w:w="871"/>
        <w:gridCol w:w="725"/>
        <w:gridCol w:w="726"/>
      </w:tblGrid>
      <w:tr>
        <w:tblPrEx>
          <w:tblCellMar>
            <w:top w:w="0" w:type="dxa"/>
            <w:left w:w="108" w:type="dxa"/>
            <w:bottom w:w="0" w:type="dxa"/>
            <w:right w:w="108" w:type="dxa"/>
          </w:tblCellMar>
        </w:tblPrEx>
        <w:trPr>
          <w:trHeight w:val="320" w:hRule="atLeast"/>
        </w:trPr>
        <w:tc>
          <w:tcPr>
            <w:tcW w:w="33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b/>
                <w:bCs/>
                <w:sz w:val="20"/>
                <w:szCs w:val="20"/>
              </w:rPr>
            </w:pPr>
            <w:r>
              <w:rPr>
                <w:rFonts w:hint="eastAsia" w:ascii="宋体" w:hAnsi="宋体" w:eastAsia="宋体" w:cs="宋体"/>
                <w:b/>
                <w:bCs/>
                <w:sz w:val="20"/>
                <w:szCs w:val="20"/>
              </w:rPr>
              <w:t>序号</w:t>
            </w:r>
          </w:p>
        </w:tc>
        <w:tc>
          <w:tcPr>
            <w:tcW w:w="509" w:type="pct"/>
            <w:tcBorders>
              <w:top w:val="single" w:color="auto" w:sz="4" w:space="0"/>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b/>
                <w:bCs/>
                <w:sz w:val="20"/>
                <w:szCs w:val="20"/>
              </w:rPr>
            </w:pPr>
            <w:r>
              <w:rPr>
                <w:rFonts w:hint="eastAsia" w:ascii="宋体" w:hAnsi="宋体" w:eastAsia="宋体" w:cs="宋体"/>
                <w:b/>
                <w:bCs/>
                <w:sz w:val="20"/>
                <w:szCs w:val="20"/>
              </w:rPr>
              <w:t>ISBN号</w:t>
            </w:r>
          </w:p>
        </w:tc>
        <w:tc>
          <w:tcPr>
            <w:tcW w:w="554" w:type="pct"/>
            <w:tcBorders>
              <w:top w:val="single" w:color="auto" w:sz="4" w:space="0"/>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b/>
                <w:bCs/>
                <w:sz w:val="20"/>
                <w:szCs w:val="20"/>
              </w:rPr>
            </w:pPr>
            <w:r>
              <w:rPr>
                <w:rFonts w:hint="eastAsia" w:ascii="宋体" w:hAnsi="宋体" w:eastAsia="宋体" w:cs="宋体"/>
                <w:b/>
                <w:bCs/>
                <w:sz w:val="20"/>
                <w:szCs w:val="20"/>
              </w:rPr>
              <w:t>教材名称</w:t>
            </w:r>
          </w:p>
        </w:tc>
        <w:tc>
          <w:tcPr>
            <w:tcW w:w="445" w:type="pct"/>
            <w:tcBorders>
              <w:top w:val="single" w:color="auto" w:sz="4" w:space="0"/>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b/>
                <w:bCs/>
                <w:sz w:val="20"/>
                <w:szCs w:val="20"/>
              </w:rPr>
            </w:pPr>
            <w:r>
              <w:rPr>
                <w:rFonts w:hint="eastAsia" w:ascii="宋体" w:hAnsi="宋体" w:eastAsia="宋体" w:cs="宋体"/>
                <w:b/>
                <w:bCs/>
                <w:sz w:val="20"/>
                <w:szCs w:val="20"/>
              </w:rPr>
              <w:t>出版社</w:t>
            </w:r>
          </w:p>
        </w:tc>
        <w:tc>
          <w:tcPr>
            <w:tcW w:w="336" w:type="pct"/>
            <w:tcBorders>
              <w:top w:val="single" w:color="auto" w:sz="4" w:space="0"/>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b/>
                <w:bCs/>
                <w:sz w:val="20"/>
                <w:szCs w:val="20"/>
              </w:rPr>
            </w:pPr>
            <w:r>
              <w:rPr>
                <w:rFonts w:hint="eastAsia" w:ascii="宋体" w:hAnsi="宋体" w:eastAsia="宋体" w:cs="宋体"/>
                <w:b/>
                <w:bCs/>
                <w:sz w:val="20"/>
                <w:szCs w:val="20"/>
              </w:rPr>
              <w:t>单价</w:t>
            </w:r>
          </w:p>
        </w:tc>
        <w:tc>
          <w:tcPr>
            <w:tcW w:w="554" w:type="pct"/>
            <w:tcBorders>
              <w:top w:val="single" w:color="auto" w:sz="4" w:space="0"/>
              <w:left w:val="nil"/>
              <w:bottom w:val="single" w:color="auto" w:sz="4" w:space="0"/>
              <w:right w:val="single" w:color="auto" w:sz="4" w:space="0"/>
            </w:tcBorders>
            <w:shd w:val="clear" w:color="auto" w:fill="auto"/>
            <w:noWrap/>
            <w:vAlign w:val="center"/>
          </w:tcPr>
          <w:p>
            <w:pPr>
              <w:spacing w:after="0" w:line="320" w:lineRule="exact"/>
              <w:ind w:right="-75" w:rightChars="-34"/>
              <w:rPr>
                <w:rFonts w:ascii="宋体" w:hAnsi="宋体" w:eastAsia="宋体" w:cs="宋体"/>
                <w:b/>
                <w:bCs/>
                <w:sz w:val="20"/>
                <w:szCs w:val="20"/>
              </w:rPr>
            </w:pPr>
            <w:r>
              <w:rPr>
                <w:rFonts w:hint="eastAsia" w:ascii="宋体" w:hAnsi="宋体" w:eastAsia="宋体" w:cs="宋体"/>
                <w:b/>
                <w:bCs/>
                <w:sz w:val="20"/>
                <w:szCs w:val="20"/>
              </w:rPr>
              <w:t>綦江校区</w:t>
            </w:r>
          </w:p>
        </w:tc>
        <w:tc>
          <w:tcPr>
            <w:tcW w:w="554" w:type="pct"/>
            <w:tcBorders>
              <w:top w:val="single" w:color="auto" w:sz="4" w:space="0"/>
              <w:left w:val="nil"/>
              <w:bottom w:val="single" w:color="auto" w:sz="4" w:space="0"/>
              <w:right w:val="single" w:color="auto" w:sz="4" w:space="0"/>
            </w:tcBorders>
            <w:shd w:val="clear" w:color="auto" w:fill="auto"/>
            <w:noWrap/>
            <w:vAlign w:val="center"/>
          </w:tcPr>
          <w:p>
            <w:pPr>
              <w:spacing w:after="0" w:line="320" w:lineRule="exact"/>
              <w:ind w:right="-44" w:rightChars="-20"/>
              <w:jc w:val="center"/>
              <w:rPr>
                <w:rFonts w:ascii="宋体" w:hAnsi="宋体" w:eastAsia="宋体" w:cs="宋体"/>
                <w:b/>
                <w:bCs/>
                <w:sz w:val="20"/>
                <w:szCs w:val="20"/>
              </w:rPr>
            </w:pPr>
            <w:r>
              <w:rPr>
                <w:rFonts w:hint="eastAsia" w:ascii="宋体" w:hAnsi="宋体" w:eastAsia="宋体" w:cs="宋体"/>
                <w:b/>
                <w:bCs/>
                <w:sz w:val="20"/>
                <w:szCs w:val="20"/>
              </w:rPr>
              <w:t>渝北校区</w:t>
            </w:r>
          </w:p>
        </w:tc>
        <w:tc>
          <w:tcPr>
            <w:tcW w:w="535" w:type="pct"/>
            <w:tcBorders>
              <w:top w:val="single" w:color="auto" w:sz="4" w:space="0"/>
              <w:left w:val="nil"/>
              <w:bottom w:val="single" w:color="auto" w:sz="4" w:space="0"/>
              <w:right w:val="single" w:color="auto" w:sz="4" w:space="0"/>
            </w:tcBorders>
          </w:tcPr>
          <w:p>
            <w:pPr>
              <w:spacing w:after="0" w:line="320" w:lineRule="exact"/>
              <w:ind w:right="-44" w:rightChars="-20"/>
              <w:jc w:val="center"/>
              <w:rPr>
                <w:rFonts w:ascii="宋体" w:hAnsi="宋体" w:eastAsia="宋体" w:cs="宋体"/>
                <w:b/>
                <w:bCs/>
                <w:sz w:val="20"/>
                <w:szCs w:val="20"/>
              </w:rPr>
            </w:pPr>
            <w:r>
              <w:rPr>
                <w:rFonts w:hint="eastAsia" w:ascii="宋体" w:hAnsi="宋体" w:eastAsia="宋体" w:cs="宋体"/>
                <w:b/>
                <w:bCs/>
                <w:sz w:val="20"/>
                <w:szCs w:val="20"/>
              </w:rPr>
              <w:t>合计数量</w:t>
            </w:r>
          </w:p>
        </w:tc>
        <w:tc>
          <w:tcPr>
            <w:tcW w:w="442" w:type="pct"/>
            <w:tcBorders>
              <w:top w:val="single" w:color="auto" w:sz="4" w:space="0"/>
              <w:left w:val="single" w:color="auto" w:sz="4" w:space="0"/>
              <w:bottom w:val="single" w:color="auto" w:sz="4" w:space="0"/>
              <w:right w:val="single" w:color="auto" w:sz="4" w:space="0"/>
            </w:tcBorders>
            <w:vAlign w:val="center"/>
          </w:tcPr>
          <w:p>
            <w:pPr>
              <w:spacing w:after="0" w:line="320" w:lineRule="exact"/>
              <w:ind w:right="-44" w:rightChars="-20"/>
              <w:jc w:val="center"/>
              <w:rPr>
                <w:rFonts w:ascii="宋体" w:hAnsi="宋体" w:eastAsia="宋体" w:cs="宋体"/>
                <w:b/>
                <w:bCs/>
                <w:sz w:val="20"/>
                <w:szCs w:val="20"/>
              </w:rPr>
            </w:pPr>
            <w:r>
              <w:rPr>
                <w:rFonts w:hint="eastAsia" w:ascii="宋体" w:hAnsi="宋体" w:eastAsia="宋体" w:cs="宋体"/>
                <w:b/>
                <w:bCs/>
                <w:sz w:val="20"/>
                <w:szCs w:val="20"/>
              </w:rPr>
              <w:t>码洋</w:t>
            </w:r>
          </w:p>
        </w:tc>
        <w:tc>
          <w:tcPr>
            <w:tcW w:w="368" w:type="pct"/>
            <w:tcBorders>
              <w:top w:val="single" w:color="auto" w:sz="4" w:space="0"/>
              <w:left w:val="single" w:color="auto" w:sz="4" w:space="0"/>
              <w:bottom w:val="single" w:color="auto" w:sz="4" w:space="0"/>
              <w:right w:val="single" w:color="auto" w:sz="4" w:space="0"/>
            </w:tcBorders>
            <w:vAlign w:val="center"/>
          </w:tcPr>
          <w:p>
            <w:pPr>
              <w:spacing w:after="0" w:line="320" w:lineRule="exact"/>
              <w:ind w:right="-44" w:rightChars="-20"/>
              <w:jc w:val="center"/>
              <w:rPr>
                <w:rFonts w:ascii="宋体" w:hAnsi="宋体" w:eastAsia="宋体" w:cs="宋体"/>
                <w:b/>
                <w:bCs/>
                <w:sz w:val="20"/>
                <w:szCs w:val="20"/>
              </w:rPr>
            </w:pPr>
            <w:r>
              <w:rPr>
                <w:rFonts w:hint="eastAsia" w:ascii="宋体" w:hAnsi="宋体" w:eastAsia="宋体" w:cs="宋体"/>
                <w:b/>
                <w:bCs/>
                <w:sz w:val="20"/>
                <w:szCs w:val="20"/>
              </w:rPr>
              <w:t>折扣</w:t>
            </w:r>
          </w:p>
        </w:tc>
        <w:tc>
          <w:tcPr>
            <w:tcW w:w="368" w:type="pct"/>
            <w:tcBorders>
              <w:top w:val="single" w:color="auto" w:sz="4" w:space="0"/>
              <w:left w:val="single" w:color="auto" w:sz="4" w:space="0"/>
              <w:bottom w:val="single" w:color="auto" w:sz="4" w:space="0"/>
              <w:right w:val="single" w:color="auto" w:sz="4" w:space="0"/>
            </w:tcBorders>
            <w:vAlign w:val="center"/>
          </w:tcPr>
          <w:p>
            <w:pPr>
              <w:spacing w:after="0" w:line="320" w:lineRule="exact"/>
              <w:ind w:right="-44" w:rightChars="-20"/>
              <w:jc w:val="center"/>
              <w:rPr>
                <w:rFonts w:ascii="宋体" w:hAnsi="宋体" w:eastAsia="宋体" w:cs="宋体"/>
                <w:b/>
                <w:bCs/>
                <w:sz w:val="20"/>
                <w:szCs w:val="20"/>
              </w:rPr>
            </w:pPr>
            <w:r>
              <w:rPr>
                <w:rFonts w:hint="eastAsia" w:ascii="宋体" w:hAnsi="宋体" w:eastAsia="宋体" w:cs="宋体"/>
                <w:b/>
                <w:bCs/>
                <w:sz w:val="20"/>
                <w:szCs w:val="20"/>
              </w:rPr>
              <w:t>实洋</w:t>
            </w:r>
          </w:p>
        </w:tc>
      </w:tr>
      <w:tr>
        <w:tblPrEx>
          <w:tblCellMar>
            <w:top w:w="0" w:type="dxa"/>
            <w:left w:w="108" w:type="dxa"/>
            <w:bottom w:w="0" w:type="dxa"/>
            <w:right w:w="108" w:type="dxa"/>
          </w:tblCellMar>
        </w:tblPrEx>
        <w:trPr>
          <w:trHeight w:val="320" w:hRule="atLeast"/>
        </w:trPr>
        <w:tc>
          <w:tcPr>
            <w:tcW w:w="335" w:type="pct"/>
            <w:tcBorders>
              <w:top w:val="nil"/>
              <w:left w:val="single" w:color="auto" w:sz="4" w:space="0"/>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r>
              <w:rPr>
                <w:rFonts w:hint="eastAsia" w:ascii="宋体" w:hAnsi="宋体" w:eastAsia="宋体" w:cs="宋体"/>
                <w:sz w:val="20"/>
                <w:szCs w:val="20"/>
              </w:rPr>
              <w:t>1</w:t>
            </w:r>
          </w:p>
        </w:tc>
        <w:tc>
          <w:tcPr>
            <w:tcW w:w="509"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445"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336"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35" w:type="pct"/>
            <w:tcBorders>
              <w:top w:val="single" w:color="auto" w:sz="4" w:space="0"/>
              <w:left w:val="nil"/>
              <w:bottom w:val="single" w:color="auto" w:sz="4" w:space="0"/>
              <w:right w:val="single" w:color="auto" w:sz="4" w:space="0"/>
            </w:tcBorders>
          </w:tcPr>
          <w:p>
            <w:pPr>
              <w:spacing w:after="0" w:line="320" w:lineRule="exact"/>
              <w:jc w:val="center"/>
              <w:rPr>
                <w:rFonts w:ascii="宋体" w:hAnsi="宋体" w:eastAsia="宋体" w:cs="宋体"/>
                <w:sz w:val="20"/>
                <w:szCs w:val="20"/>
              </w:rPr>
            </w:pPr>
          </w:p>
        </w:tc>
        <w:tc>
          <w:tcPr>
            <w:tcW w:w="442"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c>
          <w:tcPr>
            <w:tcW w:w="3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c>
          <w:tcPr>
            <w:tcW w:w="3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r>
      <w:tr>
        <w:tblPrEx>
          <w:tblCellMar>
            <w:top w:w="0" w:type="dxa"/>
            <w:left w:w="108" w:type="dxa"/>
            <w:bottom w:w="0" w:type="dxa"/>
            <w:right w:w="108" w:type="dxa"/>
          </w:tblCellMar>
        </w:tblPrEx>
        <w:trPr>
          <w:trHeight w:val="320" w:hRule="atLeast"/>
        </w:trPr>
        <w:tc>
          <w:tcPr>
            <w:tcW w:w="335" w:type="pct"/>
            <w:tcBorders>
              <w:top w:val="nil"/>
              <w:left w:val="single" w:color="auto" w:sz="4" w:space="0"/>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r>
              <w:rPr>
                <w:rFonts w:hint="eastAsia" w:ascii="宋体" w:hAnsi="宋体" w:eastAsia="宋体" w:cs="宋体"/>
                <w:sz w:val="20"/>
                <w:szCs w:val="20"/>
              </w:rPr>
              <w:t>2</w:t>
            </w:r>
          </w:p>
        </w:tc>
        <w:tc>
          <w:tcPr>
            <w:tcW w:w="509"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445"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336"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35" w:type="pct"/>
            <w:tcBorders>
              <w:top w:val="single" w:color="auto" w:sz="4" w:space="0"/>
              <w:left w:val="nil"/>
              <w:bottom w:val="single" w:color="auto" w:sz="4" w:space="0"/>
              <w:right w:val="single" w:color="auto" w:sz="4" w:space="0"/>
            </w:tcBorders>
          </w:tcPr>
          <w:p>
            <w:pPr>
              <w:spacing w:after="0" w:line="320" w:lineRule="exact"/>
              <w:jc w:val="center"/>
              <w:rPr>
                <w:rFonts w:ascii="宋体" w:hAnsi="宋体" w:eastAsia="宋体" w:cs="宋体"/>
                <w:sz w:val="20"/>
                <w:szCs w:val="20"/>
              </w:rPr>
            </w:pPr>
          </w:p>
        </w:tc>
        <w:tc>
          <w:tcPr>
            <w:tcW w:w="442"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c>
          <w:tcPr>
            <w:tcW w:w="3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c>
          <w:tcPr>
            <w:tcW w:w="3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r>
      <w:tr>
        <w:tblPrEx>
          <w:tblCellMar>
            <w:top w:w="0" w:type="dxa"/>
            <w:left w:w="108" w:type="dxa"/>
            <w:bottom w:w="0" w:type="dxa"/>
            <w:right w:w="108" w:type="dxa"/>
          </w:tblCellMar>
        </w:tblPrEx>
        <w:trPr>
          <w:trHeight w:val="320" w:hRule="atLeast"/>
        </w:trPr>
        <w:tc>
          <w:tcPr>
            <w:tcW w:w="335" w:type="pct"/>
            <w:tcBorders>
              <w:top w:val="nil"/>
              <w:left w:val="single" w:color="auto" w:sz="4" w:space="0"/>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r>
              <w:rPr>
                <w:rFonts w:hint="eastAsia" w:ascii="宋体" w:hAnsi="宋体" w:eastAsia="宋体" w:cs="宋体"/>
                <w:sz w:val="20"/>
                <w:szCs w:val="20"/>
              </w:rPr>
              <w:t>3</w:t>
            </w:r>
          </w:p>
        </w:tc>
        <w:tc>
          <w:tcPr>
            <w:tcW w:w="509"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445"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336"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35" w:type="pct"/>
            <w:tcBorders>
              <w:top w:val="single" w:color="auto" w:sz="4" w:space="0"/>
              <w:left w:val="nil"/>
              <w:bottom w:val="single" w:color="auto" w:sz="4" w:space="0"/>
              <w:right w:val="single" w:color="auto" w:sz="4" w:space="0"/>
            </w:tcBorders>
          </w:tcPr>
          <w:p>
            <w:pPr>
              <w:spacing w:after="0" w:line="320" w:lineRule="exact"/>
              <w:jc w:val="center"/>
              <w:rPr>
                <w:rFonts w:ascii="宋体" w:hAnsi="宋体" w:eastAsia="宋体" w:cs="宋体"/>
                <w:sz w:val="20"/>
                <w:szCs w:val="20"/>
              </w:rPr>
            </w:pPr>
          </w:p>
        </w:tc>
        <w:tc>
          <w:tcPr>
            <w:tcW w:w="442"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c>
          <w:tcPr>
            <w:tcW w:w="3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c>
          <w:tcPr>
            <w:tcW w:w="3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r>
      <w:tr>
        <w:tblPrEx>
          <w:tblCellMar>
            <w:top w:w="0" w:type="dxa"/>
            <w:left w:w="108" w:type="dxa"/>
            <w:bottom w:w="0" w:type="dxa"/>
            <w:right w:w="108" w:type="dxa"/>
          </w:tblCellMar>
        </w:tblPrEx>
        <w:trPr>
          <w:trHeight w:val="320" w:hRule="atLeast"/>
        </w:trPr>
        <w:tc>
          <w:tcPr>
            <w:tcW w:w="335" w:type="pct"/>
            <w:tcBorders>
              <w:top w:val="nil"/>
              <w:left w:val="single" w:color="auto" w:sz="4" w:space="0"/>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r>
              <w:rPr>
                <w:rFonts w:hint="eastAsia" w:ascii="宋体" w:hAnsi="宋体" w:eastAsia="宋体" w:cs="宋体"/>
                <w:sz w:val="20"/>
                <w:szCs w:val="20"/>
              </w:rPr>
              <w:t>4</w:t>
            </w:r>
          </w:p>
        </w:tc>
        <w:tc>
          <w:tcPr>
            <w:tcW w:w="509"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445"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336"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35" w:type="pct"/>
            <w:tcBorders>
              <w:top w:val="single" w:color="auto" w:sz="4" w:space="0"/>
              <w:left w:val="nil"/>
              <w:bottom w:val="single" w:color="auto" w:sz="4" w:space="0"/>
              <w:right w:val="single" w:color="auto" w:sz="4" w:space="0"/>
            </w:tcBorders>
          </w:tcPr>
          <w:p>
            <w:pPr>
              <w:spacing w:after="0" w:line="320" w:lineRule="exact"/>
              <w:jc w:val="center"/>
              <w:rPr>
                <w:rFonts w:ascii="宋体" w:hAnsi="宋体" w:eastAsia="宋体" w:cs="宋体"/>
                <w:sz w:val="20"/>
                <w:szCs w:val="20"/>
              </w:rPr>
            </w:pPr>
          </w:p>
        </w:tc>
        <w:tc>
          <w:tcPr>
            <w:tcW w:w="442"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c>
          <w:tcPr>
            <w:tcW w:w="3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c>
          <w:tcPr>
            <w:tcW w:w="3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r>
      <w:tr>
        <w:tblPrEx>
          <w:tblCellMar>
            <w:top w:w="0" w:type="dxa"/>
            <w:left w:w="108" w:type="dxa"/>
            <w:bottom w:w="0" w:type="dxa"/>
            <w:right w:w="108" w:type="dxa"/>
          </w:tblCellMar>
        </w:tblPrEx>
        <w:trPr>
          <w:trHeight w:val="320" w:hRule="atLeast"/>
        </w:trPr>
        <w:tc>
          <w:tcPr>
            <w:tcW w:w="335" w:type="pct"/>
            <w:tcBorders>
              <w:top w:val="nil"/>
              <w:left w:val="single" w:color="auto" w:sz="4" w:space="0"/>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r>
              <w:rPr>
                <w:rFonts w:hint="eastAsia" w:ascii="宋体" w:hAnsi="宋体" w:eastAsia="宋体" w:cs="宋体"/>
                <w:sz w:val="20"/>
                <w:szCs w:val="20"/>
              </w:rPr>
              <w:t>5</w:t>
            </w:r>
          </w:p>
        </w:tc>
        <w:tc>
          <w:tcPr>
            <w:tcW w:w="509"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445"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336"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35" w:type="pct"/>
            <w:tcBorders>
              <w:top w:val="single" w:color="auto" w:sz="4" w:space="0"/>
              <w:left w:val="nil"/>
              <w:bottom w:val="single" w:color="auto" w:sz="4" w:space="0"/>
              <w:right w:val="single" w:color="auto" w:sz="4" w:space="0"/>
            </w:tcBorders>
          </w:tcPr>
          <w:p>
            <w:pPr>
              <w:spacing w:after="0" w:line="320" w:lineRule="exact"/>
              <w:jc w:val="center"/>
              <w:rPr>
                <w:rFonts w:ascii="宋体" w:hAnsi="宋体" w:eastAsia="宋体" w:cs="宋体"/>
                <w:sz w:val="20"/>
                <w:szCs w:val="20"/>
              </w:rPr>
            </w:pPr>
          </w:p>
        </w:tc>
        <w:tc>
          <w:tcPr>
            <w:tcW w:w="442"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c>
          <w:tcPr>
            <w:tcW w:w="3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c>
          <w:tcPr>
            <w:tcW w:w="3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r>
      <w:tr>
        <w:tblPrEx>
          <w:tblCellMar>
            <w:top w:w="0" w:type="dxa"/>
            <w:left w:w="108" w:type="dxa"/>
            <w:bottom w:w="0" w:type="dxa"/>
            <w:right w:w="108" w:type="dxa"/>
          </w:tblCellMar>
        </w:tblPrEx>
        <w:trPr>
          <w:trHeight w:val="320" w:hRule="atLeast"/>
        </w:trPr>
        <w:tc>
          <w:tcPr>
            <w:tcW w:w="335" w:type="pct"/>
            <w:tcBorders>
              <w:top w:val="nil"/>
              <w:left w:val="single" w:color="auto" w:sz="4" w:space="0"/>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r>
              <w:rPr>
                <w:rFonts w:hint="eastAsia" w:ascii="宋体" w:hAnsi="宋体" w:eastAsia="宋体" w:cs="宋体"/>
                <w:sz w:val="20"/>
                <w:szCs w:val="20"/>
              </w:rPr>
              <w:t>6</w:t>
            </w:r>
          </w:p>
        </w:tc>
        <w:tc>
          <w:tcPr>
            <w:tcW w:w="509"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445"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336"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54" w:type="pct"/>
            <w:tcBorders>
              <w:top w:val="nil"/>
              <w:left w:val="nil"/>
              <w:bottom w:val="single" w:color="auto" w:sz="4" w:space="0"/>
              <w:right w:val="single" w:color="auto" w:sz="4" w:space="0"/>
            </w:tcBorders>
            <w:shd w:val="clear" w:color="auto" w:fill="auto"/>
            <w:noWrap/>
            <w:vAlign w:val="center"/>
          </w:tcPr>
          <w:p>
            <w:pPr>
              <w:spacing w:after="0" w:line="320" w:lineRule="exact"/>
              <w:jc w:val="center"/>
              <w:rPr>
                <w:rFonts w:ascii="宋体" w:hAnsi="宋体" w:eastAsia="宋体" w:cs="宋体"/>
                <w:sz w:val="20"/>
                <w:szCs w:val="20"/>
              </w:rPr>
            </w:pPr>
          </w:p>
        </w:tc>
        <w:tc>
          <w:tcPr>
            <w:tcW w:w="535" w:type="pct"/>
            <w:tcBorders>
              <w:top w:val="single" w:color="auto" w:sz="4" w:space="0"/>
              <w:left w:val="nil"/>
              <w:bottom w:val="single" w:color="auto" w:sz="4" w:space="0"/>
              <w:right w:val="single" w:color="auto" w:sz="4" w:space="0"/>
            </w:tcBorders>
          </w:tcPr>
          <w:p>
            <w:pPr>
              <w:spacing w:after="0" w:line="320" w:lineRule="exact"/>
              <w:jc w:val="center"/>
              <w:rPr>
                <w:rFonts w:ascii="宋体" w:hAnsi="宋体" w:eastAsia="宋体" w:cs="宋体"/>
                <w:sz w:val="20"/>
                <w:szCs w:val="20"/>
              </w:rPr>
            </w:pPr>
          </w:p>
        </w:tc>
        <w:tc>
          <w:tcPr>
            <w:tcW w:w="442"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c>
          <w:tcPr>
            <w:tcW w:w="3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c>
          <w:tcPr>
            <w:tcW w:w="368" w:type="pct"/>
            <w:tcBorders>
              <w:top w:val="single" w:color="auto" w:sz="4" w:space="0"/>
              <w:left w:val="single" w:color="auto" w:sz="4" w:space="0"/>
              <w:bottom w:val="single" w:color="auto" w:sz="4" w:space="0"/>
              <w:right w:val="single" w:color="auto" w:sz="4" w:space="0"/>
            </w:tcBorders>
            <w:vAlign w:val="center"/>
          </w:tcPr>
          <w:p>
            <w:pPr>
              <w:spacing w:after="0" w:line="320" w:lineRule="exact"/>
              <w:jc w:val="center"/>
              <w:rPr>
                <w:rFonts w:ascii="宋体" w:hAnsi="宋体" w:eastAsia="宋体" w:cs="宋体"/>
                <w:sz w:val="20"/>
                <w:szCs w:val="20"/>
              </w:rPr>
            </w:pPr>
          </w:p>
        </w:tc>
      </w:tr>
    </w:tbl>
    <w:p>
      <w:pPr>
        <w:spacing w:after="0" w:line="360" w:lineRule="exact"/>
        <w:rPr>
          <w:rFonts w:ascii="仿宋" w:hAnsi="仿宋" w:eastAsia="仿宋"/>
          <w:color w:val="000000" w:themeColor="text1"/>
          <w:sz w:val="24"/>
          <w:szCs w:val="24"/>
          <w14:textFill>
            <w14:solidFill>
              <w14:schemeClr w14:val="tx1"/>
            </w14:solidFill>
          </w14:textFill>
        </w:rPr>
      </w:pPr>
    </w:p>
    <w:p>
      <w:pPr>
        <w:spacing w:after="0" w:line="4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1、要求参与人每本书进行报价，报价时不得改变《重庆外语外事学院2022年春季教材征订清单》教材顺序，报价表自行添加“合计数量、码洋、折扣、实洋”。否则视为不按要求响应。</w:t>
      </w:r>
    </w:p>
    <w:p>
      <w:pPr>
        <w:spacing w:after="0" w:line="42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、参与人须同时提供电子版本的报价文件以便采购人进行对比分析。</w:t>
      </w:r>
    </w:p>
    <w:p>
      <w:pPr>
        <w:spacing w:after="0" w:line="36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pacing w:after="0" w:line="36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4、此表正本与磋商响应文件正、副本一同装在单独的信封内密封。但响应文件正本中仍需提供。</w:t>
      </w:r>
    </w:p>
    <w:p>
      <w:pPr>
        <w:spacing w:after="0" w:line="380" w:lineRule="exact"/>
        <w:jc w:val="left"/>
        <w:rPr>
          <w:rFonts w:ascii="仿宋" w:hAnsi="仿宋" w:eastAsia="仿宋"/>
          <w:color w:val="000000" w:themeColor="text1"/>
          <w:sz w:val="28"/>
          <w:szCs w:val="28"/>
          <w:lang w:val="zh-CN"/>
          <w14:textFill>
            <w14:solidFill>
              <w14:schemeClr w14:val="tx1"/>
            </w14:solidFill>
          </w14:textFill>
        </w:rPr>
      </w:pPr>
    </w:p>
    <w:p>
      <w:pPr>
        <w:spacing w:after="0" w:line="380" w:lineRule="exact"/>
        <w:jc w:val="left"/>
        <w:rPr>
          <w:rFonts w:ascii="仿宋" w:hAnsi="仿宋" w:eastAsia="仿宋"/>
          <w:color w:val="000000" w:themeColor="text1"/>
          <w:sz w:val="28"/>
          <w:szCs w:val="28"/>
          <w:lang w:val="zh-CN"/>
          <w14:textFill>
            <w14:solidFill>
              <w14:schemeClr w14:val="tx1"/>
            </w14:solidFill>
          </w14:textFill>
        </w:rPr>
      </w:pPr>
    </w:p>
    <w:p>
      <w:pPr>
        <w:spacing w:after="0" w:line="380" w:lineRule="exact"/>
        <w:ind w:right="1120" w:firstLine="5040" w:firstLineChars="1800"/>
        <w:rPr>
          <w:rFonts w:ascii="仿宋" w:hAnsi="仿宋" w:eastAsia="仿宋"/>
          <w:color w:val="000000" w:themeColor="text1"/>
          <w:sz w:val="28"/>
          <w:szCs w:val="28"/>
          <w:u w:val="single"/>
          <w14:textFill>
            <w14:solidFill>
              <w14:schemeClr w14:val="tx1"/>
            </w14:solidFill>
          </w14:textFill>
        </w:rPr>
      </w:pPr>
      <w:r>
        <w:rPr>
          <w:rFonts w:ascii="仿宋" w:hAnsi="仿宋" w:eastAsia="仿宋"/>
          <w:color w:val="000000" w:themeColor="text1"/>
          <w:sz w:val="28"/>
          <w:szCs w:val="28"/>
          <w:lang w:val="zh-CN"/>
          <w14:textFill>
            <w14:solidFill>
              <w14:schemeClr w14:val="tx1"/>
            </w14:solidFill>
          </w14:textFill>
        </w:rPr>
        <w:t>参与人代表签字：</w:t>
      </w:r>
      <w:r>
        <w:rPr>
          <w:rFonts w:ascii="仿宋" w:hAnsi="仿宋" w:eastAsia="仿宋"/>
          <w:color w:val="000000" w:themeColor="text1"/>
          <w:sz w:val="28"/>
          <w:szCs w:val="28"/>
          <w:u w:val="single"/>
          <w14:textFill>
            <w14:solidFill>
              <w14:schemeClr w14:val="tx1"/>
            </w14:solidFill>
          </w14:textFill>
        </w:rPr>
        <w:t xml:space="preserve">         </w:t>
      </w:r>
    </w:p>
    <w:p>
      <w:pPr>
        <w:spacing w:after="0" w:line="380" w:lineRule="exact"/>
        <w:ind w:right="1199" w:rightChars="545" w:firstLine="1439" w:firstLineChars="514"/>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年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月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日</w:t>
      </w:r>
    </w:p>
    <w:p>
      <w:pPr>
        <w:spacing w:after="0" w:line="240" w:lineRule="auto"/>
        <w:jc w:val="left"/>
        <w:rPr>
          <w:rFonts w:ascii="仿宋" w:hAnsi="仿宋" w:eastAsia="仿宋"/>
          <w:b/>
          <w:bCs/>
          <w:color w:val="000000" w:themeColor="text1"/>
          <w:sz w:val="28"/>
          <w:szCs w:val="28"/>
          <w14:textFill>
            <w14:solidFill>
              <w14:schemeClr w14:val="tx1"/>
            </w14:solidFill>
          </w14:textFill>
        </w:rPr>
        <w:sectPr>
          <w:pgSz w:w="11906" w:h="16838"/>
          <w:pgMar w:top="1418" w:right="1134" w:bottom="1418" w:left="1134" w:header="851" w:footer="992" w:gutter="0"/>
          <w:cols w:space="0" w:num="1"/>
          <w:titlePg/>
          <w:docGrid w:type="lines" w:linePitch="322" w:charSpace="0"/>
        </w:sectPr>
      </w:pPr>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3</w:t>
      </w:r>
      <w:r>
        <w:rPr>
          <w:rFonts w:hint="eastAsia" w:ascii="仿宋" w:hAnsi="仿宋" w:eastAsia="仿宋"/>
          <w:b/>
          <w:bCs/>
          <w:color w:val="000000" w:themeColor="text1"/>
          <w:sz w:val="28"/>
          <w:szCs w:val="28"/>
          <w14:textFill>
            <w14:solidFill>
              <w14:schemeClr w14:val="tx1"/>
            </w14:solidFill>
          </w14:textFill>
        </w:rPr>
        <w:t>、参与人的资格证明文件</w:t>
      </w:r>
    </w:p>
    <w:p>
      <w:pPr>
        <w:pStyle w:val="61"/>
        <w:rPr>
          <w:rFonts w:ascii="仿宋" w:hAnsi="仿宋" w:eastAsia="仿宋"/>
          <w:color w:val="000000" w:themeColor="text1"/>
          <w:szCs w:val="28"/>
          <w14:textFill>
            <w14:solidFill>
              <w14:schemeClr w14:val="tx1"/>
            </w14:solidFill>
          </w14:textFill>
        </w:rPr>
      </w:pPr>
    </w:p>
    <w:p>
      <w:pPr>
        <w:spacing w:line="380" w:lineRule="exact"/>
        <w:jc w:val="center"/>
        <w:outlineLvl w:val="2"/>
        <w:rPr>
          <w:rFonts w:ascii="仿宋" w:hAnsi="仿宋" w:eastAsia="仿宋"/>
          <w:b/>
          <w:color w:val="000000" w:themeColor="text1"/>
          <w:sz w:val="28"/>
          <w:szCs w:val="28"/>
          <w14:textFill>
            <w14:solidFill>
              <w14:schemeClr w14:val="tx1"/>
            </w14:solidFill>
          </w14:textFill>
        </w:rPr>
      </w:pPr>
      <w:bookmarkStart w:id="144" w:name="_Toc258401266"/>
      <w:bookmarkStart w:id="145" w:name="_Toc213756058"/>
      <w:bookmarkStart w:id="146" w:name="_Toc266868680"/>
      <w:bookmarkStart w:id="147" w:name="_Toc235437999"/>
      <w:bookmarkStart w:id="148" w:name="_Toc236021458"/>
      <w:bookmarkStart w:id="149" w:name="_Toc249325721"/>
      <w:bookmarkStart w:id="150" w:name="_Toc267060462"/>
      <w:bookmarkStart w:id="151" w:name="_Toc266870917"/>
      <w:bookmarkStart w:id="152" w:name="_Toc253066625"/>
      <w:bookmarkStart w:id="153" w:name="_Toc219800250"/>
      <w:bookmarkStart w:id="154" w:name="_Toc255975017"/>
      <w:bookmarkStart w:id="155" w:name="_Toc259520875"/>
      <w:bookmarkStart w:id="156" w:name="_Toc223146615"/>
      <w:bookmarkStart w:id="157" w:name="_Toc225669329"/>
      <w:bookmarkStart w:id="158" w:name="_Toc217891409"/>
      <w:bookmarkStart w:id="159" w:name="_Toc227058537"/>
      <w:bookmarkStart w:id="160" w:name="_Toc251613840"/>
      <w:bookmarkStart w:id="161" w:name="_Toc232302123"/>
      <w:bookmarkStart w:id="162" w:name="_Toc266870442"/>
      <w:bookmarkStart w:id="163" w:name="_Toc230071154"/>
      <w:bookmarkStart w:id="164" w:name="_Toc251586242"/>
      <w:bookmarkStart w:id="165" w:name="_Toc235438353"/>
      <w:bookmarkStart w:id="166" w:name="_Toc259692657"/>
      <w:bookmarkStart w:id="167" w:name="_Toc254790910"/>
      <w:bookmarkStart w:id="168" w:name="_Toc267060217"/>
      <w:bookmarkStart w:id="169" w:name="_Toc235438282"/>
      <w:bookmarkStart w:id="170" w:name="_Toc259692750"/>
      <w:bookmarkStart w:id="171" w:name="_Toc267060077"/>
      <w:r>
        <w:rPr>
          <w:rFonts w:ascii="仿宋" w:hAnsi="仿宋" w:eastAsia="仿宋"/>
          <w:b/>
          <w:color w:val="000000" w:themeColor="text1"/>
          <w:sz w:val="28"/>
          <w:szCs w:val="28"/>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-1关于资格的声明函</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Fonts w:hint="eastAsia" w:ascii="仿宋" w:hAnsi="仿宋" w:eastAsia="仿宋"/>
          <w:b/>
          <w:color w:val="000000" w:themeColor="text1"/>
          <w:sz w:val="28"/>
          <w:szCs w:val="28"/>
          <w14:textFill>
            <w14:solidFill>
              <w14:schemeClr w14:val="tx1"/>
            </w14:solidFill>
          </w14:textFill>
        </w:rPr>
        <w:cr/>
      </w:r>
    </w:p>
    <w:p>
      <w:pPr>
        <w:spacing w:after="0" w:line="500" w:lineRule="exact"/>
        <w:rPr>
          <w:rFonts w:ascii="仿宋" w:hAnsi="仿宋" w:eastAsia="仿宋"/>
          <w:color w:val="000000" w:themeColor="text1"/>
          <w:sz w:val="28"/>
          <w:szCs w:val="28"/>
          <w14:textFill>
            <w14:solidFill>
              <w14:schemeClr w14:val="tx1"/>
            </w14:solidFill>
          </w14:textFill>
        </w:rPr>
      </w:pPr>
      <w:bookmarkStart w:id="172" w:name="_Hlk511663739"/>
      <w:r>
        <w:rPr>
          <w:rFonts w:hint="eastAsia" w:ascii="仿宋" w:hAnsi="仿宋" w:eastAsia="仿宋"/>
          <w:color w:val="000000" w:themeColor="text1"/>
          <w:sz w:val="28"/>
          <w:szCs w:val="28"/>
          <w14:textFill>
            <w14:solidFill>
              <w14:schemeClr w14:val="tx1"/>
            </w14:solidFill>
          </w14:textFill>
        </w:rPr>
        <w:t>重庆外语外事学院：</w:t>
      </w:r>
      <w:bookmarkEnd w:id="172"/>
    </w:p>
    <w:p>
      <w:pPr>
        <w:spacing w:after="0" w:line="50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关于贵方2022年</w:t>
      </w:r>
      <w:r>
        <w:rPr>
          <w:rFonts w:ascii="仿宋" w:hAnsi="仿宋" w:eastAsia="仿宋"/>
          <w:color w:val="000000" w:themeColor="text1"/>
          <w:sz w:val="28"/>
          <w:szCs w:val="28"/>
          <w14:textFill>
            <w14:solidFill>
              <w14:schemeClr w14:val="tx1"/>
            </w14:solidFill>
          </w14:textFill>
        </w:rPr>
        <w:t>XX</w:t>
      </w:r>
      <w:r>
        <w:rPr>
          <w:rFonts w:hint="eastAsia" w:ascii="仿宋" w:hAnsi="仿宋" w:eastAsia="仿宋"/>
          <w:color w:val="000000" w:themeColor="text1"/>
          <w:sz w:val="28"/>
          <w:szCs w:val="28"/>
          <w14:textFill>
            <w14:solidFill>
              <w14:schemeClr w14:val="tx1"/>
            </w14:solidFill>
          </w14:textFill>
        </w:rPr>
        <w:t>月</w:t>
      </w:r>
      <w:r>
        <w:rPr>
          <w:rFonts w:ascii="仿宋" w:hAnsi="仿宋" w:eastAsia="仿宋"/>
          <w:color w:val="000000" w:themeColor="text1"/>
          <w:sz w:val="28"/>
          <w:szCs w:val="28"/>
          <w14:textFill>
            <w14:solidFill>
              <w14:schemeClr w14:val="tx1"/>
            </w14:solidFill>
          </w14:textFill>
        </w:rPr>
        <w:t>XX</w:t>
      </w:r>
      <w:r>
        <w:rPr>
          <w:rFonts w:hint="eastAsia" w:ascii="仿宋" w:hAnsi="仿宋" w:eastAsia="仿宋"/>
          <w:color w:val="000000" w:themeColor="text1"/>
          <w:sz w:val="28"/>
          <w:szCs w:val="28"/>
          <w14:textFill>
            <w14:solidFill>
              <w14:schemeClr w14:val="tx1"/>
            </w14:solidFill>
          </w14:textFill>
        </w:rPr>
        <w:t>日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2．我方的资格声明正本1份，副本1份，随报价响应文件一同递交。</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地     址：</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邮     编：</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电话或传真：</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参与人授权代表：</w:t>
      </w:r>
      <w:bookmarkStart w:id="173" w:name="_Toc266870918"/>
      <w:bookmarkStart w:id="174" w:name="_Toc258401267"/>
      <w:bookmarkStart w:id="175" w:name="_Toc249325722"/>
      <w:bookmarkStart w:id="176" w:name="_Toc259692658"/>
      <w:bookmarkStart w:id="177" w:name="_Toc223146616"/>
      <w:bookmarkStart w:id="178" w:name="_Toc217891410"/>
      <w:bookmarkStart w:id="179" w:name="_Toc225669330"/>
      <w:bookmarkStart w:id="180" w:name="_Toc235438354"/>
      <w:bookmarkStart w:id="181" w:name="_Toc254790911"/>
      <w:bookmarkStart w:id="182" w:name="_Toc266868681"/>
      <w:bookmarkStart w:id="183" w:name="_Toc213756059"/>
      <w:bookmarkStart w:id="184" w:name="_Toc235438283"/>
      <w:bookmarkStart w:id="185" w:name="_Toc266870443"/>
      <w:bookmarkStart w:id="186" w:name="_Toc259692751"/>
      <w:bookmarkStart w:id="187" w:name="_Toc255975018"/>
      <w:bookmarkStart w:id="188" w:name="_Toc235438000"/>
      <w:bookmarkStart w:id="189" w:name="_Toc251613841"/>
      <w:bookmarkStart w:id="190" w:name="_Toc227058538"/>
      <w:bookmarkStart w:id="191" w:name="_Toc236021459"/>
      <w:bookmarkStart w:id="192" w:name="_Toc232302124"/>
      <w:bookmarkStart w:id="193" w:name="_Toc230071155"/>
      <w:bookmarkStart w:id="194" w:name="_Toc219800251"/>
      <w:bookmarkStart w:id="195" w:name="_Toc253066626"/>
      <w:bookmarkStart w:id="196" w:name="_Toc251586243"/>
      <w:bookmarkStart w:id="197" w:name="_Toc259520876"/>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br w:type="page"/>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企业</w:t>
      </w:r>
      <w:r>
        <w:rPr>
          <w:rFonts w:hint="eastAsia" w:ascii="仿宋" w:hAnsi="仿宋" w:eastAsia="仿宋"/>
          <w:b/>
          <w:color w:val="000000" w:themeColor="text1"/>
          <w:sz w:val="28"/>
          <w:szCs w:val="28"/>
          <w14:textFill>
            <w14:solidFill>
              <w14:schemeClr w14:val="tx1"/>
            </w14:solidFill>
          </w14:textFill>
        </w:rPr>
        <w:t>法人营业执照（复印件并加盖公章）</w:t>
      </w:r>
    </w:p>
    <w:p>
      <w:pPr>
        <w:jc w:val="center"/>
        <w:outlineLvl w:val="1"/>
        <w:rPr>
          <w:rFonts w:ascii="仿宋" w:hAnsi="仿宋" w:eastAsia="仿宋"/>
          <w:b/>
          <w:color w:val="000000" w:themeColor="text1"/>
          <w:sz w:val="28"/>
          <w:szCs w:val="28"/>
          <w14:textFill>
            <w14:solidFill>
              <w14:schemeClr w14:val="tx1"/>
            </w14:solidFill>
          </w14:textFill>
        </w:rPr>
      </w:pPr>
    </w:p>
    <w:p>
      <w:p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重庆外语外事学院：</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现附上由（签发机关名称）签发的我方法人营业执照复印件，该执照业经年检，真实有效。</w:t>
      </w: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 与 人（全称并加盖公章）：</w:t>
      </w:r>
    </w:p>
    <w:p>
      <w:pPr>
        <w:spacing w:line="380" w:lineRule="exact"/>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val="zh-CN"/>
          <w14:textFill>
            <w14:solidFill>
              <w14:schemeClr w14:val="tx1"/>
            </w14:solidFill>
          </w14:textFill>
        </w:rPr>
        <w:t>参与人授权代表</w:t>
      </w:r>
      <w:r>
        <w:rPr>
          <w:rFonts w:hint="eastAsia" w:ascii="仿宋" w:hAnsi="仿宋" w:eastAsia="仿宋"/>
          <w:color w:val="000000" w:themeColor="text1"/>
          <w:sz w:val="28"/>
          <w:szCs w:val="28"/>
          <w14:textFill>
            <w14:solidFill>
              <w14:schemeClr w14:val="tx1"/>
            </w14:solidFill>
          </w14:textFill>
        </w:rPr>
        <w:t>：</w:t>
      </w:r>
    </w:p>
    <w:p>
      <w:pPr>
        <w:spacing w:line="380" w:lineRule="exact"/>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日      期：</w:t>
      </w:r>
    </w:p>
    <w:p>
      <w:pPr>
        <w:spacing w:line="380" w:lineRule="exact"/>
        <w:jc w:val="center"/>
        <w:outlineLvl w:val="2"/>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br w:type="page"/>
      </w:r>
      <w:bookmarkStart w:id="198" w:name="_Toc192996454"/>
      <w:bookmarkStart w:id="199" w:name="_Toc191783230"/>
      <w:bookmarkStart w:id="200" w:name="_Toc267060081"/>
      <w:bookmarkStart w:id="201" w:name="_Toc193165742"/>
      <w:bookmarkStart w:id="202" w:name="_Toc255975021"/>
      <w:bookmarkStart w:id="203" w:name="_Toc160880537"/>
      <w:bookmarkStart w:id="204" w:name="_Toc160880168"/>
      <w:bookmarkStart w:id="205" w:name="_Toc192996346"/>
      <w:bookmarkStart w:id="206" w:name="_Toc251586246"/>
      <w:bookmarkStart w:id="207" w:name="_Toc259520879"/>
      <w:bookmarkStart w:id="208" w:name="_Toc259692754"/>
      <w:bookmarkStart w:id="209" w:name="_Toc258401270"/>
      <w:bookmarkStart w:id="210" w:name="_Toc182805225"/>
      <w:bookmarkStart w:id="211" w:name="_Toc235438357"/>
      <w:bookmarkStart w:id="212" w:name="_Toc253066629"/>
      <w:bookmarkStart w:id="213" w:name="_Toc254790914"/>
      <w:bookmarkStart w:id="214" w:name="_Toc191789337"/>
      <w:bookmarkStart w:id="215" w:name="_Toc182372790"/>
      <w:bookmarkStart w:id="216" w:name="_Toc191802698"/>
      <w:bookmarkStart w:id="217" w:name="_Toc191803634"/>
      <w:bookmarkStart w:id="218" w:name="_Toc181436573"/>
      <w:bookmarkStart w:id="219" w:name="_Toc192663843"/>
      <w:bookmarkStart w:id="220" w:name="_Toc266870922"/>
      <w:bookmarkStart w:id="221" w:name="_Toc235438003"/>
      <w:bookmarkStart w:id="222" w:name="_Toc169332846"/>
      <w:bookmarkStart w:id="223" w:name="_Toc236021462"/>
      <w:bookmarkStart w:id="224" w:name="_Toc255975023"/>
      <w:bookmarkStart w:id="225" w:name="_Toc235438286"/>
      <w:bookmarkStart w:id="226" w:name="_Toc267060221"/>
      <w:bookmarkStart w:id="227" w:name="_Toc259692663"/>
      <w:bookmarkStart w:id="228" w:name="_Toc169332957"/>
      <w:bookmarkStart w:id="229" w:name="_Toc267060465"/>
      <w:bookmarkStart w:id="230" w:name="_Toc170798801"/>
      <w:bookmarkStart w:id="231" w:name="_Toc259520881"/>
      <w:bookmarkStart w:id="232" w:name="_Toc249325725"/>
      <w:bookmarkStart w:id="233" w:name="_Toc180302921"/>
      <w:bookmarkStart w:id="234" w:name="_Toc259692661"/>
      <w:bookmarkStart w:id="235" w:name="_Toc266870446"/>
      <w:bookmarkStart w:id="236" w:name="_Toc267060466"/>
      <w:bookmarkStart w:id="237" w:name="_Toc193160456"/>
      <w:bookmarkStart w:id="238" w:name="_Toc258401272"/>
      <w:bookmarkStart w:id="239" w:name="_Toc267060220"/>
      <w:bookmarkStart w:id="240" w:name="_Toc266868684"/>
      <w:bookmarkStart w:id="241" w:name="_Toc266870921"/>
      <w:bookmarkStart w:id="242" w:name="_Toc266868686"/>
      <w:bookmarkStart w:id="243" w:name="_Toc192664161"/>
      <w:bookmarkStart w:id="244" w:name="_Toc259692756"/>
      <w:bookmarkStart w:id="245" w:name="_Toc192663694"/>
      <w:bookmarkStart w:id="246" w:name="_Toc181436469"/>
      <w:bookmarkStart w:id="247" w:name="_Toc211917124"/>
      <w:bookmarkStart w:id="248" w:name="_Toc203355741"/>
      <w:bookmarkStart w:id="249" w:name="_Toc232302127"/>
      <w:bookmarkStart w:id="250" w:name="_Toc254790916"/>
      <w:bookmarkStart w:id="251" w:name="_Toc267060080"/>
      <w:bookmarkStart w:id="252" w:name="_Toc266870447"/>
      <w:bookmarkStart w:id="253" w:name="_Toc177985477"/>
      <w:bookmarkStart w:id="254" w:name="_Toc251613844"/>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255" w:name="_Toc267060327"/>
      <w:bookmarkStart w:id="256" w:name="_Toc267059036"/>
      <w:bookmarkStart w:id="257" w:name="_Toc267059187"/>
      <w:bookmarkStart w:id="258" w:name="_Toc267059812"/>
      <w:bookmarkStart w:id="259" w:name="_Toc267059925"/>
      <w:bookmarkStart w:id="260" w:name="_Toc255975024"/>
      <w:bookmarkStart w:id="261" w:name="_Toc267059659"/>
      <w:bookmarkStart w:id="262" w:name="_Toc266870840"/>
      <w:bookmarkStart w:id="263" w:name="_Toc254790917"/>
      <w:bookmarkStart w:id="264" w:name="_Toc267059545"/>
      <w:bookmarkStart w:id="265" w:name="_Toc249325726"/>
      <w:bookmarkStart w:id="266" w:name="_Toc266870923"/>
      <w:bookmarkStart w:id="267" w:name="_Toc267060082"/>
      <w:bookmarkStart w:id="268" w:name="_Toc235438358"/>
      <w:bookmarkStart w:id="269" w:name="_Toc251586247"/>
      <w:bookmarkStart w:id="270" w:name="_Toc266870448"/>
      <w:bookmarkStart w:id="271" w:name="_Toc259692757"/>
      <w:bookmarkStart w:id="272" w:name="_Toc267060222"/>
      <w:bookmarkStart w:id="273" w:name="_Toc251613845"/>
      <w:bookmarkStart w:id="274" w:name="_Toc258401273"/>
      <w:bookmarkStart w:id="275" w:name="_Toc235438004"/>
      <w:bookmarkStart w:id="276" w:name="_Toc236021463"/>
      <w:bookmarkStart w:id="277" w:name="_Toc267060467"/>
      <w:bookmarkStart w:id="278" w:name="_Toc266868687"/>
      <w:bookmarkStart w:id="279" w:name="_Toc235438287"/>
      <w:bookmarkStart w:id="280" w:name="_Toc273178704"/>
      <w:bookmarkStart w:id="281" w:name="_Toc253066630"/>
      <w:bookmarkStart w:id="282" w:name="_Toc259520882"/>
      <w:bookmarkStart w:id="283" w:name="_Toc259692664"/>
      <w:bookmarkStart w:id="284" w:name="_Toc266868944"/>
      <w:bookmarkStart w:id="285" w:name="_Toc232302128"/>
      <w:r>
        <w:rPr>
          <w:rFonts w:ascii="仿宋" w:hAnsi="仿宋" w:eastAsia="仿宋"/>
          <w:b/>
          <w:bCs/>
          <w:color w:val="000000" w:themeColor="text1"/>
          <w:sz w:val="28"/>
          <w:szCs w:val="28"/>
          <w14:textFill>
            <w14:solidFill>
              <w14:schemeClr w14:val="tx1"/>
            </w14:solidFill>
          </w14:textFill>
        </w:rPr>
        <w:t>4.</w:t>
      </w:r>
      <w:r>
        <w:rPr>
          <w:rFonts w:hint="eastAsia" w:ascii="仿宋" w:hAnsi="仿宋" w:eastAsia="仿宋"/>
          <w:b/>
          <w:bCs/>
          <w:color w:val="000000" w:themeColor="text1"/>
          <w:sz w:val="28"/>
          <w:szCs w:val="28"/>
          <w14:textFill>
            <w14:solidFill>
              <w14:schemeClr w14:val="tx1"/>
            </w14:solidFill>
          </w14:textFill>
        </w:rPr>
        <w:t>质保和后期服务承诺书</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rPr>
          <w:rFonts w:ascii="仿宋" w:hAnsi="仿宋" w:eastAsia="仿宋"/>
          <w:b/>
          <w:color w:val="000000" w:themeColor="text1"/>
          <w:sz w:val="28"/>
          <w:szCs w:val="28"/>
          <w14:textFill>
            <w14:solidFill>
              <w14:schemeClr w14:val="tx1"/>
            </w14:solidFill>
          </w14:textFill>
        </w:rPr>
      </w:pP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参与人根据公开询价文件中对售后服务的要求，结合自身实际情况进行承诺</w:t>
      </w:r>
      <w:r>
        <w:rPr>
          <w:rFonts w:ascii="仿宋" w:hAnsi="仿宋" w:eastAsia="仿宋"/>
          <w:color w:val="000000" w:themeColor="text1"/>
          <w:sz w:val="28"/>
          <w:szCs w:val="28"/>
          <w14:textFill>
            <w14:solidFill>
              <w14:schemeClr w14:val="tx1"/>
            </w14:solidFill>
          </w14:textFill>
        </w:rPr>
        <w:t>（含</w:t>
      </w:r>
      <w:r>
        <w:rPr>
          <w:rFonts w:hint="eastAsia" w:ascii="仿宋" w:hAnsi="仿宋" w:eastAsia="仿宋"/>
          <w:color w:val="000000" w:themeColor="text1"/>
          <w:sz w:val="28"/>
          <w:szCs w:val="28"/>
          <w14:textFill>
            <w14:solidFill>
              <w14:schemeClr w14:val="tx1"/>
            </w14:solidFill>
          </w14:textFill>
        </w:rPr>
        <w:t>产品质量</w:t>
      </w:r>
      <w:r>
        <w:rPr>
          <w:rFonts w:ascii="仿宋" w:hAnsi="仿宋" w:eastAsia="仿宋"/>
          <w:color w:val="000000" w:themeColor="text1"/>
          <w:sz w:val="28"/>
          <w:szCs w:val="28"/>
          <w14:textFill>
            <w14:solidFill>
              <w14:schemeClr w14:val="tx1"/>
            </w14:solidFill>
          </w14:textFill>
        </w:rPr>
        <w:t>保障体系等）、交货</w:t>
      </w:r>
      <w:r>
        <w:rPr>
          <w:rFonts w:hint="eastAsia" w:ascii="仿宋" w:hAnsi="仿宋" w:eastAsia="仿宋"/>
          <w:color w:val="000000" w:themeColor="text1"/>
          <w:sz w:val="28"/>
          <w:szCs w:val="28"/>
          <w14:textFill>
            <w14:solidFill>
              <w14:schemeClr w14:val="tx1"/>
            </w14:solidFill>
          </w14:textFill>
        </w:rPr>
        <w:t>周</w:t>
      </w:r>
      <w:r>
        <w:rPr>
          <w:rFonts w:ascii="仿宋" w:hAnsi="仿宋" w:eastAsia="仿宋"/>
          <w:color w:val="000000" w:themeColor="text1"/>
          <w:sz w:val="28"/>
          <w:szCs w:val="28"/>
          <w14:textFill>
            <w14:solidFill>
              <w14:schemeClr w14:val="tx1"/>
            </w14:solidFill>
          </w14:textFill>
        </w:rPr>
        <w:t>期承诺等</w:t>
      </w:r>
      <w:r>
        <w:rPr>
          <w:rFonts w:hint="eastAsia" w:ascii="仿宋" w:hAnsi="仿宋" w:eastAsia="仿宋"/>
          <w:color w:val="000000" w:themeColor="text1"/>
          <w:sz w:val="28"/>
          <w:szCs w:val="28"/>
          <w14:textFill>
            <w14:solidFill>
              <w14:schemeClr w14:val="tx1"/>
            </w14:solidFill>
          </w14:textFill>
        </w:rPr>
        <w:t>。</w:t>
      </w:r>
    </w:p>
    <w:p>
      <w:pPr>
        <w:spacing w:line="500" w:lineRule="exact"/>
        <w:ind w:firstLine="48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承诺如下：</w:t>
      </w:r>
    </w:p>
    <w:p>
      <w:pPr>
        <w:spacing w:line="420" w:lineRule="exact"/>
        <w:ind w:firstLine="480"/>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ind w:firstLine="3640" w:firstLineChars="1300"/>
        <w:rPr>
          <w:rFonts w:ascii="仿宋" w:hAnsi="仿宋" w:eastAsia="仿宋"/>
          <w:color w:val="000000" w:themeColor="text1"/>
          <w:sz w:val="28"/>
          <w:szCs w:val="28"/>
          <w14:textFill>
            <w14:solidFill>
              <w14:schemeClr w14:val="tx1"/>
            </w14:solidFill>
          </w14:textFill>
        </w:rPr>
      </w:pPr>
    </w:p>
    <w:p>
      <w:pPr>
        <w:spacing w:line="380" w:lineRule="exact"/>
        <w:ind w:firstLine="3640" w:firstLineChars="1300"/>
        <w:rPr>
          <w:rFonts w:ascii="仿宋" w:hAnsi="仿宋" w:eastAsia="仿宋"/>
          <w:color w:val="000000" w:themeColor="text1"/>
          <w:sz w:val="28"/>
          <w:szCs w:val="28"/>
          <w14:textFill>
            <w14:solidFill>
              <w14:schemeClr w14:val="tx1"/>
            </w14:solidFill>
          </w14:textFill>
        </w:rPr>
      </w:pPr>
    </w:p>
    <w:p>
      <w:pPr>
        <w:spacing w:line="380" w:lineRule="exact"/>
        <w:ind w:firstLine="3640" w:firstLineChars="1300"/>
        <w:rPr>
          <w:rFonts w:ascii="仿宋" w:hAnsi="仿宋" w:eastAsia="仿宋"/>
          <w:color w:val="000000" w:themeColor="text1"/>
          <w:sz w:val="28"/>
          <w:szCs w:val="28"/>
          <w14:textFill>
            <w14:solidFill>
              <w14:schemeClr w14:val="tx1"/>
            </w14:solidFill>
          </w14:textFill>
        </w:rPr>
      </w:pPr>
    </w:p>
    <w:p>
      <w:pPr>
        <w:spacing w:line="380" w:lineRule="exact"/>
        <w:ind w:firstLine="4340" w:firstLineChars="155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 与 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w:t>
      </w:r>
    </w:p>
    <w:p>
      <w:pPr>
        <w:spacing w:line="380" w:lineRule="exact"/>
        <w:ind w:firstLine="6580" w:firstLineChars="235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参与人授权代表：</w:t>
      </w:r>
    </w:p>
    <w:p>
      <w:pPr>
        <w:spacing w:line="420" w:lineRule="exact"/>
        <w:ind w:firstLine="7280" w:firstLineChars="260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日     期：</w:t>
      </w:r>
    </w:p>
    <w:sectPr>
      <w:pgSz w:w="11906" w:h="16838"/>
      <w:pgMar w:top="1440" w:right="1417" w:bottom="1440" w:left="1134" w:header="851" w:footer="992" w:gutter="0"/>
      <w:cols w:space="0" w:num="1"/>
      <w:titlePg/>
      <w:docGrid w:type="lines" w:linePitch="3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23</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23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23</w:t>
    </w:r>
    <w:r>
      <w:rPr>
        <w:b/>
        <w:bCs/>
        <w:sz w:val="24"/>
        <w:szCs w:val="24"/>
      </w:rPr>
      <w:fldChar w:fldCharType="end"/>
    </w:r>
  </w:p>
  <w:p>
    <w:pPr>
      <w:pStyle w:val="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52016" cy="52439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077085" cy="46291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6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1932"/>
    <w:rsid w:val="0000490C"/>
    <w:rsid w:val="00006C97"/>
    <w:rsid w:val="00023750"/>
    <w:rsid w:val="00040261"/>
    <w:rsid w:val="00042BA5"/>
    <w:rsid w:val="000433B2"/>
    <w:rsid w:val="0004713D"/>
    <w:rsid w:val="00050A23"/>
    <w:rsid w:val="00056344"/>
    <w:rsid w:val="000569E1"/>
    <w:rsid w:val="000655D9"/>
    <w:rsid w:val="00074B20"/>
    <w:rsid w:val="00077558"/>
    <w:rsid w:val="00082572"/>
    <w:rsid w:val="00082ADD"/>
    <w:rsid w:val="00083601"/>
    <w:rsid w:val="00083B18"/>
    <w:rsid w:val="000854F7"/>
    <w:rsid w:val="000934D4"/>
    <w:rsid w:val="00096911"/>
    <w:rsid w:val="00097203"/>
    <w:rsid w:val="00097371"/>
    <w:rsid w:val="00097ADC"/>
    <w:rsid w:val="000C0ADC"/>
    <w:rsid w:val="000C2F86"/>
    <w:rsid w:val="000C40BC"/>
    <w:rsid w:val="000E3F63"/>
    <w:rsid w:val="000E7F0C"/>
    <w:rsid w:val="000F4F45"/>
    <w:rsid w:val="00120CC1"/>
    <w:rsid w:val="00126009"/>
    <w:rsid w:val="0013118F"/>
    <w:rsid w:val="001561E9"/>
    <w:rsid w:val="001576B8"/>
    <w:rsid w:val="001729A2"/>
    <w:rsid w:val="00176CD4"/>
    <w:rsid w:val="00180AE7"/>
    <w:rsid w:val="00181C04"/>
    <w:rsid w:val="00182C6E"/>
    <w:rsid w:val="001901ED"/>
    <w:rsid w:val="001A2C54"/>
    <w:rsid w:val="001A5B43"/>
    <w:rsid w:val="001B611D"/>
    <w:rsid w:val="001B719E"/>
    <w:rsid w:val="001B75AD"/>
    <w:rsid w:val="001C3FDF"/>
    <w:rsid w:val="001C6943"/>
    <w:rsid w:val="001D0CD4"/>
    <w:rsid w:val="001D0E24"/>
    <w:rsid w:val="001E75D3"/>
    <w:rsid w:val="001E79B1"/>
    <w:rsid w:val="001F4DA9"/>
    <w:rsid w:val="001F5130"/>
    <w:rsid w:val="00224108"/>
    <w:rsid w:val="00226885"/>
    <w:rsid w:val="00230AF7"/>
    <w:rsid w:val="00230E32"/>
    <w:rsid w:val="00235C32"/>
    <w:rsid w:val="00244E90"/>
    <w:rsid w:val="00245806"/>
    <w:rsid w:val="00246D51"/>
    <w:rsid w:val="0025668E"/>
    <w:rsid w:val="00257789"/>
    <w:rsid w:val="002772BB"/>
    <w:rsid w:val="0028658F"/>
    <w:rsid w:val="00290188"/>
    <w:rsid w:val="0029068A"/>
    <w:rsid w:val="00292468"/>
    <w:rsid w:val="002B4EC7"/>
    <w:rsid w:val="002C2C3D"/>
    <w:rsid w:val="002C3845"/>
    <w:rsid w:val="002C4297"/>
    <w:rsid w:val="002C4DBD"/>
    <w:rsid w:val="002D2852"/>
    <w:rsid w:val="002F795A"/>
    <w:rsid w:val="00317A5B"/>
    <w:rsid w:val="00326F3A"/>
    <w:rsid w:val="00333DF5"/>
    <w:rsid w:val="00334E6F"/>
    <w:rsid w:val="003359C2"/>
    <w:rsid w:val="00345092"/>
    <w:rsid w:val="00345276"/>
    <w:rsid w:val="003471B5"/>
    <w:rsid w:val="003570A0"/>
    <w:rsid w:val="00361B92"/>
    <w:rsid w:val="003662D8"/>
    <w:rsid w:val="00366367"/>
    <w:rsid w:val="00382D9B"/>
    <w:rsid w:val="00385087"/>
    <w:rsid w:val="00395D9F"/>
    <w:rsid w:val="00397A32"/>
    <w:rsid w:val="003A1201"/>
    <w:rsid w:val="003A74C5"/>
    <w:rsid w:val="003B4F7D"/>
    <w:rsid w:val="003C60EF"/>
    <w:rsid w:val="003E6439"/>
    <w:rsid w:val="003F20A6"/>
    <w:rsid w:val="00404FA2"/>
    <w:rsid w:val="004242F4"/>
    <w:rsid w:val="00425361"/>
    <w:rsid w:val="004262D6"/>
    <w:rsid w:val="0043243C"/>
    <w:rsid w:val="004341DA"/>
    <w:rsid w:val="00441955"/>
    <w:rsid w:val="004420EC"/>
    <w:rsid w:val="00444AC0"/>
    <w:rsid w:val="00465E75"/>
    <w:rsid w:val="00476184"/>
    <w:rsid w:val="00486865"/>
    <w:rsid w:val="004A199C"/>
    <w:rsid w:val="004B25FE"/>
    <w:rsid w:val="004B41BC"/>
    <w:rsid w:val="004B66B1"/>
    <w:rsid w:val="004C21F5"/>
    <w:rsid w:val="004D05DB"/>
    <w:rsid w:val="004E7888"/>
    <w:rsid w:val="004F0A21"/>
    <w:rsid w:val="00502F52"/>
    <w:rsid w:val="0052624B"/>
    <w:rsid w:val="005323AA"/>
    <w:rsid w:val="00541D19"/>
    <w:rsid w:val="0055400F"/>
    <w:rsid w:val="00556555"/>
    <w:rsid w:val="00561CBB"/>
    <w:rsid w:val="00565BDF"/>
    <w:rsid w:val="0056798C"/>
    <w:rsid w:val="00573D5B"/>
    <w:rsid w:val="00575421"/>
    <w:rsid w:val="0057673D"/>
    <w:rsid w:val="00582530"/>
    <w:rsid w:val="00590957"/>
    <w:rsid w:val="0059336F"/>
    <w:rsid w:val="00595285"/>
    <w:rsid w:val="005A2C54"/>
    <w:rsid w:val="005A5A4D"/>
    <w:rsid w:val="005B4036"/>
    <w:rsid w:val="005B6F35"/>
    <w:rsid w:val="005F0F21"/>
    <w:rsid w:val="005F1FC8"/>
    <w:rsid w:val="005F5BEC"/>
    <w:rsid w:val="0062018B"/>
    <w:rsid w:val="006271FC"/>
    <w:rsid w:val="00630374"/>
    <w:rsid w:val="006344E5"/>
    <w:rsid w:val="00640ACE"/>
    <w:rsid w:val="00655B5A"/>
    <w:rsid w:val="00662D25"/>
    <w:rsid w:val="00671771"/>
    <w:rsid w:val="00690865"/>
    <w:rsid w:val="006C7801"/>
    <w:rsid w:val="006D3D13"/>
    <w:rsid w:val="006E3425"/>
    <w:rsid w:val="006F3C71"/>
    <w:rsid w:val="006F5FBA"/>
    <w:rsid w:val="00702B69"/>
    <w:rsid w:val="00717DA1"/>
    <w:rsid w:val="00725C59"/>
    <w:rsid w:val="00726570"/>
    <w:rsid w:val="00726F49"/>
    <w:rsid w:val="007325DE"/>
    <w:rsid w:val="0073285C"/>
    <w:rsid w:val="00733931"/>
    <w:rsid w:val="00735128"/>
    <w:rsid w:val="007371B0"/>
    <w:rsid w:val="007512B3"/>
    <w:rsid w:val="00760B24"/>
    <w:rsid w:val="007803CD"/>
    <w:rsid w:val="007A062C"/>
    <w:rsid w:val="007A522E"/>
    <w:rsid w:val="007B0F09"/>
    <w:rsid w:val="007B2319"/>
    <w:rsid w:val="007C7200"/>
    <w:rsid w:val="007D2621"/>
    <w:rsid w:val="007D5DC2"/>
    <w:rsid w:val="007E13C6"/>
    <w:rsid w:val="007F4554"/>
    <w:rsid w:val="007F49A4"/>
    <w:rsid w:val="007F4B99"/>
    <w:rsid w:val="00800F91"/>
    <w:rsid w:val="008111E1"/>
    <w:rsid w:val="00817672"/>
    <w:rsid w:val="00820F76"/>
    <w:rsid w:val="008429B2"/>
    <w:rsid w:val="0086321C"/>
    <w:rsid w:val="0086365D"/>
    <w:rsid w:val="00865B30"/>
    <w:rsid w:val="00866BD7"/>
    <w:rsid w:val="00874219"/>
    <w:rsid w:val="0088163E"/>
    <w:rsid w:val="008825C1"/>
    <w:rsid w:val="0088460F"/>
    <w:rsid w:val="008902DC"/>
    <w:rsid w:val="00893B84"/>
    <w:rsid w:val="00896621"/>
    <w:rsid w:val="00897C04"/>
    <w:rsid w:val="008C6ED2"/>
    <w:rsid w:val="008D55E7"/>
    <w:rsid w:val="008F576D"/>
    <w:rsid w:val="009075A1"/>
    <w:rsid w:val="00913FBF"/>
    <w:rsid w:val="0091581B"/>
    <w:rsid w:val="00916285"/>
    <w:rsid w:val="00916532"/>
    <w:rsid w:val="00923C7E"/>
    <w:rsid w:val="00936704"/>
    <w:rsid w:val="009423C9"/>
    <w:rsid w:val="00947EDB"/>
    <w:rsid w:val="009606BC"/>
    <w:rsid w:val="00967E57"/>
    <w:rsid w:val="00994E59"/>
    <w:rsid w:val="009A6542"/>
    <w:rsid w:val="009C5F45"/>
    <w:rsid w:val="009D66D2"/>
    <w:rsid w:val="009E44A6"/>
    <w:rsid w:val="009F3FDD"/>
    <w:rsid w:val="00A10F7F"/>
    <w:rsid w:val="00A124F9"/>
    <w:rsid w:val="00A1433A"/>
    <w:rsid w:val="00A148CE"/>
    <w:rsid w:val="00A24465"/>
    <w:rsid w:val="00A278BD"/>
    <w:rsid w:val="00A40610"/>
    <w:rsid w:val="00A40C66"/>
    <w:rsid w:val="00A4220E"/>
    <w:rsid w:val="00A44A63"/>
    <w:rsid w:val="00A54EBA"/>
    <w:rsid w:val="00A64A5B"/>
    <w:rsid w:val="00A72420"/>
    <w:rsid w:val="00A72FDD"/>
    <w:rsid w:val="00A75297"/>
    <w:rsid w:val="00A81C33"/>
    <w:rsid w:val="00A824EB"/>
    <w:rsid w:val="00AA1C3E"/>
    <w:rsid w:val="00AA49A9"/>
    <w:rsid w:val="00AB73B6"/>
    <w:rsid w:val="00AC125F"/>
    <w:rsid w:val="00AC6A89"/>
    <w:rsid w:val="00AD29A3"/>
    <w:rsid w:val="00AD3D9B"/>
    <w:rsid w:val="00AE2E94"/>
    <w:rsid w:val="00AF3C2A"/>
    <w:rsid w:val="00AF62AB"/>
    <w:rsid w:val="00AF7E00"/>
    <w:rsid w:val="00B067EB"/>
    <w:rsid w:val="00B1132D"/>
    <w:rsid w:val="00B14C37"/>
    <w:rsid w:val="00B361DF"/>
    <w:rsid w:val="00B47672"/>
    <w:rsid w:val="00B54440"/>
    <w:rsid w:val="00B554E7"/>
    <w:rsid w:val="00B55C23"/>
    <w:rsid w:val="00B71E24"/>
    <w:rsid w:val="00B73ABB"/>
    <w:rsid w:val="00B85762"/>
    <w:rsid w:val="00BA2BBD"/>
    <w:rsid w:val="00BA6E4E"/>
    <w:rsid w:val="00BB55E0"/>
    <w:rsid w:val="00BB6506"/>
    <w:rsid w:val="00BC17FA"/>
    <w:rsid w:val="00BC27CF"/>
    <w:rsid w:val="00BC36B2"/>
    <w:rsid w:val="00BC3F35"/>
    <w:rsid w:val="00BD49FB"/>
    <w:rsid w:val="00BD4ED9"/>
    <w:rsid w:val="00BD512B"/>
    <w:rsid w:val="00BD7232"/>
    <w:rsid w:val="00BE1921"/>
    <w:rsid w:val="00BE1FD8"/>
    <w:rsid w:val="00BF35E8"/>
    <w:rsid w:val="00BF4A0E"/>
    <w:rsid w:val="00C035B5"/>
    <w:rsid w:val="00C21AB6"/>
    <w:rsid w:val="00C3262F"/>
    <w:rsid w:val="00C3329D"/>
    <w:rsid w:val="00C343CC"/>
    <w:rsid w:val="00C44EF4"/>
    <w:rsid w:val="00C53622"/>
    <w:rsid w:val="00C66E1E"/>
    <w:rsid w:val="00C676BA"/>
    <w:rsid w:val="00C81AB4"/>
    <w:rsid w:val="00C85795"/>
    <w:rsid w:val="00C857BF"/>
    <w:rsid w:val="00CA5BCC"/>
    <w:rsid w:val="00CA60EC"/>
    <w:rsid w:val="00CC59AE"/>
    <w:rsid w:val="00D05858"/>
    <w:rsid w:val="00D2102C"/>
    <w:rsid w:val="00D25ED4"/>
    <w:rsid w:val="00D27E94"/>
    <w:rsid w:val="00D300F1"/>
    <w:rsid w:val="00D36D52"/>
    <w:rsid w:val="00D5276E"/>
    <w:rsid w:val="00D53588"/>
    <w:rsid w:val="00D54A68"/>
    <w:rsid w:val="00D56DEA"/>
    <w:rsid w:val="00D72DAC"/>
    <w:rsid w:val="00D75ABD"/>
    <w:rsid w:val="00D80D07"/>
    <w:rsid w:val="00D9481E"/>
    <w:rsid w:val="00DA248D"/>
    <w:rsid w:val="00DA62C7"/>
    <w:rsid w:val="00DC3BDF"/>
    <w:rsid w:val="00DD17CC"/>
    <w:rsid w:val="00DD19ED"/>
    <w:rsid w:val="00DD6B71"/>
    <w:rsid w:val="00DE3513"/>
    <w:rsid w:val="00DE4764"/>
    <w:rsid w:val="00DF1248"/>
    <w:rsid w:val="00DF440D"/>
    <w:rsid w:val="00E00AC0"/>
    <w:rsid w:val="00E11567"/>
    <w:rsid w:val="00E2199A"/>
    <w:rsid w:val="00E24FC5"/>
    <w:rsid w:val="00E274FF"/>
    <w:rsid w:val="00E31C9F"/>
    <w:rsid w:val="00E3310A"/>
    <w:rsid w:val="00E33B9E"/>
    <w:rsid w:val="00E33C1C"/>
    <w:rsid w:val="00E430E9"/>
    <w:rsid w:val="00E56ECD"/>
    <w:rsid w:val="00E95973"/>
    <w:rsid w:val="00EA5C79"/>
    <w:rsid w:val="00EB2027"/>
    <w:rsid w:val="00EC01CF"/>
    <w:rsid w:val="00EC0547"/>
    <w:rsid w:val="00EC7CAE"/>
    <w:rsid w:val="00ED2437"/>
    <w:rsid w:val="00ED70B8"/>
    <w:rsid w:val="00EE3803"/>
    <w:rsid w:val="00EE53E4"/>
    <w:rsid w:val="00EF53F1"/>
    <w:rsid w:val="00F0149B"/>
    <w:rsid w:val="00F33D8E"/>
    <w:rsid w:val="00F412F9"/>
    <w:rsid w:val="00F51729"/>
    <w:rsid w:val="00F8646A"/>
    <w:rsid w:val="00F876DE"/>
    <w:rsid w:val="00FC3A3C"/>
    <w:rsid w:val="00FF0CC9"/>
    <w:rsid w:val="00FF1750"/>
    <w:rsid w:val="00FF721E"/>
    <w:rsid w:val="174F5A48"/>
    <w:rsid w:val="226024DF"/>
    <w:rsid w:val="2BA352F2"/>
    <w:rsid w:val="2C3E452C"/>
    <w:rsid w:val="3F107CA1"/>
    <w:rsid w:val="43B80ED3"/>
    <w:rsid w:val="491C6D9E"/>
    <w:rsid w:val="49AA738B"/>
    <w:rsid w:val="4D0C76E6"/>
    <w:rsid w:val="525A4485"/>
    <w:rsid w:val="5D5D3B0A"/>
    <w:rsid w:val="63EE7680"/>
    <w:rsid w:val="64F5357A"/>
    <w:rsid w:val="67C664FE"/>
    <w:rsid w:val="67DE2718"/>
    <w:rsid w:val="6D4D3E8A"/>
    <w:rsid w:val="70B24C43"/>
    <w:rsid w:val="716378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2"/>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3"/>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7"/>
    <w:semiHidden/>
    <w:unhideWhenUsed/>
    <w:qFormat/>
    <w:uiPriority w:val="9"/>
    <w:pPr>
      <w:keepNext/>
      <w:keepLines/>
      <w:spacing w:before="120" w:after="0"/>
      <w:outlineLvl w:val="6"/>
    </w:pPr>
    <w:rPr>
      <w:i/>
      <w:iCs/>
    </w:rPr>
  </w:style>
  <w:style w:type="paragraph" w:styleId="9">
    <w:name w:val="heading 8"/>
    <w:basedOn w:val="1"/>
    <w:next w:val="1"/>
    <w:link w:val="38"/>
    <w:semiHidden/>
    <w:unhideWhenUsed/>
    <w:qFormat/>
    <w:uiPriority w:val="9"/>
    <w:pPr>
      <w:keepNext/>
      <w:keepLines/>
      <w:spacing w:before="120" w:after="0"/>
      <w:outlineLvl w:val="7"/>
    </w:pPr>
    <w:rPr>
      <w:b/>
      <w:bCs/>
    </w:rPr>
  </w:style>
  <w:style w:type="paragraph" w:styleId="10">
    <w:name w:val="heading 9"/>
    <w:basedOn w:val="1"/>
    <w:next w:val="1"/>
    <w:link w:val="39"/>
    <w:semiHidden/>
    <w:unhideWhenUsed/>
    <w:qFormat/>
    <w:uiPriority w:val="9"/>
    <w:pPr>
      <w:keepNext/>
      <w:keepLines/>
      <w:spacing w:before="120" w:after="0"/>
      <w:outlineLvl w:val="8"/>
    </w:pPr>
    <w:rPr>
      <w:i/>
      <w:iCs/>
    </w:rPr>
  </w:style>
  <w:style w:type="character" w:default="1" w:styleId="27">
    <w:name w:val="Default Paragraph Font"/>
    <w:semiHidden/>
    <w:unhideWhenUsed/>
    <w:qFormat/>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1"/>
    <w:unhideWhenUsed/>
    <w:qFormat/>
    <w:uiPriority w:val="0"/>
    <w:rPr>
      <w:rFonts w:hAnsi="Courier New" w:cs="Courier New" w:asciiTheme="minorEastAsia"/>
    </w:rPr>
  </w:style>
  <w:style w:type="paragraph" w:styleId="16">
    <w:name w:val="Date"/>
    <w:basedOn w:val="1"/>
    <w:next w:val="1"/>
    <w:qFormat/>
    <w:uiPriority w:val="0"/>
    <w:pPr>
      <w:adjustRightInd w:val="0"/>
      <w:spacing w:line="360" w:lineRule="atLeast"/>
      <w:textAlignment w:val="baseline"/>
    </w:pPr>
    <w:rPr>
      <w:sz w:val="24"/>
      <w:szCs w:val="20"/>
    </w:rPr>
  </w:style>
  <w:style w:type="paragraph" w:styleId="17">
    <w:name w:val="Balloon Text"/>
    <w:basedOn w:val="1"/>
    <w:link w:val="63"/>
    <w:semiHidden/>
    <w:unhideWhenUsed/>
    <w:qFormat/>
    <w:uiPriority w:val="99"/>
    <w:pPr>
      <w:spacing w:after="0" w:line="240" w:lineRule="auto"/>
    </w:pPr>
    <w:rPr>
      <w:sz w:val="18"/>
      <w:szCs w:val="18"/>
    </w:rPr>
  </w:style>
  <w:style w:type="paragraph" w:styleId="18">
    <w:name w:val="footer"/>
    <w:basedOn w:val="1"/>
    <w:link w:val="42"/>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4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4"/>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4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Title"/>
    <w:basedOn w:val="1"/>
    <w:next w:val="1"/>
    <w:link w:val="4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styleId="30">
    <w:name w:val="Hyperlink"/>
    <w:basedOn w:val="27"/>
    <w:unhideWhenUsed/>
    <w:qFormat/>
    <w:uiPriority w:val="99"/>
    <w:rPr>
      <w:color w:val="F49100" w:themeColor="hyperlink"/>
      <w:u w:val="single"/>
      <w14:textFill>
        <w14:solidFill>
          <w14:schemeClr w14:val="hlink"/>
        </w14:solidFill>
      </w14:textFill>
    </w:rPr>
  </w:style>
  <w:style w:type="character" w:customStyle="1" w:styleId="31">
    <w:name w:val="标题 1 字符"/>
    <w:basedOn w:val="27"/>
    <w:link w:val="2"/>
    <w:qFormat/>
    <w:uiPriority w:val="9"/>
    <w:rPr>
      <w:rFonts w:asciiTheme="majorHAnsi" w:hAnsiTheme="majorHAnsi" w:eastAsiaTheme="majorEastAsia" w:cstheme="majorBidi"/>
      <w:b/>
      <w:bCs/>
      <w:caps/>
      <w:spacing w:val="4"/>
      <w:sz w:val="28"/>
      <w:szCs w:val="28"/>
    </w:rPr>
  </w:style>
  <w:style w:type="character" w:customStyle="1" w:styleId="32">
    <w:name w:val="标题 2 字符"/>
    <w:basedOn w:val="27"/>
    <w:link w:val="3"/>
    <w:qFormat/>
    <w:uiPriority w:val="9"/>
    <w:rPr>
      <w:rFonts w:asciiTheme="majorHAnsi" w:hAnsiTheme="majorHAnsi" w:eastAsiaTheme="majorEastAsia" w:cstheme="majorBidi"/>
      <w:b/>
      <w:bCs/>
      <w:sz w:val="28"/>
      <w:szCs w:val="28"/>
    </w:rPr>
  </w:style>
  <w:style w:type="character" w:customStyle="1" w:styleId="33">
    <w:name w:val="标题 3 字符"/>
    <w:basedOn w:val="27"/>
    <w:link w:val="4"/>
    <w:qFormat/>
    <w:uiPriority w:val="9"/>
    <w:rPr>
      <w:rFonts w:asciiTheme="majorHAnsi" w:hAnsiTheme="majorHAnsi" w:eastAsiaTheme="majorEastAsia" w:cstheme="majorBidi"/>
      <w:spacing w:val="4"/>
      <w:sz w:val="24"/>
      <w:szCs w:val="24"/>
    </w:rPr>
  </w:style>
  <w:style w:type="character" w:customStyle="1" w:styleId="34">
    <w:name w:val="标题 4 字符"/>
    <w:basedOn w:val="27"/>
    <w:link w:val="5"/>
    <w:semiHidden/>
    <w:qFormat/>
    <w:uiPriority w:val="9"/>
    <w:rPr>
      <w:rFonts w:asciiTheme="majorHAnsi" w:hAnsiTheme="majorHAnsi" w:eastAsiaTheme="majorEastAsia" w:cstheme="majorBidi"/>
      <w:i/>
      <w:iCs/>
      <w:sz w:val="24"/>
      <w:szCs w:val="24"/>
    </w:rPr>
  </w:style>
  <w:style w:type="character" w:customStyle="1" w:styleId="35">
    <w:name w:val="标题 5 字符"/>
    <w:basedOn w:val="27"/>
    <w:link w:val="6"/>
    <w:semiHidden/>
    <w:qFormat/>
    <w:uiPriority w:val="9"/>
    <w:rPr>
      <w:rFonts w:asciiTheme="majorHAnsi" w:hAnsiTheme="majorHAnsi" w:eastAsiaTheme="majorEastAsia" w:cstheme="majorBidi"/>
      <w:b/>
      <w:bCs/>
    </w:rPr>
  </w:style>
  <w:style w:type="character" w:customStyle="1" w:styleId="36">
    <w:name w:val="标题 6 字符"/>
    <w:basedOn w:val="27"/>
    <w:link w:val="7"/>
    <w:semiHidden/>
    <w:qFormat/>
    <w:uiPriority w:val="9"/>
    <w:rPr>
      <w:rFonts w:asciiTheme="majorHAnsi" w:hAnsiTheme="majorHAnsi" w:eastAsiaTheme="majorEastAsia" w:cstheme="majorBidi"/>
      <w:b/>
      <w:bCs/>
      <w:i/>
      <w:iCs/>
    </w:rPr>
  </w:style>
  <w:style w:type="character" w:customStyle="1" w:styleId="37">
    <w:name w:val="标题 7 字符"/>
    <w:basedOn w:val="27"/>
    <w:link w:val="8"/>
    <w:semiHidden/>
    <w:qFormat/>
    <w:uiPriority w:val="9"/>
    <w:rPr>
      <w:i/>
      <w:iCs/>
    </w:rPr>
  </w:style>
  <w:style w:type="character" w:customStyle="1" w:styleId="38">
    <w:name w:val="标题 8 字符"/>
    <w:basedOn w:val="27"/>
    <w:link w:val="9"/>
    <w:semiHidden/>
    <w:qFormat/>
    <w:uiPriority w:val="9"/>
    <w:rPr>
      <w:b/>
      <w:bCs/>
    </w:rPr>
  </w:style>
  <w:style w:type="character" w:customStyle="1" w:styleId="39">
    <w:name w:val="标题 9 字符"/>
    <w:basedOn w:val="27"/>
    <w:link w:val="10"/>
    <w:semiHidden/>
    <w:qFormat/>
    <w:uiPriority w:val="9"/>
    <w:rPr>
      <w:i/>
      <w:iCs/>
    </w:rPr>
  </w:style>
  <w:style w:type="character" w:customStyle="1" w:styleId="40">
    <w:name w:val="正文文本 字符"/>
    <w:basedOn w:val="27"/>
    <w:link w:val="13"/>
    <w:semiHidden/>
    <w:qFormat/>
    <w:uiPriority w:val="99"/>
  </w:style>
  <w:style w:type="character" w:customStyle="1" w:styleId="41">
    <w:name w:val="纯文本 字符"/>
    <w:basedOn w:val="27"/>
    <w:link w:val="15"/>
    <w:qFormat/>
    <w:uiPriority w:val="0"/>
    <w:rPr>
      <w:rFonts w:hAnsi="Courier New" w:cs="Courier New" w:asciiTheme="minorEastAsia"/>
    </w:rPr>
  </w:style>
  <w:style w:type="character" w:customStyle="1" w:styleId="42">
    <w:name w:val="页脚 字符"/>
    <w:basedOn w:val="27"/>
    <w:link w:val="18"/>
    <w:qFormat/>
    <w:uiPriority w:val="99"/>
    <w:rPr>
      <w:sz w:val="18"/>
      <w:szCs w:val="18"/>
    </w:rPr>
  </w:style>
  <w:style w:type="character" w:customStyle="1" w:styleId="43">
    <w:name w:val="页眉 字符"/>
    <w:basedOn w:val="27"/>
    <w:link w:val="19"/>
    <w:qFormat/>
    <w:uiPriority w:val="99"/>
    <w:rPr>
      <w:sz w:val="18"/>
      <w:szCs w:val="18"/>
    </w:rPr>
  </w:style>
  <w:style w:type="character" w:customStyle="1" w:styleId="44">
    <w:name w:val="副标题 字符"/>
    <w:basedOn w:val="27"/>
    <w:link w:val="21"/>
    <w:qFormat/>
    <w:uiPriority w:val="11"/>
    <w:rPr>
      <w:rFonts w:asciiTheme="majorHAnsi" w:hAnsiTheme="majorHAnsi" w:eastAsiaTheme="majorEastAsia" w:cstheme="majorBidi"/>
      <w:sz w:val="24"/>
      <w:szCs w:val="24"/>
    </w:rPr>
  </w:style>
  <w:style w:type="character" w:customStyle="1" w:styleId="45">
    <w:name w:val="正文文本缩进 3 字符"/>
    <w:basedOn w:val="27"/>
    <w:link w:val="22"/>
    <w:qFormat/>
    <w:uiPriority w:val="0"/>
    <w:rPr>
      <w:rFonts w:ascii="Times New Roman" w:hAnsi="Times New Roman" w:eastAsia="宋体" w:cs="Times New Roman"/>
      <w:kern w:val="2"/>
      <w:sz w:val="16"/>
      <w:szCs w:val="16"/>
    </w:rPr>
  </w:style>
  <w:style w:type="character" w:customStyle="1" w:styleId="46">
    <w:name w:val="标题 字符"/>
    <w:basedOn w:val="27"/>
    <w:link w:val="24"/>
    <w:qFormat/>
    <w:uiPriority w:val="10"/>
    <w:rPr>
      <w:rFonts w:asciiTheme="majorHAnsi" w:hAnsiTheme="majorHAnsi" w:eastAsiaTheme="majorEastAsia" w:cstheme="majorBidi"/>
      <w:b/>
      <w:bCs/>
      <w:spacing w:val="-7"/>
      <w:sz w:val="48"/>
      <w:szCs w:val="48"/>
    </w:rPr>
  </w:style>
  <w:style w:type="paragraph" w:styleId="47">
    <w:name w:val="No Spacing"/>
    <w:link w:val="48"/>
    <w:qFormat/>
    <w:uiPriority w:val="1"/>
    <w:pPr>
      <w:jc w:val="both"/>
    </w:pPr>
    <w:rPr>
      <w:rFonts w:asciiTheme="minorHAnsi" w:hAnsiTheme="minorHAnsi" w:eastAsiaTheme="minorEastAsia" w:cstheme="minorBidi"/>
      <w:sz w:val="22"/>
      <w:szCs w:val="22"/>
      <w:lang w:val="en-US" w:eastAsia="zh-CN" w:bidi="ar-SA"/>
    </w:rPr>
  </w:style>
  <w:style w:type="character" w:customStyle="1" w:styleId="48">
    <w:name w:val="无间隔 字符"/>
    <w:basedOn w:val="27"/>
    <w:link w:val="47"/>
    <w:qFormat/>
    <w:uiPriority w:val="1"/>
  </w:style>
  <w:style w:type="paragraph" w:styleId="49">
    <w:name w:val="Quote"/>
    <w:basedOn w:val="1"/>
    <w:next w:val="1"/>
    <w:link w:val="5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0">
    <w:name w:val="引用 字符"/>
    <w:basedOn w:val="27"/>
    <w:link w:val="49"/>
    <w:qFormat/>
    <w:uiPriority w:val="29"/>
    <w:rPr>
      <w:rFonts w:asciiTheme="majorHAnsi" w:hAnsiTheme="majorHAnsi" w:eastAsiaTheme="majorEastAsia" w:cstheme="majorBidi"/>
      <w:i/>
      <w:iCs/>
      <w:sz w:val="24"/>
      <w:szCs w:val="24"/>
    </w:rPr>
  </w:style>
  <w:style w:type="paragraph" w:styleId="51">
    <w:name w:val="Intense Quote"/>
    <w:basedOn w:val="1"/>
    <w:next w:val="1"/>
    <w:link w:val="5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2">
    <w:name w:val="明显引用 字符"/>
    <w:basedOn w:val="27"/>
    <w:link w:val="51"/>
    <w:qFormat/>
    <w:uiPriority w:val="30"/>
    <w:rPr>
      <w:rFonts w:asciiTheme="majorHAnsi" w:hAnsiTheme="majorHAnsi" w:eastAsiaTheme="majorEastAsia" w:cstheme="majorBidi"/>
      <w:sz w:val="26"/>
      <w:szCs w:val="26"/>
    </w:rPr>
  </w:style>
  <w:style w:type="character" w:customStyle="1" w:styleId="53">
    <w:name w:val="不明显强调1"/>
    <w:basedOn w:val="27"/>
    <w:qFormat/>
    <w:uiPriority w:val="19"/>
    <w:rPr>
      <w:i/>
      <w:iCs/>
      <w:color w:val="auto"/>
    </w:rPr>
  </w:style>
  <w:style w:type="character" w:customStyle="1" w:styleId="54">
    <w:name w:val="明显强调1"/>
    <w:basedOn w:val="27"/>
    <w:qFormat/>
    <w:uiPriority w:val="21"/>
    <w:rPr>
      <w:b/>
      <w:bCs/>
      <w:i/>
      <w:iCs/>
      <w:color w:val="auto"/>
    </w:rPr>
  </w:style>
  <w:style w:type="character" w:customStyle="1" w:styleId="55">
    <w:name w:val="不明显参考1"/>
    <w:basedOn w:val="27"/>
    <w:qFormat/>
    <w:uiPriority w:val="31"/>
    <w:rPr>
      <w:smallCaps/>
      <w:color w:val="auto"/>
      <w:u w:val="single" w:color="7E7E7E" w:themeColor="text1" w:themeTint="80"/>
    </w:rPr>
  </w:style>
  <w:style w:type="character" w:customStyle="1" w:styleId="56">
    <w:name w:val="明显参考1"/>
    <w:basedOn w:val="27"/>
    <w:qFormat/>
    <w:uiPriority w:val="32"/>
    <w:rPr>
      <w:b/>
      <w:bCs/>
      <w:smallCaps/>
      <w:color w:val="auto"/>
      <w:u w:val="single"/>
    </w:rPr>
  </w:style>
  <w:style w:type="character" w:customStyle="1" w:styleId="57">
    <w:name w:val="书籍标题1"/>
    <w:basedOn w:val="27"/>
    <w:qFormat/>
    <w:uiPriority w:val="33"/>
    <w:rPr>
      <w:b/>
      <w:bCs/>
      <w:smallCaps/>
      <w:color w:val="auto"/>
    </w:rPr>
  </w:style>
  <w:style w:type="paragraph" w:customStyle="1" w:styleId="58">
    <w:name w:val="TOC 标题1"/>
    <w:basedOn w:val="2"/>
    <w:next w:val="1"/>
    <w:unhideWhenUsed/>
    <w:qFormat/>
    <w:uiPriority w:val="39"/>
    <w:pPr>
      <w:outlineLvl w:val="9"/>
    </w:pPr>
  </w:style>
  <w:style w:type="paragraph" w:customStyle="1" w:styleId="5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0">
    <w:name w:val="List Paragraph"/>
    <w:basedOn w:val="1"/>
    <w:qFormat/>
    <w:uiPriority w:val="34"/>
    <w:pPr>
      <w:ind w:firstLine="420" w:firstLineChars="200"/>
    </w:pPr>
  </w:style>
  <w:style w:type="paragraph" w:customStyle="1" w:styleId="61">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2">
    <w:name w:val="纯文本 Char"/>
    <w:qFormat/>
    <w:uiPriority w:val="0"/>
    <w:rPr>
      <w:rFonts w:ascii="宋体" w:hAnsi="Courier New" w:eastAsia="宋体"/>
      <w:kern w:val="2"/>
      <w:sz w:val="21"/>
      <w:lang w:val="en-US" w:eastAsia="zh-CN" w:bidi="ar-SA"/>
    </w:rPr>
  </w:style>
  <w:style w:type="character" w:customStyle="1" w:styleId="63">
    <w:name w:val="批注框文本 字符"/>
    <w:basedOn w:val="27"/>
    <w:link w:val="1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3.jpeg"/><Relationship Id="rId14" Type="http://schemas.openxmlformats.org/officeDocument/2006/relationships/theme" Target="theme/theme1.xml"/><Relationship Id="rId13" Type="http://schemas.openxmlformats.org/officeDocument/2006/relationships/footer" Target="footer2.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376DA0-7D3F-468C-B56F-D2C6ADFD1C2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2991</Words>
  <Characters>17050</Characters>
  <Lines>142</Lines>
  <Paragraphs>40</Paragraphs>
  <TotalTime>18</TotalTime>
  <ScaleCrop>false</ScaleCrop>
  <LinksUpToDate>false</LinksUpToDate>
  <CharactersWithSpaces>20001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2022-01-13T04:56:00Z</dcterms:created>
  <dc:creator>树亮 门</dc:creator>
  <cp:lastModifiedBy>il雅琼</cp:lastModifiedBy>
  <cp:lastPrinted>2022-01-13T04:57:00Z</cp:lastPrinted>
  <dcterms:modified xsi:type="dcterms:W3CDTF">2022-01-13T09:55:28Z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B9C3F516EC1141098FBACCE9CE3C9042</vt:lpwstr>
  </property>
</Properties>
</file>