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bookmarkStart w:id="182" w:name="_GoBack"/>
      <w:bookmarkEnd w:id="182"/>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1430655</wp:posOffset>
            </wp:positionH>
            <wp:positionV relativeFrom="paragraph">
              <wp:posOffset>288290</wp:posOffset>
            </wp:positionV>
            <wp:extent cx="3086100" cy="644525"/>
            <wp:effectExtent l="0" t="0" r="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86100" cy="644525"/>
                    </a:xfrm>
                    <a:prstGeom prst="rect">
                      <a:avLst/>
                    </a:prstGeom>
                    <a:noFill/>
                    <a:ln>
                      <a:noFill/>
                    </a:ln>
                  </pic:spPr>
                </pic:pic>
              </a:graphicData>
            </a:graphic>
          </wp:anchor>
        </w:drawing>
      </w:r>
    </w:p>
    <w:p>
      <w:pPr>
        <w:spacing w:line="1000" w:lineRule="exact"/>
        <w:rPr>
          <w:rFonts w:ascii="仿宋" w:hAnsi="仿宋" w:eastAsia="仿宋"/>
          <w:b/>
          <w:sz w:val="72"/>
          <w:szCs w:val="72"/>
        </w:rPr>
      </w:pPr>
    </w:p>
    <w:p>
      <w:pPr>
        <w:spacing w:line="1000" w:lineRule="exact"/>
        <w:jc w:val="center"/>
        <w:rPr>
          <w:rFonts w:ascii="仿宋" w:hAnsi="仿宋" w:eastAsia="仿宋"/>
          <w:b/>
          <w:sz w:val="36"/>
          <w:szCs w:val="36"/>
        </w:rPr>
      </w:pPr>
      <w:r>
        <w:rPr>
          <w:rFonts w:hint="eastAsia" w:ascii="仿宋" w:hAnsi="仿宋" w:eastAsia="仿宋"/>
          <w:b/>
          <w:sz w:val="36"/>
          <w:szCs w:val="36"/>
        </w:rPr>
        <w:t>广东白云学院关于北校区白云楼101家具采购项目</w:t>
      </w:r>
    </w:p>
    <w:bookmarkEnd w:id="0"/>
    <w:p>
      <w:pPr>
        <w:spacing w:line="1000" w:lineRule="exact"/>
        <w:jc w:val="center"/>
        <w:rPr>
          <w:rFonts w:ascii="仿宋" w:hAnsi="仿宋" w:eastAsia="仿宋"/>
          <w:b/>
          <w:sz w:val="52"/>
          <w:szCs w:val="52"/>
        </w:rPr>
      </w:pPr>
      <w:r>
        <w:rPr>
          <w:rFonts w:hint="eastAsia" w:ascii="仿宋" w:hAnsi="仿宋" w:eastAsia="仿宋"/>
          <w:b/>
          <w:sz w:val="52"/>
          <w:szCs w:val="52"/>
        </w:rPr>
        <w:t>公</w:t>
      </w:r>
    </w:p>
    <w:p>
      <w:pPr>
        <w:spacing w:line="1000" w:lineRule="exact"/>
        <w:jc w:val="center"/>
        <w:rPr>
          <w:rFonts w:ascii="仿宋" w:hAnsi="仿宋" w:eastAsia="仿宋"/>
          <w:b/>
          <w:sz w:val="52"/>
          <w:szCs w:val="52"/>
        </w:rPr>
      </w:pPr>
      <w:r>
        <w:rPr>
          <w:rFonts w:hint="eastAsia" w:ascii="仿宋" w:hAnsi="仿宋" w:eastAsia="仿宋"/>
          <w:b/>
          <w:sz w:val="52"/>
          <w:szCs w:val="52"/>
        </w:rPr>
        <w:t>开</w:t>
      </w:r>
    </w:p>
    <w:p>
      <w:pPr>
        <w:spacing w:line="1000" w:lineRule="exact"/>
        <w:jc w:val="center"/>
        <w:rPr>
          <w:rFonts w:ascii="仿宋" w:hAnsi="仿宋" w:eastAsia="仿宋"/>
          <w:b/>
          <w:sz w:val="52"/>
          <w:szCs w:val="52"/>
        </w:rPr>
      </w:pPr>
      <w:r>
        <w:rPr>
          <w:rFonts w:hint="eastAsia" w:ascii="仿宋" w:hAnsi="仿宋" w:eastAsia="仿宋"/>
          <w:b/>
          <w:sz w:val="52"/>
          <w:szCs w:val="52"/>
        </w:rPr>
        <w:t>询</w:t>
      </w:r>
    </w:p>
    <w:p>
      <w:pPr>
        <w:spacing w:line="1000" w:lineRule="exact"/>
        <w:jc w:val="center"/>
        <w:rPr>
          <w:rFonts w:ascii="仿宋" w:hAnsi="仿宋" w:eastAsia="仿宋"/>
          <w:b/>
          <w:sz w:val="52"/>
          <w:szCs w:val="52"/>
        </w:rPr>
      </w:pPr>
      <w:r>
        <w:rPr>
          <w:rFonts w:hint="eastAsia" w:ascii="仿宋" w:hAnsi="仿宋" w:eastAsia="仿宋"/>
          <w:b/>
          <w:sz w:val="52"/>
          <w:szCs w:val="52"/>
        </w:rPr>
        <w:t>价</w:t>
      </w:r>
    </w:p>
    <w:p>
      <w:pPr>
        <w:spacing w:line="1000" w:lineRule="exact"/>
        <w:jc w:val="center"/>
        <w:rPr>
          <w:rFonts w:ascii="仿宋" w:hAnsi="仿宋" w:eastAsia="仿宋"/>
          <w:b/>
          <w:sz w:val="52"/>
          <w:szCs w:val="52"/>
        </w:rPr>
      </w:pPr>
      <w:r>
        <w:rPr>
          <w:rFonts w:hint="eastAsia" w:ascii="仿宋" w:hAnsi="仿宋" w:eastAsia="仿宋"/>
          <w:b/>
          <w:sz w:val="52"/>
          <w:szCs w:val="52"/>
        </w:rPr>
        <w:t>邀</w:t>
      </w:r>
    </w:p>
    <w:p>
      <w:pPr>
        <w:spacing w:line="1000" w:lineRule="exact"/>
        <w:jc w:val="center"/>
        <w:rPr>
          <w:rFonts w:ascii="仿宋" w:hAnsi="仿宋" w:eastAsia="仿宋"/>
          <w:b/>
          <w:sz w:val="52"/>
          <w:szCs w:val="52"/>
        </w:rPr>
      </w:pPr>
      <w:r>
        <w:rPr>
          <w:rFonts w:hint="eastAsia" w:ascii="仿宋" w:hAnsi="仿宋" w:eastAsia="仿宋"/>
          <w:b/>
          <w:sz w:val="52"/>
          <w:szCs w:val="52"/>
        </w:rPr>
        <w:t>请</w:t>
      </w:r>
    </w:p>
    <w:p>
      <w:pPr>
        <w:spacing w:line="1000" w:lineRule="exact"/>
        <w:jc w:val="center"/>
        <w:rPr>
          <w:rFonts w:ascii="仿宋" w:hAnsi="仿宋" w:eastAsia="仿宋"/>
          <w:b/>
          <w:sz w:val="32"/>
          <w:szCs w:val="32"/>
        </w:rPr>
      </w:pPr>
      <w:r>
        <w:rPr>
          <w:rFonts w:hint="eastAsia" w:ascii="仿宋" w:hAnsi="仿宋" w:eastAsia="仿宋"/>
          <w:b/>
          <w:sz w:val="52"/>
          <w:szCs w:val="52"/>
        </w:rPr>
        <w:t>函</w:t>
      </w:r>
    </w:p>
    <w:p>
      <w:pPr>
        <w:spacing w:line="600" w:lineRule="exact"/>
        <w:jc w:val="center"/>
        <w:rPr>
          <w:rFonts w:ascii="仿宋" w:hAnsi="仿宋" w:eastAsia="仿宋"/>
          <w:b/>
          <w:sz w:val="36"/>
          <w:szCs w:val="36"/>
        </w:rPr>
      </w:pPr>
    </w:p>
    <w:p>
      <w:pPr>
        <w:spacing w:line="600" w:lineRule="exact"/>
        <w:ind w:firstLine="1190" w:firstLineChars="395"/>
        <w:rPr>
          <w:rFonts w:ascii="仿宋" w:hAnsi="仿宋" w:eastAsia="仿宋"/>
          <w:b/>
          <w:sz w:val="30"/>
          <w:szCs w:val="30"/>
        </w:rPr>
      </w:pPr>
      <w:r>
        <w:rPr>
          <w:rFonts w:hint="eastAsia" w:ascii="仿宋" w:hAnsi="仿宋" w:eastAsia="仿宋"/>
          <w:b/>
          <w:sz w:val="30"/>
          <w:szCs w:val="30"/>
        </w:rPr>
        <w:t>项目编号：A20220</w:t>
      </w:r>
      <w:bookmarkStart w:id="1" w:name="_Toc160880118"/>
      <w:bookmarkStart w:id="2" w:name="_Toc160880485"/>
      <w:bookmarkStart w:id="3" w:name="_Toc169332792"/>
      <w:r>
        <w:rPr>
          <w:rFonts w:hint="eastAsia" w:ascii="仿宋" w:hAnsi="仿宋" w:eastAsia="仿宋"/>
          <w:b/>
          <w:sz w:val="30"/>
          <w:szCs w:val="30"/>
        </w:rPr>
        <w:t>201</w:t>
      </w:r>
    </w:p>
    <w:p>
      <w:pPr>
        <w:spacing w:line="600" w:lineRule="exact"/>
        <w:ind w:firstLine="1190" w:firstLineChars="395"/>
        <w:rPr>
          <w:rFonts w:ascii="仿宋" w:hAnsi="仿宋" w:eastAsia="仿宋"/>
          <w:b/>
          <w:sz w:val="30"/>
          <w:szCs w:val="30"/>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sz w:val="30"/>
          <w:szCs w:val="30"/>
        </w:rPr>
        <w:t>项目名称</w:t>
      </w:r>
      <w:bookmarkEnd w:id="1"/>
      <w:bookmarkEnd w:id="2"/>
      <w:bookmarkEnd w:id="3"/>
      <w:r>
        <w:rPr>
          <w:rFonts w:hint="eastAsia" w:ascii="仿宋" w:hAnsi="仿宋" w:eastAsia="仿宋"/>
          <w:b/>
          <w:sz w:val="30"/>
          <w:szCs w:val="30"/>
        </w:rPr>
        <w:t>：</w:t>
      </w:r>
      <w:bookmarkStart w:id="4" w:name="_Toc217891359"/>
      <w:bookmarkStart w:id="5" w:name="_Toc254790852"/>
      <w:bookmarkStart w:id="6" w:name="_Toc259692693"/>
      <w:bookmarkStart w:id="7" w:name="_Toc207014580"/>
      <w:bookmarkStart w:id="8" w:name="_Toc169332794"/>
      <w:bookmarkStart w:id="9" w:name="_Toc227058483"/>
      <w:bookmarkStart w:id="10" w:name="_Toc212530253"/>
      <w:bookmarkStart w:id="11" w:name="_Toc267059161"/>
      <w:bookmarkStart w:id="12" w:name="_Toc211937196"/>
      <w:bookmarkStart w:id="13" w:name="_Toc219800200"/>
      <w:bookmarkStart w:id="14" w:name="_Toc160880487"/>
      <w:bookmarkStart w:id="15" w:name="_Toc255974963"/>
      <w:bookmarkStart w:id="16" w:name="_Toc212454753"/>
      <w:bookmarkStart w:id="17" w:name="_Toc249325665"/>
      <w:bookmarkStart w:id="18" w:name="_Toc267060407"/>
      <w:bookmarkStart w:id="19" w:name="_Toc251586187"/>
      <w:bookmarkStart w:id="20" w:name="_Toc223146565"/>
      <w:bookmarkStart w:id="21" w:name="_Toc259692600"/>
      <w:bookmarkStart w:id="22" w:name="_Toc216241307"/>
      <w:bookmarkStart w:id="23" w:name="_Toc266868624"/>
      <w:bookmarkStart w:id="24" w:name="_Toc177985424"/>
      <w:bookmarkStart w:id="25" w:name="_Toc266870861"/>
      <w:bookmarkStart w:id="26" w:name="_Toc267059633"/>
      <w:bookmarkStart w:id="27" w:name="_Toc258401210"/>
      <w:bookmarkStart w:id="28" w:name="_Toc267060162"/>
      <w:bookmarkStart w:id="29" w:name="_Toc273178686"/>
      <w:bookmarkStart w:id="30" w:name="_Toc266870386"/>
      <w:bookmarkStart w:id="31" w:name="_Toc235438227"/>
      <w:bookmarkStart w:id="32" w:name="_Toc267059786"/>
      <w:bookmarkStart w:id="33" w:name="_Toc235438297"/>
      <w:bookmarkStart w:id="34" w:name="_Toc267059899"/>
      <w:bookmarkStart w:id="35" w:name="_Toc253066567"/>
      <w:bookmarkStart w:id="36" w:name="_Toc212456146"/>
      <w:bookmarkStart w:id="37" w:name="_Toc212526081"/>
      <w:bookmarkStart w:id="38" w:name="_Toc225669277"/>
      <w:bookmarkStart w:id="39" w:name="_Toc169332904"/>
      <w:bookmarkStart w:id="40" w:name="_Toc266868924"/>
      <w:bookmarkStart w:id="41" w:name="_Toc251613780"/>
      <w:bookmarkStart w:id="42" w:name="_Toc259520819"/>
      <w:bookmarkStart w:id="43" w:name="_Toc267059010"/>
      <w:bookmarkStart w:id="44" w:name="_Toc267060022"/>
      <w:bookmarkStart w:id="45" w:name="_Toc236021402"/>
      <w:bookmarkStart w:id="46" w:name="_Toc235437942"/>
      <w:bookmarkStart w:id="47" w:name="_Toc267059519"/>
      <w:bookmarkStart w:id="48" w:name="_Toc170798743"/>
      <w:r>
        <w:rPr>
          <w:rFonts w:hint="eastAsia" w:ascii="仿宋" w:hAnsi="仿宋" w:eastAsia="仿宋"/>
          <w:b/>
          <w:sz w:val="30"/>
          <w:szCs w:val="30"/>
        </w:rPr>
        <w:t>北校区白云楼101家具采购</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olor w:val="000000"/>
          <w:sz w:val="28"/>
          <w:szCs w:val="28"/>
        </w:rPr>
      </w:pPr>
      <w:bookmarkStart w:id="49" w:name="_Hlk10840310"/>
      <w:r>
        <w:rPr>
          <w:rFonts w:hint="eastAsia"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根据需要，对北校区白云楼101家具公开询价，欢迎国内合格参与人参与。</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项目编号：A20220201</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项目名称：北校区白云楼101家具采购项目</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数量及主要技术要求:详见《公开询价货物一览表》。</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参与人资格标准：</w:t>
      </w:r>
    </w:p>
    <w:p>
      <w:pPr>
        <w:pStyle w:val="55"/>
        <w:numPr>
          <w:ilvl w:val="0"/>
          <w:numId w:val="2"/>
        </w:numPr>
        <w:spacing w:after="0" w:line="480" w:lineRule="exact"/>
        <w:ind w:firstLineChars="0"/>
        <w:rPr>
          <w:rFonts w:ascii="仿宋" w:hAnsi="仿宋" w:eastAsia="仿宋"/>
          <w:sz w:val="28"/>
          <w:szCs w:val="28"/>
        </w:rPr>
      </w:pPr>
      <w:r>
        <w:rPr>
          <w:rFonts w:hint="eastAsia" w:ascii="仿宋" w:hAnsi="仿宋" w:eastAsia="仿宋"/>
          <w:sz w:val="28"/>
          <w:szCs w:val="28"/>
        </w:rPr>
        <w:t>参与人应具有独立法人资格的生产厂商或授权经销商。</w:t>
      </w:r>
    </w:p>
    <w:p>
      <w:pPr>
        <w:pStyle w:val="55"/>
        <w:numPr>
          <w:ilvl w:val="0"/>
          <w:numId w:val="2"/>
        </w:numPr>
        <w:spacing w:after="0" w:line="480" w:lineRule="exact"/>
        <w:ind w:firstLineChars="0"/>
        <w:rPr>
          <w:rFonts w:ascii="仿宋" w:hAnsi="仿宋" w:eastAsia="仿宋"/>
          <w:sz w:val="28"/>
          <w:szCs w:val="28"/>
        </w:rPr>
      </w:pPr>
      <w:r>
        <w:rPr>
          <w:rFonts w:hint="eastAsia" w:ascii="仿宋" w:hAnsi="仿宋" w:eastAsia="仿宋"/>
          <w:sz w:val="28"/>
          <w:szCs w:val="28"/>
        </w:rPr>
        <w:t>参与人应具有合法有效的营业执照，经营范围应包括家具生产或销售资质。</w:t>
      </w:r>
    </w:p>
    <w:p>
      <w:pPr>
        <w:numPr>
          <w:ilvl w:val="0"/>
          <w:numId w:val="2"/>
        </w:numPr>
        <w:spacing w:after="0" w:line="480" w:lineRule="exact"/>
        <w:rPr>
          <w:rFonts w:ascii="仿宋" w:hAnsi="仿宋" w:eastAsia="仿宋"/>
          <w:sz w:val="28"/>
          <w:szCs w:val="28"/>
        </w:rPr>
      </w:pPr>
      <w:r>
        <w:rPr>
          <w:rFonts w:hint="eastAsia" w:ascii="仿宋" w:hAnsi="仿宋" w:eastAsia="仿宋"/>
          <w:sz w:val="28"/>
          <w:szCs w:val="28"/>
        </w:rPr>
        <w:t>参与人应具</w:t>
      </w:r>
      <w:r>
        <w:rPr>
          <w:rFonts w:ascii="仿宋" w:hAnsi="仿宋" w:eastAsia="仿宋"/>
          <w:sz w:val="28"/>
          <w:szCs w:val="28"/>
        </w:rPr>
        <w:t>有提</w:t>
      </w:r>
      <w:r>
        <w:rPr>
          <w:rFonts w:hint="eastAsia" w:ascii="仿宋" w:hAnsi="仿宋" w:eastAsia="仿宋"/>
          <w:sz w:val="28"/>
          <w:szCs w:val="28"/>
        </w:rPr>
        <w:t>供教室家具</w:t>
      </w:r>
      <w:r>
        <w:rPr>
          <w:rFonts w:ascii="仿宋" w:hAnsi="仿宋" w:eastAsia="仿宋"/>
          <w:sz w:val="28"/>
          <w:szCs w:val="28"/>
        </w:rPr>
        <w:t>和服务的资格</w:t>
      </w:r>
      <w:r>
        <w:rPr>
          <w:rFonts w:hint="eastAsia" w:ascii="仿宋" w:hAnsi="仿宋" w:eastAsia="仿宋"/>
          <w:sz w:val="28"/>
          <w:szCs w:val="28"/>
        </w:rPr>
        <w:t>及</w:t>
      </w:r>
      <w:r>
        <w:rPr>
          <w:rFonts w:ascii="仿宋" w:hAnsi="仿宋" w:eastAsia="仿宋"/>
          <w:sz w:val="28"/>
          <w:szCs w:val="28"/>
        </w:rPr>
        <w:t>能力</w:t>
      </w:r>
      <w:r>
        <w:rPr>
          <w:rFonts w:hint="eastAsia" w:ascii="仿宋" w:hAnsi="仿宋" w:eastAsia="仿宋"/>
          <w:sz w:val="28"/>
          <w:szCs w:val="28"/>
        </w:rPr>
        <w:t>。在广州市范围有固定售后服务机构，具备相应的维护保养能力。</w:t>
      </w:r>
    </w:p>
    <w:p>
      <w:pPr>
        <w:numPr>
          <w:ilvl w:val="0"/>
          <w:numId w:val="2"/>
        </w:numPr>
        <w:spacing w:after="0" w:line="480" w:lineRule="exact"/>
        <w:rPr>
          <w:rFonts w:ascii="仿宋" w:hAnsi="仿宋" w:eastAsia="仿宋"/>
          <w:sz w:val="28"/>
          <w:szCs w:val="28"/>
        </w:rPr>
      </w:pPr>
      <w:r>
        <w:rPr>
          <w:rFonts w:hint="eastAsia" w:ascii="仿宋" w:hAnsi="仿宋" w:eastAsia="仿宋"/>
          <w:sz w:val="28"/>
          <w:szCs w:val="28"/>
        </w:rPr>
        <w:t>参与人应遵守中国的有关法律、法规和规章的规定。</w:t>
      </w:r>
    </w:p>
    <w:p>
      <w:pPr>
        <w:numPr>
          <w:ilvl w:val="0"/>
          <w:numId w:val="2"/>
        </w:numPr>
        <w:spacing w:after="0" w:line="480" w:lineRule="exact"/>
        <w:rPr>
          <w:rFonts w:ascii="仿宋" w:hAnsi="仿宋" w:eastAsia="仿宋"/>
          <w:sz w:val="28"/>
          <w:szCs w:val="28"/>
        </w:rPr>
      </w:pPr>
      <w:r>
        <w:rPr>
          <w:rFonts w:hint="eastAsia" w:ascii="仿宋" w:hAnsi="仿宋" w:eastAsia="仿宋"/>
          <w:sz w:val="28"/>
          <w:szCs w:val="28"/>
        </w:rPr>
        <w:t>参与人具有两年以上（包括两年）三个以上同类项目销售和良好的售后服务应用成功案例,近三年未发生重大安全或质量事故。</w:t>
      </w:r>
    </w:p>
    <w:p>
      <w:pPr>
        <w:numPr>
          <w:ilvl w:val="0"/>
          <w:numId w:val="2"/>
        </w:numPr>
        <w:spacing w:after="0" w:line="480" w:lineRule="exact"/>
        <w:rPr>
          <w:rFonts w:ascii="仿宋" w:hAnsi="仿宋" w:eastAsia="仿宋"/>
          <w:sz w:val="28"/>
          <w:szCs w:val="28"/>
        </w:rPr>
      </w:pPr>
      <w:r>
        <w:rPr>
          <w:rFonts w:hint="eastAsia" w:ascii="仿宋" w:hAnsi="仿宋" w:eastAsia="仿宋"/>
          <w:sz w:val="28"/>
          <w:szCs w:val="28"/>
        </w:rPr>
        <w:t>参与人有依法缴纳税金和社会保障资金的良好记录（提供税收完税证明）。</w:t>
      </w:r>
    </w:p>
    <w:p>
      <w:pPr>
        <w:numPr>
          <w:ilvl w:val="0"/>
          <w:numId w:val="2"/>
        </w:numPr>
        <w:spacing w:after="0" w:line="480" w:lineRule="exact"/>
        <w:rPr>
          <w:rFonts w:ascii="仿宋" w:hAnsi="仿宋" w:eastAsia="仿宋"/>
          <w:sz w:val="28"/>
          <w:szCs w:val="28"/>
        </w:rPr>
      </w:pPr>
      <w:r>
        <w:rPr>
          <w:rFonts w:hint="eastAsia" w:ascii="仿宋" w:hAnsi="仿宋" w:eastAsia="仿宋"/>
          <w:sz w:val="28"/>
          <w:szCs w:val="28"/>
        </w:rPr>
        <w:t>参与人须有良好的商业信誉和健全的财务制度。</w:t>
      </w:r>
    </w:p>
    <w:p>
      <w:pPr>
        <w:widowControl w:val="0"/>
        <w:numPr>
          <w:ilvl w:val="1"/>
          <w:numId w:val="1"/>
        </w:numPr>
        <w:spacing w:after="0" w:line="480" w:lineRule="exact"/>
        <w:rPr>
          <w:rFonts w:ascii="仿宋" w:hAnsi="仿宋" w:eastAsia="仿宋"/>
          <w:b/>
          <w:sz w:val="28"/>
          <w:szCs w:val="28"/>
        </w:rPr>
      </w:pPr>
      <w:r>
        <w:rPr>
          <w:rFonts w:hint="eastAsia" w:ascii="仿宋" w:hAnsi="仿宋" w:eastAsia="仿宋"/>
          <w:sz w:val="28"/>
          <w:szCs w:val="28"/>
        </w:rPr>
        <w:t>报价响应文件递交方式：密封报价，按规定时间送达或邮寄</w:t>
      </w:r>
      <w:r>
        <w:rPr>
          <w:rFonts w:hint="eastAsia" w:ascii="仿宋" w:hAnsi="仿宋" w:eastAsia="仿宋"/>
          <w:b/>
          <w:sz w:val="28"/>
          <w:szCs w:val="28"/>
        </w:rPr>
        <w:t>（请在密封封面写上联系人及联系方式）。</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报价响应文件、</w:t>
      </w:r>
      <w:r>
        <w:rPr>
          <w:rFonts w:hint="eastAsia" w:ascii="仿宋" w:hAnsi="仿宋" w:eastAsia="仿宋"/>
          <w:b/>
          <w:sz w:val="28"/>
          <w:szCs w:val="28"/>
        </w:rPr>
        <w:t>样板</w:t>
      </w:r>
      <w:r>
        <w:rPr>
          <w:rFonts w:hint="eastAsia" w:ascii="仿宋" w:hAnsi="仿宋" w:eastAsia="仿宋"/>
          <w:sz w:val="28"/>
          <w:szCs w:val="28"/>
        </w:rPr>
        <w:t>递交截止时间</w:t>
      </w:r>
      <w:r>
        <w:rPr>
          <w:rFonts w:hint="eastAsia" w:ascii="仿宋" w:hAnsi="仿宋" w:eastAsia="仿宋"/>
          <w:sz w:val="28"/>
          <w:szCs w:val="28"/>
          <w:shd w:val="clear" w:color="auto" w:fill="FFFFFF"/>
        </w:rPr>
        <w:t>：2022年02</w:t>
      </w:r>
      <w:r>
        <w:rPr>
          <w:rFonts w:ascii="仿宋" w:hAnsi="仿宋" w:eastAsia="仿宋"/>
          <w:sz w:val="28"/>
          <w:szCs w:val="28"/>
          <w:shd w:val="clear" w:color="auto" w:fill="FFFFFF"/>
        </w:rPr>
        <w:t>月</w:t>
      </w:r>
      <w:r>
        <w:rPr>
          <w:rFonts w:hint="eastAsia" w:ascii="仿宋" w:hAnsi="仿宋" w:eastAsia="仿宋"/>
          <w:sz w:val="28"/>
          <w:szCs w:val="28"/>
          <w:shd w:val="clear" w:color="auto" w:fill="FFFFFF"/>
        </w:rPr>
        <w:t>25</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报价响应文件递交地点：广州市白云区江高镇田南路13号（东区）。</w:t>
      </w:r>
    </w:p>
    <w:p>
      <w:pPr>
        <w:widowControl w:val="0"/>
        <w:tabs>
          <w:tab w:val="left" w:pos="839"/>
          <w:tab w:val="left" w:pos="1469"/>
        </w:tabs>
        <w:spacing w:after="0" w:line="480" w:lineRule="exact"/>
        <w:ind w:left="839"/>
        <w:rPr>
          <w:rFonts w:ascii="仿宋" w:hAnsi="仿宋" w:eastAsia="仿宋"/>
          <w:sz w:val="28"/>
          <w:szCs w:val="28"/>
        </w:rPr>
      </w:pPr>
      <w:r>
        <w:rPr>
          <w:rFonts w:hint="eastAsia" w:ascii="仿宋" w:hAnsi="仿宋" w:eastAsia="仿宋"/>
          <w:sz w:val="28"/>
          <w:szCs w:val="28"/>
        </w:rPr>
        <w:t>样品递交地点：广州市白云区钟落潭镇九佛西路280号（北校区）。</w:t>
      </w:r>
    </w:p>
    <w:p>
      <w:pPr>
        <w:widowControl w:val="0"/>
        <w:tabs>
          <w:tab w:val="left" w:pos="839"/>
          <w:tab w:val="left" w:pos="1469"/>
        </w:tabs>
        <w:spacing w:after="0" w:line="480" w:lineRule="exact"/>
        <w:ind w:left="839"/>
        <w:rPr>
          <w:rFonts w:ascii="仿宋" w:hAnsi="仿宋" w:eastAsia="仿宋"/>
          <w:sz w:val="28"/>
          <w:szCs w:val="28"/>
        </w:rPr>
      </w:pPr>
    </w:p>
    <w:p>
      <w:pPr>
        <w:spacing w:after="0" w:line="480" w:lineRule="exact"/>
        <w:ind w:left="839"/>
        <w:rPr>
          <w:rFonts w:ascii="仿宋" w:hAnsi="仿宋" w:eastAsia="仿宋"/>
          <w:sz w:val="28"/>
          <w:szCs w:val="28"/>
        </w:rPr>
      </w:pPr>
      <w:r>
        <w:rPr>
          <w:rFonts w:hint="eastAsia" w:ascii="仿宋" w:hAnsi="仿宋" w:eastAsia="仿宋"/>
          <w:sz w:val="28"/>
          <w:szCs w:val="28"/>
        </w:rPr>
        <w:t>联系人：李树泽；联系电话：13416175669</w:t>
      </w:r>
    </w:p>
    <w:p>
      <w:pPr>
        <w:numPr>
          <w:ilvl w:val="1"/>
          <w:numId w:val="1"/>
        </w:numPr>
        <w:spacing w:after="0" w:line="480" w:lineRule="exact"/>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b/>
          <w:bCs/>
          <w:sz w:val="28"/>
          <w:szCs w:val="28"/>
        </w:rPr>
        <w:t>www.ceghqxz.com</w:t>
      </w:r>
      <w:r>
        <w:rPr>
          <w:rFonts w:hint="eastAsia" w:ascii="仿宋" w:hAnsi="仿宋" w:eastAsia="仿宋"/>
          <w:b/>
          <w:bCs/>
          <w:sz w:val="28"/>
          <w:szCs w:val="28"/>
        </w:rPr>
        <w:fldChar w:fldCharType="end"/>
      </w:r>
      <w:r>
        <w:rPr>
          <w:rFonts w:hint="eastAsia" w:ascii="仿宋" w:hAnsi="仿宋" w:eastAsia="仿宋"/>
          <w:b/>
          <w:bCs/>
          <w:sz w:val="28"/>
          <w:szCs w:val="28"/>
        </w:rPr>
        <w:t>。本项目监督投诉部门：中教集团内控部；投诉电话： 0791-88102608。投诉邮箱：Neikongbu@educationgroup.cn</w:t>
      </w:r>
    </w:p>
    <w:p>
      <w:pPr>
        <w:spacing w:after="0" w:line="48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48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480" w:lineRule="exact"/>
        <w:rPr>
          <w:rFonts w:ascii="仿宋" w:hAnsi="仿宋" w:eastAsia="仿宋"/>
          <w:sz w:val="28"/>
          <w:szCs w:val="28"/>
        </w:rPr>
      </w:pP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numPr>
          <w:ilvl w:val="1"/>
          <w:numId w:val="3"/>
        </w:numPr>
        <w:spacing w:after="0" w:line="48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480" w:lineRule="exact"/>
        <w:rPr>
          <w:rFonts w:ascii="仿宋" w:hAnsi="仿宋" w:eastAsia="仿宋"/>
          <w:b/>
          <w:bCs/>
          <w:sz w:val="28"/>
          <w:szCs w:val="28"/>
        </w:rPr>
      </w:pP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480" w:lineRule="exact"/>
        <w:rPr>
          <w:rFonts w:ascii="仿宋" w:hAnsi="仿宋" w:eastAsia="仿宋"/>
          <w:sz w:val="28"/>
          <w:szCs w:val="28"/>
        </w:rPr>
      </w:pP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0"/>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0"/>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0"/>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免费保修期；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应急维修时间安排；</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维修地点、地址、联系电话及联系人员；</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维修服务收费标准；</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w:t>
      </w:r>
      <w:r>
        <w:rPr>
          <w:rFonts w:hint="eastAsia" w:ascii="仿宋" w:hAnsi="仿宋" w:eastAsia="仿宋"/>
          <w:sz w:val="28"/>
          <w:szCs w:val="28"/>
        </w:rPr>
        <w:t>主要零配件及易耗品价格；</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 xml:space="preserve"> </w:t>
      </w:r>
      <w:r>
        <w:rPr>
          <w:rFonts w:hint="eastAsia" w:ascii="仿宋" w:hAnsi="仿宋" w:eastAsia="仿宋"/>
          <w:sz w:val="28"/>
          <w:szCs w:val="28"/>
        </w:rPr>
        <w:t>制造商的技术支持；</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480" w:lineRule="exact"/>
        <w:ind w:left="426" w:firstLine="560" w:firstLineChars="200"/>
        <w:jc w:val="left"/>
        <w:rPr>
          <w:rFonts w:ascii="仿宋" w:hAnsi="仿宋" w:eastAsia="仿宋"/>
          <w:sz w:val="28"/>
          <w:szCs w:val="28"/>
        </w:rPr>
      </w:pPr>
      <w:r>
        <w:rPr>
          <w:rFonts w:hint="eastAsia" w:ascii="仿宋" w:hAnsi="仿宋" w:eastAsia="仿宋"/>
          <w:sz w:val="28"/>
          <w:szCs w:val="28"/>
        </w:rPr>
        <w:t>所投产品符合采购需求、质量和服务要求,经过磋商谈判所报价格为合理价格的参与人为成交参与人，最低报价不作为成交的保证。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4"/>
        </w:numPr>
        <w:spacing w:line="360" w:lineRule="auto"/>
        <w:jc w:val="center"/>
        <w:outlineLvl w:val="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auto"/>
          <w:sz w:val="44"/>
          <w:szCs w:val="44"/>
        </w:rPr>
        <w:t>公开询价货物一览表</w:t>
      </w:r>
      <w:bookmarkEnd w:id="49"/>
    </w:p>
    <w:tbl>
      <w:tblPr>
        <w:tblStyle w:val="24"/>
        <w:tblW w:w="104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0"/>
        <w:gridCol w:w="1134"/>
        <w:gridCol w:w="5542"/>
        <w:gridCol w:w="425"/>
        <w:gridCol w:w="567"/>
        <w:gridCol w:w="851"/>
        <w:gridCol w:w="807"/>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370" w:type="dxa"/>
            <w:tcBorders>
              <w:top w:val="single" w:color="auto" w:sz="4" w:space="0"/>
              <w:left w:val="single" w:color="auto" w:sz="4" w:space="0"/>
            </w:tcBorders>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序号</w:t>
            </w:r>
          </w:p>
        </w:tc>
        <w:tc>
          <w:tcPr>
            <w:tcW w:w="1134" w:type="dxa"/>
            <w:tcBorders>
              <w:top w:val="single" w:color="auto" w:sz="4" w:space="0"/>
            </w:tcBorders>
            <w:vAlign w:val="center"/>
          </w:tcPr>
          <w:p>
            <w:pPr>
              <w:jc w:val="center"/>
              <w:textAlignment w:val="center"/>
              <w:rPr>
                <w:rFonts w:ascii="仿宋" w:hAnsi="仿宋" w:eastAsia="仿宋" w:cs="宋体"/>
                <w:sz w:val="20"/>
                <w:szCs w:val="20"/>
                <w:lang w:bidi="ar"/>
              </w:rPr>
            </w:pPr>
            <w:r>
              <w:rPr>
                <w:rFonts w:hint="eastAsia" w:ascii="仿宋" w:hAnsi="仿宋" w:eastAsia="仿宋" w:cs="宋体"/>
                <w:sz w:val="20"/>
                <w:szCs w:val="20"/>
                <w:lang w:bidi="ar"/>
              </w:rPr>
              <w:t>家具名称</w:t>
            </w:r>
          </w:p>
        </w:tc>
        <w:tc>
          <w:tcPr>
            <w:tcW w:w="5542" w:type="dxa"/>
            <w:tcBorders>
              <w:top w:val="single" w:color="auto" w:sz="4" w:space="0"/>
            </w:tcBorders>
            <w:vAlign w:val="center"/>
          </w:tcPr>
          <w:p>
            <w:pPr>
              <w:jc w:val="center"/>
              <w:textAlignment w:val="center"/>
              <w:rPr>
                <w:rFonts w:ascii="宋体" w:hAnsi="宋体" w:eastAsia="宋体" w:cs="宋体"/>
                <w:color w:val="000000"/>
                <w:sz w:val="20"/>
                <w:szCs w:val="20"/>
                <w:lang w:bidi="ar"/>
              </w:rPr>
            </w:pPr>
            <w:r>
              <w:rPr>
                <w:rFonts w:hint="eastAsia" w:ascii="仿宋" w:hAnsi="仿宋" w:eastAsia="仿宋" w:cs="Tahoma"/>
                <w:bCs/>
                <w:color w:val="000000"/>
                <w:sz w:val="20"/>
                <w:szCs w:val="20"/>
              </w:rPr>
              <w:t>规格型号（技术参数）</w:t>
            </w:r>
          </w:p>
        </w:tc>
        <w:tc>
          <w:tcPr>
            <w:tcW w:w="425" w:type="dxa"/>
            <w:tcBorders>
              <w:top w:val="single" w:color="auto" w:sz="4" w:space="0"/>
            </w:tcBorders>
            <w:vAlign w:val="center"/>
          </w:tcPr>
          <w:p>
            <w:pPr>
              <w:jc w:val="center"/>
              <w:textAlignment w:val="center"/>
              <w:rPr>
                <w:rFonts w:ascii="宋体" w:hAnsi="宋体" w:eastAsia="宋体" w:cs="宋体"/>
                <w:sz w:val="20"/>
                <w:szCs w:val="20"/>
              </w:rPr>
            </w:pPr>
            <w:r>
              <w:rPr>
                <w:rFonts w:hint="eastAsia" w:ascii="仿宋" w:hAnsi="仿宋" w:eastAsia="仿宋" w:cs="Tahoma"/>
                <w:bCs/>
                <w:color w:val="000000"/>
                <w:sz w:val="20"/>
                <w:szCs w:val="20"/>
              </w:rPr>
              <w:t>单位</w:t>
            </w:r>
          </w:p>
        </w:tc>
        <w:tc>
          <w:tcPr>
            <w:tcW w:w="567" w:type="dxa"/>
            <w:tcBorders>
              <w:top w:val="single" w:color="auto" w:sz="4" w:space="0"/>
            </w:tcBorders>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数量</w:t>
            </w:r>
          </w:p>
        </w:tc>
        <w:tc>
          <w:tcPr>
            <w:tcW w:w="851" w:type="dxa"/>
            <w:tcBorders>
              <w:top w:val="single" w:color="auto" w:sz="4" w:space="0"/>
            </w:tcBorders>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单价（元）</w:t>
            </w:r>
          </w:p>
        </w:tc>
        <w:tc>
          <w:tcPr>
            <w:tcW w:w="807" w:type="dxa"/>
            <w:tcBorders>
              <w:top w:val="single" w:color="auto" w:sz="4" w:space="0"/>
            </w:tcBorders>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总价（元）</w:t>
            </w:r>
          </w:p>
        </w:tc>
        <w:tc>
          <w:tcPr>
            <w:tcW w:w="709" w:type="dxa"/>
            <w:tcBorders>
              <w:top w:val="single" w:color="auto" w:sz="4" w:space="0"/>
              <w:right w:val="single" w:color="auto" w:sz="4" w:space="0"/>
            </w:tcBorders>
            <w:vAlign w:val="center"/>
          </w:tcPr>
          <w:p>
            <w:pPr>
              <w:jc w:val="center"/>
              <w:rPr>
                <w:rFonts w:ascii="宋体" w:hAnsi="宋体" w:eastAsia="宋体" w:cs="宋体"/>
                <w:sz w:val="20"/>
                <w:szCs w:val="20"/>
              </w:rPr>
            </w:pPr>
            <w:r>
              <w:rPr>
                <w:rFonts w:hint="eastAsia" w:ascii="宋体" w:hAnsi="宋体" w:eastAsia="宋体" w:cs="宋体"/>
                <w:sz w:val="20"/>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1" w:hRule="atLeast"/>
          <w:jc w:val="center"/>
        </w:trPr>
        <w:tc>
          <w:tcPr>
            <w:tcW w:w="370" w:type="dxa"/>
            <w:tcBorders>
              <w:left w:val="single" w:color="auto" w:sz="4" w:space="0"/>
            </w:tcBorders>
            <w:vAlign w:val="center"/>
          </w:tcPr>
          <w:p>
            <w:pPr>
              <w:jc w:val="center"/>
              <w:textAlignment w:val="center"/>
              <w:rPr>
                <w:rFonts w:ascii="宋体" w:hAnsi="宋体" w:eastAsia="宋体" w:cs="宋体"/>
                <w:sz w:val="20"/>
                <w:szCs w:val="20"/>
              </w:rPr>
            </w:pPr>
            <w:r>
              <w:rPr>
                <w:rFonts w:hint="eastAsia" w:ascii="宋体" w:hAnsi="宋体" w:cs="宋体"/>
                <w:color w:val="000000"/>
                <w:sz w:val="20"/>
                <w:szCs w:val="20"/>
                <w:lang w:bidi="ar"/>
              </w:rPr>
              <w:t>1</w:t>
            </w:r>
          </w:p>
        </w:tc>
        <w:tc>
          <w:tcPr>
            <w:tcW w:w="1134" w:type="dxa"/>
            <w:vAlign w:val="center"/>
          </w:tcPr>
          <w:p>
            <w:pPr>
              <w:jc w:val="left"/>
              <w:textAlignment w:val="center"/>
              <w:rPr>
                <w:rFonts w:ascii="宋体" w:hAnsi="宋体" w:eastAsia="宋体" w:cs="宋体"/>
                <w:sz w:val="20"/>
                <w:szCs w:val="20"/>
                <w:lang w:bidi="ar"/>
              </w:rPr>
            </w:pPr>
            <w:r>
              <w:rPr>
                <w:rFonts w:hint="eastAsia" w:ascii="仿宋" w:hAnsi="仿宋" w:eastAsia="仿宋" w:cs="宋体"/>
                <w:color w:val="000000"/>
                <w:sz w:val="21"/>
                <w:szCs w:val="21"/>
              </w:rPr>
              <w:t>会议座椅</w:t>
            </w:r>
          </w:p>
        </w:tc>
        <w:tc>
          <w:tcPr>
            <w:tcW w:w="5542" w:type="dxa"/>
            <w:vAlign w:val="center"/>
          </w:tcPr>
          <w:p>
            <w:pPr>
              <w:jc w:val="left"/>
              <w:textAlignment w:val="center"/>
              <w:rPr>
                <w:rFonts w:ascii="仿宋" w:hAnsi="仿宋" w:eastAsia="仿宋" w:cs="宋体"/>
                <w:bCs/>
                <w:color w:val="000000" w:themeColor="text1"/>
                <w:sz w:val="21"/>
                <w:szCs w:val="21"/>
                <w14:textFill>
                  <w14:solidFill>
                    <w14:schemeClr w14:val="tx1"/>
                  </w14:solidFill>
                </w14:textFill>
              </w:rPr>
            </w:pPr>
            <w:r>
              <w:rPr>
                <w:rFonts w:hint="eastAsia" w:ascii="仿宋" w:hAnsi="仿宋" w:eastAsia="仿宋" w:cs="宋体"/>
                <w:bCs/>
                <w:color w:val="000000"/>
                <w:sz w:val="21"/>
                <w:szCs w:val="21"/>
              </w:rPr>
              <w:t>木质会议座椅 定制总高度900mm，坐深470mm，坐宽460mm选用耐磨PU皮面，</w:t>
            </w:r>
            <w:r>
              <w:rPr>
                <w:rFonts w:hint="eastAsia" w:ascii="仿宋" w:hAnsi="仿宋" w:eastAsia="仿宋" w:cs="宋体"/>
                <w:b/>
                <w:bCs/>
                <w:color w:val="000000" w:themeColor="text1"/>
                <w:sz w:val="21"/>
                <w:szCs w:val="21"/>
                <w14:textFill>
                  <w14:solidFill>
                    <w14:schemeClr w14:val="tx1"/>
                  </w14:solidFill>
                </w14:textFill>
              </w:rPr>
              <w:t>超纤</w:t>
            </w:r>
            <w:r>
              <w:rPr>
                <w:rFonts w:hint="eastAsia" w:ascii="仿宋" w:hAnsi="仿宋" w:eastAsia="仿宋" w:cs="宋体"/>
                <w:bCs/>
                <w:color w:val="000000" w:themeColor="text1"/>
                <w:sz w:val="21"/>
                <w:szCs w:val="21"/>
                <w14:textFill>
                  <w14:solidFill>
                    <w14:schemeClr w14:val="tx1"/>
                  </w14:solidFill>
                </w14:textFill>
              </w:rPr>
              <w:t>厚度2mm，填充海绵垫，椅架采用</w:t>
            </w:r>
            <w:r>
              <w:rPr>
                <w:rFonts w:hint="eastAsia" w:ascii="仿宋" w:hAnsi="仿宋" w:eastAsia="仿宋" w:cs="宋体"/>
                <w:b/>
                <w:bCs/>
                <w:color w:val="000000" w:themeColor="text1"/>
                <w:sz w:val="21"/>
                <w:szCs w:val="21"/>
                <w14:textFill>
                  <w14:solidFill>
                    <w14:schemeClr w14:val="tx1"/>
                  </w14:solidFill>
                </w14:textFill>
              </w:rPr>
              <w:t>原木</w:t>
            </w:r>
            <w:r>
              <w:rPr>
                <w:rFonts w:hint="eastAsia" w:ascii="仿宋" w:hAnsi="仿宋" w:eastAsia="仿宋" w:cs="宋体"/>
                <w:bCs/>
                <w:color w:val="000000" w:themeColor="text1"/>
                <w:sz w:val="21"/>
                <w:szCs w:val="21"/>
                <w14:textFill>
                  <w14:solidFill>
                    <w14:schemeClr w14:val="tx1"/>
                  </w14:solidFill>
                </w14:textFill>
              </w:rPr>
              <w:t>，不可拼装。</w:t>
            </w:r>
            <w:r>
              <w:rPr>
                <w:rFonts w:hint="eastAsia" w:ascii="仿宋" w:hAnsi="仿宋" w:eastAsia="仿宋" w:cs="宋体"/>
                <w:b/>
                <w:bCs/>
                <w:color w:val="000000" w:themeColor="text1"/>
                <w:sz w:val="21"/>
                <w:szCs w:val="21"/>
                <w14:textFill>
                  <w14:solidFill>
                    <w14:schemeClr w14:val="tx1"/>
                  </w14:solidFill>
                </w14:textFill>
              </w:rPr>
              <w:t>款式参考图：</w:t>
            </w:r>
          </w:p>
          <w:p>
            <w:pPr>
              <w:jc w:val="left"/>
              <w:textAlignment w:val="center"/>
              <w:rPr>
                <w:rFonts w:ascii="仿宋" w:hAnsi="仿宋" w:eastAsia="仿宋" w:cs="宋体"/>
                <w:bCs/>
                <w:color w:val="000000"/>
                <w:sz w:val="21"/>
                <w:szCs w:val="21"/>
              </w:rPr>
            </w:pPr>
            <w:r>
              <w:rPr>
                <w:rFonts w:hint="eastAsia" w:ascii="宋体" w:hAnsi="宋体" w:eastAsia="宋体" w:cs="宋体"/>
                <w:color w:val="000000"/>
                <w:sz w:val="20"/>
                <w:szCs w:val="20"/>
              </w:rPr>
              <w:drawing>
                <wp:inline distT="0" distB="0" distL="0" distR="0">
                  <wp:extent cx="1409700" cy="2333625"/>
                  <wp:effectExtent l="0" t="0" r="0" b="9525"/>
                  <wp:docPr id="12" name="图片 12" descr="C:/Users/Administrator/AppData/Local/Temp/picturecompress_20211222170350/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Local/Temp/picturecompress_20211222170350/output_1.jpgoutput_1"/>
                          <pic:cNvPicPr>
                            <a:picLocks noChangeAspect="1" noChangeArrowheads="1"/>
                          </pic:cNvPicPr>
                        </pic:nvPicPr>
                        <pic:blipFill>
                          <a:blip r:embed="rId15" cstate="print">
                            <a:extLst>
                              <a:ext uri="{28A0092B-C50C-407E-A947-70E740481C1C}">
                                <a14:useLocalDpi xmlns:a14="http://schemas.microsoft.com/office/drawing/2010/main" val="0"/>
                              </a:ext>
                            </a:extLst>
                          </a:blip>
                          <a:srcRect l="17238" t="13681" r="18604" b="6877"/>
                          <a:stretch>
                            <a:fillRect/>
                          </a:stretch>
                        </pic:blipFill>
                        <pic:spPr>
                          <a:xfrm>
                            <a:off x="0" y="0"/>
                            <a:ext cx="1409700" cy="2333625"/>
                          </a:xfrm>
                          <a:prstGeom prst="rect">
                            <a:avLst/>
                          </a:prstGeom>
                          <a:noFill/>
                          <a:ln>
                            <a:noFill/>
                          </a:ln>
                        </pic:spPr>
                      </pic:pic>
                    </a:graphicData>
                  </a:graphic>
                </wp:inline>
              </w:drawing>
            </w:r>
            <w:r>
              <w:rPr>
                <w:rFonts w:hint="eastAsia" w:ascii="宋体" w:hAnsi="宋体" w:eastAsia="宋体" w:cs="宋体"/>
                <w:color w:val="000000"/>
                <w:sz w:val="20"/>
                <w:szCs w:val="20"/>
              </w:rPr>
              <w:drawing>
                <wp:inline distT="0" distB="0" distL="0" distR="0">
                  <wp:extent cx="1752600" cy="2181225"/>
                  <wp:effectExtent l="0" t="0" r="0" b="9525"/>
                  <wp:docPr id="13" name="图片 13" descr="e6efa250dc02995e6e335481d72b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6efa250dc02995e6e335481d72b7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52600" cy="2181225"/>
                          </a:xfrm>
                          <a:prstGeom prst="rect">
                            <a:avLst/>
                          </a:prstGeom>
                          <a:noFill/>
                          <a:ln>
                            <a:noFill/>
                          </a:ln>
                        </pic:spPr>
                      </pic:pic>
                    </a:graphicData>
                  </a:graphic>
                </wp:inline>
              </w:drawing>
            </w:r>
          </w:p>
        </w:tc>
        <w:tc>
          <w:tcPr>
            <w:tcW w:w="425" w:type="dxa"/>
            <w:vAlign w:val="center"/>
          </w:tcPr>
          <w:p>
            <w:pPr>
              <w:jc w:val="center"/>
              <w:textAlignment w:val="center"/>
              <w:rPr>
                <w:rFonts w:ascii="宋体" w:hAnsi="宋体" w:eastAsia="宋体" w:cs="宋体"/>
                <w:sz w:val="20"/>
                <w:szCs w:val="20"/>
                <w:lang w:bidi="ar"/>
              </w:rPr>
            </w:pPr>
            <w:r>
              <w:rPr>
                <w:rFonts w:hint="eastAsia" w:ascii="宋体" w:hAnsi="宋体" w:eastAsia="宋体" w:cs="宋体"/>
                <w:color w:val="000000"/>
                <w:sz w:val="20"/>
                <w:szCs w:val="20"/>
                <w:lang w:bidi="ar"/>
              </w:rPr>
              <w:t>把</w:t>
            </w:r>
          </w:p>
        </w:tc>
        <w:tc>
          <w:tcPr>
            <w:tcW w:w="567" w:type="dxa"/>
            <w:vAlign w:val="center"/>
          </w:tcPr>
          <w:p>
            <w:pPr>
              <w:jc w:val="center"/>
              <w:textAlignment w:val="center"/>
              <w:rPr>
                <w:rFonts w:ascii="宋体" w:hAnsi="宋体" w:eastAsia="宋体" w:cs="宋体"/>
                <w:sz w:val="20"/>
                <w:szCs w:val="20"/>
                <w:lang w:bidi="ar"/>
              </w:rPr>
            </w:pPr>
            <w:r>
              <w:rPr>
                <w:rFonts w:hint="eastAsia" w:ascii="宋体" w:hAnsi="宋体" w:cs="宋体"/>
                <w:color w:val="000000"/>
                <w:sz w:val="20"/>
                <w:szCs w:val="20"/>
                <w:lang w:bidi="ar"/>
              </w:rPr>
              <w:t>225</w:t>
            </w:r>
          </w:p>
        </w:tc>
        <w:tc>
          <w:tcPr>
            <w:tcW w:w="851" w:type="dxa"/>
            <w:vAlign w:val="center"/>
          </w:tcPr>
          <w:p>
            <w:pPr>
              <w:jc w:val="center"/>
              <w:textAlignment w:val="center"/>
              <w:rPr>
                <w:rFonts w:ascii="宋体" w:hAnsi="宋体" w:eastAsia="宋体" w:cs="宋体"/>
                <w:sz w:val="20"/>
                <w:szCs w:val="20"/>
                <w:lang w:bidi="ar"/>
              </w:rPr>
            </w:pPr>
          </w:p>
        </w:tc>
        <w:tc>
          <w:tcPr>
            <w:tcW w:w="807" w:type="dxa"/>
            <w:vAlign w:val="center"/>
          </w:tcPr>
          <w:p>
            <w:pPr>
              <w:jc w:val="center"/>
              <w:textAlignment w:val="center"/>
              <w:rPr>
                <w:rFonts w:ascii="宋体" w:hAnsi="宋体" w:eastAsia="宋体" w:cs="宋体"/>
                <w:sz w:val="20"/>
                <w:szCs w:val="20"/>
                <w:lang w:bidi="ar"/>
              </w:rPr>
            </w:pPr>
          </w:p>
        </w:tc>
        <w:tc>
          <w:tcPr>
            <w:tcW w:w="709" w:type="dxa"/>
            <w:tcBorders>
              <w:right w:val="single" w:color="auto" w:sz="4" w:space="0"/>
            </w:tcBorders>
            <w:vAlign w:val="center"/>
          </w:tcPr>
          <w:p>
            <w:pPr>
              <w:jc w:val="left"/>
              <w:rPr>
                <w:rFonts w:ascii="宋体" w:hAnsi="宋体" w:eastAsia="宋体" w:cs="宋体"/>
                <w:sz w:val="20"/>
                <w:szCs w:val="20"/>
              </w:rPr>
            </w:pPr>
            <w:r>
              <w:rPr>
                <w:rFonts w:hint="eastAsia" w:ascii="宋体" w:hAnsi="宋体" w:eastAsia="宋体" w:cs="宋体"/>
                <w:sz w:val="20"/>
                <w:szCs w:val="20"/>
              </w:rPr>
              <w:t>须提供样板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2" w:hRule="atLeast"/>
          <w:jc w:val="center"/>
        </w:trPr>
        <w:tc>
          <w:tcPr>
            <w:tcW w:w="370" w:type="dxa"/>
            <w:tcBorders>
              <w:left w:val="single" w:color="auto" w:sz="4" w:space="0"/>
            </w:tcBorders>
            <w:vAlign w:val="center"/>
          </w:tcPr>
          <w:p>
            <w:pPr>
              <w:jc w:val="center"/>
              <w:textAlignment w:val="center"/>
              <w:rPr>
                <w:rFonts w:ascii="宋体" w:hAnsi="宋体" w:eastAsia="宋体" w:cs="宋体"/>
                <w:sz w:val="20"/>
                <w:szCs w:val="20"/>
              </w:rPr>
            </w:pPr>
            <w:r>
              <w:rPr>
                <w:rFonts w:hint="eastAsia" w:ascii="宋体" w:hAnsi="宋体" w:cs="宋体"/>
                <w:color w:val="000000"/>
                <w:sz w:val="20"/>
                <w:szCs w:val="20"/>
                <w:lang w:bidi="ar"/>
              </w:rPr>
              <w:t>2</w:t>
            </w:r>
          </w:p>
        </w:tc>
        <w:tc>
          <w:tcPr>
            <w:tcW w:w="1134" w:type="dxa"/>
            <w:vAlign w:val="center"/>
          </w:tcPr>
          <w:p>
            <w:pPr>
              <w:jc w:val="center"/>
              <w:textAlignment w:val="center"/>
              <w:rPr>
                <w:rFonts w:ascii="宋体" w:hAnsi="宋体" w:eastAsia="宋体" w:cs="宋体"/>
                <w:sz w:val="20"/>
                <w:szCs w:val="20"/>
                <w:lang w:bidi="ar"/>
              </w:rPr>
            </w:pPr>
            <w:r>
              <w:rPr>
                <w:rFonts w:hint="eastAsia" w:ascii="宋体" w:hAnsi="宋体" w:eastAsia="宋体" w:cs="宋体"/>
                <w:color w:val="000000"/>
                <w:sz w:val="20"/>
                <w:szCs w:val="20"/>
                <w:lang w:bidi="ar"/>
              </w:rPr>
              <w:t>双人桌</w:t>
            </w:r>
          </w:p>
        </w:tc>
        <w:tc>
          <w:tcPr>
            <w:tcW w:w="5542" w:type="dxa"/>
            <w:vAlign w:val="center"/>
          </w:tcPr>
          <w:p>
            <w:pPr>
              <w:jc w:val="left"/>
              <w:textAlignment w:val="center"/>
              <w:rPr>
                <w:rFonts w:ascii="仿宋" w:hAnsi="仿宋" w:eastAsia="仿宋" w:cs="宋体"/>
                <w:b/>
                <w:bCs/>
                <w:color w:val="000000"/>
                <w:sz w:val="21"/>
                <w:szCs w:val="21"/>
              </w:rPr>
            </w:pPr>
            <w:r>
              <w:rPr>
                <w:rFonts w:hint="eastAsia" w:ascii="仿宋" w:hAnsi="仿宋" w:eastAsia="仿宋" w:cs="宋体"/>
                <w:bCs/>
                <w:color w:val="000000"/>
                <w:sz w:val="21"/>
                <w:szCs w:val="21"/>
              </w:rPr>
              <w:t>折叠桌定制1200*500*750mm   材质：冷轧钢，钢制侧脚、横梁≥25*50*1.2的椭圆形管。书网：冷轧钢≥0.8MM，表面经高温静电喷。手拉折叠开关，需带静音万向刹车脚轮：2.5英寸PU脚轮。桌架开关：方型钢管和方型冲孔钢管。桌架材质：方形钢管≥25*50*1.2；圆形钢管≥1.3*1.0；方形钢管≥30*30*1.2/30*30*0.8.采用全周满焊焊接而成，结构需牢固，可满足翻转叠放。</w:t>
            </w:r>
            <w:r>
              <w:rPr>
                <w:rFonts w:hint="eastAsia" w:ascii="仿宋" w:hAnsi="仿宋" w:eastAsia="仿宋" w:cs="宋体"/>
                <w:bCs/>
                <w:color w:val="000000" w:themeColor="text1"/>
                <w:sz w:val="21"/>
                <w:szCs w:val="21"/>
                <w14:textFill>
                  <w14:solidFill>
                    <w14:schemeClr w14:val="tx1"/>
                  </w14:solidFill>
                </w14:textFill>
              </w:rPr>
              <w:t>面板为E1级实木颗粒板25厘，</w:t>
            </w:r>
            <w:r>
              <w:rPr>
                <w:rFonts w:hint="eastAsia" w:ascii="仿宋" w:hAnsi="仿宋" w:eastAsia="仿宋" w:cs="宋体"/>
                <w:bCs/>
                <w:color w:val="000000"/>
                <w:sz w:val="21"/>
                <w:szCs w:val="21"/>
              </w:rPr>
              <w:t>三聚氰胺面。</w:t>
            </w:r>
            <w:r>
              <w:rPr>
                <w:rFonts w:hint="eastAsia" w:ascii="仿宋" w:hAnsi="仿宋" w:eastAsia="仿宋" w:cs="宋体"/>
                <w:b/>
                <w:bCs/>
                <w:color w:val="000000"/>
                <w:sz w:val="21"/>
                <w:szCs w:val="21"/>
              </w:rPr>
              <w:t>款式参考图：</w:t>
            </w:r>
          </w:p>
          <w:p>
            <w:pPr>
              <w:ind w:left="37" w:leftChars="17"/>
              <w:rPr>
                <w:rFonts w:ascii="宋体" w:hAnsi="宋体" w:eastAsia="宋体" w:cs="宋体"/>
                <w:color w:val="000000"/>
                <w:sz w:val="20"/>
                <w:szCs w:val="20"/>
                <w:lang w:bidi="ar"/>
              </w:rPr>
            </w:pPr>
            <w:r>
              <w:rPr>
                <w:rFonts w:hint="eastAsia" w:ascii="仿宋" w:hAnsi="仿宋" w:eastAsia="仿宋" w:cs="宋体"/>
                <w:bCs/>
                <w:color w:val="000000"/>
                <w:sz w:val="21"/>
                <w:szCs w:val="21"/>
              </w:rPr>
              <w:drawing>
                <wp:inline distT="0" distB="0" distL="0" distR="0">
                  <wp:extent cx="2657475" cy="1990725"/>
                  <wp:effectExtent l="0" t="0" r="9525" b="9525"/>
                  <wp:docPr id="3" name="图片 3" descr="C:/Users/Administrator/AppData/Local/Temp/picturecompress_2021122217023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11222170239/output_1.jpgoutput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657475" cy="1990725"/>
                          </a:xfrm>
                          <a:prstGeom prst="rect">
                            <a:avLst/>
                          </a:prstGeom>
                          <a:noFill/>
                          <a:ln>
                            <a:noFill/>
                          </a:ln>
                        </pic:spPr>
                      </pic:pic>
                    </a:graphicData>
                  </a:graphic>
                </wp:inline>
              </w:drawing>
            </w:r>
          </w:p>
        </w:tc>
        <w:tc>
          <w:tcPr>
            <w:tcW w:w="425" w:type="dxa"/>
            <w:vAlign w:val="center"/>
          </w:tcPr>
          <w:p>
            <w:pPr>
              <w:jc w:val="center"/>
              <w:textAlignment w:val="center"/>
              <w:rPr>
                <w:rFonts w:ascii="宋体" w:hAnsi="宋体" w:eastAsia="宋体" w:cs="宋体"/>
                <w:sz w:val="20"/>
                <w:szCs w:val="20"/>
                <w:lang w:bidi="ar"/>
              </w:rPr>
            </w:pPr>
            <w:r>
              <w:rPr>
                <w:rFonts w:hint="eastAsia" w:ascii="宋体" w:hAnsi="宋体" w:eastAsia="宋体" w:cs="宋体"/>
                <w:color w:val="000000"/>
                <w:sz w:val="20"/>
                <w:szCs w:val="20"/>
                <w:lang w:bidi="ar"/>
              </w:rPr>
              <w:t>张</w:t>
            </w:r>
          </w:p>
        </w:tc>
        <w:tc>
          <w:tcPr>
            <w:tcW w:w="567" w:type="dxa"/>
            <w:vAlign w:val="center"/>
          </w:tcPr>
          <w:p>
            <w:pPr>
              <w:jc w:val="center"/>
              <w:textAlignment w:val="center"/>
              <w:rPr>
                <w:rFonts w:ascii="宋体" w:hAnsi="宋体" w:eastAsia="宋体" w:cs="宋体"/>
                <w:sz w:val="20"/>
                <w:szCs w:val="20"/>
                <w:lang w:bidi="ar"/>
              </w:rPr>
            </w:pPr>
            <w:r>
              <w:rPr>
                <w:rFonts w:hint="eastAsia" w:ascii="宋体" w:hAnsi="宋体" w:cs="宋体"/>
                <w:color w:val="000000"/>
                <w:sz w:val="20"/>
                <w:szCs w:val="20"/>
                <w:lang w:bidi="ar"/>
              </w:rPr>
              <w:t>50</w:t>
            </w:r>
          </w:p>
        </w:tc>
        <w:tc>
          <w:tcPr>
            <w:tcW w:w="851" w:type="dxa"/>
            <w:vAlign w:val="center"/>
          </w:tcPr>
          <w:p>
            <w:pPr>
              <w:jc w:val="center"/>
              <w:textAlignment w:val="center"/>
              <w:rPr>
                <w:rFonts w:ascii="宋体" w:hAnsi="宋体" w:eastAsia="宋体" w:cs="宋体"/>
                <w:sz w:val="20"/>
                <w:szCs w:val="20"/>
                <w:lang w:bidi="ar"/>
              </w:rPr>
            </w:pPr>
          </w:p>
        </w:tc>
        <w:tc>
          <w:tcPr>
            <w:tcW w:w="807" w:type="dxa"/>
            <w:vAlign w:val="center"/>
          </w:tcPr>
          <w:p>
            <w:pPr>
              <w:jc w:val="center"/>
              <w:textAlignment w:val="center"/>
              <w:rPr>
                <w:rFonts w:ascii="宋体" w:hAnsi="宋体" w:eastAsia="宋体" w:cs="宋体"/>
                <w:sz w:val="20"/>
                <w:szCs w:val="20"/>
                <w:lang w:bidi="ar"/>
              </w:rPr>
            </w:pPr>
          </w:p>
        </w:tc>
        <w:tc>
          <w:tcPr>
            <w:tcW w:w="709" w:type="dxa"/>
            <w:tcBorders>
              <w:right w:val="single" w:color="auto" w:sz="4" w:space="0"/>
            </w:tcBorders>
            <w:vAlign w:val="center"/>
          </w:tcPr>
          <w:p>
            <w:pPr>
              <w:jc w:val="left"/>
              <w:rPr>
                <w:rFonts w:ascii="宋体" w:hAnsi="宋体" w:eastAsia="宋体" w:cs="宋体"/>
                <w:sz w:val="20"/>
                <w:szCs w:val="20"/>
                <w:lang w:bidi="ar"/>
              </w:rPr>
            </w:pPr>
            <w:r>
              <w:rPr>
                <w:rFonts w:hint="eastAsia" w:ascii="宋体" w:hAnsi="宋体" w:eastAsia="宋体" w:cs="宋体"/>
                <w:sz w:val="20"/>
                <w:szCs w:val="20"/>
              </w:rPr>
              <w:t>须提供样板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0" w:type="dxa"/>
            <w:tcBorders>
              <w:top w:val="single" w:color="auto" w:sz="4" w:space="0"/>
              <w:left w:val="single" w:color="auto" w:sz="4" w:space="0"/>
            </w:tcBorders>
            <w:vAlign w:val="center"/>
          </w:tcPr>
          <w:p>
            <w:pPr>
              <w:jc w:val="center"/>
              <w:textAlignment w:val="center"/>
              <w:rPr>
                <w:rFonts w:ascii="仿宋" w:hAnsi="仿宋" w:eastAsia="仿宋" w:cs="Tahoma"/>
                <w:bCs/>
                <w:color w:val="000000"/>
                <w:sz w:val="20"/>
                <w:szCs w:val="20"/>
              </w:rPr>
            </w:pPr>
            <w:r>
              <w:rPr>
                <w:rFonts w:hint="eastAsia" w:ascii="仿宋" w:hAnsi="仿宋" w:eastAsia="仿宋" w:cs="Tahoma"/>
                <w:bCs/>
                <w:color w:val="000000"/>
                <w:sz w:val="20"/>
                <w:szCs w:val="20"/>
              </w:rPr>
              <w:t>3</w:t>
            </w:r>
          </w:p>
        </w:tc>
        <w:tc>
          <w:tcPr>
            <w:tcW w:w="1134" w:type="dxa"/>
            <w:tcBorders>
              <w:top w:val="single" w:color="auto" w:sz="4" w:space="0"/>
            </w:tcBorders>
            <w:vAlign w:val="center"/>
          </w:tcPr>
          <w:p>
            <w:pPr>
              <w:ind w:firstLine="105" w:firstLineChars="50"/>
              <w:jc w:val="left"/>
              <w:textAlignment w:val="center"/>
              <w:rPr>
                <w:rFonts w:ascii="仿宋" w:hAnsi="仿宋" w:eastAsia="仿宋" w:cs="Tahoma"/>
                <w:bCs/>
                <w:color w:val="000000"/>
                <w:sz w:val="20"/>
                <w:szCs w:val="20"/>
              </w:rPr>
            </w:pPr>
            <w:r>
              <w:rPr>
                <w:rFonts w:hint="eastAsia" w:ascii="仿宋" w:hAnsi="仿宋" w:eastAsia="仿宋" w:cs="宋体"/>
                <w:color w:val="000000"/>
                <w:sz w:val="21"/>
                <w:szCs w:val="21"/>
              </w:rPr>
              <w:t>演讲台</w:t>
            </w:r>
          </w:p>
        </w:tc>
        <w:tc>
          <w:tcPr>
            <w:tcW w:w="5542" w:type="dxa"/>
            <w:tcBorders>
              <w:top w:val="single" w:color="auto" w:sz="4" w:space="0"/>
            </w:tcBorders>
            <w:vAlign w:val="center"/>
          </w:tcPr>
          <w:p>
            <w:pPr>
              <w:jc w:val="left"/>
              <w:textAlignment w:val="center"/>
              <w:rPr>
                <w:rFonts w:ascii="仿宋" w:hAnsi="仿宋" w:eastAsia="仿宋" w:cs="宋体"/>
                <w:b/>
                <w:color w:val="000000"/>
                <w:sz w:val="21"/>
                <w:szCs w:val="21"/>
              </w:rPr>
            </w:pPr>
            <w:r>
              <w:rPr>
                <w:rFonts w:hint="eastAsia" w:ascii="仿宋" w:hAnsi="仿宋" w:eastAsia="仿宋" w:cs="宋体"/>
                <w:color w:val="000000"/>
                <w:sz w:val="21"/>
                <w:szCs w:val="21"/>
              </w:rPr>
              <w:t>桌面定制高度：1060mm  桌面定制宽度：750mm（含桌面挡板）  桌面定制长度：560mm（含桌面挡板） 底座定制厚度：90mm  底座定制宽度：6450mm  底座定制长度：520mm技术参数：1、表面：采用优质胡桃木皮贴面；2、基材：采用Ｅ1级中密度纤维板,符合国家标准；3、油漆采用具有手感、丰满度、耐磨性等优质漆；4、五金：采用优质进口五金连接件，抗氧化，防腐蚀，防水，防生锈。5、挡板设计圆弧。</w:t>
            </w:r>
            <w:r>
              <w:rPr>
                <w:rFonts w:hint="eastAsia" w:ascii="仿宋" w:hAnsi="仿宋" w:eastAsia="仿宋" w:cs="宋体"/>
                <w:b/>
                <w:color w:val="000000"/>
                <w:sz w:val="21"/>
                <w:szCs w:val="21"/>
              </w:rPr>
              <w:t>款式参考图：</w:t>
            </w:r>
          </w:p>
          <w:p>
            <w:pPr>
              <w:jc w:val="left"/>
              <w:textAlignment w:val="center"/>
              <w:rPr>
                <w:rFonts w:ascii="仿宋" w:hAnsi="仿宋" w:eastAsia="仿宋" w:cs="宋体"/>
                <w:color w:val="000000"/>
                <w:sz w:val="21"/>
                <w:szCs w:val="21"/>
              </w:rPr>
            </w:pPr>
            <w:r>
              <w:drawing>
                <wp:inline distT="0" distB="0" distL="0" distR="0">
                  <wp:extent cx="1905000" cy="13049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05000" cy="1304925"/>
                          </a:xfrm>
                          <a:prstGeom prst="rect">
                            <a:avLst/>
                          </a:prstGeom>
                          <a:noFill/>
                          <a:ln>
                            <a:noFill/>
                          </a:ln>
                        </pic:spPr>
                      </pic:pic>
                    </a:graphicData>
                  </a:graphic>
                </wp:inline>
              </w:drawing>
            </w:r>
          </w:p>
          <w:p>
            <w:pPr>
              <w:jc w:val="left"/>
              <w:textAlignment w:val="center"/>
              <w:rPr>
                <w:rFonts w:ascii="仿宋" w:hAnsi="仿宋" w:eastAsia="仿宋" w:cs="宋体"/>
                <w:b/>
                <w:color w:val="000000"/>
                <w:sz w:val="21"/>
                <w:szCs w:val="21"/>
              </w:rPr>
            </w:pPr>
            <w:r>
              <w:rPr>
                <w:rFonts w:hint="eastAsia" w:ascii="仿宋" w:hAnsi="仿宋" w:eastAsia="仿宋" w:cs="宋体"/>
                <w:color w:val="000000"/>
                <w:sz w:val="21"/>
                <w:szCs w:val="21"/>
              </w:rPr>
              <w:t>板材厚度≥18mm，</w:t>
            </w:r>
            <w:r>
              <w:rPr>
                <w:rFonts w:hint="eastAsia" w:ascii="仿宋" w:hAnsi="仿宋" w:eastAsia="仿宋" w:cs="宋体"/>
                <w:bCs/>
                <w:color w:val="000000"/>
                <w:sz w:val="21"/>
                <w:szCs w:val="21"/>
              </w:rPr>
              <w:t>面板为E1级高密度中纤板，</w:t>
            </w:r>
            <w:r>
              <w:rPr>
                <w:rFonts w:hint="eastAsia" w:ascii="仿宋" w:hAnsi="仿宋" w:eastAsia="仿宋" w:cs="宋体"/>
                <w:color w:val="000000"/>
                <w:sz w:val="21"/>
                <w:szCs w:val="21"/>
              </w:rPr>
              <w:t>桌面预留线材孔位。</w:t>
            </w:r>
            <w:r>
              <w:rPr>
                <w:rFonts w:hint="eastAsia" w:ascii="仿宋" w:hAnsi="仿宋" w:eastAsia="仿宋" w:cs="宋体"/>
                <w:b/>
                <w:color w:val="000000"/>
                <w:sz w:val="21"/>
                <w:szCs w:val="21"/>
              </w:rPr>
              <w:t>款式参考图：</w:t>
            </w:r>
          </w:p>
          <w:p>
            <w:pPr>
              <w:jc w:val="left"/>
              <w:textAlignment w:val="center"/>
              <w:rPr>
                <w:rFonts w:ascii="宋体" w:hAnsi="宋体" w:eastAsia="宋体" w:cs="宋体"/>
                <w:color w:val="000000"/>
                <w:sz w:val="20"/>
                <w:szCs w:val="20"/>
                <w:lang w:bidi="ar"/>
              </w:rPr>
            </w:pPr>
            <w:r>
              <w:rPr>
                <w:rFonts w:hint="eastAsia" w:ascii="宋体" w:hAnsi="宋体" w:eastAsia="宋体" w:cs="宋体"/>
                <w:color w:val="000000"/>
                <w:sz w:val="20"/>
                <w:szCs w:val="20"/>
              </w:rPr>
              <w:drawing>
                <wp:inline distT="0" distB="0" distL="0" distR="0">
                  <wp:extent cx="1419225" cy="1895475"/>
                  <wp:effectExtent l="0" t="0" r="9525" b="9525"/>
                  <wp:docPr id="10" name="图片 10" descr="C:/Users/Administrator/AppData/Local/Temp/picturecompress_2021122217004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AppData/Local/Temp/picturecompress_20211222170046/output_1.jpgoutput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419225" cy="1895475"/>
                          </a:xfrm>
                          <a:prstGeom prst="rect">
                            <a:avLst/>
                          </a:prstGeom>
                          <a:noFill/>
                          <a:ln>
                            <a:noFill/>
                          </a:ln>
                          <a:effectLst/>
                        </pic:spPr>
                      </pic:pic>
                    </a:graphicData>
                  </a:graphic>
                </wp:inline>
              </w:drawing>
            </w:r>
          </w:p>
        </w:tc>
        <w:tc>
          <w:tcPr>
            <w:tcW w:w="425" w:type="dxa"/>
            <w:tcBorders>
              <w:top w:val="single" w:color="auto" w:sz="4" w:space="0"/>
            </w:tcBorders>
            <w:vAlign w:val="center"/>
          </w:tcPr>
          <w:p>
            <w:pPr>
              <w:jc w:val="center"/>
              <w:textAlignment w:val="center"/>
              <w:rPr>
                <w:rFonts w:ascii="宋体" w:hAnsi="宋体" w:eastAsia="宋体" w:cs="宋体"/>
                <w:sz w:val="20"/>
                <w:szCs w:val="20"/>
              </w:rPr>
            </w:pPr>
            <w:r>
              <w:rPr>
                <w:rFonts w:hint="eastAsia" w:ascii="宋体" w:hAnsi="宋体" w:eastAsia="宋体" w:cs="宋体"/>
                <w:color w:val="000000"/>
                <w:sz w:val="20"/>
                <w:szCs w:val="20"/>
                <w:lang w:bidi="ar"/>
              </w:rPr>
              <w:t>套</w:t>
            </w:r>
          </w:p>
        </w:tc>
        <w:tc>
          <w:tcPr>
            <w:tcW w:w="567" w:type="dxa"/>
            <w:tcBorders>
              <w:top w:val="single" w:color="auto" w:sz="4" w:space="0"/>
            </w:tcBorders>
            <w:vAlign w:val="center"/>
          </w:tcPr>
          <w:p>
            <w:pPr>
              <w:jc w:val="center"/>
              <w:textAlignment w:val="center"/>
              <w:rPr>
                <w:rFonts w:ascii="宋体" w:hAnsi="宋体" w:eastAsia="宋体" w:cs="宋体"/>
                <w:sz w:val="20"/>
                <w:szCs w:val="20"/>
              </w:rPr>
            </w:pPr>
            <w:r>
              <w:rPr>
                <w:rFonts w:hint="eastAsia" w:ascii="宋体" w:hAnsi="宋体" w:eastAsia="宋体" w:cs="宋体"/>
                <w:color w:val="000000"/>
                <w:sz w:val="20"/>
                <w:szCs w:val="20"/>
                <w:lang w:bidi="ar"/>
              </w:rPr>
              <w:t>2</w:t>
            </w:r>
          </w:p>
        </w:tc>
        <w:tc>
          <w:tcPr>
            <w:tcW w:w="851" w:type="dxa"/>
            <w:tcBorders>
              <w:top w:val="single" w:color="auto" w:sz="4" w:space="0"/>
            </w:tcBorders>
            <w:vAlign w:val="center"/>
          </w:tcPr>
          <w:p>
            <w:pPr>
              <w:jc w:val="center"/>
              <w:textAlignment w:val="center"/>
              <w:rPr>
                <w:rFonts w:ascii="宋体" w:hAnsi="宋体" w:eastAsia="宋体" w:cs="宋体"/>
                <w:sz w:val="20"/>
                <w:szCs w:val="20"/>
              </w:rPr>
            </w:pPr>
          </w:p>
        </w:tc>
        <w:tc>
          <w:tcPr>
            <w:tcW w:w="807" w:type="dxa"/>
            <w:tcBorders>
              <w:top w:val="single" w:color="auto" w:sz="4" w:space="0"/>
            </w:tcBorders>
            <w:vAlign w:val="center"/>
          </w:tcPr>
          <w:p>
            <w:pPr>
              <w:jc w:val="center"/>
              <w:textAlignment w:val="center"/>
              <w:rPr>
                <w:rFonts w:ascii="宋体" w:hAnsi="宋体" w:eastAsia="宋体" w:cs="宋体"/>
                <w:sz w:val="20"/>
                <w:szCs w:val="20"/>
              </w:rPr>
            </w:pPr>
          </w:p>
        </w:tc>
        <w:tc>
          <w:tcPr>
            <w:tcW w:w="709" w:type="dxa"/>
            <w:tcBorders>
              <w:top w:val="single" w:color="auto" w:sz="4" w:space="0"/>
              <w:right w:val="single" w:color="auto" w:sz="4" w:space="0"/>
            </w:tcBorders>
            <w:vAlign w:val="center"/>
          </w:tcPr>
          <w:p>
            <w:pPr>
              <w:jc w:val="left"/>
              <w:rPr>
                <w:rFonts w:ascii="宋体" w:hAnsi="宋体" w:eastAsia="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7471" w:type="dxa"/>
            <w:gridSpan w:val="4"/>
            <w:tcBorders>
              <w:left w:val="single" w:color="auto" w:sz="4" w:space="0"/>
              <w:bottom w:val="single" w:color="auto" w:sz="4" w:space="0"/>
            </w:tcBorders>
            <w:vAlign w:val="center"/>
          </w:tcPr>
          <w:p>
            <w:pPr>
              <w:jc w:val="center"/>
              <w:textAlignment w:val="center"/>
              <w:rPr>
                <w:rFonts w:ascii="宋体" w:hAnsi="宋体" w:eastAsia="宋体" w:cs="宋体"/>
                <w:color w:val="000000"/>
                <w:sz w:val="20"/>
                <w:szCs w:val="20"/>
                <w:lang w:bidi="ar"/>
              </w:rPr>
            </w:pPr>
            <w:r>
              <w:rPr>
                <w:rFonts w:hint="eastAsia" w:ascii="宋体" w:hAnsi="宋体" w:eastAsia="宋体" w:cs="宋体"/>
                <w:color w:val="000000"/>
                <w:sz w:val="20"/>
                <w:szCs w:val="20"/>
                <w:lang w:bidi="ar"/>
              </w:rPr>
              <w:t>合计</w:t>
            </w:r>
          </w:p>
        </w:tc>
        <w:tc>
          <w:tcPr>
            <w:tcW w:w="2934" w:type="dxa"/>
            <w:gridSpan w:val="4"/>
            <w:tcBorders>
              <w:bottom w:val="single" w:color="auto" w:sz="4" w:space="0"/>
              <w:right w:val="single" w:color="auto" w:sz="4" w:space="0"/>
            </w:tcBorders>
            <w:vAlign w:val="center"/>
          </w:tcPr>
          <w:p>
            <w:pPr>
              <w:jc w:val="center"/>
              <w:rPr>
                <w:rFonts w:ascii="宋体" w:hAnsi="宋体" w:eastAsia="宋体" w:cs="宋体"/>
                <w:sz w:val="20"/>
                <w:szCs w:val="20"/>
                <w:lang w:bidi="ar"/>
              </w:rPr>
            </w:pPr>
          </w:p>
        </w:tc>
      </w:tr>
    </w:tbl>
    <w:p>
      <w:pPr>
        <w:spacing w:line="500" w:lineRule="exact"/>
        <w:ind w:firstLine="413" w:firstLineChars="147"/>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注：</w:t>
      </w:r>
      <w:r>
        <w:rPr>
          <w:rFonts w:hint="eastAsia" w:ascii="仿宋" w:hAnsi="仿宋" w:eastAsia="仿宋"/>
          <w:color w:val="000000" w:themeColor="text1"/>
          <w:sz w:val="24"/>
          <w:szCs w:val="24"/>
          <w14:textFill>
            <w14:solidFill>
              <w14:schemeClr w14:val="tx1"/>
            </w14:solidFill>
          </w14:textFill>
        </w:rPr>
        <w:t>1）参与人所投商品需要提供详细技术参数等真实详细信息。</w:t>
      </w:r>
    </w:p>
    <w:p>
      <w:pPr>
        <w:spacing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 参与人所投商品报价总价应包含税费、运输费、安装搬运费、售后服务等一切费用。</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3）付款方式:家具到货安装完成后二十个工作日内支付合同金额50%，验收合格后二十个工作日内支付合同金额45%，余款5%作为质保金在家具使用一年后经二次验收合格后二十个工作日内无息支付。</w:t>
      </w:r>
    </w:p>
    <w:p>
      <w:pPr>
        <w:spacing w:line="500" w:lineRule="exact"/>
        <w:ind w:firstLine="480"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sz w:val="24"/>
          <w:szCs w:val="24"/>
        </w:rPr>
        <w:t>4）</w:t>
      </w:r>
      <w:r>
        <w:rPr>
          <w:rFonts w:hint="eastAsia" w:ascii="仿宋" w:hAnsi="仿宋" w:eastAsia="仿宋"/>
          <w:b/>
          <w:bCs/>
          <w:sz w:val="24"/>
          <w:szCs w:val="24"/>
        </w:rPr>
        <w:t>备注提供样板须提供样板，否则视为无效报价。</w:t>
      </w:r>
    </w:p>
    <w:p>
      <w:pPr>
        <w:rPr>
          <w:rFonts w:ascii="仿宋" w:hAnsi="仿宋" w:eastAsia="仿宋"/>
          <w:b/>
          <w:color w:val="FF0000"/>
          <w:sz w:val="36"/>
          <w:szCs w:val="36"/>
        </w:rPr>
        <w:sectPr>
          <w:headerReference r:id="rId7" w:type="first"/>
          <w:pgSz w:w="11906" w:h="16838"/>
          <w:pgMar w:top="1440" w:right="1416" w:bottom="1440" w:left="1134" w:header="851" w:footer="227" w:gutter="0"/>
          <w:cols w:space="425" w:num="1"/>
          <w:titlePg/>
          <w:docGrid w:type="lines" w:linePitch="312" w:charSpace="0"/>
        </w:sectPr>
      </w:pPr>
    </w:p>
    <w:p>
      <w:pPr>
        <w:rPr>
          <w:rFonts w:ascii="仿宋" w:hAnsi="仿宋" w:eastAsia="仿宋"/>
          <w:b/>
          <w:color w:val="FF0000"/>
          <w:sz w:val="36"/>
          <w:szCs w:val="36"/>
        </w:rPr>
      </w:pPr>
    </w:p>
    <w:p>
      <w:pPr>
        <w:spacing w:line="1000" w:lineRule="exact"/>
        <w:jc w:val="center"/>
        <w:rPr>
          <w:rFonts w:ascii="仿宋" w:hAnsi="仿宋" w:eastAsia="仿宋"/>
          <w:b/>
          <w:sz w:val="72"/>
          <w:szCs w:val="72"/>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1430655</wp:posOffset>
            </wp:positionH>
            <wp:positionV relativeFrom="paragraph">
              <wp:posOffset>-209550</wp:posOffset>
            </wp:positionV>
            <wp:extent cx="3086100" cy="644525"/>
            <wp:effectExtent l="0" t="0" r="0" b="317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86100" cy="644525"/>
                    </a:xfrm>
                    <a:prstGeom prst="rect">
                      <a:avLst/>
                    </a:prstGeom>
                    <a:noFill/>
                    <a:ln>
                      <a:noFill/>
                    </a:ln>
                  </pic:spPr>
                </pic:pic>
              </a:graphicData>
            </a:graphic>
          </wp:anchor>
        </w:drawing>
      </w:r>
    </w:p>
    <w:p>
      <w:pPr>
        <w:spacing w:line="1000" w:lineRule="exact"/>
        <w:jc w:val="center"/>
        <w:rPr>
          <w:rFonts w:ascii="仿宋" w:hAnsi="仿宋" w:eastAsia="仿宋"/>
          <w:b/>
          <w:sz w:val="36"/>
          <w:szCs w:val="36"/>
        </w:rPr>
      </w:pPr>
      <w:r>
        <w:rPr>
          <w:rFonts w:hint="eastAsia" w:ascii="仿宋" w:hAnsi="仿宋" w:eastAsia="仿宋"/>
          <w:b/>
          <w:sz w:val="36"/>
          <w:szCs w:val="36"/>
        </w:rPr>
        <w:t>广东白云学院关于北校区白云楼101家具采购项目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0" w:name="_Toc177985469"/>
      <w:bookmarkStart w:id="51" w:name="_Toc267060068"/>
      <w:bookmarkStart w:id="52" w:name="_Toc181436565"/>
      <w:bookmarkStart w:id="53" w:name="_Toc267059030"/>
      <w:bookmarkStart w:id="54" w:name="_Toc267060208"/>
      <w:bookmarkStart w:id="55" w:name="_Toc192664153"/>
      <w:bookmarkStart w:id="56" w:name="_Toc251586231"/>
      <w:bookmarkStart w:id="57" w:name="_Toc267059919"/>
      <w:bookmarkStart w:id="58" w:name="_Toc160880529"/>
      <w:bookmarkStart w:id="59" w:name="_Toc254790899"/>
      <w:bookmarkStart w:id="60" w:name="_Toc266868937"/>
      <w:bookmarkStart w:id="61" w:name="_Toc169332838"/>
      <w:bookmarkStart w:id="62" w:name="_Toc219800243"/>
      <w:bookmarkStart w:id="63" w:name="_Toc181436461"/>
      <w:bookmarkStart w:id="64" w:name="_Toc236021449"/>
      <w:bookmarkStart w:id="65" w:name="_Toc180302913"/>
      <w:bookmarkStart w:id="66" w:name="_Toc259520865"/>
      <w:bookmarkStart w:id="67" w:name="_Toc251613829"/>
      <w:bookmarkStart w:id="68" w:name="_Toc230071147"/>
      <w:bookmarkStart w:id="69" w:name="_Toc227058530"/>
      <w:bookmarkStart w:id="70" w:name="_Toc235438274"/>
      <w:bookmarkStart w:id="71" w:name="_Toc169332949"/>
      <w:bookmarkStart w:id="72" w:name="_Toc213755995"/>
      <w:bookmarkStart w:id="73" w:name="_Toc213756051"/>
      <w:bookmarkStart w:id="74" w:name="_Toc235438344"/>
      <w:bookmarkStart w:id="75" w:name="_Toc267059653"/>
      <w:bookmarkStart w:id="76" w:name="_Toc192996338"/>
      <w:bookmarkStart w:id="77" w:name="_Toc211917116"/>
      <w:bookmarkStart w:id="78" w:name="_Toc267059181"/>
      <w:bookmarkStart w:id="79" w:name="_Toc191803626"/>
      <w:bookmarkStart w:id="80" w:name="_Toc267060453"/>
      <w:bookmarkStart w:id="81" w:name="_Toc267059806"/>
      <w:bookmarkStart w:id="82" w:name="_Toc191789329"/>
      <w:bookmarkStart w:id="83" w:name="_Toc192663835"/>
      <w:bookmarkStart w:id="84" w:name="_Toc253066614"/>
      <w:bookmarkStart w:id="85" w:name="_Toc213755939"/>
      <w:bookmarkStart w:id="86" w:name="_Toc193160448"/>
      <w:bookmarkStart w:id="87" w:name="_Toc182372782"/>
      <w:bookmarkStart w:id="88" w:name="_Toc267059539"/>
      <w:bookmarkStart w:id="89" w:name="_Toc255975007"/>
      <w:bookmarkStart w:id="90" w:name="_Toc213208766"/>
      <w:bookmarkStart w:id="91" w:name="_Toc232302115"/>
      <w:bookmarkStart w:id="92" w:name="_Toc191802690"/>
      <w:bookmarkStart w:id="93" w:name="_Toc235437991"/>
      <w:bookmarkStart w:id="94" w:name="_Toc213755858"/>
      <w:bookmarkStart w:id="95" w:name="_Toc193165734"/>
      <w:bookmarkStart w:id="96" w:name="_Toc266870833"/>
      <w:bookmarkStart w:id="97" w:name="_Toc225669322"/>
      <w:bookmarkStart w:id="98" w:name="_Toc249325711"/>
      <w:bookmarkStart w:id="99" w:name="_Toc203355733"/>
      <w:bookmarkStart w:id="100" w:name="_Toc266870907"/>
      <w:bookmarkStart w:id="101" w:name="_Toc273178698"/>
      <w:bookmarkStart w:id="102" w:name="_Toc160880160"/>
      <w:bookmarkStart w:id="103" w:name="_Toc192996446"/>
      <w:bookmarkStart w:id="104" w:name="_Toc258401256"/>
      <w:bookmarkStart w:id="105" w:name="_Toc259692740"/>
      <w:bookmarkStart w:id="106" w:name="_Toc191783222"/>
      <w:bookmarkStart w:id="107" w:name="_Toc217891402"/>
      <w:bookmarkStart w:id="108" w:name="_Toc259692647"/>
      <w:bookmarkStart w:id="109" w:name="_Toc267060321"/>
      <w:bookmarkStart w:id="110" w:name="_Toc223146608"/>
      <w:bookmarkStart w:id="111" w:name="_Toc192663686"/>
      <w:bookmarkStart w:id="112" w:name="_Toc266868670"/>
      <w:bookmarkStart w:id="113" w:name="_Toc170798793"/>
      <w:bookmarkStart w:id="114" w:name="_Toc266870432"/>
      <w:bookmarkStart w:id="115" w:name="_Toc182805217"/>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7"/>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家具名称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58401265"/>
      <w:bookmarkStart w:id="117" w:name="_Toc255975016"/>
      <w:bookmarkStart w:id="118" w:name="_Toc213755945"/>
      <w:bookmarkStart w:id="119" w:name="_Toc259692656"/>
      <w:bookmarkStart w:id="120" w:name="_Toc267060461"/>
      <w:bookmarkStart w:id="121" w:name="_Toc267059186"/>
      <w:bookmarkStart w:id="122" w:name="_Toc267060076"/>
      <w:bookmarkStart w:id="123" w:name="_Toc235437998"/>
      <w:bookmarkStart w:id="124" w:name="_Toc267059924"/>
      <w:bookmarkStart w:id="125" w:name="_Toc192663840"/>
      <w:bookmarkStart w:id="126" w:name="_Toc267059811"/>
      <w:bookmarkStart w:id="127" w:name="_Toc230071153"/>
      <w:bookmarkStart w:id="128" w:name="_Toc213756057"/>
      <w:bookmarkStart w:id="129" w:name="_Toc160880534"/>
      <w:bookmarkStart w:id="130" w:name="_Toc235438352"/>
      <w:bookmarkStart w:id="131" w:name="_Toc182372787"/>
      <w:bookmarkStart w:id="132" w:name="_Toc182805222"/>
      <w:bookmarkStart w:id="133" w:name="_Toc253066624"/>
      <w:bookmarkStart w:id="134" w:name="_Toc266870916"/>
      <w:bookmarkStart w:id="135" w:name="_Toc232302122"/>
      <w:bookmarkStart w:id="136" w:name="_Toc203355738"/>
      <w:bookmarkStart w:id="137" w:name="_Toc177985474"/>
      <w:bookmarkStart w:id="138" w:name="_Toc192996451"/>
      <w:bookmarkStart w:id="139" w:name="_Toc266870441"/>
      <w:bookmarkStart w:id="140" w:name="_Toc267059544"/>
      <w:bookmarkStart w:id="141" w:name="_Toc192996343"/>
      <w:bookmarkStart w:id="142" w:name="_Toc193160453"/>
      <w:bookmarkStart w:id="143" w:name="_Toc192663691"/>
      <w:bookmarkStart w:id="144" w:name="_Toc213208771"/>
      <w:bookmarkStart w:id="145" w:name="_Toc267059658"/>
      <w:bookmarkStart w:id="146" w:name="_Toc181436570"/>
      <w:bookmarkStart w:id="147" w:name="_Toc191802695"/>
      <w:bookmarkStart w:id="148" w:name="_Toc259520874"/>
      <w:bookmarkStart w:id="149" w:name="_Toc267060216"/>
      <w:bookmarkStart w:id="150" w:name="_Toc211917121"/>
      <w:bookmarkStart w:id="151" w:name="_Toc223146614"/>
      <w:bookmarkStart w:id="152" w:name="_Toc273178703"/>
      <w:bookmarkStart w:id="153" w:name="_Toc169332843"/>
      <w:bookmarkStart w:id="154" w:name="_Toc170798798"/>
      <w:bookmarkStart w:id="155" w:name="_Toc227058536"/>
      <w:bookmarkStart w:id="156" w:name="_Toc192664158"/>
      <w:bookmarkStart w:id="157" w:name="_Toc249325720"/>
      <w:bookmarkStart w:id="158" w:name="_Toc225669328"/>
      <w:bookmarkStart w:id="159" w:name="_Toc213755864"/>
      <w:bookmarkStart w:id="160" w:name="_Toc219800249"/>
      <w:bookmarkStart w:id="161" w:name="_Toc217891408"/>
      <w:bookmarkStart w:id="162" w:name="_Toc266868943"/>
      <w:bookmarkStart w:id="163" w:name="_Toc251586241"/>
      <w:bookmarkStart w:id="164" w:name="_Toc180302918"/>
      <w:bookmarkStart w:id="165" w:name="_Toc235438281"/>
      <w:bookmarkStart w:id="166" w:name="_Toc160880165"/>
      <w:bookmarkStart w:id="167" w:name="_Toc169332954"/>
      <w:bookmarkStart w:id="168" w:name="_Toc193165739"/>
      <w:bookmarkStart w:id="169" w:name="_Toc266870839"/>
      <w:bookmarkStart w:id="170" w:name="_Toc267059035"/>
      <w:bookmarkStart w:id="171" w:name="_Toc267060326"/>
      <w:bookmarkStart w:id="172" w:name="_Toc266868679"/>
      <w:bookmarkStart w:id="173" w:name="_Toc251613839"/>
      <w:bookmarkStart w:id="174" w:name="_Toc236021457"/>
      <w:bookmarkStart w:id="175" w:name="_Toc181436466"/>
      <w:bookmarkStart w:id="176" w:name="_Toc191783227"/>
      <w:bookmarkStart w:id="177" w:name="_Toc191803631"/>
      <w:bookmarkStart w:id="178" w:name="_Toc254790909"/>
      <w:bookmarkStart w:id="179" w:name="_Toc213756001"/>
      <w:bookmarkStart w:id="180" w:name="_Toc259692749"/>
      <w:bookmarkStart w:id="181" w:name="_Toc191789334"/>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rPr>
        <w:t>参与人资质材料</w:t>
      </w:r>
    </w:p>
    <w:p>
      <w:pPr>
        <w:spacing w:after="0" w:line="500" w:lineRule="exact"/>
        <w:rPr>
          <w:rFonts w:ascii="仿宋" w:hAnsi="仿宋" w:eastAsia="仿宋"/>
          <w:sz w:val="28"/>
          <w:szCs w:val="28"/>
        </w:rPr>
      </w:pPr>
      <w:r>
        <w:rPr>
          <w:rFonts w:hint="eastAsia" w:ascii="仿宋" w:hAnsi="仿宋" w:eastAsia="仿宋"/>
          <w:sz w:val="28"/>
          <w:szCs w:val="28"/>
        </w:rPr>
        <w:t>参与人需要提供以下材料：</w:t>
      </w:r>
    </w:p>
    <w:p>
      <w:pPr>
        <w:pStyle w:val="55"/>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5"/>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5"/>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ascii="宋体" w:hAnsi="宋体" w:eastAsia="黑体" w:cs="Times New Roman"/>
        <w:sz w:val="24"/>
        <w:szCs w:val="20"/>
      </w:rPr>
      <w:drawing>
        <wp:anchor distT="0" distB="0" distL="114300" distR="114300" simplePos="0" relativeHeight="251661312" behindDoc="0" locked="0" layoutInCell="1" allowOverlap="1">
          <wp:simplePos x="0" y="0"/>
          <wp:positionH relativeFrom="column">
            <wp:posOffset>2306955</wp:posOffset>
          </wp:positionH>
          <wp:positionV relativeFrom="paragraph">
            <wp:posOffset>-149860</wp:posOffset>
          </wp:positionV>
          <wp:extent cx="1409700" cy="293370"/>
          <wp:effectExtent l="0" t="0" r="0" b="1143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-216535</wp:posOffset>
          </wp:positionV>
          <wp:extent cx="1409700" cy="293370"/>
          <wp:effectExtent l="0" t="0" r="0" b="1143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D6835"/>
    <w:multiLevelType w:val="singleLevel"/>
    <w:tmpl w:val="923D6835"/>
    <w:lvl w:ilvl="0" w:tentative="0">
      <w:start w:val="2"/>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569E1"/>
    <w:rsid w:val="00074B20"/>
    <w:rsid w:val="00082572"/>
    <w:rsid w:val="000934D4"/>
    <w:rsid w:val="000F4F45"/>
    <w:rsid w:val="001037BF"/>
    <w:rsid w:val="0013118F"/>
    <w:rsid w:val="001463E5"/>
    <w:rsid w:val="001561E9"/>
    <w:rsid w:val="0017107C"/>
    <w:rsid w:val="00176CD4"/>
    <w:rsid w:val="001772BC"/>
    <w:rsid w:val="00182C6E"/>
    <w:rsid w:val="001A5B43"/>
    <w:rsid w:val="001B719E"/>
    <w:rsid w:val="001C6943"/>
    <w:rsid w:val="001D191E"/>
    <w:rsid w:val="0023301B"/>
    <w:rsid w:val="00235C32"/>
    <w:rsid w:val="00244E90"/>
    <w:rsid w:val="0026135F"/>
    <w:rsid w:val="002657F7"/>
    <w:rsid w:val="00272BF3"/>
    <w:rsid w:val="002772BB"/>
    <w:rsid w:val="002A0474"/>
    <w:rsid w:val="002A633A"/>
    <w:rsid w:val="002B1431"/>
    <w:rsid w:val="002C2C3D"/>
    <w:rsid w:val="002C4297"/>
    <w:rsid w:val="002E530C"/>
    <w:rsid w:val="00334E6F"/>
    <w:rsid w:val="003570A0"/>
    <w:rsid w:val="003C4683"/>
    <w:rsid w:val="003C60EF"/>
    <w:rsid w:val="003E6439"/>
    <w:rsid w:val="003E7A64"/>
    <w:rsid w:val="003F20A6"/>
    <w:rsid w:val="003F59DA"/>
    <w:rsid w:val="00404FA2"/>
    <w:rsid w:val="004242F4"/>
    <w:rsid w:val="0043243C"/>
    <w:rsid w:val="00441955"/>
    <w:rsid w:val="004B3C4A"/>
    <w:rsid w:val="004B66B1"/>
    <w:rsid w:val="00502F52"/>
    <w:rsid w:val="00582530"/>
    <w:rsid w:val="00590957"/>
    <w:rsid w:val="005A5A4D"/>
    <w:rsid w:val="005B2523"/>
    <w:rsid w:val="005F1FC8"/>
    <w:rsid w:val="005F5758"/>
    <w:rsid w:val="00630374"/>
    <w:rsid w:val="00647858"/>
    <w:rsid w:val="006D2FCE"/>
    <w:rsid w:val="006F3C71"/>
    <w:rsid w:val="006F5FBA"/>
    <w:rsid w:val="00727551"/>
    <w:rsid w:val="00732FA6"/>
    <w:rsid w:val="007838C6"/>
    <w:rsid w:val="007B0F09"/>
    <w:rsid w:val="007B2319"/>
    <w:rsid w:val="007C49E2"/>
    <w:rsid w:val="00820F76"/>
    <w:rsid w:val="00851D05"/>
    <w:rsid w:val="00865B30"/>
    <w:rsid w:val="0087128B"/>
    <w:rsid w:val="00874219"/>
    <w:rsid w:val="008902DC"/>
    <w:rsid w:val="008C7F75"/>
    <w:rsid w:val="009078EA"/>
    <w:rsid w:val="009123D7"/>
    <w:rsid w:val="00916532"/>
    <w:rsid w:val="00923C7E"/>
    <w:rsid w:val="0093493D"/>
    <w:rsid w:val="00936704"/>
    <w:rsid w:val="009606BC"/>
    <w:rsid w:val="00960F10"/>
    <w:rsid w:val="00967E57"/>
    <w:rsid w:val="00984C8B"/>
    <w:rsid w:val="00994E59"/>
    <w:rsid w:val="009B7DAD"/>
    <w:rsid w:val="00A148CE"/>
    <w:rsid w:val="00A16E73"/>
    <w:rsid w:val="00A24465"/>
    <w:rsid w:val="00A40610"/>
    <w:rsid w:val="00A4220E"/>
    <w:rsid w:val="00A44A63"/>
    <w:rsid w:val="00A64A5B"/>
    <w:rsid w:val="00AD29A3"/>
    <w:rsid w:val="00AE671E"/>
    <w:rsid w:val="00AF16BA"/>
    <w:rsid w:val="00AF3C2A"/>
    <w:rsid w:val="00B14C37"/>
    <w:rsid w:val="00B54440"/>
    <w:rsid w:val="00B554E7"/>
    <w:rsid w:val="00BD214E"/>
    <w:rsid w:val="00BD49FB"/>
    <w:rsid w:val="00BD7232"/>
    <w:rsid w:val="00BE1921"/>
    <w:rsid w:val="00C035B5"/>
    <w:rsid w:val="00C05C93"/>
    <w:rsid w:val="00C66E1E"/>
    <w:rsid w:val="00C676BA"/>
    <w:rsid w:val="00C81AB4"/>
    <w:rsid w:val="00C857BF"/>
    <w:rsid w:val="00CA25CB"/>
    <w:rsid w:val="00CD53D2"/>
    <w:rsid w:val="00CD6C11"/>
    <w:rsid w:val="00D2102C"/>
    <w:rsid w:val="00D36D52"/>
    <w:rsid w:val="00D4465D"/>
    <w:rsid w:val="00D56DEA"/>
    <w:rsid w:val="00D57F2C"/>
    <w:rsid w:val="00E11567"/>
    <w:rsid w:val="00E3310A"/>
    <w:rsid w:val="00E33B9E"/>
    <w:rsid w:val="00E33C1C"/>
    <w:rsid w:val="00E74E12"/>
    <w:rsid w:val="00E95973"/>
    <w:rsid w:val="00ED2437"/>
    <w:rsid w:val="00ED2F63"/>
    <w:rsid w:val="00EE3803"/>
    <w:rsid w:val="00F0149B"/>
    <w:rsid w:val="00F8646A"/>
    <w:rsid w:val="00F876DE"/>
    <w:rsid w:val="00FB0FDF"/>
    <w:rsid w:val="00FC089E"/>
    <w:rsid w:val="00FD32BE"/>
    <w:rsid w:val="00FF1750"/>
    <w:rsid w:val="00FF655F"/>
    <w:rsid w:val="23C74886"/>
    <w:rsid w:val="25380248"/>
    <w:rsid w:val="31764E5F"/>
    <w:rsid w:val="33D72AD4"/>
    <w:rsid w:val="3D4C4778"/>
    <w:rsid w:val="3F3A77D6"/>
    <w:rsid w:val="416A5270"/>
    <w:rsid w:val="447C064D"/>
    <w:rsid w:val="4F076B94"/>
    <w:rsid w:val="56016FF5"/>
    <w:rsid w:val="5BB90674"/>
    <w:rsid w:val="5E07655D"/>
    <w:rsid w:val="6FE1755F"/>
    <w:rsid w:val="7081106A"/>
    <w:rsid w:val="75CD7D97"/>
    <w:rsid w:val="78F96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Balloon Text"/>
    <w:basedOn w:val="1"/>
    <w:link w:val="61"/>
    <w:semiHidden/>
    <w:unhideWhenUsed/>
    <w:uiPriority w:val="99"/>
    <w:pPr>
      <w:spacing w:after="0" w:line="240" w:lineRule="auto"/>
    </w:pPr>
    <w:rPr>
      <w:sz w:val="18"/>
      <w:szCs w:val="18"/>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Char"/>
    <w:basedOn w:val="26"/>
    <w:link w:val="6"/>
    <w:semiHidden/>
    <w:qFormat/>
    <w:uiPriority w:val="9"/>
    <w:rPr>
      <w:rFonts w:asciiTheme="majorHAnsi" w:hAnsiTheme="majorHAnsi" w:eastAsiaTheme="majorEastAsia" w:cstheme="majorBidi"/>
      <w:b/>
      <w:bCs/>
    </w:rPr>
  </w:style>
  <w:style w:type="character" w:customStyle="1" w:styleId="34">
    <w:name w:val="标题 6 Char"/>
    <w:basedOn w:val="26"/>
    <w:link w:val="7"/>
    <w:semiHidden/>
    <w:qFormat/>
    <w:uiPriority w:val="9"/>
    <w:rPr>
      <w:rFonts w:asciiTheme="majorHAnsi" w:hAnsiTheme="majorHAnsi" w:eastAsiaTheme="majorEastAsia" w:cstheme="majorBidi"/>
      <w:b/>
      <w:bCs/>
      <w:i/>
      <w:iCs/>
    </w:rPr>
  </w:style>
  <w:style w:type="character" w:customStyle="1" w:styleId="35">
    <w:name w:val="标题 7 Char"/>
    <w:basedOn w:val="26"/>
    <w:link w:val="8"/>
    <w:semiHidden/>
    <w:qFormat/>
    <w:uiPriority w:val="9"/>
    <w:rPr>
      <w:i/>
      <w:iCs/>
    </w:rPr>
  </w:style>
  <w:style w:type="character" w:customStyle="1" w:styleId="36">
    <w:name w:val="标题 8 Char"/>
    <w:basedOn w:val="26"/>
    <w:link w:val="9"/>
    <w:semiHidden/>
    <w:qFormat/>
    <w:uiPriority w:val="9"/>
    <w:rPr>
      <w:b/>
      <w:bCs/>
    </w:rPr>
  </w:style>
  <w:style w:type="character" w:customStyle="1" w:styleId="37">
    <w:name w:val="标题 9 Char"/>
    <w:basedOn w:val="26"/>
    <w:link w:val="10"/>
    <w:semiHidden/>
    <w:qFormat/>
    <w:uiPriority w:val="9"/>
    <w:rPr>
      <w:i/>
      <w:iCs/>
    </w:rPr>
  </w:style>
  <w:style w:type="character" w:customStyle="1" w:styleId="38">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39">
    <w:name w:val="副标题 Char"/>
    <w:basedOn w:val="26"/>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Char"/>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Char"/>
    <w:basedOn w:val="26"/>
    <w:link w:val="43"/>
    <w:qFormat/>
    <w:uiPriority w:val="30"/>
    <w:rPr>
      <w:rFonts w:asciiTheme="majorHAnsi" w:hAnsiTheme="majorHAnsi" w:eastAsiaTheme="majorEastAsia" w:cstheme="majorBidi"/>
      <w:sz w:val="26"/>
      <w:szCs w:val="26"/>
    </w:rPr>
  </w:style>
  <w:style w:type="character" w:customStyle="1" w:styleId="45">
    <w:name w:val="不明显强调1"/>
    <w:basedOn w:val="26"/>
    <w:qFormat/>
    <w:uiPriority w:val="19"/>
    <w:rPr>
      <w:i/>
      <w:iCs/>
      <w:color w:val="auto"/>
    </w:rPr>
  </w:style>
  <w:style w:type="character" w:customStyle="1" w:styleId="46">
    <w:name w:val="明显强调1"/>
    <w:basedOn w:val="26"/>
    <w:qFormat/>
    <w:uiPriority w:val="21"/>
    <w:rPr>
      <w:b/>
      <w:bCs/>
      <w:i/>
      <w:iCs/>
      <w:color w:val="auto"/>
    </w:rPr>
  </w:style>
  <w:style w:type="character" w:customStyle="1" w:styleId="47">
    <w:name w:val="不明显参考1"/>
    <w:basedOn w:val="26"/>
    <w:qFormat/>
    <w:uiPriority w:val="31"/>
    <w:rPr>
      <w:smallCaps/>
      <w:color w:val="auto"/>
      <w:u w:val="single" w:color="7E7E7E" w:themeColor="text1" w:themeTint="80"/>
    </w:rPr>
  </w:style>
  <w:style w:type="character" w:customStyle="1" w:styleId="48">
    <w:name w:val="明显参考1"/>
    <w:basedOn w:val="26"/>
    <w:qFormat/>
    <w:uiPriority w:val="32"/>
    <w:rPr>
      <w:b/>
      <w:bCs/>
      <w:smallCaps/>
      <w:color w:val="auto"/>
      <w:u w:val="single"/>
    </w:rPr>
  </w:style>
  <w:style w:type="character" w:customStyle="1" w:styleId="49">
    <w:name w:val="书籍标题1"/>
    <w:basedOn w:val="26"/>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Char"/>
    <w:basedOn w:val="26"/>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Char"/>
    <w:basedOn w:val="26"/>
    <w:link w:val="18"/>
    <w:qFormat/>
    <w:uiPriority w:val="99"/>
    <w:rPr>
      <w:sz w:val="18"/>
      <w:szCs w:val="18"/>
    </w:rPr>
  </w:style>
  <w:style w:type="character" w:customStyle="1" w:styleId="54">
    <w:name w:val="页脚 Char"/>
    <w:basedOn w:val="26"/>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Char"/>
    <w:basedOn w:val="26"/>
    <w:link w:val="21"/>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Char1"/>
    <w:basedOn w:val="26"/>
    <w:link w:val="15"/>
    <w:semiHidden/>
    <w:qFormat/>
    <w:uiPriority w:val="99"/>
    <w:rPr>
      <w:rFonts w:hAnsi="Courier New" w:cs="Courier New" w:asciiTheme="minorEastAsia"/>
    </w:rPr>
  </w:style>
  <w:style w:type="character" w:customStyle="1" w:styleId="59">
    <w:name w:val="正文文本 Char"/>
    <w:basedOn w:val="26"/>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批注框文本 Char"/>
    <w:basedOn w:val="26"/>
    <w:link w:val="16"/>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pn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F3B83-3A35-412F-888D-150EE37AA48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501</Words>
  <Characters>2859</Characters>
  <Lines>23</Lines>
  <Paragraphs>6</Paragraphs>
  <TotalTime>320</TotalTime>
  <ScaleCrop>false</ScaleCrop>
  <LinksUpToDate>false</LinksUpToDate>
  <CharactersWithSpaces>3354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2022-02-18T02:32:46Z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8DA45652A7ED4276B0C2F300FBCB9DA8</vt:lpwstr>
  </property>
</Properties>
</file>