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eastAsia="zh-CN"/>
        </w:rPr>
      </w:pPr>
      <w:bookmarkStart w:id="0" w:name="_Hlk38472698"/>
      <w:bookmarkStart w:id="182" w:name="_GoBack"/>
      <w:r>
        <w:rPr>
          <w:rFonts w:hint="eastAsia" w:ascii="仿宋" w:hAnsi="仿宋" w:eastAsia="仿宋"/>
          <w:b/>
          <w:sz w:val="72"/>
          <w:szCs w:val="72"/>
          <w:lang w:eastAsia="zh-CN"/>
        </w:rPr>
        <w:t>烟台科技学院</w:t>
      </w:r>
    </w:p>
    <w:bookmarkEnd w:id="182"/>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关于东山校区北地块地质勘察项目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jc w:val="center"/>
        <w:rPr>
          <w:rFonts w:hint="default" w:ascii="仿宋" w:hAnsi="仿宋" w:eastAsia="仿宋"/>
          <w:b/>
          <w:color w:val="auto"/>
          <w:sz w:val="36"/>
          <w:szCs w:val="36"/>
          <w:lang w:val="en-US" w:eastAsia="zh-CN"/>
        </w:rPr>
      </w:pPr>
      <w:r>
        <w:rPr>
          <w:rFonts w:hint="eastAsia" w:ascii="仿宋" w:hAnsi="仿宋" w:eastAsia="仿宋"/>
          <w:b/>
          <w:sz w:val="36"/>
          <w:szCs w:val="36"/>
        </w:rPr>
        <w:t>项目编</w:t>
      </w:r>
      <w:r>
        <w:rPr>
          <w:rFonts w:hint="eastAsia" w:ascii="仿宋" w:hAnsi="仿宋" w:eastAsia="仿宋"/>
          <w:b/>
          <w:color w:val="auto"/>
          <w:sz w:val="36"/>
          <w:szCs w:val="36"/>
        </w:rPr>
        <w:t>号：YKG202</w:t>
      </w:r>
      <w:r>
        <w:rPr>
          <w:rFonts w:hint="eastAsia" w:ascii="仿宋" w:hAnsi="仿宋" w:eastAsia="仿宋"/>
          <w:b/>
          <w:color w:val="auto"/>
          <w:sz w:val="36"/>
          <w:szCs w:val="36"/>
          <w:lang w:val="en-US" w:eastAsia="zh-CN"/>
        </w:rPr>
        <w:t>20225</w:t>
      </w:r>
    </w:p>
    <w:p>
      <w:pPr>
        <w:spacing w:line="500" w:lineRule="exact"/>
        <w:jc w:val="center"/>
        <w:rPr>
          <w:rFonts w:hint="eastAsia" w:ascii="仿宋" w:hAnsi="仿宋" w:eastAsia="仿宋"/>
          <w:b/>
          <w:color w:val="auto"/>
          <w:sz w:val="36"/>
          <w:szCs w:val="36"/>
          <w:lang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60407"/>
      <w:bookmarkStart w:id="5" w:name="_Toc259520819"/>
      <w:bookmarkStart w:id="6" w:name="_Toc216241307"/>
      <w:bookmarkStart w:id="7" w:name="_Toc169332904"/>
      <w:bookmarkStart w:id="8" w:name="_Toc170798743"/>
      <w:bookmarkStart w:id="9" w:name="_Toc266868924"/>
      <w:bookmarkStart w:id="10" w:name="_Toc249325665"/>
      <w:bookmarkStart w:id="11" w:name="_Toc219800200"/>
      <w:bookmarkStart w:id="12" w:name="_Toc169332794"/>
      <w:bookmarkStart w:id="13" w:name="_Toc160880487"/>
      <w:bookmarkStart w:id="14" w:name="_Toc266868624"/>
      <w:bookmarkStart w:id="15" w:name="_Toc236021402"/>
      <w:bookmarkStart w:id="16" w:name="_Toc258401210"/>
      <w:bookmarkStart w:id="17" w:name="_Toc254790852"/>
      <w:bookmarkStart w:id="18" w:name="_Toc217891359"/>
      <w:bookmarkStart w:id="19" w:name="_Toc251586187"/>
      <w:bookmarkStart w:id="20" w:name="_Toc212530253"/>
      <w:bookmarkStart w:id="21" w:name="_Toc235438227"/>
      <w:bookmarkStart w:id="22" w:name="_Toc235437942"/>
      <w:bookmarkStart w:id="23" w:name="_Toc212526081"/>
      <w:bookmarkStart w:id="24" w:name="_Toc267059633"/>
      <w:bookmarkStart w:id="25" w:name="_Toc267059899"/>
      <w:bookmarkStart w:id="26" w:name="_Toc253066567"/>
      <w:bookmarkStart w:id="27" w:name="_Toc235438297"/>
      <w:bookmarkStart w:id="28" w:name="_Toc251613780"/>
      <w:bookmarkStart w:id="29" w:name="_Toc267059519"/>
      <w:bookmarkStart w:id="30" w:name="_Toc259692693"/>
      <w:bookmarkStart w:id="31" w:name="_Toc255974963"/>
      <w:bookmarkStart w:id="32" w:name="_Toc266870861"/>
      <w:bookmarkStart w:id="33" w:name="_Toc267059786"/>
      <w:bookmarkStart w:id="34" w:name="_Toc267060022"/>
      <w:bookmarkStart w:id="35" w:name="_Toc259692600"/>
      <w:bookmarkStart w:id="36" w:name="_Toc212454753"/>
      <w:bookmarkStart w:id="37" w:name="_Toc211937196"/>
      <w:bookmarkStart w:id="38" w:name="_Toc267059010"/>
      <w:bookmarkStart w:id="39" w:name="_Toc227058483"/>
      <w:bookmarkStart w:id="40" w:name="_Toc267060162"/>
      <w:bookmarkStart w:id="41" w:name="_Toc212456146"/>
      <w:bookmarkStart w:id="42" w:name="_Toc267059161"/>
      <w:bookmarkStart w:id="43" w:name="_Toc223146565"/>
      <w:bookmarkStart w:id="44" w:name="_Toc266870386"/>
      <w:bookmarkStart w:id="45" w:name="_Toc207014580"/>
      <w:bookmarkStart w:id="46" w:name="_Toc225669277"/>
      <w:bookmarkStart w:id="47" w:name="_Toc273178686"/>
      <w:bookmarkStart w:id="48" w:name="_Toc177985424"/>
      <w:r>
        <w:rPr>
          <w:rFonts w:hint="eastAsia" w:ascii="仿宋" w:hAnsi="仿宋" w:eastAsia="仿宋"/>
          <w:b/>
          <w:color w:val="auto"/>
          <w:sz w:val="36"/>
          <w:szCs w:val="36"/>
        </w:rPr>
        <w:t>东山校区北地块地质勘察项目</w:t>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9" w:name="_Hlk10840310"/>
      <w:r>
        <w:rPr>
          <w:rFonts w:hint="eastAsia" w:ascii="仿宋" w:hAnsi="仿宋" w:eastAsia="仿宋"/>
          <w:sz w:val="28"/>
          <w:szCs w:val="28"/>
        </w:rPr>
        <w:t>烟台科技学院（原济南大学泉城学院），是国家教育部和山东省人民政府批准成立的全日制普通本科高校。位于人间仙境</w:t>
      </w:r>
      <w:r>
        <w:rPr>
          <w:rFonts w:hint="eastAsia" w:ascii="仿宋" w:hAnsi="仿宋" w:eastAsia="仿宋"/>
          <w:sz w:val="28"/>
          <w:szCs w:val="28"/>
          <w:lang w:eastAsia="zh-CN"/>
        </w:rPr>
        <w:t>——</w:t>
      </w:r>
      <w:r>
        <w:rPr>
          <w:rFonts w:hint="eastAsia" w:ascii="仿宋" w:hAnsi="仿宋" w:eastAsia="仿宋"/>
          <w:sz w:val="28"/>
          <w:szCs w:val="28"/>
        </w:rPr>
        <w:t>山东蓬莱，现有全日制在校生15000余人，基础设施完备，教学科研条件优越。根据需要，对烟台科技学院东山校区北地块地质勘察项目进行公开询价，欢迎国内合格参与人参与。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stheme="minorBidi"/>
          <w:color w:val="auto"/>
          <w:sz w:val="28"/>
          <w:szCs w:val="28"/>
          <w:lang w:val="en-US" w:eastAsia="zh-CN" w:bidi="ar-SA"/>
        </w:rPr>
        <w:t>YKG20220225</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stheme="minorBidi"/>
          <w:color w:val="auto"/>
          <w:sz w:val="28"/>
          <w:szCs w:val="28"/>
          <w:lang w:val="en-US" w:eastAsia="zh-CN" w:bidi="ar-SA"/>
        </w:rPr>
        <w:t>东山校区北地块地质勘察项目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eastAsia="zh-CN"/>
        </w:rPr>
        <w:t>项目一览表</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pStyle w:val="54"/>
        <w:numPr>
          <w:ilvl w:val="0"/>
          <w:numId w:val="2"/>
        </w:numPr>
        <w:spacing w:after="0" w:line="500" w:lineRule="exact"/>
        <w:ind w:firstLineChars="0"/>
        <w:rPr>
          <w:rFonts w:ascii="仿宋" w:hAnsi="仿宋" w:eastAsia="仿宋"/>
          <w:sz w:val="28"/>
          <w:szCs w:val="28"/>
        </w:rPr>
      </w:pPr>
      <w:r>
        <w:rPr>
          <w:rFonts w:hint="eastAsia" w:ascii="仿宋" w:hAnsi="仿宋" w:eastAsia="仿宋"/>
          <w:color w:val="auto"/>
          <w:sz w:val="28"/>
          <w:szCs w:val="28"/>
        </w:rPr>
        <w:t>参与人需具有独立承担民事责任能力的法人或其它组织</w:t>
      </w:r>
      <w:r>
        <w:rPr>
          <w:rFonts w:hint="eastAsia" w:ascii="仿宋" w:hAnsi="仿宋" w:eastAsia="仿宋"/>
          <w:sz w:val="28"/>
          <w:szCs w:val="28"/>
          <w:lang w:eastAsia="zh-CN"/>
        </w:rPr>
        <w:t>；</w:t>
      </w:r>
    </w:p>
    <w:p>
      <w:pPr>
        <w:pStyle w:val="54"/>
        <w:numPr>
          <w:ilvl w:val="0"/>
          <w:numId w:val="2"/>
        </w:numPr>
        <w:spacing w:after="0" w:line="500" w:lineRule="exact"/>
        <w:ind w:firstLineChars="0"/>
        <w:rPr>
          <w:rFonts w:hint="eastAsia" w:ascii="仿宋" w:hAnsi="仿宋" w:eastAsia="仿宋"/>
          <w:sz w:val="28"/>
          <w:szCs w:val="28"/>
        </w:rPr>
      </w:pPr>
      <w:r>
        <w:rPr>
          <w:rFonts w:hint="eastAsia" w:ascii="仿宋" w:hAnsi="仿宋" w:eastAsia="仿宋"/>
          <w:sz w:val="28"/>
          <w:szCs w:val="28"/>
        </w:rPr>
        <w:t>参与人应具有合法有效的营业执照，经营范围应包括</w:t>
      </w:r>
      <w:r>
        <w:rPr>
          <w:rFonts w:hint="eastAsia" w:ascii="仿宋" w:hAnsi="仿宋" w:eastAsia="仿宋"/>
          <w:sz w:val="28"/>
          <w:szCs w:val="28"/>
          <w:lang w:eastAsia="zh-CN"/>
        </w:rPr>
        <w:t>地质勘察；</w:t>
      </w:r>
    </w:p>
    <w:p>
      <w:pPr>
        <w:numPr>
          <w:ilvl w:val="0"/>
          <w:numId w:val="2"/>
        </w:numPr>
        <w:spacing w:after="0" w:line="500" w:lineRule="exact"/>
        <w:ind w:left="1428" w:leftChars="0" w:hanging="720" w:firstLineChars="0"/>
        <w:rPr>
          <w:rFonts w:hint="eastAsia"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w:t>
      </w:r>
      <w:r>
        <w:rPr>
          <w:rFonts w:hint="eastAsia" w:ascii="仿宋" w:hAnsi="仿宋" w:eastAsia="仿宋"/>
          <w:sz w:val="28"/>
          <w:szCs w:val="28"/>
          <w:lang w:eastAsia="zh-CN"/>
        </w:rPr>
        <w:t>地质勘察</w:t>
      </w:r>
      <w:r>
        <w:rPr>
          <w:rFonts w:ascii="仿宋" w:hAnsi="仿宋" w:eastAsia="仿宋"/>
          <w:color w:val="auto"/>
          <w:sz w:val="28"/>
          <w:szCs w:val="28"/>
        </w:rPr>
        <w:t>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lang w:eastAsia="zh-CN"/>
        </w:rPr>
        <w:t>；</w:t>
      </w:r>
    </w:p>
    <w:p>
      <w:pPr>
        <w:spacing w:after="0" w:line="500" w:lineRule="exact"/>
        <w:ind w:left="1410" w:leftChars="322" w:hanging="702" w:hangingChars="251"/>
        <w:jc w:val="left"/>
        <w:rPr>
          <w:rFonts w:hint="eastAsia" w:ascii="仿宋" w:hAnsi="仿宋" w:eastAsia="仿宋"/>
          <w:sz w:val="28"/>
          <w:szCs w:val="28"/>
          <w:lang w:eastAsia="zh-CN"/>
        </w:rPr>
      </w:pPr>
      <w:r>
        <w:rPr>
          <w:rFonts w:hint="eastAsia" w:ascii="仿宋" w:hAnsi="仿宋" w:eastAsia="仿宋"/>
          <w:sz w:val="28"/>
          <w:szCs w:val="28"/>
        </w:rPr>
        <w:t>（4）参与人具有2年以上（包括2年）</w:t>
      </w:r>
      <w:r>
        <w:rPr>
          <w:rFonts w:hint="eastAsia" w:ascii="仿宋" w:hAnsi="仿宋" w:eastAsia="仿宋"/>
          <w:sz w:val="28"/>
          <w:szCs w:val="28"/>
          <w:lang w:val="en-US" w:eastAsia="zh-CN"/>
        </w:rPr>
        <w:t>2</w:t>
      </w:r>
      <w:r>
        <w:rPr>
          <w:rFonts w:hint="eastAsia" w:ascii="仿宋" w:hAnsi="仿宋" w:eastAsia="仿宋"/>
          <w:sz w:val="28"/>
          <w:szCs w:val="28"/>
        </w:rPr>
        <w:t>个以上同类项目销售和良好的售后服务应用成功案例</w:t>
      </w:r>
      <w:r>
        <w:rPr>
          <w:rFonts w:hint="eastAsia" w:ascii="仿宋" w:hAnsi="仿宋" w:eastAsia="仿宋"/>
          <w:sz w:val="28"/>
          <w:szCs w:val="28"/>
          <w:lang w:eastAsia="zh-CN"/>
        </w:rPr>
        <w:t>（响应文件中必须提供相应案例的合同及相关证明材料）</w:t>
      </w:r>
      <w:r>
        <w:rPr>
          <w:rFonts w:hint="eastAsia" w:ascii="仿宋" w:hAnsi="仿宋" w:eastAsia="仿宋"/>
          <w:sz w:val="28"/>
          <w:szCs w:val="28"/>
        </w:rPr>
        <w:t>,近三年未发生重大安全或质量事故</w:t>
      </w:r>
      <w:r>
        <w:rPr>
          <w:rFonts w:hint="eastAsia" w:ascii="仿宋" w:hAnsi="仿宋" w:eastAsia="仿宋"/>
          <w:sz w:val="28"/>
          <w:szCs w:val="28"/>
          <w:lang w:eastAsia="zh-CN"/>
        </w:rPr>
        <w:t>；</w:t>
      </w:r>
    </w:p>
    <w:p>
      <w:pPr>
        <w:spacing w:after="0" w:line="500" w:lineRule="exact"/>
        <w:ind w:left="1130" w:leftChars="322" w:hanging="422" w:hangingChars="151"/>
        <w:jc w:val="left"/>
        <w:rPr>
          <w:rFonts w:hint="eastAsia" w:ascii="仿宋" w:hAnsi="仿宋" w:eastAsia="仿宋"/>
          <w:sz w:val="28"/>
          <w:szCs w:val="28"/>
          <w:lang w:eastAsia="zh-CN"/>
        </w:rPr>
      </w:pPr>
      <w:r>
        <w:rPr>
          <w:rFonts w:hint="eastAsia" w:ascii="仿宋" w:hAnsi="仿宋" w:eastAsia="仿宋"/>
          <w:sz w:val="28"/>
          <w:szCs w:val="28"/>
        </w:rPr>
        <w:t>（5）参与人须有良好的商业信誉和健全的财务制度</w:t>
      </w:r>
      <w:r>
        <w:rPr>
          <w:rFonts w:hint="eastAsia" w:ascii="仿宋" w:hAnsi="仿宋" w:eastAsia="仿宋"/>
          <w:sz w:val="28"/>
          <w:szCs w:val="28"/>
          <w:lang w:eastAsia="zh-CN"/>
        </w:rPr>
        <w:t>；</w:t>
      </w:r>
    </w:p>
    <w:p>
      <w:pPr>
        <w:spacing w:after="0" w:line="500" w:lineRule="exact"/>
        <w:ind w:left="1130" w:leftChars="322" w:hanging="422" w:hangingChars="151"/>
        <w:jc w:val="left"/>
        <w:rPr>
          <w:rFonts w:hint="eastAsia" w:ascii="仿宋" w:hAnsi="仿宋" w:eastAsia="仿宋"/>
          <w:sz w:val="28"/>
          <w:szCs w:val="28"/>
        </w:rPr>
      </w:pPr>
      <w:r>
        <w:rPr>
          <w:rFonts w:hint="eastAsia" w:ascii="仿宋" w:hAnsi="仿宋" w:eastAsia="仿宋"/>
          <w:sz w:val="28"/>
          <w:szCs w:val="28"/>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w:t>
      </w:r>
      <w:r>
        <w:rPr>
          <w:rFonts w:hint="eastAsia" w:ascii="仿宋" w:hAnsi="仿宋" w:eastAsia="仿宋"/>
          <w:color w:val="auto"/>
          <w:sz w:val="28"/>
          <w:szCs w:val="28"/>
          <w:shd w:val="clear" w:color="auto" w:fill="FFFFFF"/>
        </w:rPr>
        <w:t>0</w:t>
      </w:r>
      <w:r>
        <w:rPr>
          <w:rFonts w:ascii="仿宋" w:hAnsi="仿宋" w:eastAsia="仿宋"/>
          <w:color w:val="auto"/>
          <w:sz w:val="28"/>
          <w:szCs w:val="28"/>
          <w:shd w:val="clear" w:color="auto" w:fill="FFFFFF"/>
        </w:rPr>
        <w:t>2</w:t>
      </w:r>
      <w:r>
        <w:rPr>
          <w:rFonts w:hint="eastAsia" w:ascii="仿宋" w:hAnsi="仿宋" w:eastAsia="仿宋"/>
          <w:color w:val="auto"/>
          <w:sz w:val="28"/>
          <w:szCs w:val="28"/>
          <w:shd w:val="clear" w:color="auto" w:fill="FFFFFF"/>
          <w:lang w:val="en-US" w:eastAsia="zh-CN"/>
        </w:rPr>
        <w:t>2</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3</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4</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lang w:eastAsia="zh-CN"/>
        </w:rPr>
        <w:t>上午</w:t>
      </w:r>
      <w:r>
        <w:rPr>
          <w:rFonts w:ascii="仿宋" w:hAnsi="仿宋" w:eastAsia="仿宋"/>
          <w:sz w:val="28"/>
          <w:szCs w:val="28"/>
          <w:shd w:val="clear" w:color="auto" w:fill="FFFFFF"/>
        </w:rPr>
        <w:t>1</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r>
        <w:rPr>
          <w:rFonts w:hint="eastAsia" w:ascii="仿宋" w:hAnsi="仿宋" w:eastAsia="仿宋"/>
          <w:sz w:val="28"/>
          <w:szCs w:val="28"/>
          <w:shd w:val="clear" w:color="auto" w:fill="FFFFFF"/>
          <w:lang w:eastAsia="zh-CN"/>
        </w:rPr>
        <w:t>。</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报价响应文件递交地点：烟台科技学院图文楼6</w:t>
      </w:r>
      <w:r>
        <w:rPr>
          <w:rFonts w:hint="eastAsia" w:ascii="仿宋" w:hAnsi="仿宋" w:eastAsia="仿宋"/>
          <w:sz w:val="28"/>
          <w:szCs w:val="28"/>
          <w:lang w:val="en-US" w:eastAsia="zh-CN"/>
        </w:rPr>
        <w:t>08</w:t>
      </w:r>
      <w:r>
        <w:rPr>
          <w:rFonts w:hint="eastAsia" w:ascii="仿宋" w:hAnsi="仿宋" w:eastAsia="仿宋"/>
          <w:sz w:val="28"/>
          <w:szCs w:val="28"/>
        </w:rPr>
        <w:t>室。</w:t>
      </w:r>
    </w:p>
    <w:p>
      <w:pPr>
        <w:spacing w:after="0" w:line="500" w:lineRule="exact"/>
        <w:ind w:left="839"/>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林栋</w:t>
      </w:r>
      <w:r>
        <w:rPr>
          <w:rFonts w:hint="eastAsia" w:ascii="仿宋" w:hAnsi="仿宋" w:eastAsia="仿宋"/>
          <w:sz w:val="28"/>
          <w:szCs w:val="28"/>
        </w:rPr>
        <w:t>；联系电话：18</w:t>
      </w:r>
      <w:r>
        <w:rPr>
          <w:rFonts w:hint="eastAsia" w:ascii="仿宋" w:hAnsi="仿宋" w:eastAsia="仿宋"/>
          <w:sz w:val="28"/>
          <w:szCs w:val="28"/>
          <w:lang w:val="en-US" w:eastAsia="zh-CN"/>
        </w:rPr>
        <w:t>363801115</w:t>
      </w:r>
    </w:p>
    <w:p>
      <w:pPr>
        <w:spacing w:after="0" w:line="500" w:lineRule="exact"/>
        <w:ind w:left="839"/>
        <w:rPr>
          <w:rFonts w:hint="default" w:ascii="仿宋" w:hAnsi="仿宋" w:eastAsia="仿宋"/>
          <w:color w:val="FF0000"/>
          <w:sz w:val="28"/>
          <w:szCs w:val="28"/>
          <w:lang w:val="en-US" w:eastAsia="zh-CN"/>
        </w:rPr>
      </w:pPr>
      <w:r>
        <w:rPr>
          <w:rFonts w:hint="eastAsia" w:ascii="仿宋" w:hAnsi="仿宋" w:eastAsia="仿宋"/>
          <w:sz w:val="28"/>
          <w:szCs w:val="28"/>
          <w:lang w:eastAsia="zh-CN"/>
        </w:rPr>
        <w:t>现场</w:t>
      </w:r>
      <w:r>
        <w:rPr>
          <w:rFonts w:hint="eastAsia" w:ascii="仿宋" w:hAnsi="仿宋" w:eastAsia="仿宋"/>
          <w:sz w:val="28"/>
          <w:szCs w:val="28"/>
        </w:rPr>
        <w:t>探勘联系人：</w:t>
      </w:r>
      <w:r>
        <w:rPr>
          <w:rFonts w:hint="eastAsia" w:ascii="仿宋" w:hAnsi="仿宋" w:eastAsia="仿宋"/>
          <w:sz w:val="28"/>
          <w:szCs w:val="28"/>
          <w:lang w:eastAsia="zh-CN"/>
        </w:rPr>
        <w:t>崔老师</w:t>
      </w:r>
      <w:r>
        <w:rPr>
          <w:rFonts w:hint="eastAsia" w:ascii="仿宋" w:hAnsi="仿宋" w:eastAsia="仿宋"/>
          <w:sz w:val="28"/>
          <w:szCs w:val="28"/>
        </w:rPr>
        <w:t>，电话：</w:t>
      </w:r>
      <w:r>
        <w:rPr>
          <w:rFonts w:hint="eastAsia" w:ascii="仿宋" w:hAnsi="仿宋" w:eastAsia="仿宋"/>
          <w:sz w:val="28"/>
          <w:szCs w:val="28"/>
          <w:lang w:val="en-US" w:eastAsia="zh-CN"/>
        </w:rPr>
        <w:t>13791216561</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eastAsia="zh-CN"/>
        </w:rPr>
        <w:t>三</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经过磋商谈判所报价格为合理价格的参与人为成交参与人，最低报价不作为成交的保证。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p>
      <w:pPr>
        <w:pStyle w:val="51"/>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二、公开询价货</w:t>
      </w:r>
      <w:r>
        <w:rPr>
          <w:rFonts w:hint="eastAsia" w:ascii="仿宋" w:hAnsi="仿宋" w:eastAsia="仿宋"/>
          <w:b/>
          <w:color w:val="auto"/>
          <w:sz w:val="44"/>
          <w:szCs w:val="44"/>
          <w:lang w:eastAsia="zh-CN"/>
        </w:rPr>
        <w:t>项目</w:t>
      </w:r>
      <w:r>
        <w:rPr>
          <w:rFonts w:hint="eastAsia" w:ascii="仿宋" w:hAnsi="仿宋" w:eastAsia="仿宋"/>
          <w:b/>
          <w:color w:val="auto"/>
          <w:sz w:val="44"/>
          <w:szCs w:val="44"/>
        </w:rPr>
        <w:t>一览表</w:t>
      </w:r>
      <w:bookmarkEnd w:id="49"/>
    </w:p>
    <w:p>
      <w:pPr>
        <w:spacing w:line="420" w:lineRule="exact"/>
        <w:jc w:val="center"/>
        <w:rPr>
          <w:rFonts w:ascii="仿宋" w:hAnsi="仿宋" w:eastAsia="仿宋"/>
          <w:b/>
          <w:sz w:val="36"/>
          <w:szCs w:val="36"/>
        </w:rPr>
      </w:pPr>
      <w:r>
        <w:rPr>
          <w:rFonts w:hint="eastAsia" w:ascii="仿宋" w:hAnsi="仿宋" w:eastAsia="仿宋"/>
          <w:b/>
          <w:sz w:val="36"/>
          <w:szCs w:val="36"/>
        </w:rPr>
        <w:t>公开询价</w:t>
      </w:r>
      <w:r>
        <w:rPr>
          <w:rFonts w:hint="eastAsia" w:ascii="仿宋" w:hAnsi="仿宋" w:eastAsia="仿宋"/>
          <w:b/>
          <w:sz w:val="36"/>
          <w:szCs w:val="36"/>
          <w:lang w:eastAsia="zh-CN"/>
        </w:rPr>
        <w:t>项目</w:t>
      </w:r>
      <w:r>
        <w:rPr>
          <w:rFonts w:hint="eastAsia" w:ascii="仿宋" w:hAnsi="仿宋" w:eastAsia="仿宋"/>
          <w:b/>
          <w:sz w:val="36"/>
          <w:szCs w:val="36"/>
        </w:rPr>
        <w:t>一览表</w:t>
      </w: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p>
    <w:tbl>
      <w:tblPr>
        <w:tblStyle w:val="2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19"/>
        <w:gridCol w:w="1396"/>
        <w:gridCol w:w="1470"/>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7" w:type="dxa"/>
            <w:noWrap w:val="0"/>
            <w:vAlign w:val="center"/>
          </w:tcPr>
          <w:p>
            <w:pPr>
              <w:keepNext w:val="0"/>
              <w:keepLines w:val="0"/>
              <w:widowControl/>
              <w:suppressLineNumbers w:val="0"/>
              <w:jc w:val="center"/>
              <w:textAlignment w:val="center"/>
              <w:rPr>
                <w:rFonts w:hint="eastAsia" w:hAnsi="宋体" w:eastAsiaTheme="minorEastAsia"/>
                <w:b/>
                <w:color w:val="000000"/>
                <w:sz w:val="21"/>
                <w:szCs w:val="21"/>
                <w:lang w:eastAsia="zh-CN"/>
              </w:rPr>
            </w:pPr>
            <w:r>
              <w:rPr>
                <w:rFonts w:hint="eastAsia" w:ascii="仿宋" w:hAnsi="仿宋" w:eastAsia="仿宋" w:cs="仿宋"/>
                <w:b/>
                <w:bCs/>
                <w:i w:val="0"/>
                <w:iCs w:val="0"/>
                <w:color w:val="000000"/>
                <w:kern w:val="0"/>
                <w:sz w:val="18"/>
                <w:szCs w:val="18"/>
                <w:u w:val="none"/>
                <w:lang w:val="en-US" w:eastAsia="zh-CN" w:bidi="ar"/>
              </w:rPr>
              <w:t>序号</w:t>
            </w:r>
          </w:p>
        </w:tc>
        <w:tc>
          <w:tcPr>
            <w:tcW w:w="1619"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 xml:space="preserve">项目名称 </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项目特征</w:t>
            </w:r>
          </w:p>
        </w:tc>
        <w:tc>
          <w:tcPr>
            <w:tcW w:w="1396"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计量单位</w:t>
            </w:r>
          </w:p>
        </w:tc>
        <w:tc>
          <w:tcPr>
            <w:tcW w:w="1470"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数量</w:t>
            </w:r>
          </w:p>
        </w:tc>
        <w:tc>
          <w:tcPr>
            <w:tcW w:w="1335" w:type="dxa"/>
            <w:noWrap w:val="0"/>
            <w:vAlign w:val="center"/>
          </w:tcPr>
          <w:p>
            <w:pPr>
              <w:pStyle w:val="16"/>
              <w:spacing w:line="360" w:lineRule="auto"/>
              <w:jc w:val="center"/>
              <w:rPr>
                <w:rFonts w:hint="eastAsia" w:hAnsi="宋体" w:eastAsiaTheme="minorEastAsia"/>
                <w:b/>
                <w:color w:val="000000"/>
                <w:sz w:val="21"/>
                <w:szCs w:val="21"/>
                <w:lang w:eastAsia="zh-CN"/>
              </w:rPr>
            </w:pPr>
            <w:r>
              <w:rPr>
                <w:rFonts w:hint="eastAsia" w:hAnsi="宋体"/>
                <w:b/>
                <w:color w:val="000000"/>
                <w:sz w:val="21"/>
                <w:szCs w:val="21"/>
                <w:lang w:eastAsia="zh-CN"/>
              </w:rPr>
              <w:t>综合单价</w:t>
            </w:r>
          </w:p>
        </w:tc>
        <w:tc>
          <w:tcPr>
            <w:tcW w:w="1335" w:type="dxa"/>
            <w:noWrap w:val="0"/>
            <w:vAlign w:val="center"/>
          </w:tcPr>
          <w:p>
            <w:pPr>
              <w:pStyle w:val="16"/>
              <w:spacing w:line="360" w:lineRule="auto"/>
              <w:jc w:val="center"/>
              <w:rPr>
                <w:rFonts w:hint="eastAsia" w:hAnsi="宋体" w:eastAsiaTheme="minorEastAsia"/>
                <w:b/>
                <w:color w:val="000000"/>
                <w:sz w:val="21"/>
                <w:szCs w:val="21"/>
                <w:lang w:eastAsia="zh-CN"/>
              </w:rPr>
            </w:pPr>
            <w:r>
              <w:rPr>
                <w:rFonts w:hint="eastAsia" w:hAnsi="宋体"/>
                <w:b/>
                <w:color w:val="000000"/>
                <w:sz w:val="21"/>
                <w:szCs w:val="21"/>
                <w:lang w:eastAsia="zh-CN"/>
              </w:rPr>
              <w:t>合价</w:t>
            </w:r>
          </w:p>
        </w:tc>
        <w:tc>
          <w:tcPr>
            <w:tcW w:w="1335" w:type="dxa"/>
            <w:noWrap w:val="0"/>
            <w:vAlign w:val="center"/>
          </w:tcPr>
          <w:p>
            <w:pPr>
              <w:pStyle w:val="16"/>
              <w:spacing w:line="360" w:lineRule="auto"/>
              <w:jc w:val="center"/>
              <w:rPr>
                <w:rFonts w:hint="eastAsia" w:hAnsi="宋体"/>
                <w:b/>
                <w:color w:val="000000"/>
                <w:sz w:val="21"/>
                <w:szCs w:val="21"/>
              </w:rPr>
            </w:pPr>
            <w:r>
              <w:rPr>
                <w:rFonts w:hint="eastAsia" w:hAnsi="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07"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1</w:t>
            </w:r>
          </w:p>
        </w:tc>
        <w:tc>
          <w:tcPr>
            <w:tcW w:w="1619" w:type="dxa"/>
            <w:noWrap w:val="0"/>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地质勘查项目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（勘探钻孔深度固定单价）</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米</w:t>
            </w:r>
          </w:p>
        </w:tc>
        <w:tc>
          <w:tcPr>
            <w:tcW w:w="147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暂估1200米</w:t>
            </w: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197" w:type="dxa"/>
            <w:gridSpan w:val="7"/>
            <w:noWrap w:val="0"/>
            <w:vAlign w:val="center"/>
          </w:tcPr>
          <w:p>
            <w:pPr>
              <w:pStyle w:val="16"/>
              <w:spacing w:line="360" w:lineRule="auto"/>
              <w:rPr>
                <w:rFonts w:hint="eastAsia" w:hAnsi="宋体"/>
                <w:spacing w:val="-8"/>
                <w:kern w:val="0"/>
                <w:sz w:val="21"/>
                <w:szCs w:val="21"/>
              </w:rPr>
            </w:pPr>
            <w:r>
              <w:rPr>
                <w:rFonts w:hint="eastAsia" w:hAnsi="宋体"/>
                <w:spacing w:val="-8"/>
                <w:kern w:val="0"/>
                <w:sz w:val="21"/>
                <w:szCs w:val="21"/>
              </w:rPr>
              <w:t>其它承诺或优惠条件（如</w:t>
            </w:r>
            <w:r>
              <w:rPr>
                <w:rFonts w:hAnsi="宋体"/>
                <w:spacing w:val="-8"/>
                <w:kern w:val="0"/>
                <w:sz w:val="21"/>
                <w:szCs w:val="21"/>
              </w:rPr>
              <w:t>付款方式等</w:t>
            </w:r>
            <w:r>
              <w:rPr>
                <w:rFonts w:hint="eastAsia" w:hAnsi="宋体"/>
                <w:spacing w:val="-8"/>
                <w:kern w:val="0"/>
                <w:sz w:val="21"/>
                <w:szCs w:val="21"/>
              </w:rPr>
              <w:t>）：</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b/>
          <w:sz w:val="28"/>
          <w:szCs w:val="28"/>
          <w:lang w:eastAsia="zh-CN"/>
        </w:rPr>
        <w:t>注</w:t>
      </w:r>
      <w:r>
        <w:rPr>
          <w:rFonts w:hint="eastAsia" w:ascii="宋体" w:hAnsi="宋体" w:eastAsia="宋体" w:cs="宋体"/>
          <w:i w:val="0"/>
          <w:iCs w:val="0"/>
          <w:color w:val="000000"/>
          <w:kern w:val="0"/>
          <w:sz w:val="22"/>
          <w:szCs w:val="22"/>
          <w:u w:val="none"/>
          <w:lang w:val="en-US" w:eastAsia="zh-CN" w:bidi="ar"/>
        </w:rPr>
        <w:t>：</w:t>
      </w:r>
    </w:p>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综合单价费用包括材料费、外购、外协、生产制造、包装、保险、税费（进口部分还包括关税、商检、手续费等）、运杂费、搬运、零配件、安装调试、售后服务费、检验验收、管理费、利润、税金、按装施工费用等承揽施工中的所有费用。 </w:t>
      </w:r>
    </w:p>
    <w:p>
      <w:pPr>
        <w:keepNext w:val="0"/>
        <w:keepLines w:val="0"/>
        <w:widowControl/>
        <w:numPr>
          <w:ilvl w:val="0"/>
          <w:numId w:val="4"/>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如果按单价计算的结果与总价不一致,以单价为准修正总价。</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spacing w:line="1000" w:lineRule="exact"/>
        <w:jc w:val="center"/>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p>
    <w:p>
      <w:pPr>
        <w:spacing w:line="1000" w:lineRule="exact"/>
        <w:jc w:val="both"/>
        <w:rPr>
          <w:rFonts w:hint="eastAsia" w:ascii="仿宋" w:hAnsi="仿宋" w:eastAsia="仿宋"/>
          <w:b/>
          <w:sz w:val="72"/>
          <w:szCs w:val="72"/>
          <w:lang w:eastAsia="zh-CN"/>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烟台科技学院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关于东山校区北地块地质勘察项目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both"/>
        <w:outlineLvl w:val="1"/>
        <w:rPr>
          <w:rFonts w:hint="eastAsia" w:ascii="仿宋" w:hAnsi="仿宋" w:eastAsia="仿宋"/>
          <w:b/>
          <w:bCs/>
          <w:sz w:val="28"/>
          <w:szCs w:val="28"/>
        </w:rPr>
      </w:pPr>
      <w:bookmarkStart w:id="50" w:name="_Toc180302913"/>
      <w:bookmarkStart w:id="51" w:name="_Toc182805217"/>
      <w:bookmarkStart w:id="52" w:name="_Toc169332838"/>
      <w:bookmarkStart w:id="53" w:name="_Toc170798793"/>
      <w:bookmarkStart w:id="54" w:name="_Toc192663835"/>
      <w:bookmarkStart w:id="55" w:name="_Toc266868937"/>
      <w:bookmarkStart w:id="56" w:name="_Toc267060208"/>
      <w:bookmarkStart w:id="57" w:name="_Toc235438274"/>
      <w:bookmarkStart w:id="58" w:name="_Toc259692647"/>
      <w:bookmarkStart w:id="59" w:name="_Toc223146608"/>
      <w:bookmarkStart w:id="60" w:name="_Toc235437991"/>
      <w:bookmarkStart w:id="61" w:name="_Toc232302115"/>
      <w:bookmarkStart w:id="62" w:name="_Toc213755858"/>
      <w:bookmarkStart w:id="63" w:name="_Toc219800243"/>
      <w:bookmarkStart w:id="64" w:name="_Toc227058530"/>
      <w:bookmarkStart w:id="65" w:name="_Toc236021449"/>
      <w:bookmarkStart w:id="66" w:name="_Toc217891402"/>
      <w:bookmarkStart w:id="67" w:name="_Toc177985469"/>
      <w:bookmarkStart w:id="68" w:name="_Toc253066614"/>
      <w:bookmarkStart w:id="69" w:name="_Toc160880160"/>
      <w:bookmarkStart w:id="70" w:name="_Toc191783222"/>
      <w:bookmarkStart w:id="71" w:name="_Toc181436461"/>
      <w:bookmarkStart w:id="72" w:name="_Toc169332949"/>
      <w:bookmarkStart w:id="73" w:name="_Toc267059806"/>
      <w:bookmarkStart w:id="74" w:name="_Toc181436565"/>
      <w:bookmarkStart w:id="75" w:name="_Toc267059181"/>
      <w:bookmarkStart w:id="76" w:name="_Toc192663686"/>
      <w:bookmarkStart w:id="77" w:name="_Toc191803626"/>
      <w:bookmarkStart w:id="78" w:name="_Toc267059653"/>
      <w:bookmarkStart w:id="79" w:name="_Toc191789329"/>
      <w:bookmarkStart w:id="80" w:name="_Toc160880529"/>
      <w:bookmarkStart w:id="81" w:name="_Toc267060453"/>
      <w:bookmarkStart w:id="82" w:name="_Toc191802690"/>
      <w:bookmarkStart w:id="83" w:name="_Toc267059539"/>
      <w:bookmarkStart w:id="84" w:name="_Toc273178698"/>
      <w:bookmarkStart w:id="85" w:name="_Toc267059919"/>
      <w:bookmarkStart w:id="86" w:name="_Toc267060321"/>
      <w:bookmarkStart w:id="87" w:name="_Toc258401256"/>
      <w:bookmarkStart w:id="88" w:name="_Toc251586231"/>
      <w:bookmarkStart w:id="89" w:name="_Toc266870432"/>
      <w:bookmarkStart w:id="90" w:name="_Toc259692740"/>
      <w:bookmarkStart w:id="91" w:name="_Toc266870907"/>
      <w:bookmarkStart w:id="92" w:name="_Toc255975007"/>
      <w:bookmarkStart w:id="93" w:name="_Toc249325711"/>
      <w:bookmarkStart w:id="94" w:name="_Toc182372782"/>
      <w:bookmarkStart w:id="95" w:name="_Toc266870833"/>
      <w:bookmarkStart w:id="96" w:name="_Toc235438344"/>
      <w:bookmarkStart w:id="97" w:name="_Toc211917116"/>
      <w:bookmarkStart w:id="98" w:name="_Toc251613829"/>
      <w:bookmarkStart w:id="99" w:name="_Toc267060068"/>
      <w:bookmarkStart w:id="100" w:name="_Toc192996446"/>
      <w:bookmarkStart w:id="101" w:name="_Toc267059030"/>
      <w:bookmarkStart w:id="102" w:name="_Toc254790899"/>
      <w:bookmarkStart w:id="103" w:name="_Toc259520865"/>
      <w:bookmarkStart w:id="104" w:name="_Toc266868670"/>
      <w:bookmarkStart w:id="105" w:name="_Toc193165734"/>
      <w:bookmarkStart w:id="106" w:name="_Toc193160448"/>
      <w:bookmarkStart w:id="107" w:name="_Toc192996338"/>
      <w:bookmarkStart w:id="108" w:name="_Toc192664153"/>
      <w:bookmarkStart w:id="109" w:name="_Toc213208766"/>
      <w:bookmarkStart w:id="110" w:name="_Toc203355733"/>
      <w:bookmarkStart w:id="111" w:name="_Toc213755939"/>
      <w:bookmarkStart w:id="112" w:name="_Toc213755995"/>
      <w:bookmarkStart w:id="113" w:name="_Toc230071147"/>
      <w:bookmarkStart w:id="114" w:name="_Toc213756051"/>
      <w:bookmarkStart w:id="115" w:name="_Toc225669322"/>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根据贵学校为东山校区北地块地质勘察项目的公开询价邀请（编号）:YKG202</w:t>
      </w:r>
      <w:r>
        <w:rPr>
          <w:rFonts w:hint="eastAsia" w:ascii="仿宋" w:hAnsi="仿宋" w:eastAsia="仿宋"/>
          <w:sz w:val="28"/>
          <w:szCs w:val="28"/>
          <w:lang w:val="en-US" w:eastAsia="zh-CN"/>
        </w:rPr>
        <w:t>20225</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6"/>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rPr>
      </w:pPr>
    </w:p>
    <w:p>
      <w:pPr>
        <w:spacing w:line="380" w:lineRule="exact"/>
        <w:ind w:left="147" w:leftChars="67"/>
        <w:rPr>
          <w:rFonts w:hint="eastAsia" w:ascii="仿宋" w:hAnsi="仿宋" w:eastAsia="仿宋"/>
          <w:sz w:val="28"/>
          <w:szCs w:val="28"/>
          <w:lang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项目编号：YKG202</w:t>
      </w:r>
      <w:r>
        <w:rPr>
          <w:rFonts w:hint="eastAsia" w:ascii="仿宋" w:hAnsi="仿宋" w:eastAsia="仿宋"/>
          <w:sz w:val="28"/>
          <w:szCs w:val="28"/>
          <w:lang w:val="en-US" w:eastAsia="zh-CN"/>
        </w:rPr>
        <w:t>20225</w:t>
      </w:r>
      <w:r>
        <w:rPr>
          <w:rFonts w:hint="eastAsia" w:ascii="仿宋" w:hAnsi="仿宋" w:eastAsia="仿宋"/>
          <w:sz w:val="28"/>
          <w:szCs w:val="28"/>
        </w:rPr>
        <w:t>货币单位：</w:t>
      </w:r>
      <w:r>
        <w:rPr>
          <w:rFonts w:hint="eastAsia" w:ascii="仿宋" w:hAnsi="仿宋" w:eastAsia="仿宋"/>
          <w:sz w:val="28"/>
          <w:szCs w:val="28"/>
          <w:lang w:eastAsia="zh-CN"/>
        </w:rPr>
        <w:t>元</w:t>
      </w:r>
    </w:p>
    <w:tbl>
      <w:tblPr>
        <w:tblStyle w:val="2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19"/>
        <w:gridCol w:w="1396"/>
        <w:gridCol w:w="1470"/>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707" w:type="dxa"/>
            <w:noWrap w:val="0"/>
            <w:vAlign w:val="center"/>
          </w:tcPr>
          <w:p>
            <w:pPr>
              <w:keepNext w:val="0"/>
              <w:keepLines w:val="0"/>
              <w:widowControl/>
              <w:suppressLineNumbers w:val="0"/>
              <w:jc w:val="center"/>
              <w:textAlignment w:val="center"/>
              <w:rPr>
                <w:rFonts w:hint="eastAsia" w:hAnsi="宋体" w:eastAsiaTheme="minorEastAsia"/>
                <w:b/>
                <w:color w:val="000000"/>
                <w:sz w:val="21"/>
                <w:szCs w:val="21"/>
                <w:lang w:eastAsia="zh-CN"/>
              </w:rPr>
            </w:pPr>
            <w:r>
              <w:rPr>
                <w:rFonts w:hint="eastAsia" w:ascii="仿宋" w:hAnsi="仿宋" w:eastAsia="仿宋" w:cs="仿宋"/>
                <w:b/>
                <w:bCs/>
                <w:i w:val="0"/>
                <w:iCs w:val="0"/>
                <w:color w:val="000000"/>
                <w:kern w:val="0"/>
                <w:sz w:val="18"/>
                <w:szCs w:val="18"/>
                <w:u w:val="none"/>
                <w:lang w:val="en-US" w:eastAsia="zh-CN" w:bidi="ar"/>
              </w:rPr>
              <w:t>序号</w:t>
            </w:r>
          </w:p>
        </w:tc>
        <w:tc>
          <w:tcPr>
            <w:tcW w:w="1619"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 xml:space="preserve">项目名称 </w:t>
            </w:r>
            <w:r>
              <w:rPr>
                <w:rFonts w:hint="eastAsia" w:ascii="仿宋" w:hAnsi="仿宋" w:eastAsia="仿宋" w:cs="仿宋"/>
                <w:b/>
                <w:bCs/>
                <w:i w:val="0"/>
                <w:iCs w:val="0"/>
                <w:color w:val="000000"/>
                <w:kern w:val="0"/>
                <w:sz w:val="18"/>
                <w:szCs w:val="18"/>
                <w:u w:val="none"/>
                <w:lang w:val="en-US" w:eastAsia="zh-CN" w:bidi="ar"/>
              </w:rPr>
              <w:br w:type="textWrapping"/>
            </w:r>
            <w:r>
              <w:rPr>
                <w:rFonts w:hint="eastAsia" w:ascii="仿宋" w:hAnsi="仿宋" w:eastAsia="仿宋" w:cs="仿宋"/>
                <w:b/>
                <w:bCs/>
                <w:i w:val="0"/>
                <w:iCs w:val="0"/>
                <w:color w:val="000000"/>
                <w:kern w:val="0"/>
                <w:sz w:val="18"/>
                <w:szCs w:val="18"/>
                <w:u w:val="none"/>
                <w:lang w:val="en-US" w:eastAsia="zh-CN" w:bidi="ar"/>
              </w:rPr>
              <w:t>项目特征</w:t>
            </w:r>
          </w:p>
        </w:tc>
        <w:tc>
          <w:tcPr>
            <w:tcW w:w="1396"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计量单位</w:t>
            </w:r>
          </w:p>
        </w:tc>
        <w:tc>
          <w:tcPr>
            <w:tcW w:w="1470" w:type="dxa"/>
            <w:noWrap w:val="0"/>
            <w:vAlign w:val="center"/>
          </w:tcPr>
          <w:p>
            <w:pPr>
              <w:keepNext w:val="0"/>
              <w:keepLines w:val="0"/>
              <w:widowControl/>
              <w:suppressLineNumbers w:val="0"/>
              <w:jc w:val="center"/>
              <w:textAlignment w:val="center"/>
              <w:rPr>
                <w:rFonts w:hint="eastAsia" w:hAnsi="宋体"/>
                <w:b/>
                <w:color w:val="000000"/>
                <w:sz w:val="21"/>
                <w:szCs w:val="21"/>
              </w:rPr>
            </w:pPr>
            <w:r>
              <w:rPr>
                <w:rFonts w:hint="eastAsia" w:ascii="仿宋" w:hAnsi="仿宋" w:eastAsia="仿宋" w:cs="仿宋"/>
                <w:b/>
                <w:bCs/>
                <w:i w:val="0"/>
                <w:iCs w:val="0"/>
                <w:color w:val="000000"/>
                <w:kern w:val="0"/>
                <w:sz w:val="18"/>
                <w:szCs w:val="18"/>
                <w:u w:val="none"/>
                <w:lang w:val="en-US" w:eastAsia="zh-CN" w:bidi="ar"/>
              </w:rPr>
              <w:t>数量</w:t>
            </w:r>
          </w:p>
        </w:tc>
        <w:tc>
          <w:tcPr>
            <w:tcW w:w="1335" w:type="dxa"/>
            <w:noWrap w:val="0"/>
            <w:vAlign w:val="center"/>
          </w:tcPr>
          <w:p>
            <w:pPr>
              <w:pStyle w:val="16"/>
              <w:spacing w:line="360" w:lineRule="auto"/>
              <w:jc w:val="center"/>
              <w:rPr>
                <w:rFonts w:hint="eastAsia" w:hAnsi="宋体" w:eastAsiaTheme="minorEastAsia"/>
                <w:b/>
                <w:color w:val="000000"/>
                <w:sz w:val="21"/>
                <w:szCs w:val="21"/>
                <w:lang w:eastAsia="zh-CN"/>
              </w:rPr>
            </w:pPr>
            <w:r>
              <w:rPr>
                <w:rFonts w:hint="eastAsia" w:hAnsi="宋体"/>
                <w:b/>
                <w:color w:val="000000"/>
                <w:sz w:val="21"/>
                <w:szCs w:val="21"/>
                <w:lang w:eastAsia="zh-CN"/>
              </w:rPr>
              <w:t>综合单价</w:t>
            </w:r>
          </w:p>
        </w:tc>
        <w:tc>
          <w:tcPr>
            <w:tcW w:w="1335" w:type="dxa"/>
            <w:noWrap w:val="0"/>
            <w:vAlign w:val="center"/>
          </w:tcPr>
          <w:p>
            <w:pPr>
              <w:pStyle w:val="16"/>
              <w:spacing w:line="360" w:lineRule="auto"/>
              <w:jc w:val="center"/>
              <w:rPr>
                <w:rFonts w:hint="eastAsia" w:hAnsi="宋体" w:eastAsiaTheme="minorEastAsia"/>
                <w:b/>
                <w:color w:val="000000"/>
                <w:sz w:val="21"/>
                <w:szCs w:val="21"/>
                <w:lang w:eastAsia="zh-CN"/>
              </w:rPr>
            </w:pPr>
            <w:r>
              <w:rPr>
                <w:rFonts w:hint="eastAsia" w:hAnsi="宋体"/>
                <w:b/>
                <w:color w:val="000000"/>
                <w:sz w:val="21"/>
                <w:szCs w:val="21"/>
                <w:lang w:eastAsia="zh-CN"/>
              </w:rPr>
              <w:t>合价</w:t>
            </w:r>
          </w:p>
        </w:tc>
        <w:tc>
          <w:tcPr>
            <w:tcW w:w="1335" w:type="dxa"/>
            <w:noWrap w:val="0"/>
            <w:vAlign w:val="center"/>
          </w:tcPr>
          <w:p>
            <w:pPr>
              <w:pStyle w:val="16"/>
              <w:spacing w:line="360" w:lineRule="auto"/>
              <w:jc w:val="center"/>
              <w:rPr>
                <w:rFonts w:hint="eastAsia" w:hAnsi="宋体"/>
                <w:b/>
                <w:color w:val="000000"/>
                <w:sz w:val="21"/>
                <w:szCs w:val="21"/>
              </w:rPr>
            </w:pPr>
            <w:r>
              <w:rPr>
                <w:rFonts w:hint="eastAsia" w:hAnsi="宋体"/>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07"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1</w:t>
            </w:r>
          </w:p>
        </w:tc>
        <w:tc>
          <w:tcPr>
            <w:tcW w:w="1619" w:type="dxa"/>
            <w:noWrap w:val="0"/>
            <w:vAlign w:val="center"/>
          </w:tcPr>
          <w:p>
            <w:pPr>
              <w:keepNext w:val="0"/>
              <w:keepLines w:val="0"/>
              <w:widowControl/>
              <w:suppressLineNumbers w:val="0"/>
              <w:jc w:val="center"/>
              <w:textAlignment w:val="center"/>
              <w:rPr>
                <w:rFonts w:hint="default" w:ascii="仿宋" w:hAnsi="仿宋" w:eastAsia="仿宋" w:cs="仿宋"/>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地质勘查项目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（勘探钻孔深度固定单价）</w:t>
            </w:r>
          </w:p>
        </w:tc>
        <w:tc>
          <w:tcPr>
            <w:tcW w:w="1396"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米</w:t>
            </w:r>
          </w:p>
        </w:tc>
        <w:tc>
          <w:tcPr>
            <w:tcW w:w="147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eastAsia="zh-CN"/>
              </w:rPr>
            </w:pPr>
            <w:r>
              <w:rPr>
                <w:rFonts w:hint="eastAsia" w:ascii="宋体" w:hAnsi="宋体" w:eastAsia="宋体" w:cs="宋体"/>
                <w:i w:val="0"/>
                <w:iCs w:val="0"/>
                <w:color w:val="000000"/>
                <w:kern w:val="0"/>
                <w:sz w:val="22"/>
                <w:szCs w:val="22"/>
                <w:u w:val="none"/>
                <w:lang w:val="en-US" w:eastAsia="zh-CN" w:bidi="ar"/>
              </w:rPr>
              <w:t>暂估1200米</w:t>
            </w: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c>
          <w:tcPr>
            <w:tcW w:w="1335" w:type="dxa"/>
            <w:noWrap w:val="0"/>
            <w:vAlign w:val="center"/>
          </w:tcPr>
          <w:p>
            <w:pPr>
              <w:pStyle w:val="16"/>
              <w:spacing w:line="360" w:lineRule="auto"/>
              <w:rPr>
                <w:rFonts w:hint="eastAsia" w:ascii="仿宋" w:hAnsi="仿宋" w:eastAsia="仿宋" w:cs="仿宋"/>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197" w:type="dxa"/>
            <w:gridSpan w:val="7"/>
            <w:noWrap w:val="0"/>
            <w:vAlign w:val="center"/>
          </w:tcPr>
          <w:p>
            <w:pPr>
              <w:pStyle w:val="16"/>
              <w:spacing w:line="360" w:lineRule="auto"/>
              <w:rPr>
                <w:rFonts w:hint="eastAsia" w:hAnsi="宋体"/>
                <w:spacing w:val="-8"/>
                <w:kern w:val="0"/>
                <w:sz w:val="21"/>
                <w:szCs w:val="21"/>
              </w:rPr>
            </w:pPr>
            <w:r>
              <w:rPr>
                <w:rFonts w:hint="eastAsia" w:hAnsi="宋体"/>
                <w:spacing w:val="-8"/>
                <w:kern w:val="0"/>
                <w:sz w:val="21"/>
                <w:szCs w:val="21"/>
              </w:rPr>
              <w:t>其它承诺或优惠条件（如</w:t>
            </w:r>
            <w:r>
              <w:rPr>
                <w:rFonts w:hAnsi="宋体"/>
                <w:spacing w:val="-8"/>
                <w:kern w:val="0"/>
                <w:sz w:val="21"/>
                <w:szCs w:val="21"/>
              </w:rPr>
              <w:t>付款方式等</w:t>
            </w:r>
            <w:r>
              <w:rPr>
                <w:rFonts w:hint="eastAsia" w:hAnsi="宋体"/>
                <w:spacing w:val="-8"/>
                <w:kern w:val="0"/>
                <w:sz w:val="21"/>
                <w:szCs w:val="21"/>
              </w:rPr>
              <w:t>）：</w:t>
            </w:r>
          </w:p>
        </w:tc>
      </w:tr>
    </w:tbl>
    <w:p>
      <w:pPr>
        <w:spacing w:line="360" w:lineRule="auto"/>
        <w:ind w:right="960"/>
        <w:jc w:val="both"/>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82805222"/>
      <w:bookmarkStart w:id="117" w:name="_Toc267060076"/>
      <w:bookmarkStart w:id="118" w:name="_Toc180302918"/>
      <w:bookmarkStart w:id="119" w:name="_Toc225669328"/>
      <w:bookmarkStart w:id="120" w:name="_Toc203355738"/>
      <w:bookmarkStart w:id="121" w:name="_Toc253066624"/>
      <w:bookmarkStart w:id="122" w:name="_Toc217891408"/>
      <w:bookmarkStart w:id="123" w:name="_Toc259692749"/>
      <w:bookmarkStart w:id="124" w:name="_Toc193165739"/>
      <w:bookmarkStart w:id="125" w:name="_Toc227058536"/>
      <w:bookmarkStart w:id="126" w:name="_Toc219800249"/>
      <w:bookmarkStart w:id="127" w:name="_Toc267059186"/>
      <w:bookmarkStart w:id="128" w:name="_Toc251613839"/>
      <w:bookmarkStart w:id="129" w:name="_Toc191802695"/>
      <w:bookmarkStart w:id="130" w:name="_Toc192996343"/>
      <w:bookmarkStart w:id="131" w:name="_Toc235437998"/>
      <w:bookmarkStart w:id="132" w:name="_Toc211917121"/>
      <w:bookmarkStart w:id="133" w:name="_Toc232302122"/>
      <w:bookmarkStart w:id="134" w:name="_Toc181436466"/>
      <w:bookmarkStart w:id="135" w:name="_Toc213208771"/>
      <w:bookmarkStart w:id="136" w:name="_Toc251586241"/>
      <w:bookmarkStart w:id="137" w:name="_Toc266870441"/>
      <w:bookmarkStart w:id="138" w:name="_Toc266870839"/>
      <w:bookmarkStart w:id="139" w:name="_Toc259520874"/>
      <w:bookmarkStart w:id="140" w:name="_Toc267059811"/>
      <w:bookmarkStart w:id="141" w:name="_Toc267059544"/>
      <w:bookmarkStart w:id="142" w:name="_Toc267059035"/>
      <w:bookmarkStart w:id="143" w:name="_Toc267059924"/>
      <w:bookmarkStart w:id="144" w:name="_Toc191783227"/>
      <w:bookmarkStart w:id="145" w:name="_Toc249325720"/>
      <w:bookmarkStart w:id="146" w:name="_Toc266868679"/>
      <w:bookmarkStart w:id="147" w:name="_Toc254790909"/>
      <w:bookmarkStart w:id="148" w:name="_Toc223146614"/>
      <w:bookmarkStart w:id="149" w:name="_Toc192663840"/>
      <w:bookmarkStart w:id="150" w:name="_Toc255975016"/>
      <w:bookmarkStart w:id="151" w:name="_Toc236021457"/>
      <w:bookmarkStart w:id="152" w:name="_Toc177985474"/>
      <w:bookmarkStart w:id="153" w:name="_Toc259692656"/>
      <w:bookmarkStart w:id="154" w:name="_Toc160880165"/>
      <w:bookmarkStart w:id="155" w:name="_Toc169332843"/>
      <w:bookmarkStart w:id="156" w:name="_Toc273178703"/>
      <w:bookmarkStart w:id="157" w:name="_Toc193160453"/>
      <w:bookmarkStart w:id="158" w:name="_Toc170798798"/>
      <w:bookmarkStart w:id="159" w:name="_Toc169332954"/>
      <w:bookmarkStart w:id="160" w:name="_Toc267060461"/>
      <w:bookmarkStart w:id="161" w:name="_Toc230071153"/>
      <w:bookmarkStart w:id="162" w:name="_Toc191803631"/>
      <w:bookmarkStart w:id="163" w:name="_Toc182372787"/>
      <w:bookmarkStart w:id="164" w:name="_Toc235438352"/>
      <w:bookmarkStart w:id="165" w:name="_Toc181436570"/>
      <w:bookmarkStart w:id="166" w:name="_Toc235438281"/>
      <w:bookmarkStart w:id="167" w:name="_Toc258401265"/>
      <w:bookmarkStart w:id="168" w:name="_Toc192663691"/>
      <w:bookmarkStart w:id="169" w:name="_Toc213755945"/>
      <w:bookmarkStart w:id="170" w:name="_Toc192996451"/>
      <w:bookmarkStart w:id="171" w:name="_Toc213756001"/>
      <w:bookmarkStart w:id="172" w:name="_Toc267060216"/>
      <w:bookmarkStart w:id="173" w:name="_Toc266868943"/>
      <w:bookmarkStart w:id="174" w:name="_Toc160880534"/>
      <w:bookmarkStart w:id="175" w:name="_Toc266870916"/>
      <w:bookmarkStart w:id="176" w:name="_Toc213755864"/>
      <w:bookmarkStart w:id="177" w:name="_Toc267060326"/>
      <w:bookmarkStart w:id="178" w:name="_Toc267059658"/>
      <w:bookmarkStart w:id="179" w:name="_Toc191789334"/>
      <w:bookmarkStart w:id="180" w:name="_Toc192664158"/>
      <w:bookmarkStart w:id="181" w:name="_Toc213756057"/>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pStyle w:val="39"/>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4"/>
        <w:numPr>
          <w:ilvl w:val="0"/>
          <w:numId w:val="5"/>
        </w:numPr>
        <w:spacing w:after="0" w:line="500" w:lineRule="exact"/>
        <w:ind w:firstLineChars="0"/>
        <w:rPr>
          <w:rFonts w:ascii="仿宋" w:hAnsi="仿宋" w:eastAsia="仿宋"/>
          <w:sz w:val="28"/>
          <w:szCs w:val="28"/>
          <w:highlight w:val="none"/>
        </w:rPr>
      </w:pPr>
      <w:r>
        <w:rPr>
          <w:rFonts w:hint="eastAsia" w:ascii="仿宋" w:hAnsi="仿宋" w:eastAsia="仿宋"/>
          <w:sz w:val="28"/>
          <w:szCs w:val="28"/>
          <w:highlight w:val="none"/>
        </w:rPr>
        <w:t>营业执照复印件</w:t>
      </w:r>
    </w:p>
    <w:p>
      <w:pPr>
        <w:pStyle w:val="54"/>
        <w:numPr>
          <w:ilvl w:val="0"/>
          <w:numId w:val="5"/>
        </w:numPr>
        <w:spacing w:after="0" w:line="500" w:lineRule="exact"/>
        <w:ind w:firstLineChars="0"/>
        <w:rPr>
          <w:rFonts w:ascii="仿宋" w:hAnsi="仿宋" w:eastAsia="仿宋"/>
          <w:sz w:val="28"/>
          <w:szCs w:val="28"/>
          <w:highlight w:val="none"/>
        </w:rPr>
      </w:pPr>
      <w:r>
        <w:rPr>
          <w:rFonts w:hint="eastAsia" w:ascii="仿宋" w:hAnsi="仿宋" w:eastAsia="仿宋"/>
          <w:sz w:val="28"/>
          <w:szCs w:val="28"/>
          <w:highlight w:val="none"/>
          <w:lang w:eastAsia="zh-CN"/>
        </w:rPr>
        <w:t>响应方</w:t>
      </w:r>
      <w:r>
        <w:rPr>
          <w:rFonts w:hint="eastAsia" w:ascii="仿宋" w:hAnsi="仿宋" w:eastAsia="仿宋"/>
          <w:sz w:val="28"/>
          <w:szCs w:val="28"/>
          <w:highlight w:val="none"/>
        </w:rPr>
        <w:t>证明材料复印件</w:t>
      </w:r>
    </w:p>
    <w:p>
      <w:pPr>
        <w:pStyle w:val="54"/>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highlight w:val="none"/>
        </w:rPr>
        <w:t>质保期和售后服务承诺书（</w:t>
      </w:r>
      <w:r>
        <w:rPr>
          <w:rFonts w:hint="eastAsia" w:ascii="仿宋" w:hAnsi="仿宋" w:eastAsia="仿宋"/>
          <w:sz w:val="28"/>
          <w:szCs w:val="28"/>
          <w:highlight w:val="none"/>
          <w:lang w:eastAsia="zh-CN"/>
        </w:rPr>
        <w:t>如有，</w:t>
      </w:r>
      <w:r>
        <w:rPr>
          <w:rFonts w:hint="eastAsia" w:ascii="仿宋" w:hAnsi="仿宋" w:eastAsia="仿宋"/>
          <w:sz w:val="28"/>
          <w:szCs w:val="28"/>
          <w:highlight w:val="none"/>
        </w:rPr>
        <w:t>参与</w:t>
      </w:r>
      <w:r>
        <w:rPr>
          <w:rFonts w:hint="eastAsia" w:ascii="仿宋" w:hAnsi="仿宋" w:eastAsia="仿宋"/>
          <w:sz w:val="28"/>
          <w:szCs w:val="28"/>
        </w:rPr>
        <w:t>人自行起草）</w:t>
      </w:r>
    </w:p>
    <w:p>
      <w:pPr>
        <w:pStyle w:val="54"/>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lang w:val="en-US" w:eastAsia="zh-CN"/>
        </w:rPr>
        <w:t>2个及以上</w:t>
      </w:r>
      <w:r>
        <w:rPr>
          <w:rFonts w:hint="eastAsia" w:ascii="仿宋" w:hAnsi="仿宋" w:eastAsia="仿宋"/>
          <w:sz w:val="28"/>
          <w:szCs w:val="28"/>
          <w:lang w:eastAsia="zh-CN"/>
        </w:rPr>
        <w:t>业绩合同及相关证明材料</w:t>
      </w:r>
    </w:p>
    <w:p>
      <w:pPr>
        <w:pStyle w:val="54"/>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lang w:eastAsia="zh-CN"/>
        </w:rPr>
        <w:t>近</w:t>
      </w:r>
      <w:r>
        <w:rPr>
          <w:rFonts w:hint="eastAsia" w:ascii="仿宋" w:hAnsi="仿宋" w:eastAsia="仿宋"/>
          <w:sz w:val="28"/>
          <w:szCs w:val="28"/>
          <w:lang w:val="en-US" w:eastAsia="zh-CN"/>
        </w:rPr>
        <w:t>2年的财务报表</w:t>
      </w: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b/>
          <w:bCs/>
          <w:sz w:val="28"/>
          <w:szCs w:val="28"/>
        </w:rPr>
        <w:t>以上材料复印件须加盖参与人公司公章，并与报价一览表一同密封</w:t>
      </w: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lang w:eastAsia="zh-CN"/>
      </w:rPr>
      <w:t>烟台科技学院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lang w:eastAsia="zh-CN"/>
      </w:rPr>
      <w:t>烟台科技学院关于东山校区北地块地质勘察项目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50E48"/>
    <w:multiLevelType w:val="singleLevel"/>
    <w:tmpl w:val="93050E48"/>
    <w:lvl w:ilvl="0" w:tentative="0">
      <w:start w:val="1"/>
      <w:numFmt w:val="decimal"/>
      <w:lvlText w:val="%1."/>
      <w:lvlJc w:val="left"/>
      <w:pPr>
        <w:tabs>
          <w:tab w:val="left" w:pos="312"/>
        </w:tabs>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48E1E7C"/>
    <w:rsid w:val="08FB5784"/>
    <w:rsid w:val="095D56F8"/>
    <w:rsid w:val="1513566E"/>
    <w:rsid w:val="193E287A"/>
    <w:rsid w:val="199027AE"/>
    <w:rsid w:val="19C267FA"/>
    <w:rsid w:val="1C52741D"/>
    <w:rsid w:val="1DBA42D1"/>
    <w:rsid w:val="20971783"/>
    <w:rsid w:val="252C7EA9"/>
    <w:rsid w:val="27DF7178"/>
    <w:rsid w:val="2E655FD1"/>
    <w:rsid w:val="324211B1"/>
    <w:rsid w:val="326A2AEA"/>
    <w:rsid w:val="343078CD"/>
    <w:rsid w:val="39676EA6"/>
    <w:rsid w:val="3EB161CA"/>
    <w:rsid w:val="425E59CF"/>
    <w:rsid w:val="47DB153B"/>
    <w:rsid w:val="4BA34BFB"/>
    <w:rsid w:val="5024046C"/>
    <w:rsid w:val="51727DCF"/>
    <w:rsid w:val="5467025F"/>
    <w:rsid w:val="5698065C"/>
    <w:rsid w:val="56DE5D2C"/>
    <w:rsid w:val="58F10BB1"/>
    <w:rsid w:val="62E313C1"/>
    <w:rsid w:val="651D60C4"/>
    <w:rsid w:val="65415381"/>
    <w:rsid w:val="6F256F1B"/>
    <w:rsid w:val="7310532B"/>
    <w:rsid w:val="7A636B1E"/>
    <w:rsid w:val="7E19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semiHidden/>
    <w:unhideWhenUsed/>
    <w:qFormat/>
    <w:uiPriority w:val="99"/>
    <w:pPr>
      <w:jc w:val="left"/>
    </w:pPr>
  </w:style>
  <w:style w:type="paragraph" w:styleId="14">
    <w:name w:val="Body Text"/>
    <w:basedOn w:val="1"/>
    <w:link w:val="58"/>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7"/>
    <w:unhideWhenUsed/>
    <w:qFormat/>
    <w:uiPriority w:val="0"/>
    <w:rPr>
      <w:rFonts w:hAnsi="Courier New" w:cs="Courier New" w:asciiTheme="minorEastAsia"/>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20"/>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8"/>
    <w:qFormat/>
    <w:uiPriority w:val="99"/>
    <w:rPr>
      <w:sz w:val="18"/>
      <w:szCs w:val="18"/>
    </w:rPr>
  </w:style>
  <w:style w:type="character" w:customStyle="1" w:styleId="53">
    <w:name w:val="页脚 字符"/>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6">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6"/>
    <w:semiHidden/>
    <w:qFormat/>
    <w:uiPriority w:val="99"/>
    <w:rPr>
      <w:rFonts w:hAnsi="Courier New" w:cs="Courier New" w:asciiTheme="minorEastAsia"/>
    </w:rPr>
  </w:style>
  <w:style w:type="character" w:customStyle="1" w:styleId="58">
    <w:name w:val="正文文本 字符"/>
    <w:basedOn w:val="25"/>
    <w:link w:val="14"/>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168</TotalTime>
  <ScaleCrop>false</ScaleCrop>
  <LinksUpToDate>false</LinksUpToDate>
  <CharactersWithSpaces>2117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2022-02-28T04:36:43Z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EB83584EB9B64E98B3CBE935FB2101D4</vt:lpwstr>
  </property>
</Properties>
</file>