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spacing w:line="1000" w:lineRule="exact"/>
        <w:jc w:val="center"/>
        <w:rPr>
          <w:rFonts w:hint="default" w:ascii="仿宋" w:hAnsi="仿宋" w:eastAsia="仿宋"/>
          <w:b/>
          <w:sz w:val="72"/>
          <w:szCs w:val="72"/>
          <w:lang w:val="en-US" w:eastAsia="zh-CN"/>
        </w:rPr>
      </w:pPr>
      <w:bookmarkStart w:id="0" w:name="_Hlk38472698"/>
      <w:r>
        <w:rPr>
          <w:rFonts w:hint="eastAsia" w:ascii="仿宋" w:hAnsi="仿宋" w:eastAsia="仿宋"/>
          <w:b/>
          <w:sz w:val="72"/>
          <w:szCs w:val="72"/>
          <w:lang w:val="en-US" w:eastAsia="zh-CN"/>
        </w:rPr>
        <w:t>广州应用科技学院肇庆校区</w:t>
      </w:r>
    </w:p>
    <w:p>
      <w:pPr>
        <w:spacing w:line="1000" w:lineRule="exact"/>
        <w:jc w:val="center"/>
        <w:rPr>
          <w:rFonts w:ascii="仿宋" w:hAnsi="仿宋" w:eastAsia="仿宋"/>
          <w:b/>
          <w:sz w:val="36"/>
          <w:szCs w:val="36"/>
        </w:rPr>
      </w:pPr>
      <w:r>
        <w:rPr>
          <w:rFonts w:hint="eastAsia" w:ascii="仿宋" w:hAnsi="仿宋" w:eastAsia="仿宋"/>
          <w:b/>
          <w:sz w:val="36"/>
          <w:szCs w:val="36"/>
        </w:rPr>
        <w:t>关于</w:t>
      </w:r>
      <w:r>
        <w:rPr>
          <w:rFonts w:hint="eastAsia" w:ascii="仿宋" w:hAnsi="仿宋" w:eastAsia="仿宋"/>
          <w:b/>
          <w:sz w:val="36"/>
          <w:szCs w:val="36"/>
          <w:lang w:val="en-US" w:eastAsia="zh-CN"/>
        </w:rPr>
        <w:t>电</w:t>
      </w:r>
      <w:bookmarkStart w:id="185" w:name="_GoBack"/>
      <w:bookmarkEnd w:id="185"/>
      <w:r>
        <w:rPr>
          <w:rFonts w:hint="eastAsia" w:ascii="仿宋" w:hAnsi="仿宋" w:eastAsia="仿宋"/>
          <w:b/>
          <w:sz w:val="36"/>
          <w:szCs w:val="36"/>
          <w:lang w:val="en-US" w:eastAsia="zh-CN"/>
        </w:rPr>
        <w:t>脑、打印机采购</w:t>
      </w:r>
      <w:r>
        <w:rPr>
          <w:rFonts w:hint="eastAsia" w:ascii="仿宋" w:hAnsi="仿宋" w:eastAsia="仿宋"/>
          <w:b/>
          <w:sz w:val="36"/>
          <w:szCs w:val="36"/>
        </w:rPr>
        <w:t>项目</w:t>
      </w:r>
    </w:p>
    <w:bookmarkEnd w:id="0"/>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ind w:firstLine="2331" w:firstLineChars="645"/>
        <w:rPr>
          <w:rFonts w:hint="default" w:ascii="仿宋" w:hAnsi="仿宋" w:eastAsia="仿宋"/>
          <w:b/>
          <w:color w:val="000000" w:themeColor="text1"/>
          <w:sz w:val="36"/>
          <w:szCs w:val="36"/>
          <w:lang w:val="en-US" w:eastAsia="zh-CN"/>
          <w14:textFill>
            <w14:solidFill>
              <w14:schemeClr w14:val="tx1"/>
            </w14:solidFill>
          </w14:textFill>
        </w:rPr>
      </w:pPr>
      <w:r>
        <w:rPr>
          <w:rFonts w:hint="eastAsia" w:ascii="仿宋" w:hAnsi="仿宋" w:eastAsia="仿宋"/>
          <w:b/>
          <w:sz w:val="36"/>
          <w:szCs w:val="36"/>
        </w:rPr>
        <w:t>项目编号：</w:t>
      </w:r>
      <w:r>
        <w:rPr>
          <w:rFonts w:hint="eastAsia" w:ascii="仿宋" w:hAnsi="仿宋" w:eastAsia="仿宋"/>
          <w:b/>
          <w:sz w:val="36"/>
          <w:szCs w:val="36"/>
          <w:lang w:val="en-US" w:eastAsia="zh-CN"/>
        </w:rPr>
        <w:t>A-ZQXJ2022-0301</w:t>
      </w:r>
    </w:p>
    <w:p>
      <w:pPr>
        <w:spacing w:line="500" w:lineRule="exact"/>
        <w:ind w:firstLine="2331" w:firstLineChars="645"/>
        <w:jc w:val="both"/>
        <w:rPr>
          <w:rFonts w:hint="default" w:ascii="仿宋" w:hAnsi="仿宋" w:eastAsia="仿宋"/>
          <w:b/>
          <w:color w:val="FF0000"/>
          <w:sz w:val="36"/>
          <w:szCs w:val="36"/>
          <w:lang w:val="en-US" w:eastAsia="zh-CN"/>
        </w:rPr>
        <w:sectPr>
          <w:headerReference r:id="rId6" w:type="first"/>
          <w:headerReference r:id="rId5" w:type="default"/>
          <w:footerReference r:id="rId7" w:type="default"/>
          <w:pgSz w:w="11906" w:h="16838"/>
          <w:pgMar w:top="1440" w:right="1416" w:bottom="1440" w:left="1134" w:header="851" w:footer="227" w:gutter="0"/>
          <w:cols w:space="425" w:num="1"/>
          <w:titlePg/>
          <w:docGrid w:type="lines" w:linePitch="312" w:charSpace="0"/>
        </w:sectPr>
      </w:pPr>
      <w:bookmarkStart w:id="1" w:name="_Toc169332792"/>
      <w:bookmarkStart w:id="2" w:name="_Toc160880485"/>
      <w:bookmarkStart w:id="3" w:name="_Toc160880118"/>
      <w:r>
        <w:rPr>
          <w:rFonts w:hint="eastAsia" w:ascii="仿宋" w:hAnsi="仿宋" w:eastAsia="仿宋"/>
          <w:b/>
          <w:sz w:val="36"/>
          <w:szCs w:val="36"/>
        </w:rPr>
        <w:t>项目名称</w:t>
      </w:r>
      <w:bookmarkEnd w:id="1"/>
      <w:bookmarkEnd w:id="2"/>
      <w:bookmarkEnd w:id="3"/>
      <w:r>
        <w:rPr>
          <w:rFonts w:hint="eastAsia" w:ascii="仿宋" w:hAnsi="仿宋" w:eastAsia="仿宋"/>
          <w:b/>
          <w:sz w:val="36"/>
          <w:szCs w:val="36"/>
        </w:rPr>
        <w:t>：</w:t>
      </w:r>
      <w:bookmarkStart w:id="4" w:name="_Toc235438297"/>
      <w:bookmarkStart w:id="5" w:name="_Toc249325665"/>
      <w:bookmarkStart w:id="6" w:name="_Toc227058483"/>
      <w:bookmarkStart w:id="7" w:name="_Toc207014580"/>
      <w:bookmarkStart w:id="8" w:name="_Toc254790852"/>
      <w:bookmarkStart w:id="9" w:name="_Toc267059519"/>
      <w:bookmarkStart w:id="10" w:name="_Toc212454753"/>
      <w:bookmarkStart w:id="11" w:name="_Toc170798743"/>
      <w:bookmarkStart w:id="12" w:name="_Toc177985424"/>
      <w:bookmarkStart w:id="13" w:name="_Toc212526081"/>
      <w:bookmarkStart w:id="14" w:name="_Toc267060162"/>
      <w:bookmarkStart w:id="15" w:name="_Toc217891359"/>
      <w:bookmarkStart w:id="16" w:name="_Toc235438227"/>
      <w:bookmarkStart w:id="17" w:name="_Toc267060407"/>
      <w:bookmarkStart w:id="18" w:name="_Toc225669277"/>
      <w:bookmarkStart w:id="19" w:name="_Toc211937196"/>
      <w:bookmarkStart w:id="20" w:name="_Toc259520819"/>
      <w:bookmarkStart w:id="21" w:name="_Toc267059899"/>
      <w:bookmarkStart w:id="22" w:name="_Toc236021402"/>
      <w:bookmarkStart w:id="23" w:name="_Toc267059161"/>
      <w:bookmarkStart w:id="24" w:name="_Toc212456146"/>
      <w:bookmarkStart w:id="25" w:name="_Toc235437942"/>
      <w:bookmarkStart w:id="26" w:name="_Toc251613780"/>
      <w:bookmarkStart w:id="27" w:name="_Toc266868924"/>
      <w:bookmarkStart w:id="28" w:name="_Toc266870861"/>
      <w:bookmarkStart w:id="29" w:name="_Toc169332794"/>
      <w:bookmarkStart w:id="30" w:name="_Toc169332904"/>
      <w:bookmarkStart w:id="31" w:name="_Toc267059010"/>
      <w:bookmarkStart w:id="32" w:name="_Toc266868624"/>
      <w:bookmarkStart w:id="33" w:name="_Toc258401210"/>
      <w:bookmarkStart w:id="34" w:name="_Toc273178686"/>
      <w:bookmarkStart w:id="35" w:name="_Toc267060022"/>
      <w:bookmarkStart w:id="36" w:name="_Toc259692693"/>
      <w:bookmarkStart w:id="37" w:name="_Toc251586187"/>
      <w:bookmarkStart w:id="38" w:name="_Toc267059633"/>
      <w:bookmarkStart w:id="39" w:name="_Toc216241307"/>
      <w:bookmarkStart w:id="40" w:name="_Toc267059786"/>
      <w:bookmarkStart w:id="41" w:name="_Toc253066567"/>
      <w:bookmarkStart w:id="42" w:name="_Toc212530253"/>
      <w:bookmarkStart w:id="43" w:name="_Toc266870386"/>
      <w:bookmarkStart w:id="44" w:name="_Toc219800200"/>
      <w:bookmarkStart w:id="45" w:name="_Toc160880487"/>
      <w:bookmarkStart w:id="46" w:name="_Toc255974963"/>
      <w:bookmarkStart w:id="47" w:name="_Toc259692600"/>
      <w:bookmarkStart w:id="48" w:name="_Toc223146565"/>
      <w:r>
        <w:rPr>
          <w:rFonts w:hint="eastAsia" w:ascii="仿宋" w:hAnsi="仿宋" w:eastAsia="仿宋"/>
          <w:b/>
          <w:sz w:val="36"/>
          <w:szCs w:val="36"/>
          <w:lang w:val="en-US" w:eastAsia="zh-CN"/>
        </w:rPr>
        <w:t>电脑、打印机采购项目</w:t>
      </w:r>
    </w:p>
    <w:p>
      <w:pPr>
        <w:pStyle w:val="50"/>
        <w:spacing w:line="360" w:lineRule="auto"/>
        <w:jc w:val="center"/>
        <w:outlineLvl w:val="0"/>
        <w:rPr>
          <w:rFonts w:hint="eastAsia" w:ascii="仿宋" w:hAnsi="仿宋" w:eastAsia="仿宋"/>
          <w:b/>
          <w:color w:val="auto"/>
          <w:sz w:val="44"/>
          <w:szCs w:val="44"/>
        </w:rPr>
      </w:pPr>
    </w:p>
    <w:p>
      <w:pPr>
        <w:pStyle w:val="50"/>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keepNext w:val="0"/>
        <w:keepLines w:val="0"/>
        <w:pageBreakBefore w:val="0"/>
        <w:kinsoku/>
        <w:wordWrap/>
        <w:overflowPunct/>
        <w:topLinePunct w:val="0"/>
        <w:autoSpaceDE/>
        <w:autoSpaceDN/>
        <w:bidi w:val="0"/>
        <w:adjustRightInd/>
        <w:snapToGrid/>
        <w:spacing w:after="0" w:line="440" w:lineRule="exact"/>
        <w:ind w:firstLine="560" w:firstLineChars="200"/>
        <w:textAlignment w:val="auto"/>
        <w:rPr>
          <w:rFonts w:ascii="仿宋" w:hAnsi="仿宋" w:eastAsia="仿宋"/>
          <w:color w:val="000000"/>
          <w:sz w:val="28"/>
          <w:szCs w:val="28"/>
        </w:rPr>
      </w:pPr>
      <w:bookmarkStart w:id="49" w:name="_Hlk10840310"/>
      <w:r>
        <w:rPr>
          <w:rFonts w:hint="eastAsia" w:ascii="仿宋" w:hAnsi="仿宋" w:eastAsia="仿宋" w:cs="仿宋"/>
          <w:color w:val="auto"/>
          <w:sz w:val="28"/>
          <w:szCs w:val="28"/>
          <w:lang w:val="en-US" w:eastAsia="zh-CN"/>
        </w:rPr>
        <w:t>广州应用科技学院</w:t>
      </w:r>
      <w:r>
        <w:rPr>
          <w:rFonts w:hint="eastAsia" w:ascii="仿宋" w:hAnsi="仿宋" w:eastAsia="仿宋" w:cs="仿宋"/>
          <w:color w:val="auto"/>
          <w:sz w:val="28"/>
          <w:szCs w:val="28"/>
        </w:rPr>
        <w:t>是一所经</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"https://baike.baidu.com/item/%E5%B9%BF%E4%B8%9C%E7%9C%81%E4%BA%BA%E6%B0%91%E6%94%BF%E5%BA%9C/10587684" \t "https://baike.baidu.com/item/%E5%B9%BF%E5%B7%9E%E6%9D%BE%E7%94%B0%E8%81%8C%E4%B8%9A%E5%AD%A6%E9%99%A2/_blank"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广东省人民政府</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批准、</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"https://baike.baidu.com/item/%E6%95%99%E8%82%B2%E9%83%A8/239078" \t "https://baike.baidu.com/item/%E5%B9%BF%E5%B7%9E%E6%9D%BE%E7%94%B0%E8%81%8C%E4%B8%9A%E5%AD%A6%E9%99%A2/_blank"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教育部</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备案的全日制普通高等职业学院，是中国教育集团（港股代码：00839）旗下的高校。根据需要，对</w:t>
      </w:r>
      <w:r>
        <w:rPr>
          <w:rFonts w:hint="eastAsia" w:ascii="仿宋" w:hAnsi="仿宋" w:eastAsia="仿宋" w:cs="仿宋"/>
          <w:color w:val="auto"/>
          <w:sz w:val="28"/>
          <w:szCs w:val="28"/>
          <w:lang w:val="en-US" w:eastAsia="zh-CN"/>
        </w:rPr>
        <w:t>本次项目</w:t>
      </w:r>
      <w:r>
        <w:rPr>
          <w:rFonts w:hint="eastAsia" w:ascii="仿宋" w:hAnsi="仿宋" w:eastAsia="仿宋" w:cs="仿宋"/>
          <w:color w:val="auto"/>
          <w:sz w:val="28"/>
          <w:szCs w:val="28"/>
        </w:rPr>
        <w:t>进行公开询价，欢迎国内合格参与人参与。</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numPr>
          <w:ilvl w:val="1"/>
          <w:numId w:val="1"/>
        </w:numPr>
        <w:spacing w:after="0" w:line="500" w:lineRule="exact"/>
        <w:rPr>
          <w:rFonts w:ascii="仿宋" w:hAnsi="仿宋" w:eastAsia="仿宋"/>
          <w:sz w:val="28"/>
          <w:szCs w:val="28"/>
          <w:highlight w:val="none"/>
        </w:rPr>
      </w:pPr>
      <w:r>
        <w:rPr>
          <w:rFonts w:hint="eastAsia" w:ascii="仿宋" w:hAnsi="仿宋" w:eastAsia="仿宋"/>
          <w:sz w:val="28"/>
          <w:szCs w:val="28"/>
          <w:highlight w:val="none"/>
        </w:rPr>
        <w:t>项目编号：</w:t>
      </w:r>
      <w:r>
        <w:rPr>
          <w:rFonts w:hint="eastAsia" w:ascii="仿宋" w:hAnsi="仿宋" w:eastAsia="仿宋"/>
          <w:sz w:val="28"/>
          <w:szCs w:val="28"/>
          <w:highlight w:val="none"/>
          <w:lang w:val="en-US" w:eastAsia="zh-CN"/>
        </w:rPr>
        <w:t>A-ZQXJ2021-0301</w:t>
      </w:r>
    </w:p>
    <w:p>
      <w:pPr>
        <w:widowControl w:val="0"/>
        <w:numPr>
          <w:ilvl w:val="1"/>
          <w:numId w:val="1"/>
        </w:numPr>
        <w:spacing w:after="0" w:line="500" w:lineRule="exact"/>
        <w:rPr>
          <w:rFonts w:ascii="仿宋" w:hAnsi="仿宋" w:eastAsia="仿宋"/>
          <w:sz w:val="28"/>
          <w:szCs w:val="28"/>
          <w:highlight w:val="none"/>
        </w:rPr>
      </w:pPr>
      <w:r>
        <w:rPr>
          <w:rFonts w:hint="eastAsia" w:ascii="仿宋" w:hAnsi="仿宋" w:eastAsia="仿宋"/>
          <w:sz w:val="28"/>
          <w:szCs w:val="28"/>
          <w:highlight w:val="none"/>
        </w:rPr>
        <w:t>项目名称：</w:t>
      </w:r>
      <w:r>
        <w:rPr>
          <w:rFonts w:hint="eastAsia" w:ascii="仿宋" w:hAnsi="仿宋" w:eastAsia="仿宋"/>
          <w:sz w:val="28"/>
          <w:szCs w:val="28"/>
          <w:highlight w:val="none"/>
          <w:lang w:val="en-US" w:eastAsia="zh-CN"/>
        </w:rPr>
        <w:t>电脑、打印机采购项目</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数量及主要技术要求</w:t>
      </w:r>
      <w:r>
        <w:rPr>
          <w:rFonts w:hint="eastAsia" w:ascii="仿宋" w:hAnsi="仿宋" w:eastAsia="仿宋"/>
          <w:color w:val="auto"/>
          <w:sz w:val="28"/>
          <w:szCs w:val="28"/>
          <w:lang w:eastAsia="zh-CN"/>
        </w:rPr>
        <w:t>：</w:t>
      </w:r>
      <w:r>
        <w:rPr>
          <w:rFonts w:hint="eastAsia" w:ascii="仿宋" w:hAnsi="仿宋" w:eastAsia="仿宋"/>
          <w:color w:val="auto"/>
          <w:sz w:val="28"/>
          <w:szCs w:val="28"/>
        </w:rPr>
        <w:t>详见《公开询价货物一览表》。</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参与人资格标准：</w:t>
      </w:r>
    </w:p>
    <w:p>
      <w:pPr>
        <w:pStyle w:val="53"/>
        <w:numPr>
          <w:ilvl w:val="0"/>
          <w:numId w:val="2"/>
        </w:numPr>
        <w:spacing w:after="0" w:line="500" w:lineRule="exact"/>
        <w:ind w:firstLineChars="0"/>
        <w:rPr>
          <w:rFonts w:hint="default" w:ascii="仿宋" w:hAnsi="仿宋" w:eastAsia="仿宋"/>
          <w:color w:val="auto"/>
          <w:sz w:val="28"/>
          <w:szCs w:val="28"/>
          <w:highlight w:val="none"/>
          <w:lang w:val="en-US"/>
        </w:rPr>
      </w:pPr>
      <w:r>
        <w:rPr>
          <w:rFonts w:hint="eastAsia" w:ascii="仿宋" w:hAnsi="仿宋" w:eastAsia="仿宋"/>
          <w:color w:val="auto"/>
          <w:sz w:val="28"/>
          <w:szCs w:val="28"/>
          <w:highlight w:val="none"/>
        </w:rPr>
        <w:t>参与人应具有独立法人资格。</w:t>
      </w:r>
    </w:p>
    <w:p>
      <w:pPr>
        <w:pStyle w:val="53"/>
        <w:numPr>
          <w:ilvl w:val="0"/>
          <w:numId w:val="2"/>
        </w:numPr>
        <w:spacing w:after="0" w:line="500" w:lineRule="exact"/>
        <w:ind w:firstLineChars="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参与人应具有合法有效的营业执照，经营范围应包括</w:t>
      </w:r>
      <w:r>
        <w:rPr>
          <w:rFonts w:hint="eastAsia" w:ascii="仿宋" w:hAnsi="仿宋" w:eastAsia="仿宋"/>
          <w:color w:val="auto"/>
          <w:sz w:val="28"/>
          <w:szCs w:val="28"/>
          <w:highlight w:val="none"/>
          <w:lang w:val="en-US" w:eastAsia="zh-CN"/>
        </w:rPr>
        <w:t>电脑、打印机物资。</w:t>
      </w:r>
      <w:r>
        <w:rPr>
          <w:rFonts w:hint="eastAsia" w:ascii="仿宋" w:hAnsi="仿宋" w:eastAsia="仿宋"/>
          <w:color w:val="auto"/>
          <w:sz w:val="28"/>
          <w:szCs w:val="28"/>
          <w:highlight w:val="none"/>
        </w:rPr>
        <w:t>在</w:t>
      </w:r>
      <w:r>
        <w:rPr>
          <w:rFonts w:hint="eastAsia" w:ascii="仿宋" w:hAnsi="仿宋" w:eastAsia="仿宋"/>
          <w:color w:val="auto"/>
          <w:sz w:val="28"/>
          <w:szCs w:val="28"/>
          <w:highlight w:val="none"/>
          <w:lang w:val="en-US" w:eastAsia="zh-CN"/>
        </w:rPr>
        <w:t>广州市/肇庆市</w:t>
      </w:r>
      <w:r>
        <w:rPr>
          <w:rFonts w:hint="eastAsia" w:ascii="仿宋" w:hAnsi="仿宋" w:eastAsia="仿宋"/>
          <w:color w:val="auto"/>
          <w:sz w:val="28"/>
          <w:szCs w:val="28"/>
          <w:highlight w:val="none"/>
        </w:rPr>
        <w:t>范围有固定售后服务机构，具备相应的</w:t>
      </w:r>
      <w:r>
        <w:rPr>
          <w:rFonts w:hint="eastAsia" w:ascii="仿宋" w:hAnsi="仿宋" w:eastAsia="仿宋"/>
          <w:color w:val="auto"/>
          <w:sz w:val="28"/>
          <w:szCs w:val="28"/>
          <w:highlight w:val="none"/>
          <w:lang w:val="en-US" w:eastAsia="zh-CN"/>
        </w:rPr>
        <w:t>售后服务</w:t>
      </w:r>
      <w:r>
        <w:rPr>
          <w:rFonts w:hint="eastAsia" w:ascii="仿宋" w:hAnsi="仿宋" w:eastAsia="仿宋"/>
          <w:color w:val="auto"/>
          <w:sz w:val="28"/>
          <w:szCs w:val="28"/>
          <w:highlight w:val="none"/>
        </w:rPr>
        <w:t>能力。</w:t>
      </w:r>
    </w:p>
    <w:p>
      <w:pPr>
        <w:pStyle w:val="53"/>
        <w:numPr>
          <w:ilvl w:val="0"/>
          <w:numId w:val="2"/>
        </w:numPr>
        <w:spacing w:after="0" w:line="500" w:lineRule="exact"/>
        <w:ind w:firstLineChars="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参与人应遵守中国的有关法律、法规和规章的规定。</w:t>
      </w:r>
    </w:p>
    <w:p>
      <w:pPr>
        <w:pStyle w:val="53"/>
        <w:numPr>
          <w:ilvl w:val="0"/>
          <w:numId w:val="2"/>
        </w:numPr>
        <w:spacing w:after="0" w:line="500" w:lineRule="exact"/>
        <w:ind w:firstLineChars="0"/>
        <w:rPr>
          <w:rFonts w:hint="eastAsia" w:ascii="仿宋" w:hAnsi="仿宋" w:eastAsia="仿宋"/>
          <w:color w:val="auto"/>
          <w:sz w:val="28"/>
          <w:szCs w:val="28"/>
          <w:highlight w:val="none"/>
        </w:rPr>
      </w:pPr>
      <w:r>
        <w:rPr>
          <w:rFonts w:hint="eastAsia" w:ascii="仿宋" w:hAnsi="仿宋" w:eastAsia="仿宋"/>
          <w:color w:val="auto"/>
          <w:sz w:val="28"/>
          <w:szCs w:val="28"/>
          <w:highlight w:val="none"/>
          <w:lang w:val="en-US" w:eastAsia="zh-CN"/>
        </w:rPr>
        <w:t xml:space="preserve">参与人须有良好的商业信誉和健全的财务制度。 </w:t>
      </w:r>
    </w:p>
    <w:p>
      <w:pPr>
        <w:pStyle w:val="53"/>
        <w:numPr>
          <w:ilvl w:val="0"/>
          <w:numId w:val="2"/>
        </w:numPr>
        <w:spacing w:after="0" w:line="500" w:lineRule="exact"/>
        <w:ind w:firstLineChars="0"/>
        <w:rPr>
          <w:rFonts w:hint="eastAsia" w:ascii="仿宋" w:hAnsi="仿宋" w:eastAsia="仿宋"/>
          <w:color w:val="auto"/>
          <w:sz w:val="28"/>
          <w:szCs w:val="28"/>
          <w:highlight w:val="none"/>
        </w:rPr>
      </w:pPr>
      <w:r>
        <w:rPr>
          <w:rFonts w:hint="eastAsia" w:ascii="仿宋" w:hAnsi="仿宋" w:eastAsia="仿宋"/>
          <w:color w:val="auto"/>
          <w:sz w:val="28"/>
          <w:szCs w:val="28"/>
          <w:highlight w:val="none"/>
          <w:lang w:val="en-US" w:eastAsia="zh-CN"/>
        </w:rPr>
        <w:t xml:space="preserve">参与人有依法缴纳税金和社会保障资金的良好记录。 </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报价响应文件递交方式：密封报价，按规定时间送达</w:t>
      </w:r>
      <w:r>
        <w:rPr>
          <w:rFonts w:hint="eastAsia" w:ascii="仿宋" w:hAnsi="仿宋" w:eastAsia="仿宋"/>
          <w:sz w:val="28"/>
          <w:szCs w:val="28"/>
          <w:lang w:eastAsia="zh-CN"/>
        </w:rPr>
        <w:t>（</w:t>
      </w:r>
      <w:r>
        <w:rPr>
          <w:rFonts w:hint="eastAsia" w:ascii="仿宋" w:hAnsi="仿宋" w:eastAsia="仿宋"/>
          <w:sz w:val="28"/>
          <w:szCs w:val="28"/>
          <w:lang w:val="en-US" w:eastAsia="zh-CN"/>
        </w:rPr>
        <w:t>现场递交或邮寄皆可</w:t>
      </w:r>
      <w:r>
        <w:rPr>
          <w:rFonts w:hint="eastAsia" w:ascii="仿宋" w:hAnsi="仿宋" w:eastAsia="仿宋"/>
          <w:sz w:val="28"/>
          <w:szCs w:val="28"/>
          <w:lang w:eastAsia="zh-CN"/>
        </w:rPr>
        <w:t>）</w:t>
      </w:r>
      <w:r>
        <w:rPr>
          <w:rFonts w:hint="eastAsia" w:ascii="仿宋" w:hAnsi="仿宋" w:eastAsia="仿宋"/>
          <w:sz w:val="28"/>
          <w:szCs w:val="28"/>
        </w:rPr>
        <w:t>。</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报价响应文件递交截止时间</w:t>
      </w:r>
      <w:r>
        <w:rPr>
          <w:rFonts w:hint="eastAsia" w:ascii="仿宋" w:hAnsi="仿宋" w:eastAsia="仿宋"/>
          <w:sz w:val="28"/>
          <w:szCs w:val="28"/>
          <w:shd w:val="clear" w:color="auto" w:fill="FFFFFF"/>
        </w:rPr>
        <w:t>：20</w:t>
      </w:r>
      <w:r>
        <w:rPr>
          <w:rFonts w:ascii="仿宋" w:hAnsi="仿宋" w:eastAsia="仿宋"/>
          <w:sz w:val="28"/>
          <w:szCs w:val="28"/>
          <w:shd w:val="clear" w:color="auto" w:fill="FFFFFF"/>
        </w:rPr>
        <w:t>2</w:t>
      </w:r>
      <w:r>
        <w:rPr>
          <w:rFonts w:hint="eastAsia" w:ascii="仿宋" w:hAnsi="仿宋" w:eastAsia="仿宋"/>
          <w:sz w:val="28"/>
          <w:szCs w:val="28"/>
          <w:shd w:val="clear" w:color="auto" w:fill="FFFFFF"/>
          <w:lang w:val="en-US" w:eastAsia="zh-CN"/>
        </w:rPr>
        <w:t>2</w:t>
      </w:r>
      <w:r>
        <w:rPr>
          <w:rFonts w:hint="eastAsia" w:ascii="仿宋" w:hAnsi="仿宋" w:eastAsia="仿宋"/>
          <w:sz w:val="28"/>
          <w:szCs w:val="28"/>
          <w:shd w:val="clear" w:color="auto" w:fill="FFFFFF"/>
        </w:rPr>
        <w:t>年</w:t>
      </w:r>
      <w:r>
        <w:rPr>
          <w:rFonts w:hint="eastAsia" w:ascii="仿宋" w:hAnsi="仿宋" w:eastAsia="仿宋"/>
          <w:sz w:val="28"/>
          <w:szCs w:val="28"/>
          <w:shd w:val="clear" w:color="auto" w:fill="FFFFFF"/>
          <w:lang w:val="en-US" w:eastAsia="zh-CN"/>
        </w:rPr>
        <w:t>3</w:t>
      </w:r>
      <w:r>
        <w:rPr>
          <w:rFonts w:ascii="仿宋" w:hAnsi="仿宋" w:eastAsia="仿宋"/>
          <w:sz w:val="28"/>
          <w:szCs w:val="28"/>
          <w:shd w:val="clear" w:color="auto" w:fill="FFFFFF"/>
        </w:rPr>
        <w:t>月</w:t>
      </w:r>
      <w:r>
        <w:rPr>
          <w:rFonts w:hint="eastAsia" w:ascii="仿宋" w:hAnsi="仿宋" w:eastAsia="仿宋"/>
          <w:sz w:val="28"/>
          <w:szCs w:val="28"/>
          <w:shd w:val="clear" w:color="auto" w:fill="FFFFFF"/>
          <w:lang w:val="en-US" w:eastAsia="zh-CN"/>
        </w:rPr>
        <w:t>3</w:t>
      </w:r>
      <w:r>
        <w:rPr>
          <w:rFonts w:ascii="仿宋" w:hAnsi="仿宋" w:eastAsia="仿宋"/>
          <w:sz w:val="28"/>
          <w:szCs w:val="28"/>
          <w:shd w:val="clear" w:color="auto" w:fill="FFFFFF"/>
        </w:rPr>
        <w:t>日</w:t>
      </w:r>
      <w:r>
        <w:rPr>
          <w:rFonts w:hint="eastAsia" w:ascii="仿宋" w:hAnsi="仿宋" w:eastAsia="仿宋"/>
          <w:sz w:val="28"/>
          <w:szCs w:val="28"/>
          <w:shd w:val="clear" w:color="auto" w:fill="FFFFFF"/>
          <w:lang w:val="en-US" w:eastAsia="zh-CN"/>
        </w:rPr>
        <w:t xml:space="preserve"> 17：00 </w:t>
      </w:r>
      <w:r>
        <w:rPr>
          <w:rFonts w:hint="eastAsia" w:ascii="仿宋" w:hAnsi="仿宋" w:eastAsia="仿宋"/>
          <w:sz w:val="28"/>
          <w:szCs w:val="28"/>
          <w:shd w:val="clear" w:color="auto" w:fill="FFFFFF"/>
        </w:rPr>
        <w:t>前。</w:t>
      </w:r>
    </w:p>
    <w:p>
      <w:pPr>
        <w:spacing w:after="0" w:line="500" w:lineRule="exact"/>
        <w:ind w:left="872" w:leftChars="189" w:hanging="456" w:hangingChars="163"/>
        <w:rPr>
          <w:rFonts w:hint="default" w:ascii="仿宋" w:hAnsi="仿宋" w:eastAsia="仿宋"/>
          <w:sz w:val="28"/>
          <w:szCs w:val="28"/>
          <w:lang w:val="en-US" w:eastAsia="zh-CN"/>
        </w:rPr>
      </w:pPr>
      <w:r>
        <w:rPr>
          <w:rFonts w:ascii="仿宋" w:hAnsi="仿宋" w:eastAsia="仿宋"/>
          <w:sz w:val="28"/>
          <w:szCs w:val="28"/>
        </w:rPr>
        <w:t>7</w:t>
      </w:r>
      <w:r>
        <w:rPr>
          <w:rFonts w:hint="eastAsia" w:ascii="仿宋" w:hAnsi="仿宋" w:eastAsia="仿宋"/>
          <w:sz w:val="28"/>
          <w:szCs w:val="28"/>
        </w:rPr>
        <w:t>. 报价响应文件递交地点</w:t>
      </w:r>
      <w:r>
        <w:rPr>
          <w:rFonts w:hint="eastAsia" w:ascii="仿宋" w:hAnsi="仿宋" w:eastAsia="仿宋"/>
          <w:sz w:val="28"/>
          <w:szCs w:val="28"/>
          <w:lang w:eastAsia="zh-CN"/>
        </w:rPr>
        <w:t>：</w:t>
      </w:r>
      <w:r>
        <w:rPr>
          <w:rFonts w:hint="eastAsia" w:ascii="仿宋" w:hAnsi="仿宋" w:eastAsia="仿宋" w:cs="仿宋"/>
          <w:color w:val="auto"/>
          <w:sz w:val="28"/>
          <w:szCs w:val="28"/>
          <w:lang w:val="en-US" w:eastAsia="zh-CN"/>
        </w:rPr>
        <w:t>肇庆</w:t>
      </w:r>
      <w:r>
        <w:rPr>
          <w:rFonts w:hint="eastAsia" w:ascii="仿宋" w:hAnsi="仿宋" w:eastAsia="仿宋" w:cs="仿宋"/>
          <w:color w:val="auto"/>
          <w:sz w:val="28"/>
          <w:szCs w:val="28"/>
          <w:lang w:eastAsia="zh-CN"/>
        </w:rPr>
        <w:t>市鼎湖区莲花镇莲乐路广州应用科技学院（</w:t>
      </w:r>
      <w:r>
        <w:rPr>
          <w:rFonts w:hint="eastAsia" w:ascii="仿宋" w:hAnsi="仿宋" w:eastAsia="仿宋" w:cs="仿宋"/>
          <w:color w:val="auto"/>
          <w:sz w:val="28"/>
          <w:szCs w:val="28"/>
          <w:lang w:val="en-US" w:eastAsia="zh-CN"/>
        </w:rPr>
        <w:t>肇庆</w:t>
      </w:r>
      <w:r>
        <w:rPr>
          <w:rFonts w:hint="eastAsia" w:ascii="仿宋" w:hAnsi="仿宋" w:eastAsia="仿宋" w:cs="仿宋"/>
          <w:color w:val="auto"/>
          <w:sz w:val="28"/>
          <w:szCs w:val="28"/>
          <w:lang w:eastAsia="zh-CN"/>
        </w:rPr>
        <w:t>校区）采购办公室</w:t>
      </w:r>
      <w:r>
        <w:rPr>
          <w:rFonts w:hint="eastAsia" w:ascii="仿宋" w:hAnsi="仿宋" w:eastAsia="仿宋" w:cs="仿宋"/>
          <w:color w:val="auto"/>
          <w:sz w:val="28"/>
          <w:szCs w:val="28"/>
          <w:lang w:val="en-US" w:eastAsia="zh-CN"/>
        </w:rPr>
        <w:t>。</w:t>
      </w:r>
    </w:p>
    <w:p>
      <w:pPr>
        <w:spacing w:after="0" w:line="500" w:lineRule="exact"/>
        <w:ind w:left="839"/>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联系人：</w:t>
      </w:r>
      <w:r>
        <w:rPr>
          <w:rFonts w:hint="eastAsia" w:ascii="仿宋" w:hAnsi="仿宋" w:eastAsia="仿宋"/>
          <w:color w:val="auto"/>
          <w:sz w:val="28"/>
          <w:szCs w:val="28"/>
          <w:highlight w:val="none"/>
          <w:lang w:val="en-US" w:eastAsia="zh-CN"/>
        </w:rPr>
        <w:t>陈君维</w:t>
      </w:r>
      <w:r>
        <w:rPr>
          <w:rFonts w:hint="eastAsia" w:ascii="仿宋" w:hAnsi="仿宋" w:eastAsia="仿宋"/>
          <w:color w:val="auto"/>
          <w:sz w:val="28"/>
          <w:szCs w:val="28"/>
          <w:highlight w:val="none"/>
        </w:rPr>
        <w:t>；联系电话：</w:t>
      </w:r>
      <w:r>
        <w:rPr>
          <w:rFonts w:hint="eastAsia" w:ascii="仿宋" w:hAnsi="仿宋" w:eastAsia="仿宋"/>
          <w:color w:val="auto"/>
          <w:sz w:val="28"/>
          <w:szCs w:val="28"/>
          <w:highlight w:val="none"/>
          <w:lang w:val="en-US" w:eastAsia="zh-CN"/>
        </w:rPr>
        <w:t>13527063833。</w:t>
      </w:r>
    </w:p>
    <w:p>
      <w:pPr>
        <w:spacing w:after="0" w:line="500" w:lineRule="exact"/>
        <w:ind w:firstLine="425" w:firstLineChars="152"/>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所有货物均以人民币报价；</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lang w:val="en-US" w:eastAsia="zh-CN"/>
        </w:rPr>
        <w:t>报价响应文件3份，</w:t>
      </w:r>
      <w:r>
        <w:rPr>
          <w:rFonts w:hint="eastAsia" w:ascii="仿宋" w:hAnsi="仿宋" w:eastAsia="仿宋"/>
          <w:sz w:val="28"/>
          <w:szCs w:val="28"/>
        </w:rPr>
        <w:t>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w:t>
      </w:r>
      <w:r>
        <w:rPr>
          <w:rFonts w:hint="eastAsia" w:ascii="仿宋" w:hAnsi="仿宋" w:eastAsia="仿宋" w:cs="仿宋"/>
          <w:color w:val="auto"/>
          <w:sz w:val="28"/>
          <w:szCs w:val="28"/>
        </w:rPr>
        <w:t>（正本</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份</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副本</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份</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报价一览表1份</w:t>
      </w:r>
      <w:r>
        <w:rPr>
          <w:rFonts w:hint="eastAsia" w:ascii="仿宋" w:hAnsi="仿宋" w:eastAsia="仿宋" w:cs="仿宋"/>
          <w:color w:val="auto"/>
          <w:sz w:val="28"/>
          <w:szCs w:val="28"/>
        </w:rPr>
        <w:t>）</w:t>
      </w:r>
      <w:r>
        <w:rPr>
          <w:rFonts w:hint="eastAsia" w:ascii="仿宋" w:hAnsi="仿宋" w:eastAsia="仿宋"/>
          <w:sz w:val="28"/>
          <w:szCs w:val="28"/>
        </w:rPr>
        <w:t>；</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报价响应文件用不</w:t>
      </w:r>
      <w:r>
        <w:rPr>
          <w:rFonts w:hint="eastAsia" w:ascii="仿宋" w:hAnsi="仿宋" w:eastAsia="仿宋"/>
          <w:sz w:val="28"/>
          <w:szCs w:val="28"/>
          <w:lang w:eastAsia="zh-CN"/>
        </w:rPr>
        <w:t>褪色</w:t>
      </w:r>
      <w:r>
        <w:rPr>
          <w:rFonts w:hint="eastAsia" w:ascii="仿宋" w:hAnsi="仿宋" w:eastAsia="仿宋"/>
          <w:sz w:val="28"/>
          <w:szCs w:val="28"/>
        </w:rPr>
        <w:t>墨水书写或打印，因字迹潦草或表达不清所引起的后果由参与人自负；</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报价响应文件及所有相关资料需同时进行密封处理，并在密封处加盖公章，未做密封处理及未加盖公章的视为无效报价；</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一个参与人只能提交一个报价响应文件</w:t>
      </w:r>
      <w:r>
        <w:rPr>
          <w:rFonts w:hint="eastAsia" w:ascii="仿宋" w:hAnsi="仿宋" w:eastAsia="仿宋"/>
          <w:sz w:val="28"/>
          <w:szCs w:val="28"/>
          <w:lang w:eastAsia="zh-CN"/>
        </w:rPr>
        <w:t>，</w:t>
      </w:r>
      <w:r>
        <w:rPr>
          <w:rFonts w:hint="eastAsia" w:ascii="仿宋" w:hAnsi="仿宋" w:eastAsia="仿宋"/>
          <w:sz w:val="28"/>
          <w:szCs w:val="28"/>
        </w:rPr>
        <w:t>本项目不接受联合体报价</w:t>
      </w:r>
      <w:r>
        <w:rPr>
          <w:rFonts w:hint="eastAsia" w:ascii="仿宋" w:hAnsi="仿宋" w:eastAsia="仿宋"/>
          <w:sz w:val="28"/>
          <w:szCs w:val="28"/>
          <w:lang w:eastAsia="zh-CN"/>
        </w:rPr>
        <w:t>。</w:t>
      </w:r>
    </w:p>
    <w:p>
      <w:pPr>
        <w:spacing w:after="0" w:line="500" w:lineRule="exact"/>
        <w:ind w:firstLine="425" w:firstLineChars="152"/>
        <w:jc w:val="left"/>
        <w:rPr>
          <w:rFonts w:ascii="仿宋" w:hAnsi="仿宋" w:eastAsia="仿宋"/>
          <w:color w:val="FF0000"/>
          <w:sz w:val="28"/>
          <w:szCs w:val="28"/>
        </w:rPr>
      </w:pPr>
      <w:r>
        <w:rPr>
          <w:rFonts w:hint="eastAsia" w:ascii="仿宋" w:hAnsi="仿宋" w:eastAsia="仿宋"/>
          <w:sz w:val="28"/>
          <w:szCs w:val="28"/>
        </w:rPr>
        <w:t>三、售后服务要求</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lang w:val="en-US" w:eastAsia="zh-CN"/>
        </w:rPr>
        <w:t>产品质保期，因</w:t>
      </w:r>
      <w:r>
        <w:rPr>
          <w:rFonts w:hint="eastAsia" w:ascii="仿宋" w:hAnsi="仿宋" w:eastAsia="仿宋" w:cs="仿宋"/>
          <w:sz w:val="28"/>
          <w:szCs w:val="28"/>
          <w:highlight w:val="none"/>
          <w:lang w:eastAsia="zh-CN"/>
        </w:rPr>
        <w:t>货物质量所产生的问题免费退换货</w:t>
      </w:r>
      <w:r>
        <w:rPr>
          <w:rFonts w:hint="eastAsia" w:ascii="仿宋" w:hAnsi="仿宋" w:eastAsia="仿宋"/>
          <w:color w:val="auto"/>
          <w:sz w:val="28"/>
          <w:szCs w:val="28"/>
        </w:rPr>
        <w:t>；</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应急</w:t>
      </w:r>
      <w:r>
        <w:rPr>
          <w:rFonts w:hint="eastAsia" w:ascii="仿宋" w:hAnsi="仿宋" w:eastAsia="仿宋"/>
          <w:color w:val="auto"/>
          <w:sz w:val="28"/>
          <w:szCs w:val="28"/>
          <w:lang w:val="en-US" w:eastAsia="zh-CN"/>
        </w:rPr>
        <w:t>维护响应</w:t>
      </w:r>
      <w:r>
        <w:rPr>
          <w:rFonts w:hint="eastAsia" w:ascii="仿宋" w:hAnsi="仿宋" w:eastAsia="仿宋"/>
          <w:color w:val="auto"/>
          <w:sz w:val="28"/>
          <w:szCs w:val="28"/>
        </w:rPr>
        <w:t>时间安排</w:t>
      </w:r>
      <w:r>
        <w:rPr>
          <w:rFonts w:hint="eastAsia" w:ascii="仿宋" w:hAnsi="仿宋" w:eastAsia="仿宋"/>
          <w:color w:val="auto"/>
          <w:sz w:val="28"/>
          <w:szCs w:val="28"/>
          <w:lang w:val="en-US" w:eastAsia="zh-CN"/>
        </w:rPr>
        <w:t>及</w:t>
      </w:r>
      <w:r>
        <w:rPr>
          <w:rFonts w:hint="eastAsia" w:ascii="仿宋" w:hAnsi="仿宋" w:eastAsia="仿宋"/>
          <w:color w:val="auto"/>
          <w:sz w:val="28"/>
          <w:szCs w:val="28"/>
        </w:rPr>
        <w:t>人员安排；</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lang w:val="en-US" w:eastAsia="zh-CN"/>
        </w:rPr>
        <w:t>3</w:t>
      </w:r>
      <w:r>
        <w:rPr>
          <w:rFonts w:hint="eastAsia" w:ascii="仿宋" w:hAnsi="仿宋" w:eastAsia="仿宋"/>
          <w:color w:val="auto"/>
          <w:sz w:val="28"/>
          <w:szCs w:val="28"/>
        </w:rPr>
        <w:t>.</w:t>
      </w:r>
      <w:r>
        <w:rPr>
          <w:rFonts w:ascii="仿宋" w:hAnsi="仿宋" w:eastAsia="仿宋"/>
          <w:color w:val="auto"/>
          <w:sz w:val="28"/>
          <w:szCs w:val="28"/>
        </w:rPr>
        <w:t xml:space="preserve"> </w:t>
      </w:r>
      <w:r>
        <w:rPr>
          <w:rFonts w:hint="eastAsia" w:ascii="仿宋" w:hAnsi="仿宋" w:eastAsia="仿宋"/>
          <w:color w:val="auto"/>
          <w:sz w:val="28"/>
          <w:szCs w:val="28"/>
          <w:lang w:val="en-US" w:eastAsia="zh-CN"/>
        </w:rPr>
        <w:t>售后地址、</w:t>
      </w:r>
      <w:r>
        <w:rPr>
          <w:rFonts w:hint="eastAsia" w:ascii="仿宋" w:hAnsi="仿宋" w:eastAsia="仿宋"/>
          <w:color w:val="auto"/>
          <w:sz w:val="28"/>
          <w:szCs w:val="28"/>
        </w:rPr>
        <w:t>联系电话及联系人员；</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四、确定成交参与人标准及原则：</w:t>
      </w:r>
    </w:p>
    <w:p>
      <w:pPr>
        <w:widowControl w:val="0"/>
        <w:spacing w:after="0" w:line="500" w:lineRule="exact"/>
        <w:ind w:left="426" w:firstLine="560" w:firstLineChars="200"/>
        <w:jc w:val="left"/>
        <w:rPr>
          <w:rFonts w:hint="eastAsia" w:ascii="仿宋" w:hAnsi="仿宋" w:eastAsia="仿宋" w:cs="仿宋"/>
          <w:color w:val="auto"/>
          <w:sz w:val="28"/>
          <w:szCs w:val="28"/>
        </w:rPr>
      </w:pPr>
      <w:r>
        <w:rPr>
          <w:rFonts w:hint="eastAsia" w:ascii="仿宋" w:hAnsi="仿宋" w:eastAsia="仿宋" w:cs="仿宋"/>
          <w:sz w:val="28"/>
          <w:szCs w:val="28"/>
        </w:rPr>
        <w:t>符合采购需求、质量和服务要求</w:t>
      </w:r>
      <w:r>
        <w:rPr>
          <w:rFonts w:hint="eastAsia" w:ascii="仿宋" w:hAnsi="仿宋" w:eastAsia="仿宋" w:cs="仿宋"/>
          <w:sz w:val="28"/>
          <w:szCs w:val="28"/>
          <w:lang w:eastAsia="zh-CN"/>
        </w:rPr>
        <w:t>，</w:t>
      </w:r>
      <w:r>
        <w:rPr>
          <w:rFonts w:hint="eastAsia" w:ascii="仿宋" w:hAnsi="仿宋" w:eastAsia="仿宋" w:cs="仿宋"/>
          <w:sz w:val="28"/>
          <w:szCs w:val="28"/>
        </w:rPr>
        <w:t>经过磋商所报价格为合理价格的参与人为成交参与人，最低报价不作为成交的保证</w:t>
      </w:r>
      <w:r>
        <w:rPr>
          <w:rFonts w:hint="eastAsia" w:ascii="仿宋" w:hAnsi="仿宋" w:eastAsia="仿宋" w:cs="仿宋"/>
          <w:color w:val="auto"/>
          <w:sz w:val="28"/>
          <w:szCs w:val="28"/>
        </w:rPr>
        <w:t>。第一</w:t>
      </w:r>
      <w:r>
        <w:rPr>
          <w:rFonts w:hint="eastAsia" w:ascii="仿宋" w:hAnsi="仿宋" w:eastAsia="仿宋" w:cs="仿宋"/>
          <w:color w:val="auto"/>
          <w:sz w:val="28"/>
          <w:szCs w:val="28"/>
          <w:lang w:eastAsia="zh-CN"/>
        </w:rPr>
        <w:t>成交参与人</w:t>
      </w:r>
      <w:r>
        <w:rPr>
          <w:rFonts w:hint="eastAsia" w:ascii="仿宋" w:hAnsi="仿宋" w:eastAsia="仿宋" w:cs="仿宋"/>
          <w:color w:val="auto"/>
          <w:sz w:val="28"/>
          <w:szCs w:val="28"/>
        </w:rPr>
        <w:t>放弃成交</w:t>
      </w:r>
      <w:r>
        <w:rPr>
          <w:rFonts w:hint="eastAsia" w:ascii="仿宋" w:hAnsi="仿宋" w:eastAsia="仿宋" w:cs="仿宋"/>
          <w:color w:val="auto"/>
          <w:sz w:val="28"/>
          <w:szCs w:val="28"/>
          <w:lang w:eastAsia="zh-CN"/>
        </w:rPr>
        <w:t>或</w:t>
      </w:r>
      <w:r>
        <w:rPr>
          <w:rFonts w:hint="eastAsia" w:ascii="仿宋" w:hAnsi="仿宋" w:eastAsia="仿宋" w:cs="仿宋"/>
          <w:color w:val="auto"/>
          <w:sz w:val="28"/>
          <w:szCs w:val="28"/>
        </w:rPr>
        <w:t>因不可抗力提出不能履行合同，或</w:t>
      </w:r>
      <w:r>
        <w:rPr>
          <w:rFonts w:hint="eastAsia" w:ascii="仿宋" w:hAnsi="仿宋" w:eastAsia="仿宋" w:cs="仿宋"/>
          <w:color w:val="auto"/>
          <w:sz w:val="28"/>
          <w:szCs w:val="28"/>
          <w:lang w:eastAsia="zh-CN"/>
        </w:rPr>
        <w:t>有</w:t>
      </w:r>
      <w:r>
        <w:rPr>
          <w:rFonts w:hint="eastAsia" w:ascii="仿宋" w:hAnsi="仿宋" w:eastAsia="仿宋" w:cs="仿宋"/>
          <w:color w:val="auto"/>
          <w:sz w:val="28"/>
          <w:szCs w:val="28"/>
        </w:rPr>
        <w:t>特殊情况和充分理由说明第二</w:t>
      </w:r>
      <w:r>
        <w:rPr>
          <w:rFonts w:hint="eastAsia" w:ascii="仿宋" w:hAnsi="仿宋" w:eastAsia="仿宋" w:cs="仿宋"/>
          <w:color w:val="auto"/>
          <w:sz w:val="28"/>
          <w:szCs w:val="28"/>
          <w:lang w:eastAsia="zh-CN"/>
        </w:rPr>
        <w:t>成交参与人</w:t>
      </w:r>
      <w:r>
        <w:rPr>
          <w:rFonts w:hint="eastAsia" w:ascii="仿宋" w:hAnsi="仿宋" w:eastAsia="仿宋" w:cs="仿宋"/>
          <w:color w:val="auto"/>
          <w:sz w:val="28"/>
          <w:szCs w:val="28"/>
        </w:rPr>
        <w:t>对采购人更有利，且不影响公平</w:t>
      </w:r>
      <w:r>
        <w:rPr>
          <w:rFonts w:hint="eastAsia" w:ascii="仿宋" w:hAnsi="仿宋" w:eastAsia="仿宋" w:cs="仿宋"/>
          <w:color w:val="auto"/>
          <w:sz w:val="28"/>
          <w:szCs w:val="28"/>
          <w:lang w:eastAsia="zh-CN"/>
        </w:rPr>
        <w:t>竞争</w:t>
      </w:r>
      <w:r>
        <w:rPr>
          <w:rFonts w:hint="eastAsia" w:ascii="仿宋" w:hAnsi="仿宋" w:eastAsia="仿宋" w:cs="仿宋"/>
          <w:color w:val="auto"/>
          <w:sz w:val="28"/>
          <w:szCs w:val="28"/>
        </w:rPr>
        <w:t>秩序，采购人可以确定第二</w:t>
      </w:r>
      <w:r>
        <w:rPr>
          <w:rFonts w:hint="eastAsia" w:ascii="仿宋" w:hAnsi="仿宋" w:eastAsia="仿宋" w:cs="仿宋"/>
          <w:color w:val="auto"/>
          <w:sz w:val="28"/>
          <w:szCs w:val="28"/>
          <w:lang w:eastAsia="zh-CN"/>
        </w:rPr>
        <w:t>成交参与人</w:t>
      </w:r>
      <w:r>
        <w:rPr>
          <w:rFonts w:hint="eastAsia" w:ascii="仿宋" w:hAnsi="仿宋" w:eastAsia="仿宋" w:cs="仿宋"/>
          <w:color w:val="auto"/>
          <w:sz w:val="28"/>
          <w:szCs w:val="28"/>
        </w:rPr>
        <w:t>为成交供应商，</w:t>
      </w:r>
      <w:r>
        <w:rPr>
          <w:rFonts w:hint="eastAsia" w:ascii="仿宋" w:hAnsi="仿宋" w:eastAsia="仿宋" w:cs="仿宋"/>
          <w:color w:val="auto"/>
          <w:sz w:val="28"/>
          <w:szCs w:val="28"/>
          <w:lang w:eastAsia="zh-CN"/>
        </w:rPr>
        <w:t>以此类推</w:t>
      </w:r>
      <w:r>
        <w:rPr>
          <w:rFonts w:hint="eastAsia" w:ascii="仿宋" w:hAnsi="仿宋" w:eastAsia="仿宋" w:cs="仿宋"/>
          <w:color w:val="auto"/>
          <w:sz w:val="28"/>
          <w:szCs w:val="28"/>
        </w:rPr>
        <w:t>。</w:t>
      </w:r>
    </w:p>
    <w:p>
      <w:pPr>
        <w:rPr>
          <w:rFonts w:ascii="仿宋" w:hAnsi="仿宋" w:eastAsia="仿宋"/>
          <w:color w:val="FF0000"/>
          <w:sz w:val="28"/>
          <w:szCs w:val="28"/>
        </w:rPr>
      </w:pPr>
      <w:r>
        <w:rPr>
          <w:rFonts w:ascii="仿宋" w:hAnsi="仿宋" w:eastAsia="仿宋"/>
          <w:color w:val="FF0000"/>
          <w:sz w:val="28"/>
          <w:szCs w:val="28"/>
        </w:rPr>
        <w:br w:type="page"/>
      </w:r>
    </w:p>
    <w:p>
      <w:pPr>
        <w:pStyle w:val="50"/>
        <w:numPr>
          <w:ilvl w:val="0"/>
          <w:numId w:val="4"/>
        </w:numPr>
        <w:spacing w:line="360" w:lineRule="auto"/>
        <w:jc w:val="center"/>
        <w:outlineLvl w:val="0"/>
        <w:rPr>
          <w:rFonts w:hint="eastAsia" w:ascii="仿宋" w:hAnsi="仿宋" w:eastAsia="仿宋"/>
          <w:b/>
          <w:color w:val="auto"/>
          <w:sz w:val="44"/>
          <w:szCs w:val="44"/>
        </w:rPr>
      </w:pPr>
      <w:r>
        <w:rPr>
          <w:rFonts w:hint="eastAsia" w:ascii="仿宋" w:hAnsi="仿宋" w:eastAsia="仿宋"/>
          <w:b/>
          <w:color w:val="auto"/>
          <w:sz w:val="44"/>
          <w:szCs w:val="44"/>
        </w:rPr>
        <w:t>公开询价货物一览表</w:t>
      </w:r>
      <w:bookmarkEnd w:id="49"/>
    </w:p>
    <w:p>
      <w:pPr>
        <w:pStyle w:val="50"/>
        <w:numPr>
          <w:ilvl w:val="0"/>
          <w:numId w:val="0"/>
        </w:numPr>
        <w:spacing w:line="360" w:lineRule="auto"/>
        <w:jc w:val="right"/>
        <w:outlineLvl w:val="0"/>
        <w:rPr>
          <w:rFonts w:hint="eastAsia" w:ascii="仿宋" w:hAnsi="仿宋" w:eastAsia="仿宋"/>
          <w:b/>
          <w:color w:val="auto"/>
          <w:sz w:val="28"/>
          <w:szCs w:val="28"/>
          <w:lang w:val="en-US" w:eastAsia="zh-CN"/>
        </w:rPr>
      </w:pPr>
      <w:r>
        <w:rPr>
          <w:rFonts w:hint="eastAsia" w:ascii="仿宋" w:hAnsi="仿宋" w:eastAsia="仿宋"/>
          <w:b/>
          <w:color w:val="auto"/>
          <w:sz w:val="28"/>
          <w:szCs w:val="28"/>
          <w:lang w:val="en-US" w:eastAsia="zh-CN"/>
        </w:rPr>
        <w:t>单位：元</w:t>
      </w:r>
    </w:p>
    <w:tbl>
      <w:tblPr>
        <w:tblStyle w:val="23"/>
        <w:tblW w:w="95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8"/>
        <w:gridCol w:w="1340"/>
        <w:gridCol w:w="3624"/>
        <w:gridCol w:w="498"/>
        <w:gridCol w:w="523"/>
        <w:gridCol w:w="960"/>
        <w:gridCol w:w="1050"/>
        <w:gridCol w:w="9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5"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用品</w:t>
            </w:r>
          </w:p>
        </w:tc>
        <w:tc>
          <w:tcPr>
            <w:tcW w:w="3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规格</w:t>
            </w:r>
          </w:p>
        </w:tc>
        <w:tc>
          <w:tcPr>
            <w:tcW w:w="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含税单价</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金额</w:t>
            </w:r>
          </w:p>
        </w:tc>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4"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2"/>
                <w:szCs w:val="22"/>
                <w:u w:val="none"/>
                <w:lang w:val="en-US" w:eastAsia="zh-CN" w:bidi="ar"/>
              </w:rPr>
              <w:t>电脑主机</w:t>
            </w:r>
          </w:p>
        </w:tc>
        <w:tc>
          <w:tcPr>
            <w:tcW w:w="3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产品信息：11代i7/RTX 3060 12G主机</w:t>
            </w:r>
          </w:p>
          <w:p>
            <w:pPr>
              <w:keepNext w:val="0"/>
              <w:keepLines w:val="0"/>
              <w:widowControl/>
              <w:suppressLineNumbers w:val="0"/>
              <w:jc w:val="left"/>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处理器：Intel i7-11700F 8核芯16线程睿频4.9Hz</w:t>
            </w:r>
          </w:p>
          <w:p>
            <w:pPr>
              <w:keepNext w:val="0"/>
              <w:keepLines w:val="0"/>
              <w:widowControl/>
              <w:suppressLineNumbers w:val="0"/>
              <w:jc w:val="left"/>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散热器：四铜管强劲散热</w:t>
            </w:r>
          </w:p>
          <w:p>
            <w:pPr>
              <w:keepNext w:val="0"/>
              <w:keepLines w:val="0"/>
              <w:widowControl/>
              <w:suppressLineNumbers w:val="0"/>
              <w:jc w:val="left"/>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主板：B560M-K主板</w:t>
            </w:r>
          </w:p>
          <w:p>
            <w:pPr>
              <w:keepNext w:val="0"/>
              <w:keepLines w:val="0"/>
              <w:widowControl/>
              <w:suppressLineNumbers w:val="0"/>
              <w:jc w:val="left"/>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显卡：RTX 3060 12G</w:t>
            </w:r>
          </w:p>
          <w:p>
            <w:pPr>
              <w:keepNext w:val="0"/>
              <w:keepLines w:val="0"/>
              <w:widowControl/>
              <w:suppressLineNumbers w:val="0"/>
              <w:jc w:val="left"/>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内存：16G 3200马甲条</w:t>
            </w:r>
          </w:p>
          <w:p>
            <w:pPr>
              <w:keepNext w:val="0"/>
              <w:keepLines w:val="0"/>
              <w:widowControl/>
              <w:suppressLineNumbers w:val="0"/>
              <w:jc w:val="left"/>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硬盘：NVME M.2 500G高速固态</w:t>
            </w:r>
          </w:p>
          <w:p>
            <w:pPr>
              <w:keepNext w:val="0"/>
              <w:keepLines w:val="0"/>
              <w:widowControl/>
              <w:suppressLineNumbers w:val="0"/>
              <w:jc w:val="left"/>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机箱：GX680H时光</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电源：额定600W</w:t>
            </w:r>
          </w:p>
        </w:tc>
        <w:tc>
          <w:tcPr>
            <w:tcW w:w="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2"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显示器</w:t>
            </w:r>
          </w:p>
        </w:tc>
        <w:tc>
          <w:tcPr>
            <w:tcW w:w="3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rPr>
            </w:pPr>
            <w:r>
              <w:rPr>
                <w:rFonts w:hint="default" w:ascii="Times New Roman" w:hAnsi="Times New Roman" w:eastAsia="宋体" w:cs="Times New Roman"/>
                <w:i w:val="0"/>
                <w:iCs w:val="0"/>
                <w:color w:val="000000"/>
                <w:kern w:val="0"/>
                <w:sz w:val="22"/>
                <w:szCs w:val="22"/>
                <w:u w:val="none"/>
                <w:lang w:val="en-US" w:eastAsia="zh-CN" w:bidi="ar"/>
              </w:rPr>
              <w:t>24寸</w:t>
            </w:r>
            <w:r>
              <w:rPr>
                <w:rFonts w:hint="eastAsia" w:ascii="宋体" w:hAnsi="宋体" w:eastAsia="宋体" w:cs="宋体"/>
                <w:i w:val="0"/>
                <w:iCs w:val="0"/>
                <w:color w:val="000000"/>
                <w:kern w:val="0"/>
                <w:sz w:val="22"/>
                <w:szCs w:val="22"/>
                <w:u w:val="none"/>
                <w:lang w:val="en-US" w:eastAsia="zh-CN" w:bidi="ar"/>
              </w:rPr>
              <w:t>液晶屏</w:t>
            </w:r>
          </w:p>
        </w:tc>
        <w:tc>
          <w:tcPr>
            <w:tcW w:w="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打印机</w:t>
            </w:r>
          </w:p>
        </w:tc>
        <w:tc>
          <w:tcPr>
            <w:tcW w:w="3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彩色激光，A3/A4自动双面打印复印，无线WiFi，输稿器+双纸盒+原装机柜</w:t>
            </w:r>
          </w:p>
        </w:tc>
        <w:tc>
          <w:tcPr>
            <w:tcW w:w="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w:t>
            </w:r>
          </w:p>
        </w:tc>
        <w:tc>
          <w:tcPr>
            <w:tcW w:w="3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spacing w:before="156" w:beforeLines="50" w:after="78" w:afterLines="25" w:line="240" w:lineRule="auto"/>
        <w:jc w:val="left"/>
        <w:outlineLvl w:val="1"/>
        <w:rPr>
          <w:rFonts w:ascii="仿宋" w:hAnsi="仿宋" w:eastAsia="仿宋" w:cs="仿宋"/>
          <w:bCs/>
          <w:sz w:val="24"/>
          <w:szCs w:val="24"/>
        </w:rPr>
      </w:pPr>
      <w:r>
        <w:rPr>
          <w:rFonts w:hint="eastAsia" w:ascii="仿宋" w:hAnsi="仿宋" w:eastAsia="仿宋" w:cs="仿宋"/>
          <w:color w:val="auto"/>
          <w:sz w:val="24"/>
          <w:szCs w:val="24"/>
        </w:rPr>
        <w:t>注：</w:t>
      </w:r>
      <w:bookmarkStart w:id="50" w:name="_Toc7354"/>
      <w:r>
        <w:rPr>
          <w:rFonts w:hint="eastAsia" w:ascii="仿宋" w:hAnsi="仿宋" w:eastAsia="仿宋" w:cs="仿宋"/>
          <w:bCs/>
          <w:sz w:val="24"/>
          <w:szCs w:val="24"/>
        </w:rPr>
        <w:t>（1）所有报价</w:t>
      </w:r>
      <w:r>
        <w:rPr>
          <w:rFonts w:hint="eastAsia" w:ascii="仿宋" w:hAnsi="仿宋" w:eastAsia="仿宋" w:cs="仿宋"/>
          <w:bCs/>
          <w:sz w:val="24"/>
          <w:szCs w:val="24"/>
          <w:lang w:val="en-US" w:eastAsia="zh-CN"/>
        </w:rPr>
        <w:t>物资</w:t>
      </w:r>
      <w:r>
        <w:rPr>
          <w:rFonts w:hint="eastAsia" w:ascii="仿宋" w:hAnsi="仿宋" w:eastAsia="仿宋" w:cs="仿宋"/>
          <w:bCs/>
          <w:sz w:val="24"/>
          <w:szCs w:val="24"/>
        </w:rPr>
        <w:t>需要提供品牌、规格</w:t>
      </w:r>
      <w:r>
        <w:rPr>
          <w:rFonts w:hint="eastAsia" w:ascii="仿宋" w:hAnsi="仿宋" w:eastAsia="仿宋" w:cs="仿宋"/>
          <w:bCs/>
          <w:sz w:val="24"/>
          <w:szCs w:val="24"/>
          <w:lang w:val="en-US" w:eastAsia="zh-CN"/>
        </w:rPr>
        <w:t>型号</w:t>
      </w:r>
      <w:r>
        <w:rPr>
          <w:rFonts w:hint="eastAsia" w:ascii="仿宋" w:hAnsi="仿宋" w:eastAsia="仿宋" w:cs="仿宋"/>
          <w:bCs/>
          <w:sz w:val="24"/>
          <w:szCs w:val="24"/>
        </w:rPr>
        <w:t>等真实详细信息</w:t>
      </w:r>
      <w:bookmarkEnd w:id="50"/>
      <w:r>
        <w:rPr>
          <w:rFonts w:hint="eastAsia" w:ascii="仿宋" w:hAnsi="仿宋" w:eastAsia="仿宋" w:cs="仿宋"/>
          <w:bCs/>
          <w:sz w:val="24"/>
          <w:szCs w:val="24"/>
          <w:lang w:eastAsia="zh-CN"/>
        </w:rPr>
        <w:t>；</w:t>
      </w:r>
      <w:r>
        <w:rPr>
          <w:rFonts w:hint="eastAsia" w:ascii="仿宋" w:hAnsi="仿宋" w:eastAsia="仿宋" w:cs="仿宋"/>
          <w:bCs/>
          <w:sz w:val="24"/>
          <w:szCs w:val="24"/>
          <w:lang w:val="en-US" w:eastAsia="zh-CN"/>
        </w:rPr>
        <w:t>电脑、打印机需为一线品牌。</w:t>
      </w:r>
    </w:p>
    <w:p>
      <w:pPr>
        <w:spacing w:before="156" w:beforeLines="50" w:after="78" w:afterLines="25" w:line="240" w:lineRule="auto"/>
        <w:ind w:firstLine="480" w:firstLineChars="200"/>
        <w:jc w:val="left"/>
        <w:outlineLvl w:val="1"/>
        <w:rPr>
          <w:rFonts w:hint="eastAsia" w:ascii="仿宋" w:hAnsi="仿宋" w:eastAsia="仿宋" w:cs="仿宋"/>
          <w:bCs/>
          <w:sz w:val="24"/>
          <w:szCs w:val="24"/>
          <w:lang w:val="en-US" w:eastAsia="zh-CN"/>
        </w:rPr>
      </w:pPr>
      <w:bookmarkStart w:id="51" w:name="_Toc7102"/>
      <w:r>
        <w:rPr>
          <w:rFonts w:hint="eastAsia" w:ascii="仿宋" w:hAnsi="仿宋" w:eastAsia="仿宋" w:cs="仿宋"/>
          <w:bCs/>
          <w:sz w:val="24"/>
          <w:szCs w:val="24"/>
        </w:rPr>
        <w:t>（2）</w:t>
      </w:r>
      <w:bookmarkEnd w:id="51"/>
      <w:bookmarkStart w:id="52" w:name="_Toc20976"/>
      <w:r>
        <w:rPr>
          <w:rFonts w:hint="eastAsia" w:ascii="仿宋" w:hAnsi="仿宋" w:eastAsia="仿宋" w:cs="仿宋"/>
          <w:bCs/>
          <w:sz w:val="24"/>
          <w:szCs w:val="24"/>
        </w:rPr>
        <w:t>以上报价应包含税费、运输费、搬运费、</w:t>
      </w:r>
      <w:r>
        <w:rPr>
          <w:rFonts w:hint="eastAsia" w:ascii="仿宋" w:hAnsi="仿宋" w:eastAsia="仿宋" w:cs="仿宋"/>
          <w:bCs/>
          <w:sz w:val="24"/>
          <w:szCs w:val="24"/>
          <w:lang w:val="en-US" w:eastAsia="zh-CN"/>
        </w:rPr>
        <w:t>服务</w:t>
      </w:r>
      <w:r>
        <w:rPr>
          <w:rFonts w:hint="eastAsia" w:ascii="仿宋" w:hAnsi="仿宋" w:eastAsia="仿宋" w:cs="仿宋"/>
          <w:bCs/>
          <w:sz w:val="24"/>
          <w:szCs w:val="24"/>
        </w:rPr>
        <w:t>费、售后服务等一切</w:t>
      </w:r>
      <w:bookmarkEnd w:id="52"/>
      <w:r>
        <w:rPr>
          <w:rFonts w:hint="eastAsia" w:ascii="仿宋" w:hAnsi="仿宋" w:eastAsia="仿宋" w:cs="仿宋"/>
          <w:bCs/>
          <w:sz w:val="24"/>
          <w:szCs w:val="24"/>
          <w:lang w:val="en-US" w:eastAsia="zh-CN"/>
        </w:rPr>
        <w:t>费用。</w:t>
      </w:r>
    </w:p>
    <w:p>
      <w:pPr>
        <w:spacing w:before="156" w:beforeLines="50" w:after="78" w:afterLines="25" w:line="240" w:lineRule="auto"/>
        <w:ind w:firstLine="480" w:firstLineChars="200"/>
        <w:jc w:val="left"/>
        <w:outlineLvl w:val="1"/>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（3）以上物资要求到货时间为2022年3月10日。</w:t>
      </w:r>
    </w:p>
    <w:p>
      <w:pPr>
        <w:spacing w:line="1000" w:lineRule="exact"/>
        <w:jc w:val="center"/>
        <w:rPr>
          <w:rFonts w:hint="eastAsia" w:ascii="仿宋" w:hAnsi="仿宋" w:eastAsia="仿宋"/>
          <w:b/>
          <w:sz w:val="72"/>
          <w:szCs w:val="72"/>
          <w:lang w:val="en-US" w:eastAsia="zh-CN"/>
        </w:rPr>
      </w:pPr>
    </w:p>
    <w:p>
      <w:pPr>
        <w:spacing w:line="1000" w:lineRule="exact"/>
        <w:jc w:val="center"/>
        <w:rPr>
          <w:rFonts w:hint="default" w:ascii="仿宋" w:hAnsi="仿宋" w:eastAsia="仿宋"/>
          <w:b/>
          <w:sz w:val="72"/>
          <w:szCs w:val="72"/>
          <w:lang w:val="en-US" w:eastAsia="zh-CN"/>
        </w:rPr>
      </w:pPr>
      <w:r>
        <w:rPr>
          <w:rFonts w:hint="eastAsia" w:ascii="仿宋" w:hAnsi="仿宋" w:eastAsia="仿宋"/>
          <w:b/>
          <w:sz w:val="72"/>
          <w:szCs w:val="72"/>
          <w:lang w:val="en-US" w:eastAsia="zh-CN"/>
        </w:rPr>
        <w:t>广州应用科技</w:t>
      </w:r>
      <w:r>
        <w:rPr>
          <w:rFonts w:hint="eastAsia" w:ascii="仿宋" w:hAnsi="仿宋" w:eastAsia="仿宋"/>
          <w:b/>
          <w:sz w:val="72"/>
          <w:szCs w:val="72"/>
        </w:rPr>
        <w:t>学</w:t>
      </w:r>
      <w:r>
        <w:rPr>
          <w:rFonts w:hint="eastAsia" w:ascii="仿宋" w:hAnsi="仿宋" w:eastAsia="仿宋"/>
          <w:b/>
          <w:sz w:val="72"/>
          <w:szCs w:val="72"/>
          <w:lang w:val="en-US" w:eastAsia="zh-CN"/>
        </w:rPr>
        <w:t>院广州校区</w:t>
      </w:r>
    </w:p>
    <w:p>
      <w:pPr>
        <w:spacing w:line="1000" w:lineRule="exact"/>
        <w:jc w:val="center"/>
        <w:rPr>
          <w:rFonts w:ascii="仿宋" w:hAnsi="仿宋" w:eastAsia="仿宋"/>
          <w:b/>
          <w:sz w:val="36"/>
          <w:szCs w:val="36"/>
        </w:rPr>
      </w:pPr>
      <w:r>
        <w:rPr>
          <w:rFonts w:hint="eastAsia" w:ascii="仿宋" w:hAnsi="仿宋" w:eastAsia="仿宋"/>
          <w:b/>
          <w:sz w:val="36"/>
          <w:szCs w:val="36"/>
        </w:rPr>
        <w:t>关于</w:t>
      </w:r>
      <w:r>
        <w:rPr>
          <w:rFonts w:hint="eastAsia" w:ascii="仿宋" w:hAnsi="仿宋" w:eastAsia="仿宋"/>
          <w:b/>
          <w:sz w:val="36"/>
          <w:szCs w:val="36"/>
          <w:lang w:val="en-US" w:eastAsia="zh-CN"/>
        </w:rPr>
        <w:t>电脑、打印机采购</w:t>
      </w:r>
      <w:r>
        <w:rPr>
          <w:rFonts w:hint="eastAsia" w:ascii="仿宋" w:hAnsi="仿宋" w:eastAsia="仿宋"/>
          <w:b/>
          <w:sz w:val="36"/>
          <w:szCs w:val="36"/>
        </w:rPr>
        <w:t>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9" w:type="first"/>
          <w:headerReference r:id="rId8"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hint="eastAsia" w:ascii="仿宋" w:hAnsi="仿宋" w:eastAsia="仿宋"/>
          <w:b/>
          <w:bCs/>
          <w:sz w:val="28"/>
          <w:szCs w:val="28"/>
        </w:rPr>
      </w:pPr>
      <w:bookmarkStart w:id="53" w:name="_Toc213755995"/>
      <w:bookmarkStart w:id="54" w:name="_Toc259692740"/>
      <w:bookmarkStart w:id="55" w:name="_Toc169332949"/>
      <w:bookmarkStart w:id="56" w:name="_Toc160880160"/>
      <w:bookmarkStart w:id="57" w:name="_Toc181436461"/>
      <w:bookmarkStart w:id="58" w:name="_Toc267060208"/>
      <w:bookmarkStart w:id="59" w:name="_Toc182372782"/>
      <w:bookmarkStart w:id="60" w:name="_Toc192996338"/>
      <w:bookmarkStart w:id="61" w:name="_Toc211917116"/>
      <w:bookmarkStart w:id="62" w:name="_Toc193165734"/>
      <w:bookmarkStart w:id="63" w:name="_Toc169332838"/>
      <w:bookmarkStart w:id="64" w:name="_Toc170798793"/>
      <w:bookmarkStart w:id="65" w:name="_Toc225669322"/>
      <w:bookmarkStart w:id="66" w:name="_Toc259692647"/>
      <w:bookmarkStart w:id="67" w:name="_Toc213755939"/>
      <w:bookmarkStart w:id="68" w:name="_Toc267060321"/>
      <w:bookmarkStart w:id="69" w:name="_Toc266870432"/>
      <w:bookmarkStart w:id="70" w:name="_Toc251613829"/>
      <w:bookmarkStart w:id="71" w:name="_Toc267059030"/>
      <w:bookmarkStart w:id="72" w:name="_Toc213755858"/>
      <w:bookmarkStart w:id="73" w:name="_Toc267060453"/>
      <w:bookmarkStart w:id="74" w:name="_Toc181436565"/>
      <w:bookmarkStart w:id="75" w:name="_Toc266870833"/>
      <w:bookmarkStart w:id="76" w:name="_Toc213756051"/>
      <w:bookmarkStart w:id="77" w:name="_Toc230071147"/>
      <w:bookmarkStart w:id="78" w:name="_Toc258401256"/>
      <w:bookmarkStart w:id="79" w:name="_Toc249325711"/>
      <w:bookmarkStart w:id="80" w:name="_Toc192996446"/>
      <w:bookmarkStart w:id="81" w:name="_Toc192663686"/>
      <w:bookmarkStart w:id="82" w:name="_Toc255975007"/>
      <w:bookmarkStart w:id="83" w:name="_Toc191802690"/>
      <w:bookmarkStart w:id="84" w:name="_Toc232302115"/>
      <w:bookmarkStart w:id="85" w:name="_Toc267059919"/>
      <w:bookmarkStart w:id="86" w:name="_Toc267060068"/>
      <w:bookmarkStart w:id="87" w:name="_Toc203355733"/>
      <w:bookmarkStart w:id="88" w:name="_Toc235437991"/>
      <w:bookmarkStart w:id="89" w:name="_Toc266870907"/>
      <w:bookmarkStart w:id="90" w:name="_Toc193160448"/>
      <w:bookmarkStart w:id="91" w:name="_Toc191783222"/>
      <w:bookmarkStart w:id="92" w:name="_Toc160880529"/>
      <w:bookmarkStart w:id="93" w:name="_Toc251586231"/>
      <w:bookmarkStart w:id="94" w:name="_Toc235438344"/>
      <w:bookmarkStart w:id="95" w:name="_Toc227058530"/>
      <w:bookmarkStart w:id="96" w:name="_Toc235438274"/>
      <w:bookmarkStart w:id="97" w:name="_Toc223146608"/>
      <w:bookmarkStart w:id="98" w:name="_Toc267059806"/>
      <w:bookmarkStart w:id="99" w:name="_Toc213208766"/>
      <w:bookmarkStart w:id="100" w:name="_Toc266868670"/>
      <w:bookmarkStart w:id="101" w:name="_Toc236021449"/>
      <w:bookmarkStart w:id="102" w:name="_Toc267059539"/>
      <w:bookmarkStart w:id="103" w:name="_Toc217891402"/>
      <w:bookmarkStart w:id="104" w:name="_Toc191789329"/>
      <w:bookmarkStart w:id="105" w:name="_Toc273178698"/>
      <w:bookmarkStart w:id="106" w:name="_Toc192663835"/>
      <w:bookmarkStart w:id="107" w:name="_Toc180302913"/>
      <w:bookmarkStart w:id="108" w:name="_Toc254790899"/>
      <w:bookmarkStart w:id="109" w:name="_Toc267059653"/>
      <w:bookmarkStart w:id="110" w:name="_Toc253066614"/>
      <w:bookmarkStart w:id="111" w:name="_Toc182805217"/>
      <w:bookmarkStart w:id="112" w:name="_Toc192664153"/>
      <w:bookmarkStart w:id="113" w:name="_Toc259520865"/>
      <w:bookmarkStart w:id="114" w:name="_Toc191803626"/>
      <w:bookmarkStart w:id="115" w:name="_Toc267059181"/>
      <w:bookmarkStart w:id="116" w:name="_Toc219800243"/>
      <w:bookmarkStart w:id="117" w:name="_Toc266868937"/>
      <w:bookmarkStart w:id="118" w:name="_Toc177985469"/>
    </w:p>
    <w:p>
      <w:pPr>
        <w:jc w:val="center"/>
        <w:outlineLvl w:val="1"/>
        <w:rPr>
          <w:rFonts w:hint="eastAsia" w:ascii="仿宋" w:hAnsi="仿宋" w:eastAsia="仿宋"/>
          <w:b/>
          <w:bCs/>
          <w:sz w:val="28"/>
          <w:szCs w:val="28"/>
        </w:rPr>
      </w:pPr>
    </w:p>
    <w:p>
      <w:pPr>
        <w:jc w:val="center"/>
        <w:outlineLvl w:val="1"/>
        <w:rPr>
          <w:rFonts w:ascii="仿宋" w:hAnsi="仿宋" w:eastAsia="仿宋"/>
          <w:b/>
          <w:bCs/>
          <w:color w:val="auto"/>
          <w:sz w:val="28"/>
          <w:szCs w:val="28"/>
        </w:rPr>
      </w:pPr>
      <w:r>
        <w:rPr>
          <w:rFonts w:hint="eastAsia" w:ascii="仿宋" w:hAnsi="仿宋" w:eastAsia="仿宋"/>
          <w:b/>
          <w:bCs/>
          <w:color w:val="auto"/>
          <w:sz w:val="28"/>
          <w:szCs w:val="28"/>
        </w:rPr>
        <w:t>1、</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Fonts w:hint="eastAsia" w:ascii="仿宋" w:hAnsi="仿宋" w:eastAsia="仿宋"/>
          <w:b/>
          <w:bCs/>
          <w:color w:val="auto"/>
          <w:sz w:val="28"/>
          <w:szCs w:val="28"/>
        </w:rPr>
        <w:t>询价响应函</w:t>
      </w:r>
    </w:p>
    <w:p>
      <w:pPr>
        <w:spacing w:after="0" w:line="480" w:lineRule="exact"/>
        <w:rPr>
          <w:rFonts w:hint="default" w:ascii="仿宋" w:hAnsi="仿宋" w:eastAsia="仿宋"/>
          <w:color w:val="auto"/>
          <w:sz w:val="28"/>
          <w:szCs w:val="28"/>
          <w:lang w:val="en-US" w:eastAsia="zh-CN"/>
        </w:rPr>
      </w:pPr>
      <w:r>
        <w:rPr>
          <w:rFonts w:hint="eastAsia" w:ascii="仿宋" w:hAnsi="仿宋" w:eastAsia="仿宋"/>
          <w:color w:val="auto"/>
          <w:sz w:val="28"/>
          <w:szCs w:val="28"/>
        </w:rPr>
        <w:t>致：</w:t>
      </w:r>
      <w:r>
        <w:rPr>
          <w:rFonts w:hint="eastAsia" w:ascii="仿宋" w:hAnsi="仿宋" w:eastAsia="仿宋"/>
          <w:color w:val="auto"/>
          <w:sz w:val="28"/>
          <w:szCs w:val="28"/>
          <w:lang w:val="en-US" w:eastAsia="zh-CN"/>
        </w:rPr>
        <w:t>广州应用科技学院</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根据贵学校为 </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rPr>
        <w:t xml:space="preserve">项目的公开询价邀请（编号）: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，本签字代表</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rPr>
        <w:t>（全名、职务）正式授权并代表我方</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rPr>
        <w:t>（参与人公司名称）提交下述文件。</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报价一览表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 参与人资质证明</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hint="eastAsia"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.参与人同意提供按照贵学校可能要求的与其公开询价有关的一切数据或资料，完全理解贵学校不一定要接受最低报价或收到的任何询价响应文件。</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ind w:left="284" w:leftChars="129" w:firstLine="282" w:firstLineChars="101"/>
        <w:rPr>
          <w:rFonts w:ascii="仿宋" w:hAnsi="仿宋" w:eastAsia="仿宋"/>
          <w:sz w:val="28"/>
          <w:szCs w:val="28"/>
          <w:u w:val="single"/>
        </w:rPr>
      </w:pPr>
      <w:r>
        <w:rPr>
          <w:rFonts w:hint="eastAsia" w:ascii="仿宋" w:hAnsi="仿宋" w:eastAsia="仿宋"/>
          <w:sz w:val="28"/>
          <w:szCs w:val="28"/>
        </w:rPr>
        <w:t>参与人（公司全称并加盖公章）：</w:t>
      </w:r>
      <w:r>
        <w:rPr>
          <w:rFonts w:hint="eastAsia" w:ascii="仿宋" w:hAnsi="仿宋" w:eastAsia="仿宋"/>
          <w:sz w:val="28"/>
          <w:szCs w:val="28"/>
          <w:u w:val="single"/>
        </w:rPr>
        <w:t xml:space="preserve">                       </w:t>
      </w:r>
    </w:p>
    <w:p>
      <w:pPr>
        <w:spacing w:after="0" w:line="480" w:lineRule="exact"/>
        <w:ind w:left="284" w:leftChars="129" w:firstLine="282" w:firstLineChars="101"/>
        <w:rPr>
          <w:rFonts w:hint="eastAsia" w:ascii="仿宋" w:hAnsi="仿宋" w:eastAsia="仿宋"/>
          <w:sz w:val="28"/>
          <w:szCs w:val="28"/>
          <w:u w:val="single"/>
        </w:rPr>
      </w:pPr>
      <w:r>
        <w:rPr>
          <w:rFonts w:hint="eastAsia" w:ascii="仿宋" w:hAnsi="仿宋" w:eastAsia="仿宋"/>
          <w:sz w:val="28"/>
          <w:szCs w:val="28"/>
        </w:rPr>
        <w:t xml:space="preserve">参与人授权代表签字： </w:t>
      </w:r>
      <w:r>
        <w:rPr>
          <w:rFonts w:hint="eastAsia" w:ascii="仿宋" w:hAnsi="仿宋" w:eastAsia="仿宋"/>
          <w:sz w:val="28"/>
          <w:szCs w:val="28"/>
          <w:u w:val="single"/>
        </w:rPr>
        <w:t xml:space="preserve">                </w:t>
      </w:r>
    </w:p>
    <w:p>
      <w:pPr>
        <w:spacing w:after="0" w:line="480" w:lineRule="exact"/>
        <w:ind w:left="284" w:leftChars="129" w:firstLine="282" w:firstLineChars="101"/>
        <w:rPr>
          <w:rFonts w:hint="eastAsia" w:ascii="仿宋" w:hAnsi="仿宋" w:eastAsia="仿宋"/>
          <w:sz w:val="28"/>
          <w:szCs w:val="28"/>
          <w:u w:val="single"/>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 xml:space="preserve">话： </w:t>
      </w:r>
      <w:r>
        <w:rPr>
          <w:rFonts w:hint="eastAsia" w:ascii="仿宋" w:hAnsi="仿宋" w:eastAsia="仿宋"/>
          <w:sz w:val="28"/>
          <w:szCs w:val="28"/>
          <w:u w:val="single"/>
        </w:rPr>
        <w:t xml:space="preserve">                </w:t>
      </w:r>
      <w:r>
        <w:rPr>
          <w:rFonts w:hint="eastAsia" w:ascii="仿宋" w:hAnsi="仿宋" w:eastAsia="仿宋"/>
          <w:sz w:val="28"/>
          <w:szCs w:val="28"/>
        </w:rPr>
        <w:t xml:space="preserve"> </w:t>
      </w:r>
      <w:r>
        <w:rPr>
          <w:rFonts w:hint="eastAsia" w:ascii="仿宋" w:hAnsi="仿宋" w:eastAsia="仿宋"/>
          <w:b/>
          <w:bCs/>
          <w:sz w:val="28"/>
          <w:szCs w:val="28"/>
        </w:rPr>
        <w:t>（手机号码）</w:t>
      </w:r>
    </w:p>
    <w:p>
      <w:pPr>
        <w:pStyle w:val="55"/>
        <w:spacing w:line="480" w:lineRule="exact"/>
        <w:ind w:firstLine="560" w:firstLineChars="200"/>
        <w:jc w:val="left"/>
        <w:outlineLvl w:val="9"/>
        <w:rPr>
          <w:rFonts w:ascii="仿宋" w:hAnsi="仿宋" w:eastAsia="仿宋"/>
          <w:szCs w:val="28"/>
        </w:rPr>
      </w:pPr>
      <w:r>
        <w:rPr>
          <w:rFonts w:hint="eastAsia" w:ascii="仿宋" w:hAnsi="仿宋" w:eastAsia="仿宋"/>
          <w:szCs w:val="28"/>
        </w:rPr>
        <w:t xml:space="preserve">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ascii="仿宋" w:hAnsi="仿宋" w:eastAsia="仿宋"/>
          <w:b/>
          <w:bCs/>
          <w:sz w:val="28"/>
          <w:szCs w:val="28"/>
        </w:rPr>
      </w:pPr>
      <w:r>
        <w:rPr>
          <w:rFonts w:ascii="仿宋" w:hAnsi="仿宋" w:eastAsia="仿宋"/>
          <w:szCs w:val="28"/>
        </w:rPr>
        <w:br w:type="page"/>
      </w: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、报价一览表</w:t>
      </w:r>
    </w:p>
    <w:p>
      <w:pPr>
        <w:spacing w:line="380" w:lineRule="exact"/>
        <w:ind w:left="147" w:leftChars="67"/>
        <w:rPr>
          <w:rFonts w:hint="eastAsia" w:ascii="仿宋" w:hAnsi="仿宋" w:eastAsia="仿宋"/>
          <w:sz w:val="28"/>
          <w:szCs w:val="28"/>
          <w:lang w:eastAsia="zh-CN"/>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项目编号：A-ZQXJ2021-</w:t>
      </w:r>
      <w:r>
        <w:rPr>
          <w:rFonts w:hint="eastAsia" w:ascii="仿宋" w:hAnsi="仿宋" w:eastAsia="仿宋"/>
          <w:sz w:val="28"/>
          <w:szCs w:val="28"/>
          <w:lang w:eastAsia="zh-CN"/>
        </w:rPr>
        <w:t>0301</w:t>
      </w:r>
    </w:p>
    <w:p>
      <w:pPr>
        <w:pStyle w:val="50"/>
        <w:numPr>
          <w:ilvl w:val="0"/>
          <w:numId w:val="0"/>
        </w:numPr>
        <w:spacing w:line="360" w:lineRule="auto"/>
        <w:jc w:val="right"/>
        <w:outlineLvl w:val="0"/>
        <w:rPr>
          <w:rFonts w:hint="eastAsia" w:ascii="仿宋" w:hAnsi="仿宋" w:eastAsia="仿宋"/>
          <w:b/>
          <w:color w:val="auto"/>
          <w:sz w:val="28"/>
          <w:szCs w:val="28"/>
          <w:lang w:val="en-US" w:eastAsia="zh-CN"/>
        </w:rPr>
      </w:pPr>
      <w:r>
        <w:rPr>
          <w:rFonts w:hint="eastAsia" w:ascii="仿宋" w:hAnsi="仿宋" w:eastAsia="仿宋"/>
          <w:b/>
          <w:color w:val="auto"/>
          <w:sz w:val="28"/>
          <w:szCs w:val="28"/>
          <w:lang w:val="en-US" w:eastAsia="zh-CN"/>
        </w:rPr>
        <w:t>单位：元</w:t>
      </w:r>
    </w:p>
    <w:tbl>
      <w:tblPr>
        <w:tblStyle w:val="23"/>
        <w:tblW w:w="95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8"/>
        <w:gridCol w:w="1430"/>
        <w:gridCol w:w="3534"/>
        <w:gridCol w:w="498"/>
        <w:gridCol w:w="523"/>
        <w:gridCol w:w="960"/>
        <w:gridCol w:w="1050"/>
        <w:gridCol w:w="9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5"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用品</w:t>
            </w:r>
          </w:p>
        </w:tc>
        <w:tc>
          <w:tcPr>
            <w:tcW w:w="3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规格</w:t>
            </w:r>
          </w:p>
        </w:tc>
        <w:tc>
          <w:tcPr>
            <w:tcW w:w="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含税单价</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金额</w:t>
            </w:r>
          </w:p>
        </w:tc>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4"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2"/>
                <w:szCs w:val="22"/>
                <w:u w:val="none"/>
                <w:lang w:val="en-US" w:eastAsia="zh-CN" w:bidi="ar"/>
              </w:rPr>
              <w:t>电脑主机</w:t>
            </w:r>
          </w:p>
        </w:tc>
        <w:tc>
          <w:tcPr>
            <w:tcW w:w="3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产品信息：11代i7/RTX 3060 12G主机</w:t>
            </w:r>
          </w:p>
          <w:p>
            <w:pPr>
              <w:keepNext w:val="0"/>
              <w:keepLines w:val="0"/>
              <w:widowControl/>
              <w:suppressLineNumbers w:val="0"/>
              <w:jc w:val="left"/>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处理器：Intel i7-11700F 8核芯16线程睿频4.9Hz</w:t>
            </w:r>
          </w:p>
          <w:p>
            <w:pPr>
              <w:keepNext w:val="0"/>
              <w:keepLines w:val="0"/>
              <w:widowControl/>
              <w:suppressLineNumbers w:val="0"/>
              <w:jc w:val="left"/>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散热器：四铜管强劲散热</w:t>
            </w:r>
          </w:p>
          <w:p>
            <w:pPr>
              <w:keepNext w:val="0"/>
              <w:keepLines w:val="0"/>
              <w:widowControl/>
              <w:suppressLineNumbers w:val="0"/>
              <w:jc w:val="left"/>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主板：B560M-K主板</w:t>
            </w:r>
          </w:p>
          <w:p>
            <w:pPr>
              <w:keepNext w:val="0"/>
              <w:keepLines w:val="0"/>
              <w:widowControl/>
              <w:suppressLineNumbers w:val="0"/>
              <w:jc w:val="left"/>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显卡：RTX 3060 12G</w:t>
            </w:r>
          </w:p>
          <w:p>
            <w:pPr>
              <w:keepNext w:val="0"/>
              <w:keepLines w:val="0"/>
              <w:widowControl/>
              <w:suppressLineNumbers w:val="0"/>
              <w:jc w:val="left"/>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内存：16G 3200马甲条</w:t>
            </w:r>
          </w:p>
          <w:p>
            <w:pPr>
              <w:keepNext w:val="0"/>
              <w:keepLines w:val="0"/>
              <w:widowControl/>
              <w:suppressLineNumbers w:val="0"/>
              <w:jc w:val="left"/>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硬盘：NVME M.2 500G高速固态</w:t>
            </w:r>
          </w:p>
          <w:p>
            <w:pPr>
              <w:keepNext w:val="0"/>
              <w:keepLines w:val="0"/>
              <w:widowControl/>
              <w:suppressLineNumbers w:val="0"/>
              <w:jc w:val="left"/>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机箱：GX680H时光</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电源：额定600W</w:t>
            </w:r>
          </w:p>
        </w:tc>
        <w:tc>
          <w:tcPr>
            <w:tcW w:w="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2"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显示器</w:t>
            </w:r>
          </w:p>
        </w:tc>
        <w:tc>
          <w:tcPr>
            <w:tcW w:w="3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default" w:ascii="Times New Roman" w:hAnsi="Times New Roman" w:eastAsia="宋体" w:cs="Times New Roman"/>
                <w:i w:val="0"/>
                <w:iCs w:val="0"/>
                <w:color w:val="000000"/>
                <w:kern w:val="0"/>
                <w:sz w:val="22"/>
                <w:szCs w:val="22"/>
                <w:u w:val="none"/>
                <w:lang w:val="en-US" w:eastAsia="zh-CN" w:bidi="ar"/>
              </w:rPr>
              <w:t>24寸</w:t>
            </w:r>
            <w:r>
              <w:rPr>
                <w:rFonts w:hint="eastAsia" w:ascii="Times New Roman" w:hAnsi="Times New Roman" w:eastAsia="宋体" w:cs="Times New Roman"/>
                <w:i w:val="0"/>
                <w:iCs w:val="0"/>
                <w:color w:val="000000"/>
                <w:kern w:val="0"/>
                <w:sz w:val="22"/>
                <w:szCs w:val="22"/>
                <w:u w:val="none"/>
                <w:lang w:val="en-US" w:eastAsia="zh-CN" w:bidi="ar"/>
              </w:rPr>
              <w:t>液晶屏</w:t>
            </w:r>
          </w:p>
        </w:tc>
        <w:tc>
          <w:tcPr>
            <w:tcW w:w="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打印机</w:t>
            </w:r>
          </w:p>
        </w:tc>
        <w:tc>
          <w:tcPr>
            <w:tcW w:w="3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彩色激光，A3/A4自动双面打印复印，无线WiFi，输稿器+双纸盒+原装机柜</w:t>
            </w:r>
          </w:p>
        </w:tc>
        <w:tc>
          <w:tcPr>
            <w:tcW w:w="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w:t>
            </w:r>
          </w:p>
        </w:tc>
        <w:tc>
          <w:tcPr>
            <w:tcW w:w="3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pStyle w:val="50"/>
        <w:numPr>
          <w:ilvl w:val="0"/>
          <w:numId w:val="0"/>
        </w:numPr>
        <w:spacing w:line="360" w:lineRule="auto"/>
        <w:jc w:val="both"/>
        <w:outlineLvl w:val="0"/>
        <w:rPr>
          <w:rFonts w:hint="eastAsia" w:ascii="仿宋" w:hAnsi="仿宋" w:eastAsia="仿宋"/>
          <w:b/>
          <w:color w:val="auto"/>
          <w:sz w:val="28"/>
          <w:szCs w:val="28"/>
          <w:lang w:val="en-US" w:eastAsia="zh-CN"/>
        </w:rPr>
      </w:pPr>
    </w:p>
    <w:p>
      <w:pPr>
        <w:spacing w:before="156" w:beforeLines="50" w:after="78" w:afterLines="25" w:line="240" w:lineRule="auto"/>
        <w:jc w:val="left"/>
        <w:outlineLvl w:val="1"/>
        <w:rPr>
          <w:rFonts w:ascii="仿宋" w:hAnsi="仿宋" w:eastAsia="仿宋" w:cs="仿宋"/>
          <w:bCs/>
          <w:sz w:val="24"/>
          <w:szCs w:val="24"/>
        </w:rPr>
      </w:pPr>
      <w:r>
        <w:rPr>
          <w:rFonts w:hint="eastAsia" w:ascii="仿宋" w:hAnsi="仿宋" w:eastAsia="仿宋" w:cs="仿宋"/>
          <w:color w:val="auto"/>
          <w:sz w:val="24"/>
          <w:szCs w:val="24"/>
        </w:rPr>
        <w:t>注：</w:t>
      </w:r>
      <w:r>
        <w:rPr>
          <w:rFonts w:hint="eastAsia" w:ascii="仿宋" w:hAnsi="仿宋" w:eastAsia="仿宋" w:cs="仿宋"/>
          <w:bCs/>
          <w:sz w:val="24"/>
          <w:szCs w:val="24"/>
        </w:rPr>
        <w:t>（1）所有报价</w:t>
      </w:r>
      <w:r>
        <w:rPr>
          <w:rFonts w:hint="eastAsia" w:ascii="仿宋" w:hAnsi="仿宋" w:eastAsia="仿宋" w:cs="仿宋"/>
          <w:bCs/>
          <w:sz w:val="24"/>
          <w:szCs w:val="24"/>
          <w:lang w:val="en-US" w:eastAsia="zh-CN"/>
        </w:rPr>
        <w:t>物资</w:t>
      </w:r>
      <w:r>
        <w:rPr>
          <w:rFonts w:hint="eastAsia" w:ascii="仿宋" w:hAnsi="仿宋" w:eastAsia="仿宋" w:cs="仿宋"/>
          <w:bCs/>
          <w:sz w:val="24"/>
          <w:szCs w:val="24"/>
        </w:rPr>
        <w:t>需要提供品牌、规格</w:t>
      </w:r>
      <w:r>
        <w:rPr>
          <w:rFonts w:hint="eastAsia" w:ascii="仿宋" w:hAnsi="仿宋" w:eastAsia="仿宋" w:cs="仿宋"/>
          <w:bCs/>
          <w:sz w:val="24"/>
          <w:szCs w:val="24"/>
          <w:lang w:val="en-US" w:eastAsia="zh-CN"/>
        </w:rPr>
        <w:t>型号</w:t>
      </w:r>
      <w:r>
        <w:rPr>
          <w:rFonts w:hint="eastAsia" w:ascii="仿宋" w:hAnsi="仿宋" w:eastAsia="仿宋" w:cs="仿宋"/>
          <w:bCs/>
          <w:sz w:val="24"/>
          <w:szCs w:val="24"/>
        </w:rPr>
        <w:t>等真实详细信息</w:t>
      </w:r>
      <w:r>
        <w:rPr>
          <w:rFonts w:hint="eastAsia" w:ascii="仿宋" w:hAnsi="仿宋" w:eastAsia="仿宋" w:cs="仿宋"/>
          <w:bCs/>
          <w:sz w:val="24"/>
          <w:szCs w:val="24"/>
          <w:lang w:eastAsia="zh-CN"/>
        </w:rPr>
        <w:t>；</w:t>
      </w:r>
      <w:r>
        <w:rPr>
          <w:rFonts w:hint="eastAsia" w:ascii="仿宋" w:hAnsi="仿宋" w:eastAsia="仿宋" w:cs="仿宋"/>
          <w:bCs/>
          <w:sz w:val="24"/>
          <w:szCs w:val="24"/>
          <w:lang w:val="en-US" w:eastAsia="zh-CN"/>
        </w:rPr>
        <w:t>电脑、打印机需为一线品牌。</w:t>
      </w:r>
    </w:p>
    <w:p>
      <w:pPr>
        <w:spacing w:before="156" w:beforeLines="50" w:after="78" w:afterLines="25" w:line="240" w:lineRule="auto"/>
        <w:ind w:firstLine="480" w:firstLineChars="200"/>
        <w:jc w:val="left"/>
        <w:outlineLvl w:val="1"/>
        <w:rPr>
          <w:rFonts w:hint="eastAsia" w:ascii="仿宋" w:hAnsi="仿宋" w:eastAsia="仿宋" w:cs="仿宋"/>
          <w:bCs/>
          <w:sz w:val="24"/>
          <w:szCs w:val="24"/>
          <w:lang w:val="en-US" w:eastAsia="zh-CN"/>
        </w:rPr>
      </w:pPr>
      <w:r>
        <w:rPr>
          <w:rFonts w:hint="eastAsia" w:ascii="仿宋" w:hAnsi="仿宋" w:eastAsia="仿宋" w:cs="仿宋"/>
          <w:bCs/>
          <w:sz w:val="24"/>
          <w:szCs w:val="24"/>
        </w:rPr>
        <w:t>（2）以上报价应包含税费、运输费、搬运费、</w:t>
      </w:r>
      <w:r>
        <w:rPr>
          <w:rFonts w:hint="eastAsia" w:ascii="仿宋" w:hAnsi="仿宋" w:eastAsia="仿宋" w:cs="仿宋"/>
          <w:bCs/>
          <w:sz w:val="24"/>
          <w:szCs w:val="24"/>
          <w:lang w:val="en-US" w:eastAsia="zh-CN"/>
        </w:rPr>
        <w:t>服务</w:t>
      </w:r>
      <w:r>
        <w:rPr>
          <w:rFonts w:hint="eastAsia" w:ascii="仿宋" w:hAnsi="仿宋" w:eastAsia="仿宋" w:cs="仿宋"/>
          <w:bCs/>
          <w:sz w:val="24"/>
          <w:szCs w:val="24"/>
        </w:rPr>
        <w:t>费、售后服务等一切</w:t>
      </w:r>
      <w:r>
        <w:rPr>
          <w:rFonts w:hint="eastAsia" w:ascii="仿宋" w:hAnsi="仿宋" w:eastAsia="仿宋" w:cs="仿宋"/>
          <w:bCs/>
          <w:sz w:val="24"/>
          <w:szCs w:val="24"/>
          <w:lang w:val="en-US" w:eastAsia="zh-CN"/>
        </w:rPr>
        <w:t>费用。</w:t>
      </w:r>
    </w:p>
    <w:p>
      <w:pPr>
        <w:spacing w:before="156" w:beforeLines="50" w:after="78" w:afterLines="25" w:line="240" w:lineRule="auto"/>
        <w:ind w:firstLine="480" w:firstLineChars="200"/>
        <w:jc w:val="left"/>
        <w:outlineLvl w:val="1"/>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（3）以上物资要求到货时间为2022年3月10日。</w:t>
      </w:r>
    </w:p>
    <w:p>
      <w:pPr>
        <w:spacing w:before="156" w:beforeLines="50" w:after="78" w:afterLines="25" w:line="240" w:lineRule="auto"/>
        <w:ind w:firstLine="480" w:firstLineChars="200"/>
        <w:jc w:val="left"/>
        <w:outlineLvl w:val="1"/>
        <w:rPr>
          <w:rFonts w:hint="eastAsia" w:ascii="仿宋" w:hAnsi="仿宋" w:eastAsia="仿宋" w:cs="仿宋"/>
          <w:bCs/>
          <w:sz w:val="24"/>
          <w:szCs w:val="24"/>
          <w:lang w:val="en-US" w:eastAsia="zh-CN"/>
        </w:rPr>
      </w:pPr>
    </w:p>
    <w:p>
      <w:pPr>
        <w:spacing w:before="156" w:beforeLines="50" w:after="78" w:afterLines="25" w:line="240" w:lineRule="auto"/>
        <w:ind w:firstLine="480" w:firstLineChars="200"/>
        <w:jc w:val="left"/>
        <w:outlineLvl w:val="1"/>
        <w:rPr>
          <w:rFonts w:hint="eastAsia" w:ascii="仿宋" w:hAnsi="仿宋" w:eastAsia="仿宋" w:cs="仿宋"/>
          <w:bCs/>
          <w:sz w:val="24"/>
          <w:szCs w:val="24"/>
          <w:lang w:val="en-US" w:eastAsia="zh-CN"/>
        </w:rPr>
      </w:pPr>
    </w:p>
    <w:p>
      <w:pPr>
        <w:spacing w:before="156" w:beforeLines="50" w:after="78" w:afterLines="25" w:line="240" w:lineRule="auto"/>
        <w:ind w:firstLine="480" w:firstLineChars="200"/>
        <w:jc w:val="left"/>
        <w:outlineLvl w:val="1"/>
        <w:rPr>
          <w:rFonts w:hint="default" w:ascii="仿宋" w:hAnsi="仿宋" w:eastAsia="仿宋" w:cs="仿宋"/>
          <w:bCs/>
          <w:sz w:val="24"/>
          <w:szCs w:val="24"/>
          <w:lang w:val="en-US" w:eastAsia="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hint="eastAsia"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9" w:name="_Toc266868679"/>
      <w:bookmarkStart w:id="120" w:name="_Toc213755945"/>
      <w:bookmarkStart w:id="121" w:name="_Toc236021457"/>
      <w:bookmarkStart w:id="122" w:name="_Toc267059924"/>
      <w:bookmarkStart w:id="123" w:name="_Toc266870916"/>
      <w:bookmarkStart w:id="124" w:name="_Toc193165739"/>
      <w:bookmarkStart w:id="125" w:name="_Toc225669328"/>
      <w:bookmarkStart w:id="126" w:name="_Toc251586241"/>
      <w:bookmarkStart w:id="127" w:name="_Toc266868943"/>
      <w:bookmarkStart w:id="128" w:name="_Toc177985474"/>
      <w:bookmarkStart w:id="129" w:name="_Toc259692656"/>
      <w:bookmarkStart w:id="130" w:name="_Toc230071153"/>
      <w:bookmarkStart w:id="131" w:name="_Toc169332954"/>
      <w:bookmarkStart w:id="132" w:name="_Toc213755864"/>
      <w:bookmarkStart w:id="133" w:name="_Toc191789334"/>
      <w:bookmarkStart w:id="134" w:name="_Toc267059658"/>
      <w:bookmarkStart w:id="135" w:name="_Toc255975016"/>
      <w:bookmarkStart w:id="136" w:name="_Toc160880534"/>
      <w:bookmarkStart w:id="137" w:name="_Toc181436466"/>
      <w:bookmarkStart w:id="138" w:name="_Toc227058536"/>
      <w:bookmarkStart w:id="139" w:name="_Toc211917121"/>
      <w:bookmarkStart w:id="140" w:name="_Toc170798798"/>
      <w:bookmarkStart w:id="141" w:name="_Toc217891408"/>
      <w:bookmarkStart w:id="142" w:name="_Toc213756057"/>
      <w:bookmarkStart w:id="143" w:name="_Toc193160453"/>
      <w:bookmarkStart w:id="144" w:name="_Toc191802695"/>
      <w:bookmarkStart w:id="145" w:name="_Toc191783227"/>
      <w:bookmarkStart w:id="146" w:name="_Toc192996451"/>
      <w:bookmarkStart w:id="147" w:name="_Toc267060216"/>
      <w:bookmarkStart w:id="148" w:name="_Toc180302918"/>
      <w:bookmarkStart w:id="149" w:name="_Toc267060326"/>
      <w:bookmarkStart w:id="150" w:name="_Toc192663840"/>
      <w:bookmarkStart w:id="151" w:name="_Toc203355738"/>
      <w:bookmarkStart w:id="152" w:name="_Toc267060461"/>
      <w:bookmarkStart w:id="153" w:name="_Toc267060076"/>
      <w:bookmarkStart w:id="154" w:name="_Toc191803631"/>
      <w:bookmarkStart w:id="155" w:name="_Toc192996343"/>
      <w:bookmarkStart w:id="156" w:name="_Toc251613839"/>
      <w:bookmarkStart w:id="157" w:name="_Toc258401265"/>
      <w:bookmarkStart w:id="158" w:name="_Toc254790909"/>
      <w:bookmarkStart w:id="159" w:name="_Toc213208771"/>
      <w:bookmarkStart w:id="160" w:name="_Toc266870839"/>
      <w:bookmarkStart w:id="161" w:name="_Toc219800249"/>
      <w:bookmarkStart w:id="162" w:name="_Toc267059186"/>
      <w:bookmarkStart w:id="163" w:name="_Toc223146614"/>
      <w:bookmarkStart w:id="164" w:name="_Toc192663691"/>
      <w:bookmarkStart w:id="165" w:name="_Toc267059035"/>
      <w:bookmarkStart w:id="166" w:name="_Toc267059811"/>
      <w:bookmarkStart w:id="167" w:name="_Toc259520874"/>
      <w:bookmarkStart w:id="168" w:name="_Toc253066624"/>
      <w:bookmarkStart w:id="169" w:name="_Toc182805222"/>
      <w:bookmarkStart w:id="170" w:name="_Toc213756001"/>
      <w:bookmarkStart w:id="171" w:name="_Toc273178703"/>
      <w:bookmarkStart w:id="172" w:name="_Toc232302122"/>
      <w:bookmarkStart w:id="173" w:name="_Toc192664158"/>
      <w:bookmarkStart w:id="174" w:name="_Toc181436570"/>
      <w:bookmarkStart w:id="175" w:name="_Toc235438352"/>
      <w:bookmarkStart w:id="176" w:name="_Toc259692749"/>
      <w:bookmarkStart w:id="177" w:name="_Toc182372787"/>
      <w:bookmarkStart w:id="178" w:name="_Toc249325720"/>
      <w:bookmarkStart w:id="179" w:name="_Toc160880165"/>
      <w:bookmarkStart w:id="180" w:name="_Toc235437998"/>
      <w:bookmarkStart w:id="181" w:name="_Toc235438281"/>
      <w:bookmarkStart w:id="182" w:name="_Toc266870441"/>
      <w:bookmarkStart w:id="183" w:name="_Toc169332843"/>
      <w:bookmarkStart w:id="184" w:name="_Toc267059544"/>
    </w:p>
    <w:p>
      <w:pPr>
        <w:spacing w:line="380" w:lineRule="exact"/>
        <w:ind w:right="1120" w:firstLine="4200" w:firstLineChars="1500"/>
        <w:outlineLvl w:val="2"/>
        <w:rPr>
          <w:rFonts w:hint="eastAsia" w:ascii="仿宋" w:hAnsi="仿宋" w:eastAsia="仿宋"/>
          <w:sz w:val="28"/>
          <w:szCs w:val="28"/>
          <w:lang w:val="zh-CN"/>
        </w:rPr>
      </w:pPr>
    </w:p>
    <w:p>
      <w:pPr>
        <w:spacing w:line="380" w:lineRule="exact"/>
        <w:ind w:right="1120" w:firstLine="4200" w:firstLineChars="1500"/>
        <w:outlineLvl w:val="2"/>
        <w:rPr>
          <w:rFonts w:hint="eastAsia" w:ascii="仿宋" w:hAnsi="仿宋" w:eastAsia="仿宋"/>
          <w:sz w:val="28"/>
          <w:szCs w:val="28"/>
          <w:lang w:val="zh-CN"/>
        </w:rPr>
      </w:pPr>
    </w:p>
    <w:p>
      <w:pPr>
        <w:spacing w:line="380" w:lineRule="exact"/>
        <w:ind w:right="1120" w:firstLine="4200" w:firstLineChars="1500"/>
        <w:outlineLvl w:val="2"/>
        <w:rPr>
          <w:rFonts w:hint="eastAsia" w:ascii="仿宋" w:hAnsi="仿宋" w:eastAsia="仿宋"/>
          <w:sz w:val="28"/>
          <w:szCs w:val="28"/>
          <w:lang w:val="zh-CN"/>
        </w:rPr>
      </w:pPr>
    </w:p>
    <w:p>
      <w:pPr>
        <w:spacing w:line="380" w:lineRule="exact"/>
        <w:ind w:right="1120"/>
        <w:outlineLvl w:val="2"/>
        <w:rPr>
          <w:rFonts w:hint="eastAsia" w:ascii="仿宋" w:hAnsi="仿宋" w:eastAsia="仿宋"/>
          <w:sz w:val="28"/>
          <w:szCs w:val="28"/>
          <w:lang w:val="zh-CN"/>
        </w:rPr>
      </w:pPr>
    </w:p>
    <w:p>
      <w:pPr>
        <w:spacing w:line="380" w:lineRule="exact"/>
        <w:ind w:right="1120"/>
        <w:outlineLvl w:val="2"/>
        <w:rPr>
          <w:rFonts w:hint="eastAsia" w:ascii="仿宋" w:hAnsi="仿宋" w:eastAsia="仿宋"/>
          <w:sz w:val="28"/>
          <w:szCs w:val="28"/>
          <w:lang w:val="zh-CN"/>
        </w:rPr>
      </w:pPr>
    </w:p>
    <w:p>
      <w:pPr>
        <w:spacing w:line="380" w:lineRule="exact"/>
        <w:ind w:right="1120"/>
        <w:outlineLvl w:val="2"/>
        <w:rPr>
          <w:rFonts w:hint="eastAsia" w:ascii="仿宋" w:hAnsi="仿宋" w:eastAsia="仿宋"/>
          <w:sz w:val="28"/>
          <w:szCs w:val="28"/>
          <w:lang w:val="zh-CN"/>
        </w:rPr>
      </w:pPr>
    </w:p>
    <w:p>
      <w:pPr>
        <w:spacing w:line="380" w:lineRule="exact"/>
        <w:ind w:right="1120"/>
        <w:outlineLvl w:val="2"/>
        <w:rPr>
          <w:rFonts w:hint="eastAsia" w:ascii="仿宋" w:hAnsi="仿宋" w:eastAsia="仿宋"/>
          <w:sz w:val="28"/>
          <w:szCs w:val="28"/>
          <w:lang w:val="zh-CN"/>
        </w:rPr>
      </w:pPr>
    </w:p>
    <w:p>
      <w:pPr>
        <w:spacing w:line="380" w:lineRule="exact"/>
        <w:ind w:right="1120"/>
        <w:outlineLvl w:val="2"/>
        <w:rPr>
          <w:rFonts w:hint="eastAsia" w:ascii="仿宋" w:hAnsi="仿宋" w:eastAsia="仿宋"/>
          <w:sz w:val="28"/>
          <w:szCs w:val="28"/>
          <w:lang w:val="zh-CN"/>
        </w:rPr>
      </w:pPr>
    </w:p>
    <w:p>
      <w:pPr>
        <w:spacing w:line="380" w:lineRule="exact"/>
        <w:ind w:right="1120"/>
        <w:outlineLvl w:val="2"/>
        <w:rPr>
          <w:rFonts w:hint="eastAsia" w:ascii="仿宋" w:hAnsi="仿宋" w:eastAsia="仿宋"/>
          <w:sz w:val="28"/>
          <w:szCs w:val="28"/>
          <w:lang w:val="zh-CN"/>
        </w:rPr>
      </w:pPr>
    </w:p>
    <w:p>
      <w:pPr>
        <w:spacing w:line="380" w:lineRule="exact"/>
        <w:ind w:right="1120"/>
        <w:outlineLvl w:val="2"/>
        <w:rPr>
          <w:rFonts w:hint="eastAsia" w:ascii="仿宋" w:hAnsi="仿宋" w:eastAsia="仿宋"/>
          <w:sz w:val="28"/>
          <w:szCs w:val="28"/>
          <w:lang w:val="zh-CN"/>
        </w:rPr>
      </w:pPr>
    </w:p>
    <w:p>
      <w:pPr>
        <w:spacing w:line="380" w:lineRule="exact"/>
        <w:ind w:right="1120"/>
        <w:outlineLvl w:val="2"/>
        <w:rPr>
          <w:rFonts w:hint="eastAsia" w:ascii="仿宋" w:hAnsi="仿宋" w:eastAsia="仿宋"/>
          <w:sz w:val="28"/>
          <w:szCs w:val="28"/>
          <w:lang w:val="zh-CN"/>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r>
        <w:rPr>
          <w:rFonts w:ascii="仿宋" w:hAnsi="仿宋" w:eastAsia="仿宋"/>
          <w:b/>
          <w:bCs/>
          <w:sz w:val="28"/>
          <w:szCs w:val="28"/>
        </w:rPr>
        <w:t>3</w:t>
      </w:r>
      <w:r>
        <w:rPr>
          <w:rFonts w:hint="eastAsia" w:ascii="仿宋" w:hAnsi="仿宋" w:eastAsia="仿宋"/>
          <w:b/>
          <w:bCs/>
          <w:sz w:val="28"/>
          <w:szCs w:val="28"/>
        </w:rPr>
        <w: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Fonts w:hint="eastAsia" w:ascii="仿宋" w:hAnsi="仿宋" w:eastAsia="仿宋"/>
          <w:b/>
          <w:bCs/>
          <w:sz w:val="28"/>
          <w:szCs w:val="28"/>
        </w:rPr>
        <w:t>参与人资质材料</w:t>
      </w:r>
    </w:p>
    <w:p>
      <w:pPr>
        <w:pStyle w:val="38"/>
      </w:pPr>
    </w:p>
    <w:p>
      <w:pPr>
        <w:spacing w:after="0" w:line="500" w:lineRule="exact"/>
        <w:rPr>
          <w:rFonts w:hint="eastAsia" w:ascii="仿宋" w:hAnsi="仿宋" w:eastAsia="仿宋"/>
          <w:sz w:val="28"/>
          <w:szCs w:val="28"/>
        </w:rPr>
      </w:pPr>
      <w:r>
        <w:rPr>
          <w:rFonts w:hint="eastAsia" w:ascii="仿宋" w:hAnsi="仿宋" w:eastAsia="仿宋"/>
          <w:sz w:val="28"/>
          <w:szCs w:val="28"/>
        </w:rPr>
        <w:t>参与人需要提供以下材料：</w:t>
      </w:r>
    </w:p>
    <w:p>
      <w:pPr>
        <w:pStyle w:val="53"/>
        <w:numPr>
          <w:ilvl w:val="0"/>
          <w:numId w:val="5"/>
        </w:numPr>
        <w:spacing w:after="0" w:line="500" w:lineRule="exact"/>
        <w:ind w:firstLineChars="0"/>
        <w:rPr>
          <w:rFonts w:ascii="仿宋" w:hAnsi="仿宋" w:eastAsia="仿宋"/>
          <w:sz w:val="28"/>
          <w:szCs w:val="28"/>
        </w:rPr>
      </w:pPr>
      <w:r>
        <w:rPr>
          <w:rFonts w:hint="eastAsia" w:ascii="仿宋" w:hAnsi="仿宋" w:eastAsia="仿宋"/>
          <w:sz w:val="28"/>
          <w:szCs w:val="28"/>
        </w:rPr>
        <w:t>营业执照复印件</w:t>
      </w:r>
    </w:p>
    <w:p>
      <w:pPr>
        <w:pStyle w:val="53"/>
        <w:numPr>
          <w:ilvl w:val="0"/>
          <w:numId w:val="5"/>
        </w:numPr>
        <w:spacing w:after="0" w:line="500" w:lineRule="exact"/>
        <w:ind w:firstLineChars="0"/>
        <w:rPr>
          <w:rFonts w:ascii="仿宋" w:hAnsi="仿宋" w:eastAsia="仿宋"/>
          <w:sz w:val="28"/>
          <w:szCs w:val="28"/>
        </w:rPr>
      </w:pPr>
      <w:r>
        <w:rPr>
          <w:rFonts w:hint="eastAsia" w:ascii="仿宋" w:hAnsi="仿宋" w:eastAsia="仿宋"/>
          <w:sz w:val="28"/>
          <w:szCs w:val="28"/>
          <w:lang w:val="en-US" w:eastAsia="zh-CN"/>
        </w:rPr>
        <w:t>服务</w:t>
      </w:r>
      <w:r>
        <w:rPr>
          <w:rFonts w:hint="eastAsia" w:ascii="仿宋" w:hAnsi="仿宋" w:eastAsia="仿宋"/>
          <w:sz w:val="28"/>
          <w:szCs w:val="28"/>
        </w:rPr>
        <w:t>商</w:t>
      </w:r>
      <w:r>
        <w:rPr>
          <w:rFonts w:hint="eastAsia" w:ascii="仿宋" w:hAnsi="仿宋" w:eastAsia="仿宋"/>
          <w:sz w:val="28"/>
          <w:szCs w:val="28"/>
          <w:lang w:val="en-US" w:eastAsia="zh-CN"/>
        </w:rPr>
        <w:t>资质</w:t>
      </w:r>
      <w:r>
        <w:rPr>
          <w:rFonts w:hint="eastAsia" w:ascii="仿宋" w:hAnsi="仿宋" w:eastAsia="仿宋"/>
          <w:sz w:val="28"/>
          <w:szCs w:val="28"/>
        </w:rPr>
        <w:t>证明材料复印件</w:t>
      </w:r>
    </w:p>
    <w:p>
      <w:pPr>
        <w:pStyle w:val="53"/>
        <w:numPr>
          <w:ilvl w:val="0"/>
          <w:numId w:val="5"/>
        </w:numPr>
        <w:spacing w:after="0" w:line="500" w:lineRule="exact"/>
        <w:ind w:firstLineChars="0"/>
        <w:rPr>
          <w:rFonts w:hint="eastAsia" w:ascii="仿宋" w:hAnsi="仿宋" w:eastAsia="仿宋"/>
          <w:sz w:val="28"/>
          <w:szCs w:val="28"/>
        </w:rPr>
      </w:pPr>
      <w:r>
        <w:rPr>
          <w:rFonts w:hint="eastAsia" w:ascii="仿宋" w:hAnsi="仿宋" w:eastAsia="仿宋"/>
          <w:sz w:val="28"/>
          <w:szCs w:val="28"/>
        </w:rPr>
        <w:t>质保期和售后服务承诺书（参与人自行起草）</w:t>
      </w:r>
    </w:p>
    <w:p>
      <w:pPr>
        <w:spacing w:line="380" w:lineRule="exact"/>
        <w:rPr>
          <w:rFonts w:ascii="仿宋" w:hAnsi="仿宋" w:eastAsia="仿宋"/>
          <w:sz w:val="28"/>
          <w:szCs w:val="28"/>
        </w:rPr>
      </w:pPr>
    </w:p>
    <w:p>
      <w:pPr>
        <w:spacing w:line="380" w:lineRule="exact"/>
        <w:rPr>
          <w:rFonts w:hint="eastAsia" w:ascii="仿宋" w:hAnsi="仿宋" w:eastAsia="仿宋"/>
          <w:b/>
          <w:bCs/>
          <w:sz w:val="28"/>
          <w:szCs w:val="28"/>
        </w:rPr>
      </w:pPr>
      <w:r>
        <w:rPr>
          <w:rFonts w:hint="eastAsia" w:ascii="仿宋" w:hAnsi="仿宋" w:eastAsia="仿宋"/>
          <w:b/>
          <w:bCs/>
          <w:sz w:val="28"/>
          <w:szCs w:val="28"/>
        </w:rPr>
        <w:t>以上材料复印件须加盖参与人公司公章，并与报价一览表一同密封</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rPr>
          <w:rFonts w:hint="eastAsia" w:ascii="仿宋" w:hAnsi="仿宋" w:eastAsia="仿宋"/>
          <w:b/>
          <w:bCs/>
          <w:color w:val="FF0000"/>
          <w:sz w:val="28"/>
          <w:szCs w:val="28"/>
          <w:lang w:val="en-US" w:eastAsia="zh-CN"/>
        </w:rPr>
      </w:pPr>
      <w:r>
        <w:rPr>
          <w:rFonts w:hint="eastAsia" w:ascii="仿宋" w:hAnsi="仿宋" w:eastAsia="仿宋"/>
          <w:b/>
          <w:bCs/>
          <w:color w:val="FF0000"/>
          <w:sz w:val="28"/>
          <w:szCs w:val="28"/>
          <w:lang w:val="en-US" w:eastAsia="zh-CN"/>
        </w:rPr>
        <w:t>*进校需报备并持有24小时核酸证明，请提前一天将进校人员信息发至微信账号：cjw13527063833（请备注公司名称+姓名+项目名称）。（以文字形式提交即可）：</w:t>
      </w:r>
    </w:p>
    <w:p>
      <w:pPr>
        <w:keepNext w:val="0"/>
        <w:keepLines w:val="0"/>
        <w:pageBreakBefore w:val="0"/>
        <w:widowControl/>
        <w:kinsoku/>
        <w:wordWrap/>
        <w:overflowPunct/>
        <w:topLinePunct w:val="0"/>
        <w:autoSpaceDE/>
        <w:autoSpaceDN/>
        <w:bidi w:val="0"/>
        <w:adjustRightInd/>
        <w:snapToGrid/>
        <w:spacing w:after="0" w:line="4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申请入校报备</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入校事由：</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入校时间：</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车辆信息：</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人员名单：</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报备部门：</w:t>
      </w:r>
      <w:r>
        <w:rPr>
          <w:rFonts w:hint="eastAsia" w:ascii="仿宋" w:hAnsi="仿宋" w:eastAsia="仿宋" w:cs="仿宋"/>
          <w:sz w:val="28"/>
          <w:szCs w:val="28"/>
          <w:lang w:val="en-US" w:eastAsia="zh-CN"/>
        </w:rPr>
        <w:t>采购办公室</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申请人：</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联系电话：</w:t>
      </w:r>
    </w:p>
    <w:p>
      <w:pPr>
        <w:spacing w:line="380" w:lineRule="exact"/>
        <w:rPr>
          <w:rFonts w:ascii="仿宋" w:hAnsi="仿宋" w:eastAsia="仿宋"/>
          <w:sz w:val="28"/>
          <w:szCs w:val="28"/>
        </w:rPr>
      </w:pPr>
    </w:p>
    <w:sectPr>
      <w:headerReference r:id="rId11" w:type="first"/>
      <w:headerReference r:id="rId10" w:type="default"/>
      <w:footerReference r:id="rId12"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docPartObj>
        <w:docPartGallery w:val="autotext"/>
      </w:docPartObj>
    </w:sdtPr>
    <w:sdtContent>
      <w:sdt>
        <w:sdtPr>
          <w:id w:val="-1705238520"/>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b w:val="0"/>
        <w:bCs w:val="0"/>
      </w:rPr>
    </w:pPr>
    <w:r>
      <w:rPr>
        <w:rFonts w:hint="eastAsia" w:ascii="仿宋" w:hAnsi="仿宋" w:eastAsia="仿宋" w:cs="仿宋"/>
        <w:b w:val="0"/>
        <w:bCs w:val="0"/>
        <w:sz w:val="21"/>
        <w:szCs w:val="21"/>
        <w:lang w:val="en-US" w:eastAsia="zh-CN"/>
      </w:rPr>
      <w:t>广州松田职业学院增城校区E13-E15（12间）实训室强，弱电工程项目</w:t>
    </w:r>
    <w:r>
      <w:rPr>
        <w:rFonts w:hint="eastAsia" w:ascii="仿宋" w:hAnsi="仿宋" w:eastAsia="仿宋" w:cs="仿宋"/>
        <w:sz w:val="21"/>
        <w:szCs w:val="21"/>
        <w:lang w:val="en-US" w:eastAsia="zh-CN"/>
      </w:rPr>
      <w:t>B-XJ2021-11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eastAsiaTheme="minorEastAsia"/>
        <w:lang w:eastAsia="zh-CN"/>
      </w:rPr>
    </w:pPr>
    <w:r>
      <w:rPr>
        <w:rFonts w:hint="eastAsia" w:eastAsiaTheme="minorEastAsia"/>
        <w:lang w:eastAsia="zh-CN"/>
      </w:rPr>
      <w:drawing>
        <wp:inline distT="0" distB="0" distL="114300" distR="114300">
          <wp:extent cx="960755" cy="626745"/>
          <wp:effectExtent l="0" t="0" r="10795" b="1905"/>
          <wp:docPr id="4" name="图片 4"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校徽"/>
                  <pic:cNvPicPr>
                    <a:picLocks noChangeAspect="1"/>
                  </pic:cNvPicPr>
                </pic:nvPicPr>
                <pic:blipFill>
                  <a:blip r:embed="rId1"/>
                  <a:stretch>
                    <a:fillRect/>
                  </a:stretch>
                </pic:blipFill>
                <pic:spPr>
                  <a:xfrm>
                    <a:off x="0" y="0"/>
                    <a:ext cx="960755" cy="62674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9C1BF3"/>
    <w:multiLevelType w:val="singleLevel"/>
    <w:tmpl w:val="F69C1BF3"/>
    <w:lvl w:ilvl="0" w:tentative="0">
      <w:start w:val="2"/>
      <w:numFmt w:val="chineseCounting"/>
      <w:suff w:val="nothing"/>
      <w:lvlText w:val="%1、"/>
      <w:lvlJc w:val="left"/>
      <w:rPr>
        <w:rFonts w:hint="eastAsia"/>
      </w:rPr>
    </w:lvl>
  </w:abstractNum>
  <w:abstractNum w:abstractNumId="1">
    <w:nsid w:val="047476F1"/>
    <w:multiLevelType w:val="multilevel"/>
    <w:tmpl w:val="047476F1"/>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2">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037BF"/>
    <w:rsid w:val="0013118F"/>
    <w:rsid w:val="001561E9"/>
    <w:rsid w:val="00176CD4"/>
    <w:rsid w:val="001772BC"/>
    <w:rsid w:val="00182C6E"/>
    <w:rsid w:val="001A5B43"/>
    <w:rsid w:val="001B719E"/>
    <w:rsid w:val="001C6943"/>
    <w:rsid w:val="00235C32"/>
    <w:rsid w:val="00244E90"/>
    <w:rsid w:val="002657F7"/>
    <w:rsid w:val="002772BB"/>
    <w:rsid w:val="002A0474"/>
    <w:rsid w:val="002A633A"/>
    <w:rsid w:val="002C2C3D"/>
    <w:rsid w:val="002C4297"/>
    <w:rsid w:val="00327CB1"/>
    <w:rsid w:val="00334E6F"/>
    <w:rsid w:val="00337586"/>
    <w:rsid w:val="003570A0"/>
    <w:rsid w:val="003C60EF"/>
    <w:rsid w:val="003D0404"/>
    <w:rsid w:val="003E6439"/>
    <w:rsid w:val="003F20A6"/>
    <w:rsid w:val="00404FA2"/>
    <w:rsid w:val="004242F4"/>
    <w:rsid w:val="0043243C"/>
    <w:rsid w:val="00441955"/>
    <w:rsid w:val="004B66B1"/>
    <w:rsid w:val="00502F52"/>
    <w:rsid w:val="00582530"/>
    <w:rsid w:val="00590957"/>
    <w:rsid w:val="005A5A4D"/>
    <w:rsid w:val="005F1FC8"/>
    <w:rsid w:val="00630374"/>
    <w:rsid w:val="006D2FCE"/>
    <w:rsid w:val="006F3C71"/>
    <w:rsid w:val="006F5FBA"/>
    <w:rsid w:val="007B0F09"/>
    <w:rsid w:val="007B2319"/>
    <w:rsid w:val="00820F76"/>
    <w:rsid w:val="00847DE1"/>
    <w:rsid w:val="00865B30"/>
    <w:rsid w:val="00874219"/>
    <w:rsid w:val="008902DC"/>
    <w:rsid w:val="009123D7"/>
    <w:rsid w:val="00916532"/>
    <w:rsid w:val="00923C7E"/>
    <w:rsid w:val="00936704"/>
    <w:rsid w:val="009606BC"/>
    <w:rsid w:val="00967E57"/>
    <w:rsid w:val="00994E59"/>
    <w:rsid w:val="009B7DAD"/>
    <w:rsid w:val="009F2E6D"/>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CA25CB"/>
    <w:rsid w:val="00D2102C"/>
    <w:rsid w:val="00D36D52"/>
    <w:rsid w:val="00D56DEA"/>
    <w:rsid w:val="00E11567"/>
    <w:rsid w:val="00E3310A"/>
    <w:rsid w:val="00E33B9E"/>
    <w:rsid w:val="00E33C1C"/>
    <w:rsid w:val="00E95973"/>
    <w:rsid w:val="00ED2437"/>
    <w:rsid w:val="00EE3803"/>
    <w:rsid w:val="00F0149B"/>
    <w:rsid w:val="00F8646A"/>
    <w:rsid w:val="00F876DE"/>
    <w:rsid w:val="00FF1750"/>
    <w:rsid w:val="00FF655F"/>
    <w:rsid w:val="011949CD"/>
    <w:rsid w:val="013C246A"/>
    <w:rsid w:val="01AA7D1B"/>
    <w:rsid w:val="01C9705E"/>
    <w:rsid w:val="01CF7782"/>
    <w:rsid w:val="01F40F97"/>
    <w:rsid w:val="02225B04"/>
    <w:rsid w:val="022278B2"/>
    <w:rsid w:val="023B4560"/>
    <w:rsid w:val="026954E1"/>
    <w:rsid w:val="02B7449E"/>
    <w:rsid w:val="02C72207"/>
    <w:rsid w:val="02DC2156"/>
    <w:rsid w:val="02F70D3E"/>
    <w:rsid w:val="034877EC"/>
    <w:rsid w:val="035E0DBD"/>
    <w:rsid w:val="035E2B6B"/>
    <w:rsid w:val="03A57E81"/>
    <w:rsid w:val="03D472D2"/>
    <w:rsid w:val="03DB41BC"/>
    <w:rsid w:val="043D4E77"/>
    <w:rsid w:val="047C599F"/>
    <w:rsid w:val="04814D63"/>
    <w:rsid w:val="049F51EA"/>
    <w:rsid w:val="04CE3D21"/>
    <w:rsid w:val="04DD5D12"/>
    <w:rsid w:val="04EC6CEB"/>
    <w:rsid w:val="0543026B"/>
    <w:rsid w:val="054A784B"/>
    <w:rsid w:val="054E09BE"/>
    <w:rsid w:val="0563090D"/>
    <w:rsid w:val="05685F23"/>
    <w:rsid w:val="056F37BC"/>
    <w:rsid w:val="057523EE"/>
    <w:rsid w:val="058F34B0"/>
    <w:rsid w:val="05B44CC5"/>
    <w:rsid w:val="05DB66F5"/>
    <w:rsid w:val="05E51322"/>
    <w:rsid w:val="060519C4"/>
    <w:rsid w:val="061E4834"/>
    <w:rsid w:val="06426774"/>
    <w:rsid w:val="066D67F9"/>
    <w:rsid w:val="067F52D3"/>
    <w:rsid w:val="068428E9"/>
    <w:rsid w:val="06915006"/>
    <w:rsid w:val="06ED4932"/>
    <w:rsid w:val="072E6CF9"/>
    <w:rsid w:val="07373DFF"/>
    <w:rsid w:val="073D0CEA"/>
    <w:rsid w:val="077056A1"/>
    <w:rsid w:val="07830DF3"/>
    <w:rsid w:val="078F59E9"/>
    <w:rsid w:val="07A019A5"/>
    <w:rsid w:val="07CA6A21"/>
    <w:rsid w:val="07EF46DA"/>
    <w:rsid w:val="087370B9"/>
    <w:rsid w:val="08A41020"/>
    <w:rsid w:val="08BA6A96"/>
    <w:rsid w:val="08EE4992"/>
    <w:rsid w:val="09175C96"/>
    <w:rsid w:val="096864F2"/>
    <w:rsid w:val="098E18B6"/>
    <w:rsid w:val="09945539"/>
    <w:rsid w:val="09F61D50"/>
    <w:rsid w:val="0AA572D2"/>
    <w:rsid w:val="0AB614DF"/>
    <w:rsid w:val="0AFA13CC"/>
    <w:rsid w:val="0B10159B"/>
    <w:rsid w:val="0B195150"/>
    <w:rsid w:val="0B204BAA"/>
    <w:rsid w:val="0B680A2B"/>
    <w:rsid w:val="0B705B32"/>
    <w:rsid w:val="0B882E7B"/>
    <w:rsid w:val="0BA17A99"/>
    <w:rsid w:val="0C2661F0"/>
    <w:rsid w:val="0CB63A18"/>
    <w:rsid w:val="0CE560AB"/>
    <w:rsid w:val="0D455409"/>
    <w:rsid w:val="0D576FA9"/>
    <w:rsid w:val="0D6B035F"/>
    <w:rsid w:val="0D7D62E4"/>
    <w:rsid w:val="0DCD2DC7"/>
    <w:rsid w:val="0E407A3D"/>
    <w:rsid w:val="0E440BB0"/>
    <w:rsid w:val="0EB75826"/>
    <w:rsid w:val="0F136F00"/>
    <w:rsid w:val="0F317386"/>
    <w:rsid w:val="0F5F2145"/>
    <w:rsid w:val="0F890F70"/>
    <w:rsid w:val="0F9F5244"/>
    <w:rsid w:val="0FDE750E"/>
    <w:rsid w:val="10505F32"/>
    <w:rsid w:val="10833C11"/>
    <w:rsid w:val="108C6184"/>
    <w:rsid w:val="10A02A15"/>
    <w:rsid w:val="10C04E65"/>
    <w:rsid w:val="10CF6E57"/>
    <w:rsid w:val="10F468BD"/>
    <w:rsid w:val="10FD1C16"/>
    <w:rsid w:val="111D71C0"/>
    <w:rsid w:val="11276C93"/>
    <w:rsid w:val="11401B02"/>
    <w:rsid w:val="114333A1"/>
    <w:rsid w:val="114A472F"/>
    <w:rsid w:val="11515ABE"/>
    <w:rsid w:val="117B6FDE"/>
    <w:rsid w:val="117F262B"/>
    <w:rsid w:val="118045F5"/>
    <w:rsid w:val="11877731"/>
    <w:rsid w:val="11991213"/>
    <w:rsid w:val="119F2CCD"/>
    <w:rsid w:val="11E44B84"/>
    <w:rsid w:val="11F33019"/>
    <w:rsid w:val="11F8418B"/>
    <w:rsid w:val="12105979"/>
    <w:rsid w:val="12301B77"/>
    <w:rsid w:val="12635AA8"/>
    <w:rsid w:val="12A83E03"/>
    <w:rsid w:val="12F11306"/>
    <w:rsid w:val="131E40C5"/>
    <w:rsid w:val="135F0966"/>
    <w:rsid w:val="136F4921"/>
    <w:rsid w:val="13906D71"/>
    <w:rsid w:val="13B32A60"/>
    <w:rsid w:val="13BB1914"/>
    <w:rsid w:val="13CE1647"/>
    <w:rsid w:val="13E175CD"/>
    <w:rsid w:val="13F05A62"/>
    <w:rsid w:val="140908D1"/>
    <w:rsid w:val="140B63F8"/>
    <w:rsid w:val="14221993"/>
    <w:rsid w:val="148443FC"/>
    <w:rsid w:val="149A59CD"/>
    <w:rsid w:val="14A01236"/>
    <w:rsid w:val="14C111AC"/>
    <w:rsid w:val="14E530ED"/>
    <w:rsid w:val="15145780"/>
    <w:rsid w:val="15DA0777"/>
    <w:rsid w:val="15E45152"/>
    <w:rsid w:val="16161084"/>
    <w:rsid w:val="16AE5760"/>
    <w:rsid w:val="16B014D8"/>
    <w:rsid w:val="16F05D79"/>
    <w:rsid w:val="170B670F"/>
    <w:rsid w:val="171B1048"/>
    <w:rsid w:val="171E41E5"/>
    <w:rsid w:val="17824C23"/>
    <w:rsid w:val="179B7A92"/>
    <w:rsid w:val="17B40B54"/>
    <w:rsid w:val="17B60D70"/>
    <w:rsid w:val="18100480"/>
    <w:rsid w:val="181A12FF"/>
    <w:rsid w:val="18552337"/>
    <w:rsid w:val="18FF4051"/>
    <w:rsid w:val="1910625E"/>
    <w:rsid w:val="19520625"/>
    <w:rsid w:val="199D21E8"/>
    <w:rsid w:val="19CC03D7"/>
    <w:rsid w:val="1A163D48"/>
    <w:rsid w:val="1A253F8B"/>
    <w:rsid w:val="1A5B175B"/>
    <w:rsid w:val="1A75281D"/>
    <w:rsid w:val="1A772A39"/>
    <w:rsid w:val="1A9A04D5"/>
    <w:rsid w:val="1B0B3181"/>
    <w:rsid w:val="1B4A1EFB"/>
    <w:rsid w:val="1B697EA8"/>
    <w:rsid w:val="1B7900EB"/>
    <w:rsid w:val="1B866CAC"/>
    <w:rsid w:val="1B9969DF"/>
    <w:rsid w:val="1BBE6445"/>
    <w:rsid w:val="1CAC629E"/>
    <w:rsid w:val="1CBA4E5F"/>
    <w:rsid w:val="1CDA2E0B"/>
    <w:rsid w:val="1D012A8E"/>
    <w:rsid w:val="1D1327C1"/>
    <w:rsid w:val="1D1A3B4F"/>
    <w:rsid w:val="1DB52BB9"/>
    <w:rsid w:val="1DDC7057"/>
    <w:rsid w:val="1DE303E5"/>
    <w:rsid w:val="1DED4DC0"/>
    <w:rsid w:val="1E0F4D36"/>
    <w:rsid w:val="1E1E31CB"/>
    <w:rsid w:val="1E2F04F6"/>
    <w:rsid w:val="1E366767"/>
    <w:rsid w:val="1E65704C"/>
    <w:rsid w:val="1E7A2AF8"/>
    <w:rsid w:val="1E934127"/>
    <w:rsid w:val="1ECD1C80"/>
    <w:rsid w:val="1ED815CC"/>
    <w:rsid w:val="1EF640C8"/>
    <w:rsid w:val="1EFA7794"/>
    <w:rsid w:val="1EFD7285"/>
    <w:rsid w:val="1F147B55"/>
    <w:rsid w:val="1F1A1BE5"/>
    <w:rsid w:val="1F6410B2"/>
    <w:rsid w:val="1FAB0A8F"/>
    <w:rsid w:val="1FB45B95"/>
    <w:rsid w:val="1FE67D19"/>
    <w:rsid w:val="1FF00B97"/>
    <w:rsid w:val="205E01F7"/>
    <w:rsid w:val="206D3F96"/>
    <w:rsid w:val="2076109D"/>
    <w:rsid w:val="2079293B"/>
    <w:rsid w:val="20A7394C"/>
    <w:rsid w:val="210668C5"/>
    <w:rsid w:val="210E5779"/>
    <w:rsid w:val="21132D8F"/>
    <w:rsid w:val="21515666"/>
    <w:rsid w:val="2164183D"/>
    <w:rsid w:val="217C0935"/>
    <w:rsid w:val="21AB2FC8"/>
    <w:rsid w:val="22124DF5"/>
    <w:rsid w:val="22237002"/>
    <w:rsid w:val="22715FC0"/>
    <w:rsid w:val="228C4BA7"/>
    <w:rsid w:val="22B20386"/>
    <w:rsid w:val="22CA1B74"/>
    <w:rsid w:val="22D402FC"/>
    <w:rsid w:val="22F8223D"/>
    <w:rsid w:val="22FF3B0C"/>
    <w:rsid w:val="23D507D0"/>
    <w:rsid w:val="23D63454"/>
    <w:rsid w:val="23E34C9B"/>
    <w:rsid w:val="23EB1DA2"/>
    <w:rsid w:val="23EB3B50"/>
    <w:rsid w:val="24101808"/>
    <w:rsid w:val="245C2C9F"/>
    <w:rsid w:val="24B77ED6"/>
    <w:rsid w:val="24C20D54"/>
    <w:rsid w:val="24F609FE"/>
    <w:rsid w:val="2503311B"/>
    <w:rsid w:val="250F7D12"/>
    <w:rsid w:val="25317C88"/>
    <w:rsid w:val="253634F0"/>
    <w:rsid w:val="256C0CC0"/>
    <w:rsid w:val="259326F1"/>
    <w:rsid w:val="25A55F80"/>
    <w:rsid w:val="25B14925"/>
    <w:rsid w:val="2604539D"/>
    <w:rsid w:val="261F5D33"/>
    <w:rsid w:val="263E192A"/>
    <w:rsid w:val="2677791D"/>
    <w:rsid w:val="26C2328E"/>
    <w:rsid w:val="270E526E"/>
    <w:rsid w:val="270E64D3"/>
    <w:rsid w:val="273677D8"/>
    <w:rsid w:val="27893DAB"/>
    <w:rsid w:val="27910EB2"/>
    <w:rsid w:val="27A24E6D"/>
    <w:rsid w:val="27B32BD6"/>
    <w:rsid w:val="27D17500"/>
    <w:rsid w:val="27DF39CB"/>
    <w:rsid w:val="28175279"/>
    <w:rsid w:val="28234D1C"/>
    <w:rsid w:val="283F26BC"/>
    <w:rsid w:val="288325A9"/>
    <w:rsid w:val="28931B52"/>
    <w:rsid w:val="28B22E8E"/>
    <w:rsid w:val="29192F0D"/>
    <w:rsid w:val="291E22D1"/>
    <w:rsid w:val="295959FF"/>
    <w:rsid w:val="29613AB6"/>
    <w:rsid w:val="2964062C"/>
    <w:rsid w:val="29CC4423"/>
    <w:rsid w:val="2A0911D4"/>
    <w:rsid w:val="2A8D3BB3"/>
    <w:rsid w:val="2ABF7AE4"/>
    <w:rsid w:val="2AE31A25"/>
    <w:rsid w:val="2B004385"/>
    <w:rsid w:val="2B08148B"/>
    <w:rsid w:val="2B226E34"/>
    <w:rsid w:val="2B255B99"/>
    <w:rsid w:val="2B3B716B"/>
    <w:rsid w:val="2B8144BF"/>
    <w:rsid w:val="2B830B12"/>
    <w:rsid w:val="2B836D64"/>
    <w:rsid w:val="2BA70CA4"/>
    <w:rsid w:val="2BC03B14"/>
    <w:rsid w:val="2BCC24B9"/>
    <w:rsid w:val="2BDA4BD6"/>
    <w:rsid w:val="2BDA51C6"/>
    <w:rsid w:val="2C043A01"/>
    <w:rsid w:val="2C0F4010"/>
    <w:rsid w:val="2C9A6113"/>
    <w:rsid w:val="2C9E3E55"/>
    <w:rsid w:val="2CA376BD"/>
    <w:rsid w:val="2CBA592E"/>
    <w:rsid w:val="2CF41CC7"/>
    <w:rsid w:val="2D7746A6"/>
    <w:rsid w:val="2D8017AD"/>
    <w:rsid w:val="2DAE631A"/>
    <w:rsid w:val="2DE55AB4"/>
    <w:rsid w:val="2E1B3283"/>
    <w:rsid w:val="2E2F6D2F"/>
    <w:rsid w:val="2E41718E"/>
    <w:rsid w:val="2E870919"/>
    <w:rsid w:val="2E9848D4"/>
    <w:rsid w:val="2E9A064C"/>
    <w:rsid w:val="2EC658E5"/>
    <w:rsid w:val="2EC90F31"/>
    <w:rsid w:val="2ED44A05"/>
    <w:rsid w:val="2F081A5A"/>
    <w:rsid w:val="2F1A5952"/>
    <w:rsid w:val="2F6173BC"/>
    <w:rsid w:val="2F723377"/>
    <w:rsid w:val="2F762E67"/>
    <w:rsid w:val="2FC31E25"/>
    <w:rsid w:val="2FC86037"/>
    <w:rsid w:val="2FCD67FF"/>
    <w:rsid w:val="2FFA3A98"/>
    <w:rsid w:val="303625F7"/>
    <w:rsid w:val="30647164"/>
    <w:rsid w:val="30654C8A"/>
    <w:rsid w:val="307A24E3"/>
    <w:rsid w:val="30901D07"/>
    <w:rsid w:val="30B67293"/>
    <w:rsid w:val="30CE6CD3"/>
    <w:rsid w:val="30E81B43"/>
    <w:rsid w:val="30EF5CA3"/>
    <w:rsid w:val="31230DCD"/>
    <w:rsid w:val="313A7EC4"/>
    <w:rsid w:val="313B6DB1"/>
    <w:rsid w:val="31466869"/>
    <w:rsid w:val="318B3A51"/>
    <w:rsid w:val="31C12394"/>
    <w:rsid w:val="320F1351"/>
    <w:rsid w:val="32285F6F"/>
    <w:rsid w:val="32470AEB"/>
    <w:rsid w:val="324E1E79"/>
    <w:rsid w:val="325D20BC"/>
    <w:rsid w:val="32676E8E"/>
    <w:rsid w:val="327D275F"/>
    <w:rsid w:val="328C29A2"/>
    <w:rsid w:val="329B0E37"/>
    <w:rsid w:val="32AB72CC"/>
    <w:rsid w:val="32D00AE0"/>
    <w:rsid w:val="32E93950"/>
    <w:rsid w:val="32F3657D"/>
    <w:rsid w:val="330864CC"/>
    <w:rsid w:val="33106E7A"/>
    <w:rsid w:val="332E5807"/>
    <w:rsid w:val="335C4122"/>
    <w:rsid w:val="33753436"/>
    <w:rsid w:val="33CF6FEA"/>
    <w:rsid w:val="33F95E15"/>
    <w:rsid w:val="340C5B48"/>
    <w:rsid w:val="346D235F"/>
    <w:rsid w:val="34767465"/>
    <w:rsid w:val="348F0527"/>
    <w:rsid w:val="34D643A8"/>
    <w:rsid w:val="351A4295"/>
    <w:rsid w:val="35441312"/>
    <w:rsid w:val="35470E02"/>
    <w:rsid w:val="35887450"/>
    <w:rsid w:val="35B04BF9"/>
    <w:rsid w:val="35B71AE4"/>
    <w:rsid w:val="35F9034E"/>
    <w:rsid w:val="3651018A"/>
    <w:rsid w:val="36DA0180"/>
    <w:rsid w:val="36F86858"/>
    <w:rsid w:val="370945C1"/>
    <w:rsid w:val="375515B4"/>
    <w:rsid w:val="37735EDE"/>
    <w:rsid w:val="37A8202C"/>
    <w:rsid w:val="37D83F93"/>
    <w:rsid w:val="38190834"/>
    <w:rsid w:val="38776F5F"/>
    <w:rsid w:val="38A02D03"/>
    <w:rsid w:val="38A50A20"/>
    <w:rsid w:val="38DB01DF"/>
    <w:rsid w:val="38F66DC7"/>
    <w:rsid w:val="39070FD4"/>
    <w:rsid w:val="391A0D07"/>
    <w:rsid w:val="3922196A"/>
    <w:rsid w:val="39785A2E"/>
    <w:rsid w:val="39810D86"/>
    <w:rsid w:val="398A41CF"/>
    <w:rsid w:val="3A086DB2"/>
    <w:rsid w:val="3A63048C"/>
    <w:rsid w:val="3A667F7C"/>
    <w:rsid w:val="3A791A5E"/>
    <w:rsid w:val="3AAB5FD5"/>
    <w:rsid w:val="3AFF57FF"/>
    <w:rsid w:val="3B64626A"/>
    <w:rsid w:val="3B9A1C8B"/>
    <w:rsid w:val="3BE15B0C"/>
    <w:rsid w:val="3CB933E2"/>
    <w:rsid w:val="3CCB40C7"/>
    <w:rsid w:val="3CFD6976"/>
    <w:rsid w:val="3D2C60C8"/>
    <w:rsid w:val="3D4A76E1"/>
    <w:rsid w:val="3DB50D0E"/>
    <w:rsid w:val="3DDF42CD"/>
    <w:rsid w:val="3DF00289"/>
    <w:rsid w:val="3E0755D2"/>
    <w:rsid w:val="3E173A67"/>
    <w:rsid w:val="3E432AAE"/>
    <w:rsid w:val="3E495BEB"/>
    <w:rsid w:val="3E742C68"/>
    <w:rsid w:val="3E9E1A93"/>
    <w:rsid w:val="3ED5122D"/>
    <w:rsid w:val="3EE576C2"/>
    <w:rsid w:val="3EF74521"/>
    <w:rsid w:val="3F0A537A"/>
    <w:rsid w:val="3F592C02"/>
    <w:rsid w:val="3FAC4683"/>
    <w:rsid w:val="3FC75019"/>
    <w:rsid w:val="3FD17C46"/>
    <w:rsid w:val="3FDF2363"/>
    <w:rsid w:val="40183AC7"/>
    <w:rsid w:val="40493C80"/>
    <w:rsid w:val="40503261"/>
    <w:rsid w:val="407927B7"/>
    <w:rsid w:val="40B27A77"/>
    <w:rsid w:val="41654AEA"/>
    <w:rsid w:val="41717932"/>
    <w:rsid w:val="417F742D"/>
    <w:rsid w:val="418238EE"/>
    <w:rsid w:val="41DF489C"/>
    <w:rsid w:val="42220C2D"/>
    <w:rsid w:val="426052B1"/>
    <w:rsid w:val="42937435"/>
    <w:rsid w:val="42957651"/>
    <w:rsid w:val="42982C9D"/>
    <w:rsid w:val="42A17DA3"/>
    <w:rsid w:val="42C84132"/>
    <w:rsid w:val="42DE4B54"/>
    <w:rsid w:val="42E87780"/>
    <w:rsid w:val="430B16C1"/>
    <w:rsid w:val="43BB4E95"/>
    <w:rsid w:val="43F839F3"/>
    <w:rsid w:val="442342EF"/>
    <w:rsid w:val="44240C8C"/>
    <w:rsid w:val="44316F05"/>
    <w:rsid w:val="4436276D"/>
    <w:rsid w:val="44450C02"/>
    <w:rsid w:val="44735770"/>
    <w:rsid w:val="44B85878"/>
    <w:rsid w:val="44E623E5"/>
    <w:rsid w:val="44F06DC0"/>
    <w:rsid w:val="44FE14DD"/>
    <w:rsid w:val="450D1720"/>
    <w:rsid w:val="452B1BA6"/>
    <w:rsid w:val="453C547F"/>
    <w:rsid w:val="45E2495B"/>
    <w:rsid w:val="46115240"/>
    <w:rsid w:val="46144D30"/>
    <w:rsid w:val="46222FA9"/>
    <w:rsid w:val="462A6302"/>
    <w:rsid w:val="4654337F"/>
    <w:rsid w:val="46560EA5"/>
    <w:rsid w:val="46C10A14"/>
    <w:rsid w:val="46C95B1B"/>
    <w:rsid w:val="47305B9A"/>
    <w:rsid w:val="473A07C7"/>
    <w:rsid w:val="47573126"/>
    <w:rsid w:val="478D4D9A"/>
    <w:rsid w:val="47F22E4F"/>
    <w:rsid w:val="47F40975"/>
    <w:rsid w:val="48036E0A"/>
    <w:rsid w:val="48166B3E"/>
    <w:rsid w:val="486755EB"/>
    <w:rsid w:val="48763A80"/>
    <w:rsid w:val="487675DC"/>
    <w:rsid w:val="48912668"/>
    <w:rsid w:val="48D34A2F"/>
    <w:rsid w:val="48DD765B"/>
    <w:rsid w:val="48DF33D4"/>
    <w:rsid w:val="48FD7CFE"/>
    <w:rsid w:val="4900334A"/>
    <w:rsid w:val="49262DB0"/>
    <w:rsid w:val="496B2EB9"/>
    <w:rsid w:val="49A308A5"/>
    <w:rsid w:val="49EC3FFA"/>
    <w:rsid w:val="4A064990"/>
    <w:rsid w:val="4A471230"/>
    <w:rsid w:val="4A510301"/>
    <w:rsid w:val="4A630034"/>
    <w:rsid w:val="4A8A736F"/>
    <w:rsid w:val="4B2477C4"/>
    <w:rsid w:val="4B6127C6"/>
    <w:rsid w:val="4B661B8A"/>
    <w:rsid w:val="4B8D7117"/>
    <w:rsid w:val="4BC77B8A"/>
    <w:rsid w:val="4BCD1C09"/>
    <w:rsid w:val="4BD56D10"/>
    <w:rsid w:val="4BE40D01"/>
    <w:rsid w:val="4C115F9A"/>
    <w:rsid w:val="4C2537F3"/>
    <w:rsid w:val="4C3C0B3D"/>
    <w:rsid w:val="4C6A074A"/>
    <w:rsid w:val="4C746529"/>
    <w:rsid w:val="4D7C38E7"/>
    <w:rsid w:val="4D9724CF"/>
    <w:rsid w:val="4DAE5A6A"/>
    <w:rsid w:val="4DD059E1"/>
    <w:rsid w:val="4E3221F7"/>
    <w:rsid w:val="4E45017D"/>
    <w:rsid w:val="4E992277"/>
    <w:rsid w:val="4EA2112B"/>
    <w:rsid w:val="4EB8094F"/>
    <w:rsid w:val="4EFD45B3"/>
    <w:rsid w:val="4F734876"/>
    <w:rsid w:val="4FD42C6C"/>
    <w:rsid w:val="50371D47"/>
    <w:rsid w:val="504B75A0"/>
    <w:rsid w:val="505A77E4"/>
    <w:rsid w:val="505E72D4"/>
    <w:rsid w:val="50A867A1"/>
    <w:rsid w:val="50DB0924"/>
    <w:rsid w:val="51121E6C"/>
    <w:rsid w:val="51181B78"/>
    <w:rsid w:val="517174DB"/>
    <w:rsid w:val="51844B18"/>
    <w:rsid w:val="51A76A58"/>
    <w:rsid w:val="51AB479B"/>
    <w:rsid w:val="51B11685"/>
    <w:rsid w:val="51BC0756"/>
    <w:rsid w:val="51C21AE4"/>
    <w:rsid w:val="51EC090F"/>
    <w:rsid w:val="522B768A"/>
    <w:rsid w:val="526606C2"/>
    <w:rsid w:val="52E87329"/>
    <w:rsid w:val="5305612D"/>
    <w:rsid w:val="530A3743"/>
    <w:rsid w:val="532A5B93"/>
    <w:rsid w:val="532C190B"/>
    <w:rsid w:val="53334A48"/>
    <w:rsid w:val="534053B7"/>
    <w:rsid w:val="5349426B"/>
    <w:rsid w:val="534C5B09"/>
    <w:rsid w:val="53B4545D"/>
    <w:rsid w:val="541C78C1"/>
    <w:rsid w:val="543547EF"/>
    <w:rsid w:val="543842E0"/>
    <w:rsid w:val="544D1B39"/>
    <w:rsid w:val="548C0058"/>
    <w:rsid w:val="54EA7388"/>
    <w:rsid w:val="54FB1595"/>
    <w:rsid w:val="550D12C8"/>
    <w:rsid w:val="55102B9D"/>
    <w:rsid w:val="551E5284"/>
    <w:rsid w:val="55326F81"/>
    <w:rsid w:val="554051FA"/>
    <w:rsid w:val="554A6079"/>
    <w:rsid w:val="5560589C"/>
    <w:rsid w:val="55760C1C"/>
    <w:rsid w:val="559D089E"/>
    <w:rsid w:val="55B1434A"/>
    <w:rsid w:val="55C37BD9"/>
    <w:rsid w:val="561F12B3"/>
    <w:rsid w:val="5641747C"/>
    <w:rsid w:val="56431446"/>
    <w:rsid w:val="56446F6C"/>
    <w:rsid w:val="56B37C4E"/>
    <w:rsid w:val="56CE3AA9"/>
    <w:rsid w:val="56D45A17"/>
    <w:rsid w:val="56D57BC4"/>
    <w:rsid w:val="56FA587C"/>
    <w:rsid w:val="576A2A02"/>
    <w:rsid w:val="57803FD4"/>
    <w:rsid w:val="57C245EC"/>
    <w:rsid w:val="57E36310"/>
    <w:rsid w:val="58360B36"/>
    <w:rsid w:val="5898534D"/>
    <w:rsid w:val="592D1F39"/>
    <w:rsid w:val="594554D5"/>
    <w:rsid w:val="59976878"/>
    <w:rsid w:val="59C26B25"/>
    <w:rsid w:val="59F6057D"/>
    <w:rsid w:val="5A1A070F"/>
    <w:rsid w:val="5A355549"/>
    <w:rsid w:val="5A47702B"/>
    <w:rsid w:val="5A5F48DF"/>
    <w:rsid w:val="5A7B6CD4"/>
    <w:rsid w:val="5A9D4E9D"/>
    <w:rsid w:val="5AA47FD9"/>
    <w:rsid w:val="5AA77AC9"/>
    <w:rsid w:val="5ACA4B6A"/>
    <w:rsid w:val="5B791466"/>
    <w:rsid w:val="5BAB5397"/>
    <w:rsid w:val="5C050F4B"/>
    <w:rsid w:val="5C313AEE"/>
    <w:rsid w:val="5C806824"/>
    <w:rsid w:val="5C9A78E6"/>
    <w:rsid w:val="5CB5471F"/>
    <w:rsid w:val="5D011713"/>
    <w:rsid w:val="5D027239"/>
    <w:rsid w:val="5D1F603D"/>
    <w:rsid w:val="5D246506"/>
    <w:rsid w:val="5D704AEA"/>
    <w:rsid w:val="5DA86032"/>
    <w:rsid w:val="5E7423B8"/>
    <w:rsid w:val="5E9F11E3"/>
    <w:rsid w:val="5E9F7435"/>
    <w:rsid w:val="5EDB0BB4"/>
    <w:rsid w:val="5F0D0843"/>
    <w:rsid w:val="5F1D47FE"/>
    <w:rsid w:val="5F341B74"/>
    <w:rsid w:val="5F5C5326"/>
    <w:rsid w:val="5FB707AE"/>
    <w:rsid w:val="5FBB029F"/>
    <w:rsid w:val="5FF11F12"/>
    <w:rsid w:val="60237BF2"/>
    <w:rsid w:val="60563B24"/>
    <w:rsid w:val="608E5FC5"/>
    <w:rsid w:val="60A9459B"/>
    <w:rsid w:val="60C969EB"/>
    <w:rsid w:val="60F670B5"/>
    <w:rsid w:val="60FC22A0"/>
    <w:rsid w:val="619F6F5E"/>
    <w:rsid w:val="61A84853"/>
    <w:rsid w:val="61FE4473"/>
    <w:rsid w:val="62045801"/>
    <w:rsid w:val="62051CA5"/>
    <w:rsid w:val="62214605"/>
    <w:rsid w:val="62291CB9"/>
    <w:rsid w:val="62361E5F"/>
    <w:rsid w:val="62540537"/>
    <w:rsid w:val="62662018"/>
    <w:rsid w:val="627209BD"/>
    <w:rsid w:val="628030DA"/>
    <w:rsid w:val="62AF1C11"/>
    <w:rsid w:val="630A6185"/>
    <w:rsid w:val="63147CC6"/>
    <w:rsid w:val="634265E1"/>
    <w:rsid w:val="63493E13"/>
    <w:rsid w:val="637864A7"/>
    <w:rsid w:val="63862972"/>
    <w:rsid w:val="638766EA"/>
    <w:rsid w:val="639037F0"/>
    <w:rsid w:val="639A466F"/>
    <w:rsid w:val="63F0603D"/>
    <w:rsid w:val="644A1BF1"/>
    <w:rsid w:val="64502F80"/>
    <w:rsid w:val="645A795A"/>
    <w:rsid w:val="646B7DB9"/>
    <w:rsid w:val="64994927"/>
    <w:rsid w:val="64C67F54"/>
    <w:rsid w:val="64EC4A56"/>
    <w:rsid w:val="64F733FB"/>
    <w:rsid w:val="6511270F"/>
    <w:rsid w:val="65197815"/>
    <w:rsid w:val="651D7306"/>
    <w:rsid w:val="652C7549"/>
    <w:rsid w:val="652E1513"/>
    <w:rsid w:val="65385EEE"/>
    <w:rsid w:val="659F7D1B"/>
    <w:rsid w:val="65F938CF"/>
    <w:rsid w:val="661F2C0A"/>
    <w:rsid w:val="664D59C9"/>
    <w:rsid w:val="66990C0E"/>
    <w:rsid w:val="66A001EE"/>
    <w:rsid w:val="66CA7019"/>
    <w:rsid w:val="66F75934"/>
    <w:rsid w:val="673362C6"/>
    <w:rsid w:val="67346B89"/>
    <w:rsid w:val="67443722"/>
    <w:rsid w:val="6793565D"/>
    <w:rsid w:val="67A7735B"/>
    <w:rsid w:val="680E2F36"/>
    <w:rsid w:val="681542C4"/>
    <w:rsid w:val="6817003C"/>
    <w:rsid w:val="681A7B2C"/>
    <w:rsid w:val="68AB4C28"/>
    <w:rsid w:val="68D777CC"/>
    <w:rsid w:val="690D5273"/>
    <w:rsid w:val="69110F2F"/>
    <w:rsid w:val="691722BE"/>
    <w:rsid w:val="698A0CE2"/>
    <w:rsid w:val="69FD14B4"/>
    <w:rsid w:val="6A2F0853"/>
    <w:rsid w:val="6A5F216E"/>
    <w:rsid w:val="6A885221"/>
    <w:rsid w:val="6ABC6E1F"/>
    <w:rsid w:val="6ACE4BFE"/>
    <w:rsid w:val="6AE52674"/>
    <w:rsid w:val="6AFB1E97"/>
    <w:rsid w:val="6B6D2669"/>
    <w:rsid w:val="6C022DB1"/>
    <w:rsid w:val="6C354F35"/>
    <w:rsid w:val="6CC4275D"/>
    <w:rsid w:val="6CDE381E"/>
    <w:rsid w:val="6CFB1443"/>
    <w:rsid w:val="6D5B4E6F"/>
    <w:rsid w:val="6D8A305E"/>
    <w:rsid w:val="6DE24C48"/>
    <w:rsid w:val="6E5813AF"/>
    <w:rsid w:val="6E95615F"/>
    <w:rsid w:val="6EAB3BD4"/>
    <w:rsid w:val="6EBC36EB"/>
    <w:rsid w:val="6F045092"/>
    <w:rsid w:val="6F2B6AC3"/>
    <w:rsid w:val="6F437969"/>
    <w:rsid w:val="6F6A75EB"/>
    <w:rsid w:val="6FE3114C"/>
    <w:rsid w:val="6FED5B27"/>
    <w:rsid w:val="70187047"/>
    <w:rsid w:val="703A6FBE"/>
    <w:rsid w:val="704240C4"/>
    <w:rsid w:val="705D0EFE"/>
    <w:rsid w:val="70A95EF1"/>
    <w:rsid w:val="70B054D2"/>
    <w:rsid w:val="70E707C8"/>
    <w:rsid w:val="717F6C52"/>
    <w:rsid w:val="71940950"/>
    <w:rsid w:val="71C56D5B"/>
    <w:rsid w:val="71DA3698"/>
    <w:rsid w:val="71DE7E1D"/>
    <w:rsid w:val="71E03B95"/>
    <w:rsid w:val="721455EC"/>
    <w:rsid w:val="723A39CB"/>
    <w:rsid w:val="723D4B43"/>
    <w:rsid w:val="724759C2"/>
    <w:rsid w:val="726C367A"/>
    <w:rsid w:val="729624A5"/>
    <w:rsid w:val="72D6655E"/>
    <w:rsid w:val="7343262D"/>
    <w:rsid w:val="735008A6"/>
    <w:rsid w:val="73691968"/>
    <w:rsid w:val="737865F7"/>
    <w:rsid w:val="737C78ED"/>
    <w:rsid w:val="738549F4"/>
    <w:rsid w:val="738D5656"/>
    <w:rsid w:val="738E13CF"/>
    <w:rsid w:val="739509AF"/>
    <w:rsid w:val="73974727"/>
    <w:rsid w:val="739764D5"/>
    <w:rsid w:val="73A6496A"/>
    <w:rsid w:val="73B452D9"/>
    <w:rsid w:val="73CD639B"/>
    <w:rsid w:val="73F41B79"/>
    <w:rsid w:val="741B7106"/>
    <w:rsid w:val="741E6BF6"/>
    <w:rsid w:val="743D52CE"/>
    <w:rsid w:val="746960C4"/>
    <w:rsid w:val="74BF5CE3"/>
    <w:rsid w:val="74E120FE"/>
    <w:rsid w:val="74FF2584"/>
    <w:rsid w:val="75226272"/>
    <w:rsid w:val="75363ACC"/>
    <w:rsid w:val="75587EE6"/>
    <w:rsid w:val="75A60C51"/>
    <w:rsid w:val="75B570E6"/>
    <w:rsid w:val="764A5A81"/>
    <w:rsid w:val="769136B0"/>
    <w:rsid w:val="772B58B2"/>
    <w:rsid w:val="774626EC"/>
    <w:rsid w:val="775F37AE"/>
    <w:rsid w:val="7778661E"/>
    <w:rsid w:val="77894387"/>
    <w:rsid w:val="77903967"/>
    <w:rsid w:val="779F66F2"/>
    <w:rsid w:val="77F2017E"/>
    <w:rsid w:val="77FE4D75"/>
    <w:rsid w:val="78462278"/>
    <w:rsid w:val="78526E6F"/>
    <w:rsid w:val="78A05E2C"/>
    <w:rsid w:val="78C733B9"/>
    <w:rsid w:val="78E31B32"/>
    <w:rsid w:val="790B45EA"/>
    <w:rsid w:val="796450AB"/>
    <w:rsid w:val="79907C4E"/>
    <w:rsid w:val="79D31969"/>
    <w:rsid w:val="79E47F9A"/>
    <w:rsid w:val="79E63D12"/>
    <w:rsid w:val="7A0348C4"/>
    <w:rsid w:val="7A252A8D"/>
    <w:rsid w:val="7A4B0019"/>
    <w:rsid w:val="7A7B08FF"/>
    <w:rsid w:val="7AA634A2"/>
    <w:rsid w:val="7AD46261"/>
    <w:rsid w:val="7B022DCE"/>
    <w:rsid w:val="7B2C7E4B"/>
    <w:rsid w:val="7BAB6FC2"/>
    <w:rsid w:val="7BF070CA"/>
    <w:rsid w:val="7C2B5CDB"/>
    <w:rsid w:val="7C3E1BE4"/>
    <w:rsid w:val="7C4F3DF1"/>
    <w:rsid w:val="7D0F3580"/>
    <w:rsid w:val="7D1312C2"/>
    <w:rsid w:val="7D33726F"/>
    <w:rsid w:val="7D4B67F2"/>
    <w:rsid w:val="7D625DA6"/>
    <w:rsid w:val="7DA721ED"/>
    <w:rsid w:val="7DC425BD"/>
    <w:rsid w:val="7DE71E07"/>
    <w:rsid w:val="7DEC38C1"/>
    <w:rsid w:val="7E0B1F99"/>
    <w:rsid w:val="7E53749D"/>
    <w:rsid w:val="7EAD12A3"/>
    <w:rsid w:val="7F5B0CFF"/>
    <w:rsid w:val="7F631961"/>
    <w:rsid w:val="7FAA3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7"/>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8"/>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29"/>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0"/>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1"/>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2"/>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3"/>
    <w:semiHidden/>
    <w:unhideWhenUsed/>
    <w:qFormat/>
    <w:uiPriority w:val="9"/>
    <w:pPr>
      <w:keepNext/>
      <w:keepLines/>
      <w:spacing w:before="120" w:after="0"/>
      <w:outlineLvl w:val="6"/>
    </w:pPr>
    <w:rPr>
      <w:i/>
      <w:iCs/>
    </w:rPr>
  </w:style>
  <w:style w:type="paragraph" w:styleId="9">
    <w:name w:val="heading 8"/>
    <w:basedOn w:val="1"/>
    <w:next w:val="1"/>
    <w:link w:val="34"/>
    <w:semiHidden/>
    <w:unhideWhenUsed/>
    <w:qFormat/>
    <w:uiPriority w:val="9"/>
    <w:pPr>
      <w:keepNext/>
      <w:keepLines/>
      <w:spacing w:before="120" w:after="0"/>
      <w:outlineLvl w:val="7"/>
    </w:pPr>
    <w:rPr>
      <w:b/>
      <w:bCs/>
    </w:rPr>
  </w:style>
  <w:style w:type="paragraph" w:styleId="10">
    <w:name w:val="heading 9"/>
    <w:basedOn w:val="1"/>
    <w:next w:val="1"/>
    <w:link w:val="35"/>
    <w:semiHidden/>
    <w:unhideWhenUsed/>
    <w:qFormat/>
    <w:uiPriority w:val="9"/>
    <w:pPr>
      <w:keepNext/>
      <w:keepLines/>
      <w:spacing w:before="120" w:after="0"/>
      <w:outlineLvl w:val="8"/>
    </w:pPr>
    <w:rPr>
      <w:i/>
      <w:iCs/>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7"/>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6"/>
    <w:unhideWhenUsed/>
    <w:qFormat/>
    <w:uiPriority w:val="0"/>
    <w:rPr>
      <w:rFonts w:hAnsi="Courier New" w:cs="Courier New" w:asciiTheme="minorEastAsia"/>
    </w:rPr>
  </w:style>
  <w:style w:type="paragraph" w:styleId="16">
    <w:name w:val="footer"/>
    <w:basedOn w:val="1"/>
    <w:link w:val="52"/>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7"/>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4"/>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6"/>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5">
    <w:name w:val="Strong"/>
    <w:basedOn w:val="24"/>
    <w:qFormat/>
    <w:uiPriority w:val="22"/>
    <w:rPr>
      <w:b/>
      <w:bCs/>
      <w:color w:val="auto"/>
    </w:rPr>
  </w:style>
  <w:style w:type="character" w:styleId="26">
    <w:name w:val="Emphasis"/>
    <w:basedOn w:val="24"/>
    <w:qFormat/>
    <w:uiPriority w:val="20"/>
    <w:rPr>
      <w:i/>
      <w:iCs/>
      <w:color w:val="auto"/>
    </w:rPr>
  </w:style>
  <w:style w:type="character" w:customStyle="1" w:styleId="27">
    <w:name w:val="标题 1 字符"/>
    <w:basedOn w:val="24"/>
    <w:link w:val="2"/>
    <w:qFormat/>
    <w:uiPriority w:val="9"/>
    <w:rPr>
      <w:rFonts w:asciiTheme="majorHAnsi" w:hAnsiTheme="majorHAnsi" w:eastAsiaTheme="majorEastAsia" w:cstheme="majorBidi"/>
      <w:b/>
      <w:bCs/>
      <w:caps/>
      <w:spacing w:val="4"/>
      <w:sz w:val="28"/>
      <w:szCs w:val="28"/>
    </w:rPr>
  </w:style>
  <w:style w:type="character" w:customStyle="1" w:styleId="28">
    <w:name w:val="标题 2 字符"/>
    <w:basedOn w:val="24"/>
    <w:link w:val="3"/>
    <w:semiHidden/>
    <w:qFormat/>
    <w:uiPriority w:val="9"/>
    <w:rPr>
      <w:rFonts w:asciiTheme="majorHAnsi" w:hAnsiTheme="majorHAnsi" w:eastAsiaTheme="majorEastAsia" w:cstheme="majorBidi"/>
      <w:b/>
      <w:bCs/>
      <w:sz w:val="28"/>
      <w:szCs w:val="28"/>
    </w:rPr>
  </w:style>
  <w:style w:type="character" w:customStyle="1" w:styleId="29">
    <w:name w:val="标题 3 字符"/>
    <w:basedOn w:val="24"/>
    <w:link w:val="4"/>
    <w:semiHidden/>
    <w:qFormat/>
    <w:uiPriority w:val="9"/>
    <w:rPr>
      <w:rFonts w:asciiTheme="majorHAnsi" w:hAnsiTheme="majorHAnsi" w:eastAsiaTheme="majorEastAsia" w:cstheme="majorBidi"/>
      <w:spacing w:val="4"/>
      <w:sz w:val="24"/>
      <w:szCs w:val="24"/>
    </w:rPr>
  </w:style>
  <w:style w:type="character" w:customStyle="1" w:styleId="30">
    <w:name w:val="标题 4 字符"/>
    <w:basedOn w:val="24"/>
    <w:link w:val="5"/>
    <w:semiHidden/>
    <w:qFormat/>
    <w:uiPriority w:val="9"/>
    <w:rPr>
      <w:rFonts w:asciiTheme="majorHAnsi" w:hAnsiTheme="majorHAnsi" w:eastAsiaTheme="majorEastAsia" w:cstheme="majorBidi"/>
      <w:i/>
      <w:iCs/>
      <w:sz w:val="24"/>
      <w:szCs w:val="24"/>
    </w:rPr>
  </w:style>
  <w:style w:type="character" w:customStyle="1" w:styleId="31">
    <w:name w:val="标题 5 字符"/>
    <w:basedOn w:val="24"/>
    <w:link w:val="6"/>
    <w:semiHidden/>
    <w:qFormat/>
    <w:uiPriority w:val="9"/>
    <w:rPr>
      <w:rFonts w:asciiTheme="majorHAnsi" w:hAnsiTheme="majorHAnsi" w:eastAsiaTheme="majorEastAsia" w:cstheme="majorBidi"/>
      <w:b/>
      <w:bCs/>
    </w:rPr>
  </w:style>
  <w:style w:type="character" w:customStyle="1" w:styleId="32">
    <w:name w:val="标题 6 字符"/>
    <w:basedOn w:val="24"/>
    <w:link w:val="7"/>
    <w:semiHidden/>
    <w:qFormat/>
    <w:uiPriority w:val="9"/>
    <w:rPr>
      <w:rFonts w:asciiTheme="majorHAnsi" w:hAnsiTheme="majorHAnsi" w:eastAsiaTheme="majorEastAsia" w:cstheme="majorBidi"/>
      <w:b/>
      <w:bCs/>
      <w:i/>
      <w:iCs/>
    </w:rPr>
  </w:style>
  <w:style w:type="character" w:customStyle="1" w:styleId="33">
    <w:name w:val="标题 7 字符"/>
    <w:basedOn w:val="24"/>
    <w:link w:val="8"/>
    <w:semiHidden/>
    <w:qFormat/>
    <w:uiPriority w:val="9"/>
    <w:rPr>
      <w:i/>
      <w:iCs/>
    </w:rPr>
  </w:style>
  <w:style w:type="character" w:customStyle="1" w:styleId="34">
    <w:name w:val="标题 8 字符"/>
    <w:basedOn w:val="24"/>
    <w:link w:val="9"/>
    <w:semiHidden/>
    <w:qFormat/>
    <w:uiPriority w:val="9"/>
    <w:rPr>
      <w:b/>
      <w:bCs/>
    </w:rPr>
  </w:style>
  <w:style w:type="character" w:customStyle="1" w:styleId="35">
    <w:name w:val="标题 9 字符"/>
    <w:basedOn w:val="24"/>
    <w:link w:val="10"/>
    <w:semiHidden/>
    <w:qFormat/>
    <w:uiPriority w:val="9"/>
    <w:rPr>
      <w:i/>
      <w:iCs/>
    </w:rPr>
  </w:style>
  <w:style w:type="character" w:customStyle="1" w:styleId="36">
    <w:name w:val="标题 字符"/>
    <w:basedOn w:val="24"/>
    <w:link w:val="22"/>
    <w:qFormat/>
    <w:uiPriority w:val="10"/>
    <w:rPr>
      <w:rFonts w:asciiTheme="majorHAnsi" w:hAnsiTheme="majorHAnsi" w:eastAsiaTheme="majorEastAsia" w:cstheme="majorBidi"/>
      <w:b/>
      <w:bCs/>
      <w:spacing w:val="-7"/>
      <w:sz w:val="48"/>
      <w:szCs w:val="48"/>
    </w:rPr>
  </w:style>
  <w:style w:type="character" w:customStyle="1" w:styleId="37">
    <w:name w:val="副标题 字符"/>
    <w:basedOn w:val="24"/>
    <w:link w:val="19"/>
    <w:qFormat/>
    <w:uiPriority w:val="11"/>
    <w:rPr>
      <w:rFonts w:asciiTheme="majorHAnsi" w:hAnsiTheme="majorHAnsi" w:eastAsiaTheme="majorEastAsia" w:cstheme="majorBidi"/>
      <w:sz w:val="24"/>
      <w:szCs w:val="24"/>
    </w:rPr>
  </w:style>
  <w:style w:type="paragraph" w:styleId="38">
    <w:name w:val="No Spacing"/>
    <w:link w:val="49"/>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39">
    <w:name w:val="Quote"/>
    <w:basedOn w:val="1"/>
    <w:next w:val="1"/>
    <w:link w:val="40"/>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0">
    <w:name w:val="引用 字符"/>
    <w:basedOn w:val="24"/>
    <w:link w:val="39"/>
    <w:qFormat/>
    <w:uiPriority w:val="29"/>
    <w:rPr>
      <w:rFonts w:asciiTheme="majorHAnsi" w:hAnsiTheme="majorHAnsi" w:eastAsiaTheme="majorEastAsia" w:cstheme="majorBidi"/>
      <w:i/>
      <w:iCs/>
      <w:sz w:val="24"/>
      <w:szCs w:val="24"/>
    </w:rPr>
  </w:style>
  <w:style w:type="paragraph" w:styleId="41">
    <w:name w:val="Intense Quote"/>
    <w:basedOn w:val="1"/>
    <w:next w:val="1"/>
    <w:link w:val="42"/>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2">
    <w:name w:val="明显引用 字符"/>
    <w:basedOn w:val="24"/>
    <w:link w:val="41"/>
    <w:qFormat/>
    <w:uiPriority w:val="30"/>
    <w:rPr>
      <w:rFonts w:asciiTheme="majorHAnsi" w:hAnsiTheme="majorHAnsi" w:eastAsiaTheme="majorEastAsia" w:cstheme="majorBidi"/>
      <w:sz w:val="26"/>
      <w:szCs w:val="26"/>
    </w:rPr>
  </w:style>
  <w:style w:type="character" w:customStyle="1" w:styleId="43">
    <w:name w:val="Subtle Emphasis"/>
    <w:basedOn w:val="24"/>
    <w:qFormat/>
    <w:uiPriority w:val="19"/>
    <w:rPr>
      <w:i/>
      <w:iCs/>
      <w:color w:val="auto"/>
    </w:rPr>
  </w:style>
  <w:style w:type="character" w:customStyle="1" w:styleId="44">
    <w:name w:val="Intense Emphasis"/>
    <w:basedOn w:val="24"/>
    <w:qFormat/>
    <w:uiPriority w:val="21"/>
    <w:rPr>
      <w:b/>
      <w:bCs/>
      <w:i/>
      <w:iCs/>
      <w:color w:val="auto"/>
    </w:rPr>
  </w:style>
  <w:style w:type="character" w:customStyle="1" w:styleId="45">
    <w:name w:val="Subtle Reference"/>
    <w:basedOn w:val="24"/>
    <w:qFormat/>
    <w:uiPriority w:val="31"/>
    <w:rPr>
      <w:smallCaps/>
      <w:color w:val="auto"/>
      <w:u w:val="single" w:color="7E7E7E" w:themeColor="text1" w:themeTint="80"/>
    </w:rPr>
  </w:style>
  <w:style w:type="character" w:customStyle="1" w:styleId="46">
    <w:name w:val="Intense Reference"/>
    <w:basedOn w:val="24"/>
    <w:qFormat/>
    <w:uiPriority w:val="32"/>
    <w:rPr>
      <w:b/>
      <w:bCs/>
      <w:smallCaps/>
      <w:color w:val="auto"/>
      <w:u w:val="single"/>
    </w:rPr>
  </w:style>
  <w:style w:type="character" w:customStyle="1" w:styleId="47">
    <w:name w:val="Book Title"/>
    <w:basedOn w:val="24"/>
    <w:qFormat/>
    <w:uiPriority w:val="33"/>
    <w:rPr>
      <w:b/>
      <w:bCs/>
      <w:smallCaps/>
      <w:color w:val="auto"/>
    </w:rPr>
  </w:style>
  <w:style w:type="paragraph" w:customStyle="1" w:styleId="48">
    <w:name w:val="TOC Heading"/>
    <w:basedOn w:val="2"/>
    <w:next w:val="1"/>
    <w:unhideWhenUsed/>
    <w:qFormat/>
    <w:uiPriority w:val="39"/>
    <w:pPr>
      <w:outlineLvl w:val="9"/>
    </w:pPr>
  </w:style>
  <w:style w:type="character" w:customStyle="1" w:styleId="49">
    <w:name w:val="无间隔 字符"/>
    <w:basedOn w:val="24"/>
    <w:link w:val="38"/>
    <w:qFormat/>
    <w:uiPriority w:val="1"/>
  </w:style>
  <w:style w:type="paragraph" w:customStyle="1" w:styleId="50">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1">
    <w:name w:val="页眉 字符"/>
    <w:basedOn w:val="24"/>
    <w:link w:val="17"/>
    <w:qFormat/>
    <w:uiPriority w:val="99"/>
    <w:rPr>
      <w:sz w:val="18"/>
      <w:szCs w:val="18"/>
    </w:rPr>
  </w:style>
  <w:style w:type="character" w:customStyle="1" w:styleId="52">
    <w:name w:val="页脚 字符"/>
    <w:basedOn w:val="24"/>
    <w:link w:val="16"/>
    <w:qFormat/>
    <w:uiPriority w:val="99"/>
    <w:rPr>
      <w:sz w:val="18"/>
      <w:szCs w:val="18"/>
    </w:rPr>
  </w:style>
  <w:style w:type="paragraph" w:styleId="53">
    <w:name w:val="List Paragraph"/>
    <w:basedOn w:val="1"/>
    <w:qFormat/>
    <w:uiPriority w:val="34"/>
    <w:pPr>
      <w:ind w:firstLine="420" w:firstLineChars="200"/>
    </w:pPr>
  </w:style>
  <w:style w:type="character" w:customStyle="1" w:styleId="54">
    <w:name w:val="正文文本缩进 3 字符"/>
    <w:basedOn w:val="24"/>
    <w:link w:val="20"/>
    <w:qFormat/>
    <w:uiPriority w:val="0"/>
    <w:rPr>
      <w:rFonts w:ascii="Times New Roman" w:hAnsi="Times New Roman" w:eastAsia="宋体" w:cs="Times New Roman"/>
      <w:kern w:val="2"/>
      <w:sz w:val="16"/>
      <w:szCs w:val="16"/>
    </w:rPr>
  </w:style>
  <w:style w:type="paragraph" w:customStyle="1" w:styleId="55">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6">
    <w:name w:val="纯文本 字符"/>
    <w:basedOn w:val="24"/>
    <w:link w:val="15"/>
    <w:semiHidden/>
    <w:qFormat/>
    <w:uiPriority w:val="99"/>
    <w:rPr>
      <w:rFonts w:hAnsi="Courier New" w:cs="Courier New" w:asciiTheme="minorEastAsia"/>
    </w:rPr>
  </w:style>
  <w:style w:type="character" w:customStyle="1" w:styleId="57">
    <w:name w:val="正文文本 字符"/>
    <w:basedOn w:val="24"/>
    <w:link w:val="13"/>
    <w:semiHidden/>
    <w:qFormat/>
    <w:uiPriority w:val="99"/>
  </w:style>
  <w:style w:type="character" w:customStyle="1" w:styleId="58">
    <w:name w:val="纯文本 Char"/>
    <w:qFormat/>
    <w:uiPriority w:val="0"/>
    <w:rPr>
      <w:rFonts w:ascii="宋体" w:hAnsi="Courier New" w:eastAsia="宋体"/>
      <w:kern w:val="2"/>
      <w:sz w:val="21"/>
      <w:lang w:val="en-US" w:eastAsia="zh-CN" w:bidi="ar-SA"/>
    </w:rPr>
  </w:style>
  <w:style w:type="character" w:customStyle="1" w:styleId="59">
    <w:name w:val="font41"/>
    <w:basedOn w:val="24"/>
    <w:qFormat/>
    <w:uiPriority w:val="0"/>
    <w:rPr>
      <w:rFonts w:ascii="宋体" w:hAnsi="宋体" w:eastAsia="宋体" w:cs="宋体"/>
      <w:color w:val="000000"/>
      <w:sz w:val="20"/>
      <w:szCs w:val="20"/>
      <w:u w:val="none"/>
    </w:rPr>
  </w:style>
  <w:style w:type="character" w:customStyle="1" w:styleId="60">
    <w:name w:val="font11"/>
    <w:basedOn w:val="24"/>
    <w:qFormat/>
    <w:uiPriority w:val="0"/>
    <w:rPr>
      <w:rFonts w:hint="eastAsia" w:ascii="宋体" w:hAnsi="宋体" w:eastAsia="宋体" w:cs="宋体"/>
      <w:color w:val="000000"/>
      <w:sz w:val="20"/>
      <w:szCs w:val="20"/>
      <w:u w:val="none"/>
    </w:rPr>
  </w:style>
  <w:style w:type="character" w:customStyle="1" w:styleId="61">
    <w:name w:val="font21"/>
    <w:basedOn w:val="24"/>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2.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Template>
  <Pages>8</Pages>
  <Words>316</Words>
  <Characters>1805</Characters>
  <Lines>15</Lines>
  <Paragraphs>4</Paragraphs>
  <TotalTime>1</TotalTime>
  <ScaleCrop>false</ScaleCrop>
  <LinksUpToDate>false</LinksUpToDate>
  <CharactersWithSpaces>2117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il雅琼</cp:lastModifiedBy>
  <dcterms:modified xsi:type="dcterms:W3CDTF">2022-03-01T08:50:57Z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4CA03D73E9CF4D2385B8E9D2FED577BB</vt:lpwstr>
  </property>
</Properties>
</file>