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_Hlk10840310"/>
      <w:r>
        <w:drawing>
          <wp:inline distT="0" distB="0" distL="0" distR="0">
            <wp:extent cx="3042920" cy="986155"/>
            <wp:effectExtent l="0" t="0" r="508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49590" cy="988293"/>
                    </a:xfrm>
                    <a:prstGeom prst="rect">
                      <a:avLst/>
                    </a:prstGeom>
                  </pic:spPr>
                </pic:pic>
              </a:graphicData>
            </a:graphic>
          </wp:inline>
        </w:drawing>
      </w:r>
    </w:p>
    <w:p>
      <w:pPr>
        <w:spacing w:line="1000" w:lineRule="exact"/>
        <w:jc w:val="center"/>
        <w:rPr>
          <w:rFonts w:hint="eastAsia" w:ascii="仿宋" w:hAnsi="仿宋" w:eastAsia="仿宋"/>
          <w:b/>
          <w:sz w:val="48"/>
          <w:szCs w:val="28"/>
        </w:rPr>
      </w:pPr>
      <w:r>
        <w:rPr>
          <w:rFonts w:hint="eastAsia" w:ascii="仿宋" w:hAnsi="仿宋" w:eastAsia="仿宋"/>
          <w:b/>
          <w:sz w:val="48"/>
          <w:szCs w:val="28"/>
        </w:rPr>
        <w:t>关于</w:t>
      </w:r>
      <w:r>
        <w:rPr>
          <w:rFonts w:hint="eastAsia" w:ascii="仿宋" w:hAnsi="仿宋" w:eastAsia="仿宋"/>
          <w:b/>
          <w:sz w:val="48"/>
          <w:szCs w:val="28"/>
          <w:lang w:val="en-US" w:eastAsia="zh-CN"/>
        </w:rPr>
        <w:t>党建室安装排气系统及风扇工程</w:t>
      </w:r>
    </w:p>
    <w:p>
      <w:pPr>
        <w:spacing w:line="1000" w:lineRule="exact"/>
        <w:jc w:val="center"/>
        <w:rPr>
          <w:rFonts w:ascii="仿宋" w:hAnsi="仿宋" w:eastAsia="仿宋"/>
          <w:b/>
          <w:sz w:val="72"/>
          <w:szCs w:val="72"/>
        </w:rPr>
      </w:pPr>
      <w:r>
        <w:rPr>
          <w:rFonts w:hint="eastAsia" w:ascii="仿宋" w:hAnsi="仿宋" w:eastAsia="仿宋"/>
          <w:b/>
          <w:sz w:val="72"/>
          <w:szCs w:val="72"/>
        </w:rPr>
        <w:t>公</w:t>
      </w:r>
    </w:p>
    <w:p>
      <w:pPr>
        <w:spacing w:line="1000" w:lineRule="exact"/>
        <w:jc w:val="center"/>
        <w:rPr>
          <w:rFonts w:ascii="仿宋" w:hAnsi="仿宋" w:eastAsia="仿宋"/>
          <w:b/>
          <w:sz w:val="72"/>
          <w:szCs w:val="72"/>
        </w:rPr>
      </w:pPr>
      <w:r>
        <w:rPr>
          <w:rFonts w:hint="eastAsia" w:ascii="仿宋" w:hAnsi="仿宋" w:eastAsia="仿宋"/>
          <w:b/>
          <w:sz w:val="72"/>
          <w:szCs w:val="72"/>
        </w:rPr>
        <w:t>开</w:t>
      </w:r>
    </w:p>
    <w:p>
      <w:pPr>
        <w:spacing w:line="1000" w:lineRule="exact"/>
        <w:jc w:val="center"/>
        <w:rPr>
          <w:rFonts w:ascii="仿宋" w:hAnsi="仿宋" w:eastAsia="仿宋"/>
          <w:b/>
          <w:sz w:val="72"/>
          <w:szCs w:val="72"/>
        </w:rPr>
      </w:pPr>
      <w:r>
        <w:rPr>
          <w:rFonts w:hint="eastAsia" w:ascii="仿宋" w:hAnsi="仿宋" w:eastAsia="仿宋"/>
          <w:b/>
          <w:sz w:val="72"/>
          <w:szCs w:val="72"/>
        </w:rPr>
        <w:t>询</w:t>
      </w:r>
    </w:p>
    <w:p>
      <w:pPr>
        <w:spacing w:line="1000" w:lineRule="exact"/>
        <w:jc w:val="center"/>
        <w:rPr>
          <w:rFonts w:ascii="仿宋" w:hAnsi="仿宋" w:eastAsia="仿宋"/>
          <w:b/>
          <w:sz w:val="72"/>
          <w:szCs w:val="72"/>
        </w:rPr>
      </w:pPr>
      <w:r>
        <w:rPr>
          <w:rFonts w:hint="eastAsia" w:ascii="仿宋" w:hAnsi="仿宋" w:eastAsia="仿宋"/>
          <w:b/>
          <w:sz w:val="72"/>
          <w:szCs w:val="72"/>
        </w:rPr>
        <w:t>价</w:t>
      </w:r>
    </w:p>
    <w:p>
      <w:pPr>
        <w:spacing w:line="1000" w:lineRule="exact"/>
        <w:jc w:val="center"/>
        <w:rPr>
          <w:rFonts w:ascii="仿宋" w:hAnsi="仿宋" w:eastAsia="仿宋"/>
          <w:b/>
          <w:sz w:val="72"/>
          <w:szCs w:val="72"/>
        </w:rPr>
      </w:pPr>
      <w:r>
        <w:rPr>
          <w:rFonts w:hint="eastAsia" w:ascii="仿宋" w:hAnsi="仿宋" w:eastAsia="仿宋"/>
          <w:b/>
          <w:sz w:val="72"/>
          <w:szCs w:val="72"/>
        </w:rPr>
        <w:t>邀</w:t>
      </w:r>
    </w:p>
    <w:p>
      <w:pPr>
        <w:spacing w:line="1000" w:lineRule="exact"/>
        <w:jc w:val="center"/>
        <w:rPr>
          <w:rFonts w:ascii="仿宋" w:hAnsi="仿宋" w:eastAsia="仿宋"/>
          <w:b/>
          <w:sz w:val="72"/>
          <w:szCs w:val="72"/>
        </w:rPr>
      </w:pPr>
      <w:r>
        <w:rPr>
          <w:rFonts w:hint="eastAsia" w:ascii="仿宋" w:hAnsi="仿宋" w:eastAsia="仿宋"/>
          <w:b/>
          <w:sz w:val="72"/>
          <w:szCs w:val="72"/>
        </w:rPr>
        <w:t>请</w:t>
      </w:r>
    </w:p>
    <w:p>
      <w:pPr>
        <w:spacing w:line="1000" w:lineRule="exact"/>
        <w:jc w:val="center"/>
        <w:rPr>
          <w:rFonts w:ascii="仿宋" w:hAnsi="仿宋" w:eastAsia="仿宋"/>
          <w:b/>
          <w:sz w:val="72"/>
          <w:szCs w:val="72"/>
        </w:rPr>
      </w:pPr>
      <w:r>
        <w:rPr>
          <w:rFonts w:hint="eastAsia" w:ascii="仿宋" w:hAnsi="仿宋" w:eastAsia="仿宋"/>
          <w:b/>
          <w:sz w:val="72"/>
          <w:szCs w:val="72"/>
        </w:rPr>
        <w:t>函</w:t>
      </w:r>
    </w:p>
    <w:p>
      <w:pPr>
        <w:spacing w:line="500" w:lineRule="exact"/>
        <w:ind w:firstLine="2331" w:firstLineChars="645"/>
        <w:rPr>
          <w:rFonts w:hint="default" w:ascii="仿宋" w:hAnsi="仿宋" w:eastAsia="仿宋"/>
          <w:b/>
          <w:sz w:val="36"/>
          <w:szCs w:val="36"/>
          <w:lang w:val="en-US" w:eastAsia="zh-CN"/>
        </w:rPr>
      </w:pPr>
      <w:r>
        <w:rPr>
          <w:rFonts w:hint="eastAsia" w:ascii="仿宋" w:hAnsi="仿宋" w:eastAsia="仿宋"/>
          <w:b/>
          <w:sz w:val="36"/>
          <w:szCs w:val="36"/>
        </w:rPr>
        <w:t>项目编号：B-XJ202</w:t>
      </w:r>
      <w:r>
        <w:rPr>
          <w:rFonts w:hint="eastAsia" w:ascii="仿宋" w:hAnsi="仿宋" w:eastAsia="仿宋"/>
          <w:b/>
          <w:sz w:val="36"/>
          <w:szCs w:val="36"/>
          <w:lang w:val="en-US" w:eastAsia="zh-CN"/>
        </w:rPr>
        <w:t>2-04</w:t>
      </w:r>
    </w:p>
    <w:p>
      <w:pPr>
        <w:spacing w:line="500" w:lineRule="exact"/>
        <w:ind w:left="2152" w:leftChars="978" w:firstLine="159" w:firstLineChars="44"/>
        <w:jc w:val="center"/>
        <w:rPr>
          <w:rFonts w:ascii="仿宋" w:hAnsi="仿宋" w:eastAsia="仿宋"/>
          <w:b/>
          <w:sz w:val="36"/>
          <w:szCs w:val="36"/>
        </w:rPr>
      </w:pPr>
      <w:bookmarkStart w:id="1" w:name="_Toc160880118"/>
      <w:bookmarkStart w:id="2" w:name="_Toc169332792"/>
      <w:bookmarkStart w:id="3" w:name="_Toc160880485"/>
      <w:r>
        <w:rPr>
          <w:rFonts w:hint="eastAsia" w:ascii="仿宋" w:hAnsi="仿宋" w:eastAsia="仿宋"/>
          <w:b/>
          <w:sz w:val="36"/>
          <w:szCs w:val="36"/>
        </w:rPr>
        <w:t>项目名称</w:t>
      </w:r>
      <w:bookmarkEnd w:id="1"/>
      <w:bookmarkEnd w:id="2"/>
      <w:bookmarkEnd w:id="3"/>
      <w:bookmarkStart w:id="4" w:name="_Toc236021402"/>
      <w:bookmarkStart w:id="5" w:name="_Toc225669277"/>
      <w:bookmarkStart w:id="6" w:name="_Toc212526081"/>
      <w:bookmarkStart w:id="7" w:name="_Toc219800200"/>
      <w:bookmarkStart w:id="8" w:name="_Toc235438297"/>
      <w:bookmarkStart w:id="9" w:name="_Toc177985424"/>
      <w:bookmarkStart w:id="10" w:name="_Toc212530253"/>
      <w:bookmarkStart w:id="11" w:name="_Toc267059633"/>
      <w:bookmarkStart w:id="12" w:name="_Toc235437942"/>
      <w:bookmarkStart w:id="13" w:name="_Toc258401210"/>
      <w:bookmarkStart w:id="14" w:name="_Toc267060162"/>
      <w:bookmarkStart w:id="15" w:name="_Toc160880487"/>
      <w:bookmarkStart w:id="16" w:name="_Toc249325665"/>
      <w:bookmarkStart w:id="17" w:name="_Toc170798743"/>
      <w:bookmarkStart w:id="18" w:name="_Toc169332904"/>
      <w:bookmarkStart w:id="19" w:name="_Toc217891359"/>
      <w:bookmarkStart w:id="20" w:name="_Toc251586187"/>
      <w:bookmarkStart w:id="21" w:name="_Toc169332794"/>
      <w:bookmarkStart w:id="22" w:name="_Toc267059010"/>
      <w:bookmarkStart w:id="23" w:name="_Toc267060407"/>
      <w:bookmarkStart w:id="24" w:name="_Toc253066567"/>
      <w:bookmarkStart w:id="25" w:name="_Toc266870386"/>
      <w:bookmarkStart w:id="26" w:name="_Toc267059161"/>
      <w:bookmarkStart w:id="27" w:name="_Toc266868624"/>
      <w:bookmarkStart w:id="28" w:name="_Toc259692693"/>
      <w:bookmarkStart w:id="29" w:name="_Toc207014580"/>
      <w:bookmarkStart w:id="30" w:name="_Toc267059899"/>
      <w:bookmarkStart w:id="31" w:name="_Toc212456146"/>
      <w:bookmarkStart w:id="32" w:name="_Toc254790852"/>
      <w:bookmarkStart w:id="33" w:name="_Toc211937196"/>
      <w:bookmarkStart w:id="34" w:name="_Toc259520819"/>
      <w:bookmarkStart w:id="35" w:name="_Toc259692600"/>
      <w:bookmarkStart w:id="36" w:name="_Toc216241307"/>
      <w:bookmarkStart w:id="37" w:name="_Toc267059519"/>
      <w:bookmarkStart w:id="38" w:name="_Toc235438227"/>
      <w:bookmarkStart w:id="39" w:name="_Toc267060022"/>
      <w:bookmarkStart w:id="40" w:name="_Toc212454753"/>
      <w:bookmarkStart w:id="41" w:name="_Toc273178686"/>
      <w:bookmarkStart w:id="42" w:name="_Toc267059786"/>
      <w:bookmarkStart w:id="43" w:name="_Toc251613780"/>
      <w:bookmarkStart w:id="44" w:name="_Toc266868924"/>
      <w:bookmarkStart w:id="45" w:name="_Toc255974963"/>
      <w:bookmarkStart w:id="46" w:name="_Toc266870861"/>
      <w:bookmarkStart w:id="47" w:name="_Toc223146565"/>
      <w:bookmarkStart w:id="48" w:name="_Toc227058483"/>
      <w:r>
        <w:rPr>
          <w:rFonts w:hint="eastAsia" w:ascii="仿宋" w:hAnsi="仿宋" w:eastAsia="仿宋"/>
          <w:b/>
          <w:sz w:val="36"/>
          <w:szCs w:val="36"/>
          <w:lang w:eastAsia="zh-CN"/>
        </w:rPr>
        <w:t>：</w:t>
      </w:r>
      <w:r>
        <w:rPr>
          <w:rFonts w:hint="eastAsia" w:ascii="仿宋" w:hAnsi="仿宋" w:eastAsia="仿宋"/>
          <w:b/>
          <w:sz w:val="36"/>
          <w:szCs w:val="36"/>
        </w:rPr>
        <w:t>党建室安装排气系统及风扇工程</w:t>
      </w:r>
    </w:p>
    <w:p>
      <w:pPr>
        <w:pStyle w:val="51"/>
        <w:spacing w:line="360" w:lineRule="auto"/>
        <w:jc w:val="center"/>
        <w:outlineLvl w:val="0"/>
        <w:rPr>
          <w:rFonts w:ascii="仿宋" w:hAnsi="仿宋" w:eastAsia="仿宋"/>
          <w:b/>
          <w:color w:val="auto"/>
          <w:sz w:val="44"/>
          <w:szCs w:val="44"/>
        </w:rPr>
      </w:pPr>
    </w:p>
    <w:p>
      <w:pPr>
        <w:pStyle w:val="51"/>
        <w:spacing w:line="360" w:lineRule="auto"/>
        <w:jc w:val="center"/>
        <w:outlineLvl w:val="0"/>
        <w:rPr>
          <w:rFonts w:hint="eastAsia" w:ascii="仿宋" w:hAnsi="仿宋" w:eastAsia="仿宋"/>
          <w:b/>
          <w:color w:val="auto"/>
          <w:sz w:val="44"/>
          <w:szCs w:val="44"/>
        </w:rPr>
      </w:pPr>
    </w:p>
    <w:p>
      <w:pPr>
        <w:pStyle w:val="51"/>
        <w:spacing w:line="360" w:lineRule="auto"/>
        <w:jc w:val="center"/>
        <w:outlineLvl w:val="0"/>
        <w:rPr>
          <w:rFonts w:ascii="仿宋" w:hAnsi="仿宋" w:eastAsia="仿宋"/>
          <w:b/>
          <w:color w:val="auto"/>
          <w:sz w:val="44"/>
          <w:szCs w:val="44"/>
        </w:rPr>
      </w:pPr>
      <w:r>
        <w:rPr>
          <w:rFonts w:hint="eastAsia" w:ascii="仿宋" w:hAnsi="仿宋" w:eastAsia="仿宋"/>
          <w:b/>
          <w:color w:val="auto"/>
          <w:sz w:val="44"/>
          <w:szCs w:val="44"/>
        </w:rPr>
        <w:t>一、询价邀请</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Fonts w:hint="eastAsia" w:ascii="仿宋" w:hAnsi="仿宋" w:eastAsia="仿宋"/>
          <w:b/>
          <w:color w:val="auto"/>
          <w:sz w:val="44"/>
          <w:szCs w:val="44"/>
        </w:rPr>
        <w:t>函</w:t>
      </w:r>
    </w:p>
    <w:p>
      <w:pPr>
        <w:spacing w:line="500" w:lineRule="exact"/>
        <w:ind w:firstLine="560" w:firstLineChars="200"/>
        <w:rPr>
          <w:rFonts w:ascii="仿宋" w:hAnsi="仿宋" w:eastAsia="仿宋"/>
          <w:color w:val="000000"/>
          <w:sz w:val="28"/>
          <w:szCs w:val="28"/>
        </w:rPr>
      </w:pPr>
      <w:r>
        <w:rPr>
          <w:rFonts w:hint="eastAsia" w:ascii="仿宋" w:hAnsi="仿宋" w:eastAsia="仿宋"/>
          <w:sz w:val="28"/>
          <w:szCs w:val="28"/>
        </w:rPr>
        <w:t>广州松田职业学院是经广东省人民政府批准设立，并报国家教育部备案的全日制普通高等职业学院，与广东白云学院、江西科技学院、广州大学松田学院等高校一起，是中国教育集团（港股代码：00839）旗下的高校。本校从2007年开始招生，依托集团化办学优势，紧跟新一轮科技革命与产业变革，不断提高教育综合实力，办学规模逐步扩大。</w:t>
      </w:r>
      <w:r>
        <w:rPr>
          <w:rFonts w:hint="eastAsia" w:ascii="仿宋" w:hAnsi="仿宋" w:eastAsia="仿宋"/>
          <w:color w:val="000000"/>
          <w:sz w:val="28"/>
          <w:szCs w:val="28"/>
        </w:rPr>
        <w:t>根据需要，对</w:t>
      </w:r>
      <w:r>
        <w:rPr>
          <w:rFonts w:hint="eastAsia" w:ascii="仿宋" w:hAnsi="仿宋" w:eastAsia="仿宋"/>
          <w:sz w:val="28"/>
          <w:szCs w:val="28"/>
        </w:rPr>
        <w:t>党建室安装排气系统及风扇工程</w:t>
      </w:r>
      <w:r>
        <w:rPr>
          <w:rFonts w:hint="eastAsia" w:ascii="仿宋" w:hAnsi="仿宋" w:eastAsia="仿宋"/>
          <w:color w:val="000000"/>
          <w:sz w:val="28"/>
          <w:szCs w:val="28"/>
        </w:rPr>
        <w:t>进行公开询价，欢迎国内合格参与人参与。</w:t>
      </w:r>
    </w:p>
    <w:p>
      <w:pPr>
        <w:spacing w:after="0" w:line="500" w:lineRule="exact"/>
        <w:ind w:firstLine="425" w:firstLineChars="152"/>
        <w:jc w:val="left"/>
        <w:rPr>
          <w:rFonts w:ascii="仿宋" w:hAnsi="仿宋" w:eastAsia="仿宋"/>
          <w:sz w:val="28"/>
          <w:szCs w:val="28"/>
        </w:rPr>
      </w:pPr>
      <w:r>
        <w:rPr>
          <w:rFonts w:hint="eastAsia" w:ascii="仿宋" w:hAnsi="仿宋" w:eastAsia="仿宋"/>
          <w:sz w:val="28"/>
          <w:szCs w:val="28"/>
        </w:rPr>
        <w:t>一、项目说明</w:t>
      </w:r>
    </w:p>
    <w:p>
      <w:pPr>
        <w:widowControl w:val="0"/>
        <w:numPr>
          <w:ilvl w:val="1"/>
          <w:numId w:val="1"/>
        </w:numPr>
        <w:spacing w:after="0" w:line="500" w:lineRule="exact"/>
        <w:rPr>
          <w:rFonts w:ascii="仿宋" w:hAnsi="仿宋" w:eastAsia="仿宋"/>
          <w:sz w:val="28"/>
          <w:szCs w:val="28"/>
        </w:rPr>
      </w:pPr>
      <w:r>
        <w:rPr>
          <w:rFonts w:hint="eastAsia" w:ascii="仿宋" w:hAnsi="仿宋" w:eastAsia="仿宋"/>
          <w:sz w:val="28"/>
          <w:szCs w:val="28"/>
        </w:rPr>
        <w:t>项目编号：B-XJ202</w:t>
      </w:r>
      <w:r>
        <w:rPr>
          <w:rFonts w:hint="eastAsia" w:ascii="仿宋" w:hAnsi="仿宋" w:eastAsia="仿宋"/>
          <w:sz w:val="28"/>
          <w:szCs w:val="28"/>
          <w:lang w:val="en-US" w:eastAsia="zh-CN"/>
        </w:rPr>
        <w:t>2-04</w:t>
      </w:r>
    </w:p>
    <w:p>
      <w:pPr>
        <w:widowControl w:val="0"/>
        <w:numPr>
          <w:ilvl w:val="1"/>
          <w:numId w:val="1"/>
        </w:numPr>
        <w:spacing w:after="0" w:line="500" w:lineRule="exact"/>
        <w:rPr>
          <w:rFonts w:ascii="仿宋" w:hAnsi="仿宋" w:eastAsia="仿宋"/>
          <w:sz w:val="28"/>
          <w:szCs w:val="28"/>
        </w:rPr>
      </w:pPr>
      <w:r>
        <w:rPr>
          <w:rFonts w:hint="eastAsia" w:ascii="仿宋" w:hAnsi="仿宋" w:eastAsia="仿宋"/>
          <w:sz w:val="28"/>
          <w:szCs w:val="28"/>
        </w:rPr>
        <w:t>项目名称：党建室安装排气系统及风扇工程</w:t>
      </w:r>
    </w:p>
    <w:p>
      <w:pPr>
        <w:widowControl w:val="0"/>
        <w:numPr>
          <w:ilvl w:val="1"/>
          <w:numId w:val="1"/>
        </w:numPr>
        <w:spacing w:after="0" w:line="500" w:lineRule="exact"/>
        <w:rPr>
          <w:rFonts w:ascii="仿宋" w:hAnsi="仿宋" w:eastAsia="仿宋"/>
          <w:sz w:val="28"/>
          <w:szCs w:val="28"/>
        </w:rPr>
      </w:pPr>
      <w:r>
        <w:rPr>
          <w:rFonts w:hint="eastAsia" w:ascii="仿宋" w:hAnsi="仿宋" w:eastAsia="仿宋"/>
          <w:sz w:val="28"/>
          <w:szCs w:val="28"/>
        </w:rPr>
        <w:t>数量及主要技术要求:详见《公开询项目清单一览表》。</w:t>
      </w:r>
    </w:p>
    <w:p>
      <w:pPr>
        <w:widowControl w:val="0"/>
        <w:numPr>
          <w:ilvl w:val="1"/>
          <w:numId w:val="1"/>
        </w:numPr>
        <w:spacing w:after="0" w:line="500" w:lineRule="exact"/>
        <w:rPr>
          <w:rFonts w:ascii="仿宋" w:hAnsi="仿宋" w:eastAsia="仿宋"/>
          <w:color w:val="auto"/>
          <w:sz w:val="28"/>
          <w:szCs w:val="28"/>
        </w:rPr>
      </w:pPr>
      <w:r>
        <w:rPr>
          <w:rFonts w:hint="eastAsia" w:ascii="仿宋" w:hAnsi="仿宋" w:eastAsia="仿宋"/>
          <w:color w:val="auto"/>
          <w:sz w:val="28"/>
          <w:szCs w:val="28"/>
        </w:rPr>
        <w:t>参与人资格标准：</w:t>
      </w:r>
    </w:p>
    <w:p>
      <w:pPr>
        <w:spacing w:after="0" w:line="500" w:lineRule="exact"/>
        <w:ind w:left="1410" w:leftChars="322" w:hanging="702" w:hangingChars="251"/>
        <w:jc w:val="left"/>
        <w:rPr>
          <w:rFonts w:ascii="仿宋" w:hAnsi="仿宋" w:eastAsia="仿宋"/>
          <w:sz w:val="28"/>
          <w:szCs w:val="28"/>
        </w:rPr>
      </w:pPr>
      <w:r>
        <w:rPr>
          <w:rFonts w:hint="eastAsia" w:ascii="仿宋" w:hAnsi="仿宋" w:eastAsia="仿宋"/>
          <w:sz w:val="28"/>
          <w:szCs w:val="28"/>
        </w:rPr>
        <w:t>（1）参与人应具有独立法人资格</w:t>
      </w:r>
      <w:r>
        <w:rPr>
          <w:rFonts w:hint="eastAsia" w:ascii="仿宋" w:hAnsi="仿宋" w:eastAsia="仿宋"/>
          <w:sz w:val="28"/>
          <w:szCs w:val="28"/>
          <w:lang w:val="en-US" w:eastAsia="zh-CN"/>
        </w:rPr>
        <w:t>的施工单位</w:t>
      </w:r>
      <w:r>
        <w:rPr>
          <w:rFonts w:hint="eastAsia" w:ascii="仿宋" w:hAnsi="仿宋" w:eastAsia="仿宋"/>
          <w:sz w:val="28"/>
          <w:szCs w:val="28"/>
        </w:rPr>
        <w:t>。</w:t>
      </w:r>
    </w:p>
    <w:p>
      <w:pPr>
        <w:spacing w:after="0" w:line="500" w:lineRule="exact"/>
        <w:ind w:left="1410" w:leftChars="322" w:hanging="702" w:hangingChars="251"/>
        <w:jc w:val="left"/>
        <w:rPr>
          <w:rFonts w:ascii="仿宋" w:hAnsi="仿宋" w:eastAsia="仿宋"/>
          <w:sz w:val="28"/>
          <w:szCs w:val="28"/>
        </w:rPr>
      </w:pPr>
      <w:r>
        <w:rPr>
          <w:rFonts w:hint="eastAsia" w:ascii="仿宋" w:hAnsi="仿宋" w:eastAsia="仿宋"/>
          <w:sz w:val="28"/>
          <w:szCs w:val="28"/>
        </w:rPr>
        <w:t>（2）参与人应具有承包工程的资格及能力</w:t>
      </w:r>
      <w:r>
        <w:rPr>
          <w:rFonts w:hint="eastAsia" w:ascii="仿宋" w:hAnsi="仿宋" w:eastAsia="仿宋"/>
          <w:sz w:val="28"/>
          <w:szCs w:val="28"/>
          <w:lang w:eastAsia="zh-CN"/>
        </w:rPr>
        <w:t>；</w:t>
      </w:r>
      <w:r>
        <w:rPr>
          <w:rFonts w:hint="eastAsia" w:ascii="仿宋" w:hAnsi="仿宋" w:eastAsia="仿宋"/>
          <w:color w:val="000000"/>
          <w:sz w:val="28"/>
          <w:szCs w:val="28"/>
        </w:rPr>
        <w:t>在广州市</w:t>
      </w:r>
      <w:r>
        <w:rPr>
          <w:rFonts w:hint="eastAsia" w:ascii="仿宋" w:hAnsi="仿宋" w:eastAsia="仿宋"/>
          <w:color w:val="000000"/>
          <w:sz w:val="28"/>
          <w:szCs w:val="28"/>
          <w:lang w:eastAsia="zh-CN"/>
        </w:rPr>
        <w:t>、</w:t>
      </w:r>
      <w:r>
        <w:rPr>
          <w:rFonts w:hint="eastAsia" w:ascii="仿宋" w:hAnsi="仿宋" w:eastAsia="仿宋"/>
          <w:color w:val="000000"/>
          <w:sz w:val="28"/>
          <w:szCs w:val="28"/>
          <w:lang w:val="en-US" w:eastAsia="zh-CN"/>
        </w:rPr>
        <w:t>肇庆市</w:t>
      </w:r>
      <w:r>
        <w:rPr>
          <w:rFonts w:hint="eastAsia" w:ascii="仿宋" w:hAnsi="仿宋" w:eastAsia="仿宋"/>
          <w:color w:val="000000"/>
          <w:sz w:val="28"/>
          <w:szCs w:val="28"/>
        </w:rPr>
        <w:t>范围有固定售后服务机构。</w:t>
      </w:r>
    </w:p>
    <w:p>
      <w:pPr>
        <w:widowControl w:val="0"/>
        <w:spacing w:after="0" w:line="500" w:lineRule="exact"/>
        <w:ind w:left="1399" w:leftChars="254" w:hanging="840" w:hangingChars="300"/>
        <w:rPr>
          <w:rFonts w:ascii="仿宋" w:hAnsi="仿宋" w:eastAsia="仿宋"/>
          <w:color w:val="auto"/>
          <w:sz w:val="28"/>
          <w:szCs w:val="28"/>
        </w:rPr>
      </w:pPr>
      <w:r>
        <w:rPr>
          <w:rFonts w:hint="eastAsia" w:ascii="仿宋" w:hAnsi="仿宋" w:eastAsia="仿宋"/>
          <w:color w:val="auto"/>
          <w:sz w:val="28"/>
          <w:szCs w:val="28"/>
        </w:rPr>
        <w:t>（3）参与人应遵守中国的有关法律、法规和规章的规定。</w:t>
      </w:r>
      <w:r>
        <w:rPr>
          <w:rFonts w:hint="eastAsia" w:ascii="仿宋" w:hAnsi="仿宋" w:eastAsia="仿宋"/>
          <w:sz w:val="28"/>
          <w:szCs w:val="28"/>
        </w:rPr>
        <w:t>参与人在以往经营中无任何不良记录</w:t>
      </w:r>
      <w:r>
        <w:rPr>
          <w:rFonts w:hint="eastAsia" w:ascii="仿宋" w:hAnsi="仿宋" w:eastAsia="仿宋"/>
          <w:sz w:val="28"/>
          <w:szCs w:val="28"/>
          <w:lang w:eastAsia="zh-CN"/>
        </w:rPr>
        <w:t>；</w:t>
      </w:r>
      <w:r>
        <w:rPr>
          <w:rFonts w:hint="eastAsia" w:ascii="仿宋" w:hAnsi="仿宋" w:eastAsia="仿宋"/>
          <w:sz w:val="28"/>
          <w:szCs w:val="28"/>
        </w:rPr>
        <w:t>参与人近三年未发生重大安全或质量事故。</w:t>
      </w:r>
    </w:p>
    <w:p>
      <w:pPr>
        <w:spacing w:after="0" w:line="500" w:lineRule="exact"/>
        <w:ind w:left="1410" w:leftChars="322" w:hanging="702" w:hangingChars="251"/>
        <w:jc w:val="left"/>
        <w:rPr>
          <w:rFonts w:ascii="仿宋" w:hAnsi="仿宋" w:eastAsia="仿宋"/>
          <w:color w:val="auto"/>
          <w:sz w:val="28"/>
          <w:szCs w:val="28"/>
        </w:rPr>
      </w:pPr>
      <w:r>
        <w:rPr>
          <w:rFonts w:hint="eastAsia" w:ascii="仿宋" w:hAnsi="仿宋" w:eastAsia="仿宋"/>
          <w:color w:val="auto"/>
          <w:sz w:val="28"/>
          <w:szCs w:val="28"/>
        </w:rPr>
        <w:t>（4）参与人具有</w:t>
      </w:r>
      <w:r>
        <w:rPr>
          <w:rFonts w:hint="eastAsia" w:ascii="仿宋" w:hAnsi="仿宋" w:eastAsia="仿宋"/>
          <w:color w:val="auto"/>
          <w:sz w:val="28"/>
          <w:szCs w:val="28"/>
          <w:lang w:val="en-US" w:eastAsia="zh-CN"/>
        </w:rPr>
        <w:t>3</w:t>
      </w:r>
      <w:r>
        <w:rPr>
          <w:rFonts w:hint="eastAsia" w:ascii="仿宋" w:hAnsi="仿宋" w:eastAsia="仿宋"/>
          <w:color w:val="auto"/>
          <w:sz w:val="28"/>
          <w:szCs w:val="28"/>
        </w:rPr>
        <w:t>年以上（包括</w:t>
      </w:r>
      <w:r>
        <w:rPr>
          <w:rFonts w:hint="eastAsia" w:ascii="仿宋" w:hAnsi="仿宋" w:eastAsia="仿宋"/>
          <w:color w:val="auto"/>
          <w:sz w:val="28"/>
          <w:szCs w:val="28"/>
          <w:lang w:val="en-US" w:eastAsia="zh-CN"/>
        </w:rPr>
        <w:t>3</w:t>
      </w:r>
      <w:r>
        <w:rPr>
          <w:rFonts w:hint="eastAsia" w:ascii="仿宋" w:hAnsi="仿宋" w:eastAsia="仿宋"/>
          <w:color w:val="auto"/>
          <w:sz w:val="28"/>
          <w:szCs w:val="28"/>
        </w:rPr>
        <w:t>年）</w:t>
      </w:r>
      <w:r>
        <w:rPr>
          <w:rFonts w:hint="eastAsia" w:ascii="仿宋" w:hAnsi="仿宋" w:eastAsia="仿宋"/>
          <w:color w:val="auto"/>
          <w:sz w:val="28"/>
          <w:szCs w:val="28"/>
          <w:lang w:val="en-US" w:eastAsia="zh-CN"/>
        </w:rPr>
        <w:t>3</w:t>
      </w:r>
      <w:r>
        <w:rPr>
          <w:rFonts w:hint="eastAsia" w:ascii="仿宋" w:hAnsi="仿宋" w:eastAsia="仿宋"/>
          <w:color w:val="auto"/>
          <w:sz w:val="28"/>
          <w:szCs w:val="28"/>
        </w:rPr>
        <w:t>个以上同类项目销售和良好的售后服务应用成功案例。</w:t>
      </w:r>
    </w:p>
    <w:p>
      <w:pPr>
        <w:spacing w:after="0" w:line="500" w:lineRule="exact"/>
        <w:ind w:left="1130" w:leftChars="322" w:hanging="422" w:hangingChars="151"/>
        <w:jc w:val="left"/>
        <w:rPr>
          <w:rFonts w:ascii="仿宋" w:hAnsi="仿宋" w:eastAsia="仿宋"/>
          <w:color w:val="auto"/>
          <w:sz w:val="28"/>
          <w:szCs w:val="28"/>
        </w:rPr>
      </w:pPr>
      <w:r>
        <w:rPr>
          <w:rFonts w:hint="eastAsia" w:ascii="仿宋" w:hAnsi="仿宋" w:eastAsia="仿宋"/>
          <w:color w:val="auto"/>
          <w:sz w:val="28"/>
          <w:szCs w:val="28"/>
        </w:rPr>
        <w:t>（5）参与人须有良好的商业信誉和健全的财务制度。</w:t>
      </w:r>
    </w:p>
    <w:p>
      <w:pPr>
        <w:spacing w:after="0" w:line="500" w:lineRule="exact"/>
        <w:ind w:left="1130" w:leftChars="322" w:hanging="422" w:hangingChars="151"/>
        <w:jc w:val="left"/>
        <w:rPr>
          <w:rFonts w:ascii="仿宋" w:hAnsi="仿宋" w:eastAsia="仿宋"/>
          <w:color w:val="auto"/>
          <w:sz w:val="28"/>
          <w:szCs w:val="28"/>
        </w:rPr>
      </w:pPr>
      <w:r>
        <w:rPr>
          <w:rFonts w:hint="eastAsia" w:ascii="仿宋" w:hAnsi="仿宋" w:eastAsia="仿宋"/>
          <w:color w:val="auto"/>
          <w:sz w:val="28"/>
          <w:szCs w:val="28"/>
        </w:rPr>
        <w:t>（6）参与人有依法缴纳税金和社会保障资金的良好记录。</w:t>
      </w:r>
    </w:p>
    <w:p>
      <w:pPr>
        <w:widowControl w:val="0"/>
        <w:numPr>
          <w:ilvl w:val="1"/>
          <w:numId w:val="1"/>
        </w:numPr>
        <w:spacing w:after="0" w:line="500" w:lineRule="exact"/>
        <w:rPr>
          <w:rFonts w:ascii="仿宋" w:hAnsi="仿宋" w:eastAsia="仿宋"/>
          <w:color w:val="auto"/>
          <w:sz w:val="28"/>
          <w:szCs w:val="28"/>
          <w:shd w:val="clear" w:color="auto" w:fill="FFFFFF"/>
        </w:rPr>
      </w:pPr>
      <w:r>
        <w:rPr>
          <w:rFonts w:hint="eastAsia" w:ascii="仿宋" w:hAnsi="仿宋" w:eastAsia="仿宋"/>
          <w:color w:val="auto"/>
          <w:sz w:val="28"/>
          <w:szCs w:val="28"/>
          <w:lang w:val="en-US" w:eastAsia="zh-CN"/>
        </w:rPr>
        <w:t>技术答疑及现场勘探联系人</w:t>
      </w:r>
      <w:r>
        <w:rPr>
          <w:rFonts w:hint="eastAsia" w:ascii="仿宋" w:hAnsi="仿宋" w:eastAsia="仿宋"/>
          <w:color w:val="auto"/>
          <w:sz w:val="28"/>
          <w:szCs w:val="28"/>
        </w:rPr>
        <w:t>：</w:t>
      </w:r>
      <w:r>
        <w:rPr>
          <w:rFonts w:hint="eastAsia" w:ascii="仿宋" w:hAnsi="仿宋" w:eastAsia="仿宋"/>
          <w:color w:val="auto"/>
          <w:sz w:val="28"/>
          <w:szCs w:val="28"/>
          <w:lang w:val="en-US" w:eastAsia="zh-CN"/>
        </w:rPr>
        <w:t>庞振良，15807592471</w:t>
      </w:r>
      <w:r>
        <w:rPr>
          <w:rFonts w:hint="eastAsia" w:ascii="仿宋" w:hAnsi="仿宋" w:eastAsia="仿宋"/>
          <w:color w:val="auto"/>
          <w:sz w:val="28"/>
          <w:szCs w:val="28"/>
        </w:rPr>
        <w:t>。</w:t>
      </w:r>
    </w:p>
    <w:p>
      <w:pPr>
        <w:widowControl w:val="0"/>
        <w:numPr>
          <w:ilvl w:val="1"/>
          <w:numId w:val="1"/>
        </w:numPr>
        <w:spacing w:after="0" w:line="500" w:lineRule="exact"/>
        <w:rPr>
          <w:rFonts w:ascii="仿宋" w:hAnsi="仿宋" w:eastAsia="仿宋"/>
          <w:color w:val="auto"/>
          <w:sz w:val="28"/>
          <w:szCs w:val="28"/>
          <w:shd w:val="clear" w:color="auto" w:fill="FFFFFF"/>
        </w:rPr>
      </w:pPr>
      <w:r>
        <w:rPr>
          <w:rFonts w:hint="eastAsia" w:ascii="仿宋" w:hAnsi="仿宋" w:eastAsia="仿宋"/>
          <w:color w:val="auto"/>
          <w:sz w:val="28"/>
          <w:szCs w:val="28"/>
        </w:rPr>
        <w:t>报价响应文件递交</w:t>
      </w:r>
      <w:r>
        <w:rPr>
          <w:rFonts w:hint="eastAsia" w:ascii="仿宋" w:hAnsi="仿宋" w:eastAsia="仿宋"/>
          <w:color w:val="auto"/>
          <w:sz w:val="28"/>
          <w:szCs w:val="28"/>
          <w:lang w:val="en-US" w:eastAsia="zh-CN"/>
        </w:rPr>
        <w:t>方式及</w:t>
      </w:r>
      <w:r>
        <w:rPr>
          <w:rFonts w:hint="eastAsia" w:ascii="仿宋" w:hAnsi="仿宋" w:eastAsia="仿宋"/>
          <w:color w:val="auto"/>
          <w:sz w:val="28"/>
          <w:szCs w:val="28"/>
        </w:rPr>
        <w:t>截止时间</w:t>
      </w:r>
      <w:r>
        <w:rPr>
          <w:rFonts w:hint="eastAsia" w:ascii="仿宋" w:hAnsi="仿宋" w:eastAsia="仿宋"/>
          <w:color w:val="auto"/>
          <w:sz w:val="28"/>
          <w:szCs w:val="28"/>
          <w:shd w:val="clear" w:color="auto" w:fill="FFFFFF"/>
        </w:rPr>
        <w:t>：</w:t>
      </w:r>
      <w:r>
        <w:rPr>
          <w:rFonts w:hint="eastAsia" w:ascii="仿宋" w:hAnsi="仿宋" w:eastAsia="仿宋"/>
          <w:color w:val="auto"/>
          <w:sz w:val="28"/>
          <w:szCs w:val="28"/>
        </w:rPr>
        <w:t>密封报价并邮寄</w:t>
      </w:r>
      <w:r>
        <w:rPr>
          <w:rFonts w:hint="eastAsia" w:ascii="仿宋" w:hAnsi="仿宋" w:eastAsia="仿宋"/>
          <w:color w:val="auto"/>
          <w:sz w:val="28"/>
          <w:szCs w:val="28"/>
          <w:lang w:eastAsia="zh-CN"/>
        </w:rPr>
        <w:t>；</w:t>
      </w:r>
      <w:r>
        <w:rPr>
          <w:rFonts w:hint="eastAsia" w:ascii="仿宋" w:hAnsi="仿宋" w:eastAsia="仿宋"/>
          <w:color w:val="auto"/>
          <w:sz w:val="28"/>
          <w:szCs w:val="28"/>
          <w:u w:val="single"/>
          <w:shd w:val="clear" w:color="auto" w:fill="FFFFFF"/>
          <w:lang w:val="en-US" w:eastAsia="zh-CN"/>
        </w:rPr>
        <w:t>2022</w:t>
      </w:r>
      <w:r>
        <w:rPr>
          <w:rFonts w:hint="eastAsia" w:ascii="仿宋" w:hAnsi="仿宋" w:eastAsia="仿宋"/>
          <w:color w:val="auto"/>
          <w:sz w:val="28"/>
          <w:szCs w:val="28"/>
          <w:u w:val="single"/>
          <w:shd w:val="clear" w:color="auto" w:fill="FFFFFF"/>
        </w:rPr>
        <w:t>年</w:t>
      </w:r>
      <w:r>
        <w:rPr>
          <w:rFonts w:hint="eastAsia" w:ascii="仿宋" w:hAnsi="仿宋" w:eastAsia="仿宋"/>
          <w:color w:val="auto"/>
          <w:sz w:val="28"/>
          <w:szCs w:val="28"/>
          <w:u w:val="single"/>
          <w:shd w:val="clear" w:color="auto" w:fill="FFFFFF"/>
          <w:lang w:val="en-US" w:eastAsia="zh-CN"/>
        </w:rPr>
        <w:t>4</w:t>
      </w:r>
      <w:r>
        <w:rPr>
          <w:rFonts w:ascii="仿宋" w:hAnsi="仿宋" w:eastAsia="仿宋"/>
          <w:color w:val="auto"/>
          <w:sz w:val="28"/>
          <w:szCs w:val="28"/>
          <w:u w:val="single"/>
          <w:shd w:val="clear" w:color="auto" w:fill="FFFFFF"/>
        </w:rPr>
        <w:t>月</w:t>
      </w:r>
      <w:r>
        <w:rPr>
          <w:rFonts w:hint="eastAsia" w:ascii="仿宋" w:hAnsi="仿宋" w:eastAsia="仿宋"/>
          <w:color w:val="auto"/>
          <w:sz w:val="28"/>
          <w:szCs w:val="28"/>
          <w:u w:val="single"/>
          <w:shd w:val="clear" w:color="auto" w:fill="FFFFFF"/>
          <w:lang w:val="en-US" w:eastAsia="zh-CN"/>
        </w:rPr>
        <w:t>7</w:t>
      </w:r>
      <w:r>
        <w:rPr>
          <w:rFonts w:ascii="仿宋" w:hAnsi="仿宋" w:eastAsia="仿宋"/>
          <w:color w:val="auto"/>
          <w:sz w:val="28"/>
          <w:szCs w:val="28"/>
          <w:u w:val="single"/>
          <w:shd w:val="clear" w:color="auto" w:fill="FFFFFF"/>
        </w:rPr>
        <w:t>日</w:t>
      </w:r>
      <w:r>
        <w:rPr>
          <w:rFonts w:hint="eastAsia" w:ascii="仿宋" w:hAnsi="仿宋" w:eastAsia="仿宋"/>
          <w:color w:val="auto"/>
          <w:sz w:val="28"/>
          <w:szCs w:val="28"/>
          <w:u w:val="single"/>
          <w:shd w:val="clear" w:color="auto" w:fill="FFFFFF"/>
          <w:lang w:val="en-US" w:eastAsia="zh-CN"/>
        </w:rPr>
        <w:t>上午12：00</w:t>
      </w:r>
      <w:r>
        <w:rPr>
          <w:rFonts w:hint="eastAsia" w:ascii="仿宋" w:hAnsi="仿宋" w:eastAsia="仿宋"/>
          <w:color w:val="auto"/>
          <w:sz w:val="28"/>
          <w:szCs w:val="28"/>
          <w:u w:val="single"/>
          <w:shd w:val="clear" w:color="auto" w:fill="FFFFFF"/>
        </w:rPr>
        <w:t>前</w:t>
      </w:r>
      <w:r>
        <w:rPr>
          <w:rFonts w:hint="eastAsia" w:ascii="仿宋" w:hAnsi="仿宋" w:eastAsia="仿宋"/>
          <w:color w:val="auto"/>
          <w:sz w:val="28"/>
          <w:szCs w:val="28"/>
          <w:shd w:val="clear" w:color="auto" w:fill="FFFFFF"/>
        </w:rPr>
        <w:t>。</w:t>
      </w:r>
    </w:p>
    <w:p>
      <w:pPr>
        <w:spacing w:after="0" w:line="500" w:lineRule="exact"/>
        <w:ind w:left="279" w:leftChars="127" w:firstLine="140" w:firstLineChars="50"/>
        <w:rPr>
          <w:rFonts w:hint="default" w:ascii="仿宋" w:hAnsi="仿宋" w:eastAsia="仿宋"/>
          <w:color w:val="auto"/>
          <w:sz w:val="28"/>
          <w:szCs w:val="28"/>
          <w:u w:val="single"/>
          <w:lang w:val="en-US" w:eastAsia="zh-CN"/>
        </w:rPr>
      </w:pPr>
      <w:r>
        <w:rPr>
          <w:rFonts w:ascii="仿宋" w:hAnsi="仿宋" w:eastAsia="仿宋"/>
          <w:color w:val="auto"/>
          <w:sz w:val="28"/>
          <w:szCs w:val="28"/>
        </w:rPr>
        <w:t>7</w:t>
      </w:r>
      <w:r>
        <w:rPr>
          <w:rFonts w:hint="eastAsia" w:ascii="仿宋" w:hAnsi="仿宋" w:eastAsia="仿宋"/>
          <w:color w:val="auto"/>
          <w:sz w:val="28"/>
          <w:szCs w:val="28"/>
        </w:rPr>
        <w:t>. 报价响应文件递交地点：</w:t>
      </w:r>
      <w:r>
        <w:rPr>
          <w:rFonts w:hint="eastAsia" w:ascii="仿宋" w:hAnsi="仿宋" w:eastAsia="仿宋"/>
          <w:color w:val="auto"/>
          <w:sz w:val="28"/>
          <w:szCs w:val="28"/>
          <w:u w:val="single"/>
          <w:lang w:val="en-US" w:eastAsia="zh-CN"/>
        </w:rPr>
        <w:t>广州市增城区朱村街朱村大道东432号广州松田职业学院采购办公室</w:t>
      </w:r>
      <w:r>
        <w:rPr>
          <w:rFonts w:hint="eastAsia" w:ascii="仿宋" w:hAnsi="仿宋" w:eastAsia="仿宋"/>
          <w:color w:val="auto"/>
          <w:sz w:val="28"/>
          <w:szCs w:val="28"/>
          <w:u w:val="single"/>
        </w:rPr>
        <w:t>。联系人：</w:t>
      </w:r>
      <w:r>
        <w:rPr>
          <w:rFonts w:hint="eastAsia" w:ascii="仿宋" w:hAnsi="仿宋" w:eastAsia="仿宋"/>
          <w:color w:val="auto"/>
          <w:sz w:val="28"/>
          <w:szCs w:val="28"/>
          <w:u w:val="single"/>
          <w:lang w:val="en-US" w:eastAsia="zh-CN"/>
        </w:rPr>
        <w:t>陈惠琳</w:t>
      </w:r>
      <w:r>
        <w:rPr>
          <w:rFonts w:hint="eastAsia" w:ascii="仿宋" w:hAnsi="仿宋" w:eastAsia="仿宋"/>
          <w:color w:val="auto"/>
          <w:sz w:val="28"/>
          <w:szCs w:val="28"/>
          <w:u w:val="single"/>
        </w:rPr>
        <w:t>；联系电话：</w:t>
      </w:r>
      <w:r>
        <w:rPr>
          <w:rFonts w:hint="eastAsia" w:ascii="仿宋" w:hAnsi="仿宋" w:eastAsia="仿宋"/>
          <w:color w:val="auto"/>
          <w:sz w:val="28"/>
          <w:szCs w:val="28"/>
          <w:u w:val="single"/>
          <w:lang w:val="en-US" w:eastAsia="zh-CN"/>
        </w:rPr>
        <w:t>17818588710</w:t>
      </w:r>
    </w:p>
    <w:p>
      <w:pPr>
        <w:keepNext w:val="0"/>
        <w:keepLines w:val="0"/>
        <w:pageBreakBefore w:val="0"/>
        <w:kinsoku/>
        <w:wordWrap/>
        <w:overflowPunct/>
        <w:topLinePunct w:val="0"/>
        <w:autoSpaceDE/>
        <w:autoSpaceDN/>
        <w:bidi w:val="0"/>
        <w:adjustRightInd/>
        <w:snapToGrid/>
        <w:spacing w:after="0" w:line="440" w:lineRule="exact"/>
        <w:ind w:left="839"/>
        <w:textAlignment w:val="auto"/>
        <w:rPr>
          <w:rFonts w:hint="eastAsia" w:ascii="仿宋" w:hAnsi="仿宋" w:eastAsia="仿宋" w:cs="仿宋"/>
          <w:b/>
          <w:bCs/>
          <w:sz w:val="28"/>
          <w:szCs w:val="28"/>
        </w:rPr>
      </w:pPr>
      <w:r>
        <w:rPr>
          <w:rFonts w:hint="eastAsia" w:ascii="仿宋" w:hAnsi="仿宋" w:eastAsia="仿宋" w:cs="仿宋"/>
          <w:b/>
          <w:bCs/>
          <w:color w:val="auto"/>
          <w:sz w:val="28"/>
          <w:szCs w:val="28"/>
        </w:rPr>
        <w:t>本项目监督投诉部门：中教集团内控部；投诉电</w:t>
      </w:r>
      <w:r>
        <w:rPr>
          <w:rFonts w:hint="eastAsia" w:ascii="仿宋" w:hAnsi="仿宋" w:eastAsia="仿宋" w:cs="仿宋"/>
          <w:b/>
          <w:bCs/>
          <w:sz w:val="28"/>
          <w:szCs w:val="28"/>
        </w:rPr>
        <w:t>话： 0791-88102608；</w:t>
      </w:r>
    </w:p>
    <w:p>
      <w:pPr>
        <w:keepNext w:val="0"/>
        <w:keepLines w:val="0"/>
        <w:pageBreakBefore w:val="0"/>
        <w:kinsoku/>
        <w:wordWrap/>
        <w:overflowPunct/>
        <w:topLinePunct w:val="0"/>
        <w:autoSpaceDE/>
        <w:autoSpaceDN/>
        <w:bidi w:val="0"/>
        <w:adjustRightInd/>
        <w:snapToGrid/>
        <w:spacing w:line="440" w:lineRule="exact"/>
        <w:ind w:left="838" w:leftChars="381"/>
        <w:textAlignment w:val="auto"/>
        <w:rPr>
          <w:rFonts w:hint="eastAsia" w:ascii="仿宋" w:hAnsi="仿宋" w:eastAsia="仿宋" w:cs="仿宋"/>
          <w:sz w:val="28"/>
          <w:szCs w:val="28"/>
        </w:rPr>
      </w:pPr>
      <w:r>
        <w:rPr>
          <w:rFonts w:hint="eastAsia" w:ascii="仿宋" w:hAnsi="仿宋" w:eastAsia="仿宋" w:cs="仿宋"/>
          <w:b/>
          <w:bCs/>
          <w:sz w:val="28"/>
          <w:szCs w:val="28"/>
        </w:rPr>
        <w:t>投诉邮箱：Neikongbu@educationgroup.cn</w:t>
      </w:r>
      <w:r>
        <w:rPr>
          <w:rFonts w:hint="eastAsia" w:ascii="仿宋" w:hAnsi="仿宋" w:eastAsia="仿宋" w:cs="仿宋"/>
          <w:sz w:val="28"/>
          <w:szCs w:val="28"/>
        </w:rPr>
        <w:t xml:space="preserve"> </w:t>
      </w:r>
      <w:r>
        <w:rPr>
          <w:rFonts w:hint="eastAsia" w:ascii="仿宋" w:hAnsi="仿宋" w:eastAsia="仿宋" w:cs="仿宋"/>
          <w:b/>
          <w:bCs/>
          <w:sz w:val="28"/>
          <w:szCs w:val="28"/>
        </w:rPr>
        <w:t>本项目最终成交结果会在中教集团后勤贤知平台“中标信息公示”板块公示，网址：www.ceghqxz.com</w:t>
      </w:r>
      <w:r>
        <w:rPr>
          <w:rFonts w:hint="eastAsia" w:ascii="仿宋" w:hAnsi="仿宋" w:eastAsia="仿宋" w:cs="仿宋"/>
          <w:sz w:val="28"/>
          <w:szCs w:val="28"/>
        </w:rPr>
        <w:t xml:space="preserve"> </w:t>
      </w:r>
    </w:p>
    <w:p>
      <w:pPr>
        <w:spacing w:after="0" w:line="500" w:lineRule="exact"/>
        <w:ind w:firstLine="425" w:firstLineChars="152"/>
        <w:jc w:val="left"/>
        <w:rPr>
          <w:rFonts w:ascii="仿宋" w:hAnsi="仿宋" w:eastAsia="仿宋"/>
          <w:color w:val="000000"/>
          <w:sz w:val="28"/>
          <w:szCs w:val="28"/>
        </w:rPr>
      </w:pPr>
      <w:r>
        <w:rPr>
          <w:rFonts w:hint="eastAsia" w:ascii="仿宋" w:hAnsi="仿宋" w:eastAsia="仿宋"/>
          <w:color w:val="000000"/>
          <w:sz w:val="28"/>
          <w:szCs w:val="28"/>
        </w:rPr>
        <w:t>二、参与人须知</w:t>
      </w:r>
    </w:p>
    <w:p>
      <w:pPr>
        <w:widowControl w:val="0"/>
        <w:spacing w:after="0" w:line="500" w:lineRule="exact"/>
        <w:ind w:left="426"/>
        <w:jc w:val="left"/>
        <w:rPr>
          <w:rStyle w:val="27"/>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sz w:val="28"/>
          <w:szCs w:val="28"/>
        </w:rPr>
        <w:t>1.</w:t>
      </w:r>
      <w:r>
        <w:rPr>
          <w:rStyle w:val="27"/>
          <w:rFonts w:hint="eastAsia" w:ascii="仿宋" w:hAnsi="仿宋" w:eastAsia="仿宋"/>
          <w:color w:val="000000" w:themeColor="text1"/>
          <w:sz w:val="28"/>
          <w:szCs w:val="28"/>
          <w14:textFill>
            <w14:solidFill>
              <w14:schemeClr w14:val="tx1"/>
            </w14:solidFill>
          </w14:textFill>
        </w:rPr>
        <w:t>进校递交密封报价文件需</w:t>
      </w:r>
      <w:r>
        <w:rPr>
          <w:rStyle w:val="27"/>
          <w:rFonts w:hint="eastAsia" w:ascii="仿宋" w:hAnsi="仿宋" w:eastAsia="仿宋"/>
          <w:color w:val="000000" w:themeColor="text1"/>
          <w:sz w:val="28"/>
          <w:szCs w:val="28"/>
          <w:lang w:val="en-US" w:eastAsia="zh-CN"/>
          <w14:textFill>
            <w14:solidFill>
              <w14:schemeClr w14:val="tx1"/>
            </w14:solidFill>
          </w14:textFill>
        </w:rPr>
        <w:t>具备48小时核酸，绿码，行程卡不带*；需</w:t>
      </w:r>
      <w:r>
        <w:rPr>
          <w:rStyle w:val="27"/>
          <w:rFonts w:hint="eastAsia" w:ascii="仿宋" w:hAnsi="仿宋" w:eastAsia="仿宋"/>
          <w:color w:val="000000" w:themeColor="text1"/>
          <w:sz w:val="28"/>
          <w:szCs w:val="28"/>
          <w14:textFill>
            <w14:solidFill>
              <w14:schemeClr w14:val="tx1"/>
            </w14:solidFill>
          </w14:textFill>
        </w:rPr>
        <w:t>提前1天</w:t>
      </w:r>
      <w:r>
        <w:rPr>
          <w:rStyle w:val="27"/>
          <w:rFonts w:hint="eastAsia" w:ascii="仿宋" w:hAnsi="仿宋" w:eastAsia="仿宋"/>
          <w:color w:val="000000" w:themeColor="text1"/>
          <w:sz w:val="28"/>
          <w:szCs w:val="28"/>
          <w:lang w:val="en-US" w:eastAsia="zh-CN"/>
          <w14:textFill>
            <w14:solidFill>
              <w14:schemeClr w14:val="tx1"/>
            </w14:solidFill>
          </w14:textFill>
        </w:rPr>
        <w:t>与联系人陈惠琳报备，微信号17818588710</w:t>
      </w:r>
      <w:r>
        <w:rPr>
          <w:rStyle w:val="27"/>
          <w:rFonts w:hint="eastAsia" w:ascii="仿宋" w:hAnsi="仿宋" w:eastAsia="仿宋"/>
          <w:color w:val="000000" w:themeColor="text1"/>
          <w:sz w:val="28"/>
          <w:szCs w:val="28"/>
          <w14:textFill>
            <w14:solidFill>
              <w14:schemeClr w14:val="tx1"/>
            </w14:solidFill>
          </w14:textFill>
        </w:rPr>
        <w:t>。</w:t>
      </w:r>
    </w:p>
    <w:p>
      <w:pPr>
        <w:widowControl w:val="0"/>
        <w:spacing w:after="0" w:line="500" w:lineRule="exact"/>
        <w:ind w:left="426"/>
        <w:jc w:val="left"/>
        <w:rPr>
          <w:rFonts w:ascii="仿宋" w:hAnsi="仿宋" w:eastAsia="仿宋"/>
          <w:sz w:val="28"/>
          <w:szCs w:val="28"/>
        </w:rPr>
      </w:pPr>
      <w:r>
        <w:rPr>
          <w:rFonts w:hint="eastAsia" w:ascii="仿宋" w:hAnsi="仿宋" w:eastAsia="仿宋"/>
          <w:sz w:val="28"/>
          <w:szCs w:val="28"/>
          <w:lang w:val="en-US" w:eastAsia="zh-CN"/>
        </w:rPr>
        <w:t>2.</w:t>
      </w:r>
      <w:r>
        <w:rPr>
          <w:rFonts w:hint="eastAsia" w:ascii="仿宋" w:hAnsi="仿宋" w:eastAsia="仿宋"/>
          <w:sz w:val="28"/>
          <w:szCs w:val="28"/>
        </w:rPr>
        <w:t>所有货物均以</w:t>
      </w:r>
      <w:r>
        <w:rPr>
          <w:rFonts w:hint="eastAsia" w:ascii="仿宋" w:hAnsi="仿宋" w:eastAsia="仿宋"/>
          <w:sz w:val="28"/>
          <w:szCs w:val="28"/>
          <w:lang w:val="en-US" w:eastAsia="zh-CN"/>
        </w:rPr>
        <w:t>含税</w:t>
      </w:r>
      <w:r>
        <w:rPr>
          <w:rFonts w:hint="eastAsia" w:ascii="仿宋" w:hAnsi="仿宋" w:eastAsia="仿宋"/>
          <w:sz w:val="28"/>
          <w:szCs w:val="28"/>
        </w:rPr>
        <w:t>人民币报价；</w:t>
      </w:r>
    </w:p>
    <w:p>
      <w:pPr>
        <w:widowControl w:val="0"/>
        <w:spacing w:after="0" w:line="500" w:lineRule="exact"/>
        <w:ind w:left="426"/>
        <w:jc w:val="left"/>
        <w:rPr>
          <w:rFonts w:ascii="仿宋" w:hAnsi="仿宋" w:eastAsia="仿宋"/>
          <w:color w:val="auto"/>
          <w:sz w:val="28"/>
          <w:szCs w:val="28"/>
        </w:rPr>
      </w:pPr>
      <w:r>
        <w:rPr>
          <w:rFonts w:hint="eastAsia" w:ascii="仿宋" w:hAnsi="仿宋" w:eastAsia="仿宋"/>
          <w:sz w:val="28"/>
          <w:szCs w:val="28"/>
          <w:lang w:val="en-US" w:eastAsia="zh-CN"/>
        </w:rPr>
        <w:t>3.</w:t>
      </w:r>
      <w:r>
        <w:rPr>
          <w:rFonts w:hint="eastAsia" w:ascii="仿宋" w:hAnsi="仿宋" w:eastAsia="仿宋"/>
          <w:sz w:val="28"/>
          <w:szCs w:val="28"/>
        </w:rPr>
        <w:t>报价响应</w:t>
      </w:r>
      <w:r>
        <w:rPr>
          <w:rFonts w:hint="eastAsia" w:ascii="仿宋" w:hAnsi="仿宋" w:eastAsia="仿宋"/>
          <w:color w:val="auto"/>
          <w:sz w:val="28"/>
          <w:szCs w:val="28"/>
        </w:rPr>
        <w:t>文件</w:t>
      </w:r>
      <w:r>
        <w:rPr>
          <w:rFonts w:hint="eastAsia" w:ascii="仿宋" w:hAnsi="仿宋" w:eastAsia="仿宋"/>
          <w:color w:val="auto"/>
          <w:sz w:val="28"/>
          <w:szCs w:val="28"/>
          <w:lang w:val="en-US" w:eastAsia="zh-CN"/>
        </w:rPr>
        <w:t>4</w:t>
      </w:r>
      <w:r>
        <w:rPr>
          <w:rFonts w:hint="eastAsia" w:ascii="仿宋" w:hAnsi="仿宋" w:eastAsia="仿宋"/>
          <w:color w:val="auto"/>
          <w:sz w:val="28"/>
          <w:szCs w:val="28"/>
        </w:rPr>
        <w:t>份，报价响应文件</w:t>
      </w:r>
      <w:r>
        <w:rPr>
          <w:rFonts w:ascii="仿宋" w:hAnsi="仿宋" w:eastAsia="仿宋"/>
          <w:color w:val="auto"/>
          <w:sz w:val="28"/>
          <w:szCs w:val="28"/>
        </w:rPr>
        <w:t>必须用A4幅面纸张打印</w:t>
      </w:r>
      <w:r>
        <w:rPr>
          <w:rFonts w:hint="eastAsia" w:ascii="仿宋" w:hAnsi="仿宋" w:eastAsia="仿宋"/>
          <w:color w:val="auto"/>
          <w:sz w:val="28"/>
          <w:szCs w:val="28"/>
        </w:rPr>
        <w:t>，须由参与人填写并加盖公章（正本</w:t>
      </w:r>
      <w:r>
        <w:rPr>
          <w:rFonts w:hint="eastAsia" w:ascii="仿宋" w:hAnsi="仿宋" w:eastAsia="仿宋"/>
          <w:color w:val="auto"/>
          <w:sz w:val="28"/>
          <w:szCs w:val="28"/>
          <w:lang w:val="en-US" w:eastAsia="zh-CN"/>
        </w:rPr>
        <w:t>1</w:t>
      </w:r>
      <w:r>
        <w:rPr>
          <w:rFonts w:hint="eastAsia" w:ascii="仿宋" w:hAnsi="仿宋" w:eastAsia="仿宋"/>
          <w:color w:val="auto"/>
          <w:sz w:val="28"/>
          <w:szCs w:val="28"/>
        </w:rPr>
        <w:t>份副本</w:t>
      </w:r>
      <w:r>
        <w:rPr>
          <w:rFonts w:hint="eastAsia" w:ascii="仿宋" w:hAnsi="仿宋" w:eastAsia="仿宋"/>
          <w:color w:val="auto"/>
          <w:sz w:val="28"/>
          <w:szCs w:val="28"/>
          <w:lang w:val="en-US" w:eastAsia="zh-CN"/>
        </w:rPr>
        <w:t>2</w:t>
      </w:r>
      <w:r>
        <w:rPr>
          <w:rFonts w:hint="eastAsia" w:ascii="仿宋" w:hAnsi="仿宋" w:eastAsia="仿宋"/>
          <w:color w:val="auto"/>
          <w:sz w:val="28"/>
          <w:szCs w:val="28"/>
        </w:rPr>
        <w:t>份</w:t>
      </w:r>
      <w:r>
        <w:rPr>
          <w:rFonts w:hint="eastAsia" w:ascii="仿宋" w:hAnsi="仿宋" w:eastAsia="仿宋"/>
          <w:color w:val="auto"/>
          <w:sz w:val="28"/>
          <w:szCs w:val="28"/>
          <w:lang w:eastAsia="zh-CN"/>
        </w:rPr>
        <w:t>、</w:t>
      </w:r>
      <w:r>
        <w:rPr>
          <w:rFonts w:hint="eastAsia" w:ascii="仿宋" w:hAnsi="仿宋" w:eastAsia="仿宋"/>
          <w:color w:val="auto"/>
          <w:sz w:val="28"/>
          <w:szCs w:val="28"/>
          <w:lang w:val="en-US" w:eastAsia="zh-CN"/>
        </w:rPr>
        <w:t>报价一览表1份</w:t>
      </w:r>
      <w:r>
        <w:rPr>
          <w:rFonts w:hint="eastAsia" w:ascii="仿宋" w:hAnsi="仿宋" w:eastAsia="仿宋"/>
          <w:color w:val="auto"/>
          <w:sz w:val="28"/>
          <w:szCs w:val="28"/>
        </w:rPr>
        <w:t>）；</w:t>
      </w:r>
    </w:p>
    <w:p>
      <w:pPr>
        <w:widowControl w:val="0"/>
        <w:spacing w:after="0" w:line="500" w:lineRule="exact"/>
        <w:ind w:left="426"/>
        <w:jc w:val="left"/>
        <w:rPr>
          <w:rFonts w:ascii="仿宋" w:hAnsi="仿宋" w:eastAsia="仿宋"/>
          <w:color w:val="auto"/>
          <w:sz w:val="28"/>
          <w:szCs w:val="28"/>
        </w:rPr>
      </w:pPr>
      <w:r>
        <w:rPr>
          <w:rFonts w:hint="eastAsia" w:ascii="仿宋" w:hAnsi="仿宋" w:eastAsia="仿宋"/>
          <w:color w:val="auto"/>
          <w:sz w:val="28"/>
          <w:szCs w:val="28"/>
          <w:lang w:val="en-US" w:eastAsia="zh-CN"/>
        </w:rPr>
        <w:t>4</w:t>
      </w:r>
      <w:r>
        <w:rPr>
          <w:rFonts w:hint="eastAsia" w:ascii="仿宋" w:hAnsi="仿宋" w:eastAsia="仿宋"/>
          <w:color w:val="auto"/>
          <w:sz w:val="28"/>
          <w:szCs w:val="28"/>
        </w:rPr>
        <w:t>.报价响应文件用不退色墨水书写或打印，因字迹潦草或表达不清所引起的后果由参与人自负；</w:t>
      </w:r>
    </w:p>
    <w:p>
      <w:pPr>
        <w:widowControl w:val="0"/>
        <w:spacing w:after="0" w:line="500" w:lineRule="exact"/>
        <w:ind w:left="426"/>
        <w:jc w:val="left"/>
        <w:rPr>
          <w:rFonts w:ascii="仿宋" w:hAnsi="仿宋" w:eastAsia="仿宋"/>
          <w:color w:val="auto"/>
          <w:sz w:val="28"/>
          <w:szCs w:val="28"/>
        </w:rPr>
      </w:pPr>
      <w:r>
        <w:rPr>
          <w:rFonts w:hint="eastAsia" w:ascii="仿宋" w:hAnsi="仿宋" w:eastAsia="仿宋"/>
          <w:color w:val="auto"/>
          <w:sz w:val="28"/>
          <w:szCs w:val="28"/>
          <w:lang w:val="en-US" w:eastAsia="zh-CN"/>
        </w:rPr>
        <w:t>5</w:t>
      </w:r>
      <w:r>
        <w:rPr>
          <w:rFonts w:ascii="仿宋" w:hAnsi="仿宋" w:eastAsia="仿宋"/>
          <w:color w:val="auto"/>
          <w:sz w:val="28"/>
          <w:szCs w:val="28"/>
        </w:rPr>
        <w:t>.</w:t>
      </w:r>
      <w:r>
        <w:rPr>
          <w:rFonts w:hint="eastAsia" w:ascii="仿宋" w:hAnsi="仿宋" w:eastAsia="仿宋"/>
          <w:b/>
          <w:bCs/>
          <w:color w:val="auto"/>
          <w:sz w:val="28"/>
          <w:szCs w:val="28"/>
        </w:rPr>
        <w:t>报价响应文件及所有相关资料需同时进行密封处理，并在密封处加盖公章，未做密封处理及未加盖公章的视为无效报价；</w:t>
      </w:r>
    </w:p>
    <w:p>
      <w:pPr>
        <w:widowControl w:val="0"/>
        <w:spacing w:after="0" w:line="500" w:lineRule="exact"/>
        <w:ind w:left="426"/>
        <w:jc w:val="left"/>
        <w:rPr>
          <w:rFonts w:ascii="仿宋" w:hAnsi="仿宋" w:eastAsia="仿宋"/>
          <w:color w:val="auto"/>
          <w:sz w:val="28"/>
          <w:szCs w:val="28"/>
        </w:rPr>
      </w:pPr>
      <w:r>
        <w:rPr>
          <w:rFonts w:hint="eastAsia" w:ascii="仿宋" w:hAnsi="仿宋" w:eastAsia="仿宋"/>
          <w:color w:val="auto"/>
          <w:sz w:val="28"/>
          <w:szCs w:val="28"/>
          <w:lang w:val="en-US" w:eastAsia="zh-CN"/>
        </w:rPr>
        <w:t>6</w:t>
      </w:r>
      <w:r>
        <w:rPr>
          <w:rFonts w:hint="eastAsia" w:ascii="仿宋" w:hAnsi="仿宋" w:eastAsia="仿宋"/>
          <w:color w:val="auto"/>
          <w:sz w:val="28"/>
          <w:szCs w:val="28"/>
        </w:rPr>
        <w:t>.一个参与人只能提交一个报价响应文件。但如果参与人之间存在下列互为关联关系情形之一的，不得同时参加本项目报价：</w:t>
      </w:r>
    </w:p>
    <w:p>
      <w:pPr>
        <w:widowControl w:val="0"/>
        <w:spacing w:after="0" w:line="500" w:lineRule="exact"/>
        <w:ind w:left="426"/>
        <w:jc w:val="left"/>
        <w:rPr>
          <w:rFonts w:ascii="仿宋" w:hAnsi="仿宋" w:eastAsia="仿宋"/>
          <w:color w:val="auto"/>
          <w:sz w:val="28"/>
          <w:szCs w:val="28"/>
        </w:rPr>
      </w:pPr>
      <w:r>
        <w:rPr>
          <w:rFonts w:hint="eastAsia" w:ascii="仿宋" w:hAnsi="仿宋" w:eastAsia="仿宋"/>
          <w:color w:val="auto"/>
          <w:sz w:val="28"/>
          <w:szCs w:val="28"/>
        </w:rPr>
        <w:t>(1) 法定代表人为同一人的两个及两个以上法人；</w:t>
      </w:r>
    </w:p>
    <w:p>
      <w:pPr>
        <w:widowControl w:val="0"/>
        <w:spacing w:after="0" w:line="500" w:lineRule="exact"/>
        <w:ind w:left="426"/>
        <w:jc w:val="left"/>
        <w:rPr>
          <w:rFonts w:ascii="仿宋" w:hAnsi="仿宋" w:eastAsia="仿宋"/>
          <w:color w:val="auto"/>
          <w:sz w:val="28"/>
          <w:szCs w:val="28"/>
        </w:rPr>
      </w:pPr>
      <w:r>
        <w:rPr>
          <w:rFonts w:hint="eastAsia" w:ascii="仿宋" w:hAnsi="仿宋" w:eastAsia="仿宋"/>
          <w:color w:val="auto"/>
          <w:sz w:val="28"/>
          <w:szCs w:val="28"/>
        </w:rPr>
        <w:t>(2) 母公司、直接或间接持股50％及以上的被投资公司;</w:t>
      </w:r>
    </w:p>
    <w:p>
      <w:pPr>
        <w:widowControl w:val="0"/>
        <w:spacing w:after="0" w:line="500" w:lineRule="exact"/>
        <w:ind w:left="426"/>
        <w:jc w:val="left"/>
        <w:rPr>
          <w:rFonts w:ascii="仿宋" w:hAnsi="仿宋" w:eastAsia="仿宋"/>
          <w:color w:val="auto"/>
          <w:sz w:val="28"/>
          <w:szCs w:val="28"/>
        </w:rPr>
      </w:pPr>
      <w:r>
        <w:rPr>
          <w:rFonts w:hint="eastAsia" w:ascii="仿宋" w:hAnsi="仿宋" w:eastAsia="仿宋"/>
          <w:color w:val="auto"/>
          <w:sz w:val="28"/>
          <w:szCs w:val="28"/>
        </w:rPr>
        <w:t>(3) 均为同一家母公司直接或间接持股50％及以上的被投资公司。</w:t>
      </w:r>
    </w:p>
    <w:p>
      <w:pPr>
        <w:spacing w:after="0" w:line="500" w:lineRule="exact"/>
        <w:ind w:firstLine="425" w:firstLineChars="152"/>
        <w:jc w:val="left"/>
        <w:rPr>
          <w:rFonts w:ascii="仿宋" w:hAnsi="仿宋" w:eastAsia="仿宋"/>
          <w:color w:val="auto"/>
          <w:sz w:val="28"/>
          <w:szCs w:val="28"/>
        </w:rPr>
      </w:pPr>
      <w:r>
        <w:rPr>
          <w:rFonts w:hint="eastAsia" w:ascii="仿宋" w:hAnsi="仿宋" w:eastAsia="仿宋"/>
          <w:color w:val="auto"/>
          <w:sz w:val="28"/>
          <w:szCs w:val="28"/>
        </w:rPr>
        <w:t>三、售后服务要求</w:t>
      </w:r>
    </w:p>
    <w:p>
      <w:pPr>
        <w:widowControl w:val="0"/>
        <w:spacing w:after="0" w:line="500" w:lineRule="exact"/>
        <w:ind w:left="426"/>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rPr>
        <w:t>免费保修期；</w:t>
      </w:r>
    </w:p>
    <w:p>
      <w:pPr>
        <w:widowControl w:val="0"/>
        <w:spacing w:after="0" w:line="500" w:lineRule="exact"/>
        <w:ind w:left="426"/>
        <w:jc w:val="left"/>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 xml:space="preserve"> </w:t>
      </w:r>
      <w:r>
        <w:rPr>
          <w:rFonts w:hint="eastAsia" w:ascii="仿宋" w:hAnsi="仿宋" w:eastAsia="仿宋"/>
          <w:sz w:val="28"/>
          <w:szCs w:val="28"/>
        </w:rPr>
        <w:t>应急维修时间安排；</w:t>
      </w:r>
    </w:p>
    <w:p>
      <w:pPr>
        <w:widowControl w:val="0"/>
        <w:spacing w:after="0" w:line="500" w:lineRule="exact"/>
        <w:ind w:left="426"/>
        <w:jc w:val="left"/>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 xml:space="preserve"> </w:t>
      </w:r>
      <w:r>
        <w:rPr>
          <w:rFonts w:hint="eastAsia" w:ascii="仿宋" w:hAnsi="仿宋" w:eastAsia="仿宋"/>
          <w:sz w:val="28"/>
          <w:szCs w:val="28"/>
        </w:rPr>
        <w:t>培训计划及人员安排；</w:t>
      </w:r>
    </w:p>
    <w:p>
      <w:pPr>
        <w:widowControl w:val="0"/>
        <w:spacing w:after="0" w:line="500" w:lineRule="exact"/>
        <w:ind w:left="426"/>
        <w:jc w:val="left"/>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 xml:space="preserve"> </w:t>
      </w:r>
      <w:r>
        <w:rPr>
          <w:rFonts w:hint="eastAsia" w:ascii="仿宋" w:hAnsi="仿宋" w:eastAsia="仿宋"/>
          <w:sz w:val="28"/>
          <w:szCs w:val="28"/>
        </w:rPr>
        <w:t>维修地点、地址、联系电话及联系人员；</w:t>
      </w:r>
    </w:p>
    <w:p>
      <w:pPr>
        <w:widowControl w:val="0"/>
        <w:spacing w:after="0" w:line="500" w:lineRule="exact"/>
        <w:ind w:left="426"/>
        <w:jc w:val="left"/>
        <w:rPr>
          <w:rFonts w:ascii="仿宋" w:hAnsi="仿宋" w:eastAsia="仿宋"/>
          <w:sz w:val="28"/>
          <w:szCs w:val="28"/>
        </w:rPr>
      </w:pPr>
      <w:r>
        <w:rPr>
          <w:rFonts w:hint="eastAsia" w:ascii="仿宋" w:hAnsi="仿宋" w:eastAsia="仿宋"/>
          <w:sz w:val="28"/>
          <w:szCs w:val="28"/>
        </w:rPr>
        <w:t>5.</w:t>
      </w:r>
      <w:r>
        <w:rPr>
          <w:rFonts w:ascii="仿宋" w:hAnsi="仿宋" w:eastAsia="仿宋"/>
          <w:sz w:val="28"/>
          <w:szCs w:val="28"/>
        </w:rPr>
        <w:t xml:space="preserve"> </w:t>
      </w:r>
      <w:r>
        <w:rPr>
          <w:rFonts w:hint="eastAsia" w:ascii="仿宋" w:hAnsi="仿宋" w:eastAsia="仿宋"/>
          <w:sz w:val="28"/>
          <w:szCs w:val="28"/>
        </w:rPr>
        <w:t>维修服务收费标准；</w:t>
      </w:r>
    </w:p>
    <w:p>
      <w:pPr>
        <w:widowControl w:val="0"/>
        <w:spacing w:after="0" w:line="500" w:lineRule="exact"/>
        <w:ind w:left="426"/>
        <w:jc w:val="left"/>
        <w:rPr>
          <w:rFonts w:ascii="仿宋" w:hAnsi="仿宋" w:eastAsia="仿宋"/>
          <w:sz w:val="28"/>
          <w:szCs w:val="28"/>
        </w:rPr>
      </w:pPr>
      <w:r>
        <w:rPr>
          <w:rFonts w:hint="eastAsia" w:ascii="仿宋" w:hAnsi="仿宋" w:eastAsia="仿宋"/>
          <w:sz w:val="28"/>
          <w:szCs w:val="28"/>
        </w:rPr>
        <w:t>6.</w:t>
      </w:r>
      <w:r>
        <w:rPr>
          <w:rFonts w:ascii="仿宋" w:hAnsi="仿宋" w:eastAsia="仿宋"/>
          <w:sz w:val="28"/>
          <w:szCs w:val="28"/>
        </w:rPr>
        <w:t xml:space="preserve"> </w:t>
      </w:r>
      <w:r>
        <w:rPr>
          <w:rFonts w:hint="eastAsia" w:ascii="仿宋" w:hAnsi="仿宋" w:eastAsia="仿宋"/>
          <w:sz w:val="28"/>
          <w:szCs w:val="28"/>
        </w:rPr>
        <w:t>主要零配件及易耗品价格；</w:t>
      </w:r>
    </w:p>
    <w:p>
      <w:pPr>
        <w:widowControl w:val="0"/>
        <w:spacing w:after="0" w:line="500" w:lineRule="exact"/>
        <w:ind w:left="426"/>
        <w:jc w:val="left"/>
        <w:rPr>
          <w:rFonts w:ascii="仿宋" w:hAnsi="仿宋" w:eastAsia="仿宋"/>
          <w:sz w:val="28"/>
          <w:szCs w:val="28"/>
        </w:rPr>
      </w:pPr>
      <w:r>
        <w:rPr>
          <w:rFonts w:hint="eastAsia" w:ascii="仿宋" w:hAnsi="仿宋" w:eastAsia="仿宋"/>
          <w:sz w:val="28"/>
          <w:szCs w:val="28"/>
        </w:rPr>
        <w:t>7.</w:t>
      </w:r>
      <w:r>
        <w:rPr>
          <w:rFonts w:ascii="仿宋" w:hAnsi="仿宋" w:eastAsia="仿宋"/>
          <w:sz w:val="28"/>
          <w:szCs w:val="28"/>
        </w:rPr>
        <w:t xml:space="preserve"> </w:t>
      </w:r>
      <w:r>
        <w:rPr>
          <w:rFonts w:hint="eastAsia" w:ascii="仿宋" w:hAnsi="仿宋" w:eastAsia="仿宋"/>
          <w:sz w:val="28"/>
          <w:szCs w:val="28"/>
        </w:rPr>
        <w:t>制造商的技术支持；</w:t>
      </w:r>
    </w:p>
    <w:p>
      <w:pPr>
        <w:spacing w:after="0" w:line="500" w:lineRule="exact"/>
        <w:ind w:firstLine="425" w:firstLineChars="152"/>
        <w:jc w:val="left"/>
        <w:rPr>
          <w:rFonts w:ascii="仿宋" w:hAnsi="仿宋" w:eastAsia="仿宋"/>
          <w:sz w:val="28"/>
          <w:szCs w:val="28"/>
        </w:rPr>
      </w:pPr>
      <w:r>
        <w:rPr>
          <w:rFonts w:hint="eastAsia" w:ascii="仿宋" w:hAnsi="仿宋" w:eastAsia="仿宋"/>
          <w:sz w:val="28"/>
          <w:szCs w:val="28"/>
        </w:rPr>
        <w:t>四、确定成交参与人标准及原则：</w:t>
      </w:r>
    </w:p>
    <w:p>
      <w:pPr>
        <w:widowControl w:val="0"/>
        <w:spacing w:after="0" w:line="500" w:lineRule="exact"/>
        <w:ind w:left="426" w:firstLine="560" w:firstLineChars="200"/>
        <w:jc w:val="left"/>
        <w:rPr>
          <w:rFonts w:ascii="仿宋" w:hAnsi="仿宋" w:eastAsia="仿宋"/>
          <w:sz w:val="28"/>
          <w:szCs w:val="28"/>
        </w:rPr>
      </w:pPr>
      <w:r>
        <w:rPr>
          <w:rFonts w:hint="eastAsia" w:ascii="仿宋" w:hAnsi="仿宋" w:eastAsia="仿宋"/>
          <w:sz w:val="28"/>
          <w:szCs w:val="28"/>
        </w:rPr>
        <w:t>所投设备符合采购需求、质量和服务要求,经过磋商所报价格为合理价格的参与人为成交参与人，最低报价不作为成交的保证。</w:t>
      </w:r>
    </w:p>
    <w:p>
      <w:pPr>
        <w:rPr>
          <w:rFonts w:ascii="仿宋" w:hAnsi="仿宋" w:eastAsia="仿宋"/>
          <w:color w:val="auto"/>
          <w:sz w:val="28"/>
          <w:szCs w:val="28"/>
        </w:rPr>
      </w:pPr>
      <w:r>
        <w:rPr>
          <w:rFonts w:ascii="仿宋" w:hAnsi="仿宋" w:eastAsia="仿宋"/>
          <w:color w:val="auto"/>
          <w:sz w:val="28"/>
          <w:szCs w:val="28"/>
        </w:rPr>
        <w:br w:type="page"/>
      </w:r>
    </w:p>
    <w:p>
      <w:pPr>
        <w:pStyle w:val="51"/>
        <w:spacing w:line="360" w:lineRule="auto"/>
        <w:outlineLvl w:val="0"/>
        <w:rPr>
          <w:rFonts w:ascii="仿宋" w:hAnsi="仿宋" w:eastAsia="仿宋"/>
          <w:b/>
          <w:color w:val="auto"/>
          <w:sz w:val="44"/>
          <w:szCs w:val="44"/>
        </w:rPr>
      </w:pPr>
      <w:r>
        <w:rPr>
          <w:rFonts w:hint="eastAsia" w:ascii="仿宋" w:hAnsi="仿宋" w:eastAsia="仿宋"/>
          <w:b/>
          <w:color w:val="auto"/>
          <w:sz w:val="44"/>
          <w:szCs w:val="44"/>
        </w:rPr>
        <w:t>二、公开询价货物一览表</w:t>
      </w:r>
      <w:bookmarkEnd w:id="0"/>
    </w:p>
    <w:tbl>
      <w:tblPr>
        <w:tblStyle w:val="23"/>
        <w:tblpPr w:leftFromText="180" w:rightFromText="180" w:vertAnchor="text" w:horzAnchor="page" w:tblpX="1206" w:tblpY="577"/>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5"/>
        <w:gridCol w:w="1385"/>
        <w:gridCol w:w="2894"/>
        <w:gridCol w:w="723"/>
        <w:gridCol w:w="916"/>
        <w:gridCol w:w="1159"/>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4" w:hRule="atLeast"/>
        </w:trPr>
        <w:tc>
          <w:tcPr>
            <w:tcW w:w="9180"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党建室安装排气系统及风扇工程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8"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38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28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项目特征描述</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9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工程量</w:t>
            </w:r>
          </w:p>
        </w:tc>
        <w:tc>
          <w:tcPr>
            <w:tcW w:w="115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综合单价（元）</w:t>
            </w:r>
          </w:p>
        </w:tc>
        <w:tc>
          <w:tcPr>
            <w:tcW w:w="163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0"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穿线</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1.名称:穿线（单支线）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2.规格型号:WDZ-BYJ-2.5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3.敷设方式:明敷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4.材质:铜芯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5.电压等级:1kv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1600.00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65"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电气配管</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2.规格型号:PC25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3.敷设方式:明敷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4.材质:聚氯乙烯硬质电线管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5.接地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540.00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6"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UPVC塑料排水管</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1.名称:UPVC塑料排水管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2.规格型号:DN250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3.连接方式:溶剂粘接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4.灌水试验、管件制作安装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141.00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8"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UPVC塑料排水管</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1.名称:UPVC塑料排水管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2.规格型号:DN200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3.连接方式:溶剂粘接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4.灌水试验、管件制作安装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26.00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1"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UPVC塑料排水管</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1.名称:UPVC塑料排水管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2.规格型号:DN160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3.连接方式:溶剂粘接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4.灌水试验、管件制作安装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93"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UPVC塑料风口</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1.名称:UPVC塑料风口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2.规格型号:DN160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3.连接方式:溶剂粘接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4.灌水试验、管件制作安装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54"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UPVC塑料风口</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1.名称:UPVC塑料风口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2.规格型号:DN200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3.连接方式:溶剂粘接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4.灌水试验、管件制作安装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53"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UPVC塑料风口</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1.名称:UPVC塑料风口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2.规格型号:DN250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3.连接方式:溶剂粘接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4.灌水试验、管件制作安装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8"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吊扇</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1.名称:吊扇 56寸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2.配置方式:吊装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4"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风扇调速开关 （含86阻燃底盒）</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1.名称:风扇调速开关             （含86阻燃底盒）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2.配置方式:</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41"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一位开关     （含86阻燃底盒）</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1.名称:一位开关（含86阻燃底盒）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66"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排风机</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60"/>
                <w:lang w:val="en-US" w:eastAsia="zh-CN" w:bidi="ar"/>
              </w:rPr>
              <w:t>1.名称:艾德利超静音排风机</w:t>
            </w:r>
            <w:r>
              <w:rPr>
                <w:rStyle w:val="60"/>
                <w:lang w:val="en-US" w:eastAsia="zh-CN" w:bidi="ar"/>
              </w:rPr>
              <w:br w:type="textWrapping"/>
            </w:r>
            <w:r>
              <w:rPr>
                <w:rStyle w:val="60"/>
                <w:lang w:val="en-US" w:eastAsia="zh-CN" w:bidi="ar"/>
              </w:rPr>
              <w:t>2.规格型号:FD-250D</w:t>
            </w:r>
            <w:r>
              <w:rPr>
                <w:rStyle w:val="60"/>
                <w:lang w:val="en-US" w:eastAsia="zh-CN" w:bidi="ar"/>
              </w:rPr>
              <w:br w:type="textWrapping"/>
            </w:r>
            <w:r>
              <w:rPr>
                <w:rStyle w:val="60"/>
                <w:lang w:val="en-US" w:eastAsia="zh-CN" w:bidi="ar"/>
              </w:rPr>
              <w:t>4.风量：2500m</w:t>
            </w:r>
            <w:r>
              <w:rPr>
                <w:rStyle w:val="61"/>
                <w:lang w:val="en-US" w:eastAsia="zh-CN" w:bidi="ar"/>
              </w:rPr>
              <w:t>3</w:t>
            </w:r>
            <w:r>
              <w:rPr>
                <w:rStyle w:val="60"/>
                <w:lang w:val="en-US" w:eastAsia="zh-CN" w:bidi="ar"/>
              </w:rPr>
              <w:t xml:space="preserve">/H                       </w:t>
            </w:r>
            <w:r>
              <w:rPr>
                <w:rStyle w:val="60"/>
                <w:lang w:val="en-US" w:eastAsia="zh-CN" w:bidi="ar"/>
              </w:rPr>
              <w:br w:type="textWrapping"/>
            </w:r>
            <w:r>
              <w:rPr>
                <w:rStyle w:val="60"/>
                <w:lang w:val="en-US" w:eastAsia="zh-CN" w:bidi="ar"/>
              </w:rPr>
              <w:t>5.风压：440pa                                      6.功率：397w</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4"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风管、线管涂刷灰色油漆</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1.灰色涂料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2.刷底漆一遍，面漆二遍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3.装修涂料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(耐火等级A级)</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4" w:type="dxa"/>
            <w:gridSpan w:val="3"/>
            <w:shd w:val="clear" w:color="FFFFFF" w:fill="FFFFFF"/>
            <w:vAlign w:val="center"/>
          </w:tcPr>
          <w:p>
            <w:pPr>
              <w:jc w:val="lef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4436" w:type="dxa"/>
            <w:gridSpan w:val="4"/>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0" w:hRule="atLeast"/>
        </w:trPr>
        <w:tc>
          <w:tcPr>
            <w:tcW w:w="46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85" w:type="dxa"/>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成品保护</w:t>
            </w:r>
          </w:p>
        </w:tc>
        <w:tc>
          <w:tcPr>
            <w:tcW w:w="2894" w:type="dxa"/>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天花、地面贴保护膜</w:t>
            </w:r>
          </w:p>
        </w:tc>
        <w:tc>
          <w:tcPr>
            <w:tcW w:w="723" w:type="dxa"/>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16" w:type="dxa"/>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4744" w:type="dxa"/>
            <w:gridSpan w:val="3"/>
            <w:shd w:val="clear" w:color="auto" w:fill="auto"/>
            <w:noWrap/>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4436" w:type="dxa"/>
            <w:gridSpan w:val="4"/>
            <w:shd w:val="clear" w:color="auto" w:fill="auto"/>
            <w:noWrap/>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4" w:hRule="atLeast"/>
        </w:trPr>
        <w:tc>
          <w:tcPr>
            <w:tcW w:w="9180" w:type="dxa"/>
            <w:gridSpan w:val="7"/>
            <w:shd w:val="clear" w:color="auto" w:fill="auto"/>
            <w:noWrap/>
            <w:vAlign w:val="center"/>
          </w:tcPr>
          <w:p>
            <w:pPr>
              <w:jc w:val="both"/>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r>
    </w:tbl>
    <w:p>
      <w:pPr>
        <w:spacing w:line="500" w:lineRule="exact"/>
        <w:jc w:val="left"/>
        <w:rPr>
          <w:rFonts w:hint="eastAsia" w:ascii="仿宋" w:hAnsi="仿宋" w:eastAsia="仿宋"/>
          <w:b/>
          <w:color w:val="auto"/>
          <w:sz w:val="36"/>
          <w:szCs w:val="36"/>
          <w:lang w:val="en-US" w:eastAsia="zh-CN"/>
        </w:rPr>
      </w:pPr>
    </w:p>
    <w:p>
      <w:pPr>
        <w:spacing w:line="500" w:lineRule="exact"/>
        <w:jc w:val="left"/>
        <w:rPr>
          <w:rFonts w:hint="eastAsia" w:ascii="仿宋" w:hAnsi="仿宋" w:eastAsia="仿宋"/>
          <w:b/>
          <w:color w:val="auto"/>
          <w:sz w:val="36"/>
          <w:szCs w:val="36"/>
          <w:lang w:val="en-US" w:eastAsia="zh-CN"/>
        </w:rPr>
      </w:pPr>
      <w:r>
        <w:rPr>
          <w:rFonts w:hint="eastAsia" w:ascii="仿宋" w:hAnsi="仿宋" w:eastAsia="仿宋"/>
          <w:b/>
          <w:color w:val="auto"/>
          <w:sz w:val="36"/>
          <w:szCs w:val="36"/>
          <w:lang w:val="en-US" w:eastAsia="zh-CN"/>
        </w:rPr>
        <w:t>备注：</w:t>
      </w:r>
    </w:p>
    <w:p>
      <w:pPr>
        <w:spacing w:line="360" w:lineRule="auto"/>
        <w:jc w:val="left"/>
        <w:rPr>
          <w:rFonts w:ascii="仿宋" w:hAnsi="仿宋" w:eastAsia="仿宋"/>
          <w:bCs/>
          <w:sz w:val="24"/>
          <w:szCs w:val="24"/>
        </w:rPr>
      </w:pPr>
      <w:r>
        <w:rPr>
          <w:rFonts w:hint="eastAsia" w:ascii="仿宋" w:hAnsi="仿宋" w:eastAsia="仿宋"/>
          <w:bCs/>
          <w:sz w:val="24"/>
          <w:szCs w:val="24"/>
        </w:rPr>
        <w:t>1.报价表需要标明品牌和规格，不详细者为无效报价，报价含增值税发票。</w:t>
      </w:r>
    </w:p>
    <w:p>
      <w:pPr>
        <w:spacing w:line="440" w:lineRule="exact"/>
        <w:jc w:val="left"/>
        <w:rPr>
          <w:rFonts w:hint="eastAsia" w:ascii="仿宋" w:hAnsi="仿宋" w:eastAsia="仿宋"/>
          <w:sz w:val="28"/>
          <w:szCs w:val="72"/>
        </w:rPr>
      </w:pPr>
      <w:r>
        <w:rPr>
          <w:rFonts w:hint="eastAsia" w:ascii="仿宋" w:hAnsi="仿宋" w:eastAsia="仿宋"/>
          <w:bCs/>
          <w:sz w:val="24"/>
          <w:szCs w:val="24"/>
        </w:rPr>
        <w:t>2.</w:t>
      </w:r>
      <w:r>
        <w:rPr>
          <w:rFonts w:ascii="仿宋" w:hAnsi="仿宋" w:eastAsia="仿宋"/>
          <w:sz w:val="28"/>
          <w:szCs w:val="72"/>
        </w:rPr>
        <w:t>工程量按实结算</w:t>
      </w:r>
      <w:r>
        <w:rPr>
          <w:rFonts w:hint="eastAsia" w:ascii="仿宋" w:hAnsi="仿宋" w:eastAsia="仿宋"/>
          <w:sz w:val="28"/>
          <w:szCs w:val="72"/>
        </w:rPr>
        <w:t>；</w:t>
      </w:r>
    </w:p>
    <w:p>
      <w:pPr>
        <w:spacing w:line="440" w:lineRule="exact"/>
        <w:jc w:val="left"/>
        <w:rPr>
          <w:rFonts w:hint="eastAsia" w:ascii="仿宋" w:hAnsi="仿宋" w:eastAsia="仿宋"/>
          <w:sz w:val="28"/>
          <w:szCs w:val="72"/>
          <w:lang w:val="en-US" w:eastAsia="zh-CN"/>
        </w:rPr>
      </w:pPr>
      <w:r>
        <w:rPr>
          <w:rFonts w:hint="eastAsia" w:ascii="仿宋" w:hAnsi="仿宋" w:eastAsia="仿宋"/>
          <w:sz w:val="28"/>
          <w:szCs w:val="72"/>
          <w:lang w:val="en-US" w:eastAsia="zh-CN"/>
        </w:rPr>
        <w:t>3.图纸：</w:t>
      </w:r>
    </w:p>
    <w:p>
      <w:pPr>
        <w:spacing w:line="440" w:lineRule="exact"/>
        <w:jc w:val="left"/>
        <w:rPr>
          <w:rFonts w:hint="default" w:ascii="仿宋" w:hAnsi="仿宋" w:eastAsia="仿宋"/>
          <w:sz w:val="28"/>
          <w:szCs w:val="72"/>
          <w:lang w:val="en-US" w:eastAsia="zh-CN"/>
        </w:rPr>
      </w:pPr>
      <w:r>
        <w:rPr>
          <w:rFonts w:hint="eastAsia" w:ascii="仿宋" w:hAnsi="仿宋" w:eastAsia="仿宋"/>
          <w:bCs/>
          <w:sz w:val="24"/>
          <w:szCs w:val="24"/>
        </w:rPr>
        <w:object>
          <v:shape id="_x0000_i1025" o:spt="75" type="#_x0000_t75" style="height:40.25pt;width:153.2pt;" o:ole="t" filled="f" o:preferrelative="t" stroked="f" coordsize="21600,21600">
            <v:path/>
            <v:fill on="f" focussize="0,0"/>
            <v:stroke on="f"/>
            <v:imagedata r:id="rId17" o:title=""/>
            <o:lock v:ext="edit" aspectratio="t"/>
            <w10:wrap type="none"/>
            <w10:anchorlock/>
          </v:shape>
          <o:OLEObject Type="Embed" ProgID="Package" ShapeID="_x0000_i1025" DrawAspect="Content" ObjectID="_1468075725" r:id="rId16">
            <o:LockedField>false</o:LockedField>
          </o:OLEObject>
        </w:object>
      </w:r>
    </w:p>
    <w:p>
      <w:pPr>
        <w:spacing w:line="360" w:lineRule="auto"/>
        <w:ind w:left="721" w:leftChars="218" w:hanging="241" w:hangingChars="100"/>
        <w:jc w:val="left"/>
        <w:rPr>
          <w:rFonts w:ascii="仿宋" w:hAnsi="仿宋" w:eastAsia="仿宋"/>
          <w:b/>
          <w:bCs w:val="0"/>
          <w:sz w:val="24"/>
          <w:szCs w:val="24"/>
        </w:rPr>
      </w:pPr>
    </w:p>
    <w:p>
      <w:pPr>
        <w:spacing w:line="1000" w:lineRule="exact"/>
        <w:jc w:val="center"/>
        <w:rPr>
          <w:rFonts w:ascii="仿宋" w:hAnsi="仿宋" w:eastAsia="仿宋"/>
          <w:b/>
          <w:sz w:val="72"/>
          <w:szCs w:val="72"/>
        </w:rPr>
        <w:sectPr>
          <w:headerReference r:id="rId5" w:type="default"/>
          <w:footerReference r:id="rId6" w:type="default"/>
          <w:pgSz w:w="11906" w:h="16838"/>
          <w:pgMar w:top="1440" w:right="1416" w:bottom="1440" w:left="1134" w:header="851" w:footer="227" w:gutter="0"/>
          <w:cols w:space="425" w:num="1"/>
          <w:titlePg/>
          <w:docGrid w:type="lines" w:linePitch="312" w:charSpace="0"/>
        </w:sectPr>
      </w:pPr>
    </w:p>
    <w:p>
      <w:pPr>
        <w:rPr>
          <w:rFonts w:ascii="仿宋" w:hAnsi="仿宋" w:eastAsia="仿宋"/>
          <w:b/>
          <w:color w:val="FF0000"/>
          <w:sz w:val="36"/>
          <w:szCs w:val="36"/>
        </w:rPr>
        <w:sectPr>
          <w:headerReference r:id="rId8" w:type="first"/>
          <w:headerReference r:id="rId7" w:type="default"/>
          <w:pgSz w:w="11906" w:h="16838"/>
          <w:pgMar w:top="1440" w:right="1416" w:bottom="1440" w:left="1134" w:header="851" w:footer="227" w:gutter="0"/>
          <w:cols w:space="425" w:num="1"/>
          <w:titlePg/>
          <w:docGrid w:type="lines" w:linePitch="312" w:charSpace="0"/>
        </w:sectPr>
      </w:pPr>
    </w:p>
    <w:p>
      <w:pPr>
        <w:spacing w:line="1000" w:lineRule="exact"/>
        <w:jc w:val="center"/>
        <w:rPr>
          <w:rFonts w:hint="eastAsia" w:ascii="仿宋" w:hAnsi="仿宋" w:eastAsia="仿宋"/>
          <w:b/>
          <w:color w:val="auto"/>
          <w:sz w:val="72"/>
          <w:szCs w:val="72"/>
          <w:lang w:val="en-US" w:eastAsia="zh-CN"/>
        </w:rPr>
      </w:pPr>
      <w:r>
        <w:rPr>
          <w:rFonts w:hint="eastAsia" w:ascii="仿宋" w:hAnsi="仿宋" w:eastAsia="仿宋"/>
          <w:b/>
          <w:color w:val="auto"/>
          <w:sz w:val="72"/>
          <w:szCs w:val="72"/>
          <w:lang w:val="en-US" w:eastAsia="zh-CN"/>
        </w:rPr>
        <w:t>广州松田职业</w:t>
      </w:r>
      <w:r>
        <w:rPr>
          <w:rFonts w:hint="eastAsia" w:ascii="仿宋" w:hAnsi="仿宋" w:eastAsia="仿宋"/>
          <w:b/>
          <w:color w:val="auto"/>
          <w:sz w:val="72"/>
          <w:szCs w:val="72"/>
        </w:rPr>
        <w:t>学</w:t>
      </w:r>
      <w:r>
        <w:rPr>
          <w:rFonts w:hint="eastAsia" w:ascii="仿宋" w:hAnsi="仿宋" w:eastAsia="仿宋"/>
          <w:b/>
          <w:color w:val="auto"/>
          <w:sz w:val="72"/>
          <w:szCs w:val="72"/>
          <w:lang w:val="en-US" w:eastAsia="zh-CN"/>
        </w:rPr>
        <w:t>院</w:t>
      </w:r>
    </w:p>
    <w:p>
      <w:pPr>
        <w:spacing w:line="1000" w:lineRule="exact"/>
        <w:jc w:val="center"/>
        <w:rPr>
          <w:rFonts w:hint="eastAsia" w:ascii="仿宋" w:hAnsi="仿宋" w:eastAsia="仿宋"/>
          <w:b/>
          <w:sz w:val="48"/>
          <w:szCs w:val="28"/>
        </w:rPr>
      </w:pPr>
      <w:r>
        <w:rPr>
          <w:rFonts w:hint="eastAsia" w:ascii="仿宋" w:hAnsi="仿宋" w:eastAsia="仿宋"/>
          <w:b/>
          <w:sz w:val="48"/>
          <w:szCs w:val="28"/>
        </w:rPr>
        <w:t>关于</w:t>
      </w:r>
      <w:r>
        <w:rPr>
          <w:rFonts w:hint="eastAsia" w:ascii="仿宋" w:hAnsi="仿宋" w:eastAsia="仿宋"/>
          <w:b/>
          <w:sz w:val="48"/>
          <w:szCs w:val="28"/>
          <w:lang w:val="en-US" w:eastAsia="zh-CN"/>
        </w:rPr>
        <w:t>党建室安装排气系统及风扇工程</w:t>
      </w:r>
    </w:p>
    <w:p>
      <w:pPr>
        <w:spacing w:line="580" w:lineRule="exact"/>
        <w:jc w:val="center"/>
        <w:rPr>
          <w:rFonts w:ascii="仿宋" w:hAnsi="仿宋" w:eastAsia="仿宋"/>
          <w:b/>
          <w:color w:val="auto"/>
          <w:sz w:val="52"/>
          <w:szCs w:val="52"/>
        </w:rPr>
      </w:pP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报</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价</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响</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应</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文</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件</w:t>
      </w:r>
    </w:p>
    <w:p>
      <w:pPr>
        <w:spacing w:line="580" w:lineRule="exact"/>
        <w:jc w:val="center"/>
        <w:rPr>
          <w:rFonts w:ascii="仿宋" w:hAnsi="仿宋" w:eastAsia="仿宋"/>
          <w:b/>
          <w:color w:val="auto"/>
          <w:sz w:val="72"/>
          <w:szCs w:val="72"/>
        </w:rPr>
      </w:pPr>
    </w:p>
    <w:p>
      <w:pPr>
        <w:spacing w:line="500" w:lineRule="exact"/>
        <w:ind w:firstLine="2331" w:firstLineChars="645"/>
        <w:rPr>
          <w:rFonts w:ascii="仿宋" w:hAnsi="仿宋" w:eastAsia="仿宋"/>
          <w:b/>
          <w:color w:val="auto"/>
          <w:sz w:val="36"/>
          <w:szCs w:val="36"/>
        </w:rPr>
      </w:pPr>
      <w:r>
        <w:rPr>
          <w:rFonts w:hint="eastAsia" w:ascii="仿宋" w:hAnsi="仿宋" w:eastAsia="仿宋"/>
          <w:b/>
          <w:color w:val="auto"/>
          <w:sz w:val="36"/>
          <w:szCs w:val="36"/>
        </w:rPr>
        <w:t>参与人名称（公司全称）：</w:t>
      </w:r>
      <w:r>
        <w:rPr>
          <w:rFonts w:ascii="仿宋" w:hAnsi="仿宋" w:eastAsia="仿宋"/>
          <w:b/>
          <w:color w:val="auto"/>
          <w:sz w:val="36"/>
          <w:szCs w:val="36"/>
        </w:rPr>
        <w:t>XXXX</w:t>
      </w:r>
    </w:p>
    <w:p>
      <w:pPr>
        <w:spacing w:line="500" w:lineRule="exact"/>
        <w:ind w:firstLine="2331" w:firstLineChars="645"/>
        <w:rPr>
          <w:rFonts w:ascii="仿宋" w:hAnsi="仿宋" w:eastAsia="仿宋"/>
          <w:b/>
          <w:color w:val="auto"/>
          <w:sz w:val="36"/>
          <w:szCs w:val="36"/>
        </w:rPr>
      </w:pPr>
      <w:r>
        <w:rPr>
          <w:rFonts w:hint="eastAsia" w:ascii="仿宋" w:hAnsi="仿宋" w:eastAsia="仿宋"/>
          <w:b/>
          <w:color w:val="auto"/>
          <w:sz w:val="36"/>
          <w:szCs w:val="36"/>
        </w:rPr>
        <w:t>参与人授权代表：X</w:t>
      </w:r>
      <w:r>
        <w:rPr>
          <w:rFonts w:ascii="仿宋" w:hAnsi="仿宋" w:eastAsia="仿宋"/>
          <w:b/>
          <w:color w:val="auto"/>
          <w:sz w:val="36"/>
          <w:szCs w:val="36"/>
        </w:rPr>
        <w:t>XXX</w:t>
      </w:r>
    </w:p>
    <w:p>
      <w:pPr>
        <w:jc w:val="center"/>
        <w:rPr>
          <w:rFonts w:ascii="仿宋" w:hAnsi="仿宋" w:eastAsia="仿宋"/>
          <w:b/>
          <w:color w:val="auto"/>
          <w:sz w:val="36"/>
          <w:szCs w:val="36"/>
        </w:rPr>
      </w:pPr>
    </w:p>
    <w:p>
      <w:pPr>
        <w:jc w:val="center"/>
        <w:rPr>
          <w:rFonts w:ascii="仿宋" w:hAnsi="仿宋" w:eastAsia="仿宋"/>
          <w:b/>
          <w:bCs/>
          <w:color w:val="auto"/>
          <w:sz w:val="30"/>
          <w:szCs w:val="30"/>
        </w:rPr>
      </w:pPr>
    </w:p>
    <w:p>
      <w:pPr>
        <w:jc w:val="center"/>
        <w:rPr>
          <w:rFonts w:ascii="仿宋" w:hAnsi="仿宋" w:eastAsia="仿宋"/>
          <w:b/>
          <w:bCs/>
          <w:color w:val="auto"/>
          <w:sz w:val="30"/>
          <w:szCs w:val="30"/>
        </w:rPr>
      </w:pPr>
      <w:r>
        <w:rPr>
          <w:rFonts w:hint="eastAsia" w:ascii="仿宋" w:hAnsi="仿宋" w:eastAsia="仿宋"/>
          <w:b/>
          <w:bCs/>
          <w:color w:val="auto"/>
          <w:sz w:val="30"/>
          <w:szCs w:val="30"/>
        </w:rPr>
        <w:t>此封面应作为报价响应文件封面</w:t>
      </w:r>
    </w:p>
    <w:p>
      <w:pPr>
        <w:rPr>
          <w:rFonts w:ascii="仿宋" w:hAnsi="仿宋" w:eastAsia="仿宋"/>
          <w:b/>
          <w:bCs/>
          <w:color w:val="auto"/>
          <w:sz w:val="30"/>
          <w:szCs w:val="30"/>
        </w:rPr>
        <w:sectPr>
          <w:headerReference r:id="rId10" w:type="first"/>
          <w:headerReference r:id="rId9" w:type="default"/>
          <w:type w:val="continuous"/>
          <w:pgSz w:w="11906" w:h="16838"/>
          <w:pgMar w:top="1440" w:right="1416" w:bottom="1440" w:left="1134" w:header="851" w:footer="227" w:gutter="0"/>
          <w:cols w:space="425" w:num="1"/>
          <w:titlePg/>
          <w:docGrid w:type="lines" w:linePitch="312" w:charSpace="0"/>
        </w:sectPr>
      </w:pPr>
    </w:p>
    <w:p>
      <w:pPr>
        <w:jc w:val="center"/>
        <w:outlineLvl w:val="1"/>
        <w:rPr>
          <w:rFonts w:hint="eastAsia" w:ascii="仿宋" w:hAnsi="仿宋" w:eastAsia="仿宋"/>
          <w:b/>
          <w:bCs/>
          <w:color w:val="auto"/>
          <w:sz w:val="28"/>
          <w:szCs w:val="28"/>
        </w:rPr>
      </w:pPr>
      <w:bookmarkStart w:id="49" w:name="_Toc182372782"/>
      <w:bookmarkStart w:id="50" w:name="_Toc267060208"/>
      <w:bookmarkStart w:id="51" w:name="_Toc182805217"/>
      <w:bookmarkStart w:id="52" w:name="_Toc193165734"/>
      <w:bookmarkStart w:id="53" w:name="_Toc192664153"/>
      <w:bookmarkStart w:id="54" w:name="_Toc254790899"/>
      <w:bookmarkStart w:id="55" w:name="_Toc177985469"/>
      <w:bookmarkStart w:id="56" w:name="_Toc266870833"/>
      <w:bookmarkStart w:id="57" w:name="_Toc191789329"/>
      <w:bookmarkStart w:id="58" w:name="_Toc203355733"/>
      <w:bookmarkStart w:id="59" w:name="_Toc192663835"/>
      <w:bookmarkStart w:id="60" w:name="_Toc181436565"/>
      <w:bookmarkStart w:id="61" w:name="_Toc211917116"/>
      <w:bookmarkStart w:id="62" w:name="_Toc217891402"/>
      <w:bookmarkStart w:id="63" w:name="_Toc259692647"/>
      <w:bookmarkStart w:id="64" w:name="_Toc169332838"/>
      <w:bookmarkStart w:id="65" w:name="_Toc251586231"/>
      <w:bookmarkStart w:id="66" w:name="_Toc227058530"/>
      <w:bookmarkStart w:id="67" w:name="_Toc192996446"/>
      <w:bookmarkStart w:id="68" w:name="_Toc191783222"/>
      <w:bookmarkStart w:id="69" w:name="_Toc180302913"/>
      <w:bookmarkStart w:id="70" w:name="_Toc181436461"/>
      <w:bookmarkStart w:id="71" w:name="_Toc267059919"/>
      <w:bookmarkStart w:id="72" w:name="_Toc213208766"/>
      <w:bookmarkStart w:id="73" w:name="_Toc160880160"/>
      <w:bookmarkStart w:id="74" w:name="_Toc192996338"/>
      <w:bookmarkStart w:id="75" w:name="_Toc191802690"/>
      <w:bookmarkStart w:id="76" w:name="_Toc192663686"/>
      <w:bookmarkStart w:id="77" w:name="_Toc258401256"/>
      <w:bookmarkStart w:id="78" w:name="_Toc259692740"/>
      <w:bookmarkStart w:id="79" w:name="_Toc232302115"/>
      <w:bookmarkStart w:id="80" w:name="_Toc170798793"/>
      <w:bookmarkStart w:id="81" w:name="_Toc267059539"/>
      <w:bookmarkStart w:id="82" w:name="_Toc267059653"/>
      <w:bookmarkStart w:id="83" w:name="_Toc213755995"/>
      <w:bookmarkStart w:id="84" w:name="_Toc223146608"/>
      <w:bookmarkStart w:id="85" w:name="_Toc191803626"/>
      <w:bookmarkStart w:id="86" w:name="_Toc160880529"/>
      <w:bookmarkStart w:id="87" w:name="_Toc266870432"/>
      <w:bookmarkStart w:id="88" w:name="_Toc266870907"/>
      <w:bookmarkStart w:id="89" w:name="_Toc235438344"/>
      <w:bookmarkStart w:id="90" w:name="_Toc253066614"/>
      <w:bookmarkStart w:id="91" w:name="_Toc251613829"/>
      <w:bookmarkStart w:id="92" w:name="_Toc213755939"/>
      <w:bookmarkStart w:id="93" w:name="_Toc267060068"/>
      <w:bookmarkStart w:id="94" w:name="_Toc169332949"/>
      <w:bookmarkStart w:id="95" w:name="_Toc249325711"/>
      <w:bookmarkStart w:id="96" w:name="_Toc213756051"/>
      <w:bookmarkStart w:id="97" w:name="_Toc193160448"/>
      <w:bookmarkStart w:id="98" w:name="_Toc255975007"/>
      <w:bookmarkStart w:id="99" w:name="_Toc267060453"/>
      <w:bookmarkStart w:id="100" w:name="_Toc259520865"/>
      <w:bookmarkStart w:id="101" w:name="_Toc219800243"/>
      <w:bookmarkStart w:id="102" w:name="_Toc273178698"/>
      <w:bookmarkStart w:id="103" w:name="_Toc267059030"/>
      <w:bookmarkStart w:id="104" w:name="_Toc267059806"/>
      <w:bookmarkStart w:id="105" w:name="_Toc225669322"/>
      <w:bookmarkStart w:id="106" w:name="_Toc235437991"/>
      <w:bookmarkStart w:id="107" w:name="_Toc266868937"/>
      <w:bookmarkStart w:id="108" w:name="_Toc230071147"/>
      <w:bookmarkStart w:id="109" w:name="_Toc236021449"/>
      <w:bookmarkStart w:id="110" w:name="_Toc266868670"/>
      <w:bookmarkStart w:id="111" w:name="_Toc235438274"/>
      <w:bookmarkStart w:id="112" w:name="_Toc267059181"/>
      <w:bookmarkStart w:id="113" w:name="_Toc267060321"/>
      <w:bookmarkStart w:id="114" w:name="_Toc213755858"/>
    </w:p>
    <w:p>
      <w:pPr>
        <w:jc w:val="center"/>
        <w:outlineLvl w:val="1"/>
        <w:rPr>
          <w:rFonts w:ascii="仿宋" w:hAnsi="仿宋" w:eastAsia="仿宋"/>
          <w:b/>
          <w:bCs/>
          <w:color w:val="auto"/>
          <w:sz w:val="28"/>
          <w:szCs w:val="28"/>
        </w:rPr>
      </w:pPr>
      <w:r>
        <w:rPr>
          <w:rFonts w:hint="eastAsia" w:ascii="仿宋" w:hAnsi="仿宋" w:eastAsia="仿宋"/>
          <w:b/>
          <w:bCs/>
          <w:color w:val="auto"/>
          <w:sz w:val="28"/>
          <w:szCs w:val="28"/>
        </w:rPr>
        <w:t>1、</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rFonts w:hint="eastAsia" w:ascii="仿宋" w:hAnsi="仿宋" w:eastAsia="仿宋"/>
          <w:b/>
          <w:bCs/>
          <w:color w:val="auto"/>
          <w:sz w:val="28"/>
          <w:szCs w:val="28"/>
        </w:rPr>
        <w:t>询价响应函</w:t>
      </w:r>
    </w:p>
    <w:p>
      <w:pPr>
        <w:spacing w:after="0" w:line="480" w:lineRule="exact"/>
        <w:rPr>
          <w:rFonts w:hint="default" w:ascii="仿宋" w:hAnsi="仿宋" w:eastAsia="仿宋"/>
          <w:color w:val="auto"/>
          <w:sz w:val="28"/>
          <w:szCs w:val="28"/>
          <w:lang w:val="en-US" w:eastAsia="zh-CN"/>
        </w:rPr>
      </w:pPr>
      <w:r>
        <w:rPr>
          <w:rFonts w:hint="eastAsia" w:ascii="仿宋" w:hAnsi="仿宋" w:eastAsia="仿宋"/>
          <w:color w:val="auto"/>
          <w:sz w:val="28"/>
          <w:szCs w:val="28"/>
        </w:rPr>
        <w:t>致：</w:t>
      </w:r>
      <w:r>
        <w:rPr>
          <w:rFonts w:hint="eastAsia" w:ascii="仿宋" w:hAnsi="仿宋" w:eastAsia="仿宋"/>
          <w:color w:val="auto"/>
          <w:sz w:val="28"/>
          <w:szCs w:val="28"/>
          <w:lang w:val="en-US" w:eastAsia="zh-CN"/>
        </w:rPr>
        <w:t>广州松田职业学院</w:t>
      </w:r>
    </w:p>
    <w:p>
      <w:pPr>
        <w:spacing w:after="0" w:line="480" w:lineRule="exact"/>
        <w:rPr>
          <w:rFonts w:ascii="仿宋" w:hAnsi="仿宋" w:eastAsia="仿宋"/>
          <w:color w:val="auto"/>
          <w:sz w:val="28"/>
          <w:szCs w:val="28"/>
        </w:rPr>
      </w:pPr>
      <w:r>
        <w:rPr>
          <w:rFonts w:hint="eastAsia" w:ascii="仿宋" w:hAnsi="仿宋" w:eastAsia="仿宋"/>
          <w:color w:val="auto"/>
          <w:sz w:val="28"/>
          <w:szCs w:val="28"/>
        </w:rPr>
        <w:t xml:space="preserve">    根据贵方为 </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 xml:space="preserve">项目的公开询价邀请（编号）: </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，本签字代表</w:t>
      </w:r>
      <w:r>
        <w:rPr>
          <w:rFonts w:hint="eastAsia" w:ascii="仿宋" w:hAnsi="仿宋" w:eastAsia="仿宋"/>
          <w:color w:val="auto"/>
          <w:sz w:val="28"/>
          <w:szCs w:val="28"/>
          <w:u w:val="single"/>
        </w:rPr>
        <w:t>（全名、职务）</w:t>
      </w:r>
      <w:r>
        <w:rPr>
          <w:rFonts w:hint="eastAsia" w:ascii="仿宋" w:hAnsi="仿宋" w:eastAsia="仿宋"/>
          <w:color w:val="auto"/>
          <w:sz w:val="28"/>
          <w:szCs w:val="28"/>
        </w:rPr>
        <w:t>正式授权并代表我方</w:t>
      </w:r>
      <w:r>
        <w:rPr>
          <w:rFonts w:hint="eastAsia" w:ascii="仿宋" w:hAnsi="仿宋" w:eastAsia="仿宋"/>
          <w:color w:val="auto"/>
          <w:sz w:val="28"/>
          <w:szCs w:val="28"/>
          <w:u w:val="single"/>
        </w:rPr>
        <w:t>（参与人公司名称、地址）</w:t>
      </w:r>
      <w:r>
        <w:rPr>
          <w:rFonts w:hint="eastAsia" w:ascii="仿宋" w:hAnsi="仿宋" w:eastAsia="仿宋"/>
          <w:color w:val="auto"/>
          <w:sz w:val="28"/>
          <w:szCs w:val="28"/>
        </w:rPr>
        <w:t>提交下述文件正本</w:t>
      </w:r>
      <w:r>
        <w:rPr>
          <w:rFonts w:hint="eastAsia" w:ascii="仿宋" w:hAnsi="仿宋" w:eastAsia="仿宋"/>
          <w:color w:val="auto"/>
          <w:sz w:val="28"/>
          <w:szCs w:val="28"/>
          <w:lang w:val="en-US" w:eastAsia="zh-CN"/>
        </w:rPr>
        <w:t>1</w:t>
      </w:r>
      <w:r>
        <w:rPr>
          <w:rFonts w:hint="eastAsia" w:ascii="仿宋" w:hAnsi="仿宋" w:eastAsia="仿宋"/>
          <w:color w:val="auto"/>
          <w:sz w:val="28"/>
          <w:szCs w:val="28"/>
        </w:rPr>
        <w:t>份和副本</w:t>
      </w:r>
      <w:r>
        <w:rPr>
          <w:rFonts w:hint="eastAsia" w:ascii="仿宋" w:hAnsi="仿宋" w:eastAsia="仿宋"/>
          <w:color w:val="auto"/>
          <w:sz w:val="28"/>
          <w:szCs w:val="28"/>
          <w:lang w:val="en-US" w:eastAsia="zh-CN"/>
        </w:rPr>
        <w:t>2</w:t>
      </w:r>
      <w:r>
        <w:rPr>
          <w:rFonts w:hint="eastAsia" w:ascii="仿宋" w:hAnsi="仿宋" w:eastAsia="仿宋"/>
          <w:color w:val="auto"/>
          <w:sz w:val="28"/>
          <w:szCs w:val="28"/>
        </w:rPr>
        <w:t>份</w:t>
      </w:r>
      <w:r>
        <w:rPr>
          <w:rFonts w:hint="eastAsia" w:ascii="仿宋" w:hAnsi="仿宋" w:eastAsia="仿宋"/>
          <w:color w:val="auto"/>
          <w:sz w:val="28"/>
          <w:szCs w:val="28"/>
          <w:lang w:eastAsia="zh-CN"/>
        </w:rPr>
        <w:t>、</w:t>
      </w:r>
      <w:r>
        <w:rPr>
          <w:rFonts w:hint="eastAsia" w:ascii="仿宋" w:hAnsi="仿宋" w:eastAsia="仿宋"/>
          <w:color w:val="auto"/>
          <w:sz w:val="28"/>
          <w:szCs w:val="28"/>
          <w:lang w:val="en-US" w:eastAsia="zh-CN"/>
        </w:rPr>
        <w:t>报价一览表1份</w:t>
      </w:r>
      <w:r>
        <w:rPr>
          <w:rFonts w:hint="eastAsia" w:ascii="仿宋" w:hAnsi="仿宋" w:eastAsia="仿宋"/>
          <w:color w:val="auto"/>
          <w:sz w:val="28"/>
          <w:szCs w:val="28"/>
        </w:rPr>
        <w:t>。</w:t>
      </w:r>
    </w:p>
    <w:p>
      <w:pPr>
        <w:spacing w:after="0" w:line="480" w:lineRule="exact"/>
        <w:ind w:firstLine="560" w:firstLineChars="200"/>
        <w:rPr>
          <w:rFonts w:ascii="仿宋" w:hAnsi="仿宋" w:eastAsia="仿宋"/>
          <w:color w:val="auto"/>
          <w:sz w:val="28"/>
          <w:szCs w:val="28"/>
        </w:rPr>
      </w:pPr>
      <w:r>
        <w:rPr>
          <w:rFonts w:hint="eastAsia" w:ascii="仿宋" w:hAnsi="仿宋" w:eastAsia="仿宋"/>
          <w:color w:val="auto"/>
          <w:sz w:val="28"/>
          <w:szCs w:val="28"/>
        </w:rPr>
        <w:t>(</w:t>
      </w:r>
      <w:r>
        <w:rPr>
          <w:rFonts w:ascii="仿宋" w:hAnsi="仿宋" w:eastAsia="仿宋"/>
          <w:color w:val="auto"/>
          <w:sz w:val="28"/>
          <w:szCs w:val="28"/>
        </w:rPr>
        <w:t>1</w:t>
      </w:r>
      <w:r>
        <w:rPr>
          <w:rFonts w:hint="eastAsia" w:ascii="仿宋" w:hAnsi="仿宋" w:eastAsia="仿宋"/>
          <w:color w:val="auto"/>
          <w:sz w:val="28"/>
          <w:szCs w:val="28"/>
        </w:rPr>
        <w:t>) 分项报价表</w:t>
      </w:r>
    </w:p>
    <w:p>
      <w:pPr>
        <w:spacing w:after="0" w:line="480" w:lineRule="exact"/>
        <w:ind w:firstLine="425" w:firstLineChars="152"/>
        <w:rPr>
          <w:rFonts w:ascii="仿宋" w:hAnsi="仿宋" w:eastAsia="仿宋"/>
          <w:color w:val="auto"/>
          <w:sz w:val="28"/>
          <w:szCs w:val="28"/>
        </w:rPr>
      </w:pPr>
      <w:r>
        <w:rPr>
          <w:rFonts w:hint="eastAsia" w:ascii="仿宋" w:hAnsi="仿宋" w:eastAsia="仿宋"/>
          <w:color w:val="auto"/>
          <w:sz w:val="28"/>
          <w:szCs w:val="28"/>
        </w:rPr>
        <w:t xml:space="preserve"> (</w:t>
      </w:r>
      <w:r>
        <w:rPr>
          <w:rFonts w:ascii="仿宋" w:hAnsi="仿宋" w:eastAsia="仿宋"/>
          <w:color w:val="auto"/>
          <w:sz w:val="28"/>
          <w:szCs w:val="28"/>
        </w:rPr>
        <w:t>2</w:t>
      </w:r>
      <w:r>
        <w:rPr>
          <w:rFonts w:hint="eastAsia" w:ascii="仿宋" w:hAnsi="仿宋" w:eastAsia="仿宋"/>
          <w:color w:val="auto"/>
          <w:sz w:val="28"/>
          <w:szCs w:val="28"/>
        </w:rPr>
        <w:t>) 参与人资格证明文件</w:t>
      </w:r>
    </w:p>
    <w:p>
      <w:pPr>
        <w:spacing w:after="0" w:line="480" w:lineRule="exact"/>
        <w:ind w:firstLine="570"/>
        <w:rPr>
          <w:rFonts w:ascii="仿宋" w:hAnsi="仿宋" w:eastAsia="仿宋"/>
          <w:color w:val="auto"/>
          <w:sz w:val="28"/>
          <w:szCs w:val="28"/>
        </w:rPr>
      </w:pPr>
      <w:r>
        <w:rPr>
          <w:rFonts w:hint="eastAsia" w:ascii="仿宋" w:hAnsi="仿宋" w:eastAsia="仿宋"/>
          <w:color w:val="auto"/>
          <w:sz w:val="28"/>
          <w:szCs w:val="28"/>
        </w:rPr>
        <w:t>(</w:t>
      </w:r>
      <w:r>
        <w:rPr>
          <w:rFonts w:ascii="仿宋" w:hAnsi="仿宋" w:eastAsia="仿宋"/>
          <w:color w:val="auto"/>
          <w:sz w:val="28"/>
          <w:szCs w:val="28"/>
        </w:rPr>
        <w:t>3</w:t>
      </w:r>
      <w:r>
        <w:rPr>
          <w:rFonts w:hint="eastAsia" w:ascii="仿宋" w:hAnsi="仿宋" w:eastAsia="仿宋"/>
          <w:color w:val="auto"/>
          <w:sz w:val="28"/>
          <w:szCs w:val="28"/>
        </w:rPr>
        <w:t>) 质保期和售后服务承诺书</w:t>
      </w:r>
    </w:p>
    <w:p>
      <w:pPr>
        <w:spacing w:after="0" w:line="480" w:lineRule="exact"/>
        <w:ind w:firstLine="560" w:firstLineChars="200"/>
        <w:rPr>
          <w:rFonts w:ascii="仿宋" w:hAnsi="仿宋" w:eastAsia="仿宋"/>
          <w:color w:val="auto"/>
          <w:sz w:val="28"/>
          <w:szCs w:val="28"/>
        </w:rPr>
      </w:pPr>
      <w:r>
        <w:rPr>
          <w:rFonts w:hint="eastAsia" w:ascii="仿宋" w:hAnsi="仿宋" w:eastAsia="仿宋"/>
          <w:color w:val="auto"/>
          <w:sz w:val="28"/>
          <w:szCs w:val="28"/>
        </w:rPr>
        <w:t>据此函，签字代表宣布同意如下：</w:t>
      </w:r>
    </w:p>
    <w:p>
      <w:pPr>
        <w:spacing w:after="0" w:line="480" w:lineRule="exact"/>
        <w:rPr>
          <w:rFonts w:ascii="仿宋" w:hAnsi="仿宋" w:eastAsia="仿宋"/>
          <w:color w:val="auto"/>
          <w:sz w:val="28"/>
          <w:szCs w:val="28"/>
        </w:rPr>
      </w:pPr>
      <w:r>
        <w:rPr>
          <w:rFonts w:hint="eastAsia" w:ascii="仿宋" w:hAnsi="仿宋" w:eastAsia="仿宋"/>
          <w:color w:val="auto"/>
          <w:sz w:val="28"/>
          <w:szCs w:val="28"/>
        </w:rPr>
        <w:t xml:space="preserve">    1.所附详细报价表中规定的应提供和交付的货物及服务报价总价（国内现场交货价）为人民币 </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 xml:space="preserve">，即 </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（中文表述）。</w:t>
      </w:r>
    </w:p>
    <w:p>
      <w:pPr>
        <w:spacing w:after="0" w:line="480" w:lineRule="exact"/>
        <w:ind w:firstLine="560" w:firstLineChars="200"/>
        <w:rPr>
          <w:rFonts w:ascii="仿宋" w:hAnsi="仿宋" w:eastAsia="仿宋"/>
          <w:color w:val="auto"/>
          <w:sz w:val="28"/>
          <w:szCs w:val="28"/>
        </w:rPr>
      </w:pPr>
      <w:r>
        <w:rPr>
          <w:rFonts w:hint="eastAsia" w:ascii="仿宋" w:hAnsi="仿宋" w:eastAsia="仿宋"/>
          <w:color w:val="auto"/>
          <w:sz w:val="28"/>
          <w:szCs w:val="28"/>
        </w:rPr>
        <w:t>2.参与人已详细审查全部公开询价文件，包括修改文件（如有的话）和有关附件，将自行承担因对全部询价响应文件理解不正确或误解而产生的相应后果。</w:t>
      </w:r>
    </w:p>
    <w:p>
      <w:pPr>
        <w:spacing w:after="0" w:line="480" w:lineRule="exact"/>
        <w:rPr>
          <w:rFonts w:ascii="仿宋" w:hAnsi="仿宋" w:eastAsia="仿宋"/>
          <w:color w:val="auto"/>
          <w:sz w:val="28"/>
          <w:szCs w:val="28"/>
        </w:rPr>
      </w:pPr>
      <w:r>
        <w:rPr>
          <w:rFonts w:hint="eastAsia" w:ascii="仿宋" w:hAnsi="仿宋" w:eastAsia="仿宋"/>
          <w:color w:val="auto"/>
          <w:sz w:val="28"/>
          <w:szCs w:val="28"/>
        </w:rPr>
        <w:t xml:space="preserve">    3.参与人保证遵守公开询价文件的全部规定，参与人所提交的材料中所含的信息均为真实、准确、完整，且不具有任何误导性。</w:t>
      </w:r>
    </w:p>
    <w:p>
      <w:pPr>
        <w:spacing w:after="0" w:line="480" w:lineRule="exact"/>
        <w:rPr>
          <w:rFonts w:ascii="仿宋" w:hAnsi="仿宋" w:eastAsia="仿宋"/>
          <w:color w:val="auto"/>
          <w:sz w:val="28"/>
          <w:szCs w:val="28"/>
        </w:rPr>
      </w:pPr>
      <w:r>
        <w:rPr>
          <w:rFonts w:hint="eastAsia" w:ascii="仿宋" w:hAnsi="仿宋" w:eastAsia="仿宋"/>
          <w:color w:val="auto"/>
          <w:sz w:val="28"/>
          <w:szCs w:val="28"/>
        </w:rPr>
        <w:t xml:space="preserve">    4.参与人将按公开询价文件的规定履行合同责任和义务。</w:t>
      </w:r>
    </w:p>
    <w:p>
      <w:pPr>
        <w:spacing w:after="0" w:line="480" w:lineRule="exact"/>
        <w:ind w:firstLine="560" w:firstLineChars="200"/>
        <w:rPr>
          <w:rFonts w:ascii="仿宋" w:hAnsi="仿宋" w:eastAsia="仿宋"/>
          <w:color w:val="auto"/>
          <w:sz w:val="28"/>
          <w:szCs w:val="28"/>
        </w:rPr>
      </w:pPr>
      <w:r>
        <w:rPr>
          <w:rFonts w:ascii="仿宋" w:hAnsi="仿宋" w:eastAsia="仿宋"/>
          <w:color w:val="auto"/>
          <w:sz w:val="28"/>
          <w:szCs w:val="28"/>
        </w:rPr>
        <w:t>5</w:t>
      </w:r>
      <w:r>
        <w:rPr>
          <w:rFonts w:hint="eastAsia" w:ascii="仿宋" w:hAnsi="仿宋" w:eastAsia="仿宋"/>
          <w:color w:val="auto"/>
          <w:sz w:val="28"/>
          <w:szCs w:val="28"/>
        </w:rPr>
        <w:t>.参与人同意提供按照采购单位可能要求的与其公开询价有关的一切数据或资料，完全理解贵方不一定要接受最低的报价或收到的任何询价响应文件。</w:t>
      </w:r>
    </w:p>
    <w:p>
      <w:pPr>
        <w:spacing w:after="0" w:line="480" w:lineRule="exact"/>
        <w:ind w:firstLine="560" w:firstLineChars="200"/>
        <w:rPr>
          <w:rFonts w:ascii="仿宋" w:hAnsi="仿宋" w:eastAsia="仿宋"/>
          <w:color w:val="auto"/>
          <w:sz w:val="28"/>
          <w:szCs w:val="28"/>
        </w:rPr>
      </w:pPr>
      <w:r>
        <w:rPr>
          <w:rFonts w:ascii="仿宋" w:hAnsi="仿宋" w:eastAsia="仿宋"/>
          <w:color w:val="auto"/>
          <w:sz w:val="28"/>
          <w:szCs w:val="28"/>
        </w:rPr>
        <w:t>6</w:t>
      </w:r>
      <w:r>
        <w:rPr>
          <w:rFonts w:hint="eastAsia" w:ascii="仿宋" w:hAnsi="仿宋" w:eastAsia="仿宋"/>
          <w:color w:val="auto"/>
          <w:sz w:val="28"/>
          <w:szCs w:val="28"/>
        </w:rPr>
        <w:t>.与本此公开询价有关的一切正式往来通讯请寄：</w:t>
      </w:r>
    </w:p>
    <w:p>
      <w:pPr>
        <w:spacing w:after="0" w:line="480" w:lineRule="exact"/>
        <w:rPr>
          <w:rFonts w:ascii="仿宋" w:hAnsi="仿宋" w:eastAsia="仿宋"/>
          <w:color w:val="auto"/>
          <w:sz w:val="28"/>
          <w:szCs w:val="28"/>
          <w:u w:val="single"/>
        </w:rPr>
      </w:pPr>
      <w:r>
        <w:rPr>
          <w:rFonts w:hint="eastAsia" w:ascii="仿宋" w:hAnsi="仿宋" w:eastAsia="仿宋"/>
          <w:color w:val="auto"/>
          <w:sz w:val="28"/>
          <w:szCs w:val="28"/>
        </w:rPr>
        <w:t xml:space="preserve">      地址： </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 xml:space="preserve"> 邮编： </w:t>
      </w:r>
      <w:r>
        <w:rPr>
          <w:rFonts w:hint="eastAsia" w:ascii="仿宋" w:hAnsi="仿宋" w:eastAsia="仿宋"/>
          <w:color w:val="auto"/>
          <w:sz w:val="28"/>
          <w:szCs w:val="28"/>
          <w:u w:val="single"/>
        </w:rPr>
        <w:t xml:space="preserve">                 </w:t>
      </w:r>
    </w:p>
    <w:p>
      <w:pPr>
        <w:spacing w:after="0" w:line="480" w:lineRule="exact"/>
        <w:rPr>
          <w:rFonts w:ascii="仿宋" w:hAnsi="仿宋" w:eastAsia="仿宋"/>
          <w:color w:val="auto"/>
          <w:sz w:val="28"/>
          <w:szCs w:val="28"/>
          <w:u w:val="single"/>
        </w:rPr>
      </w:pPr>
      <w:r>
        <w:rPr>
          <w:rFonts w:hint="eastAsia" w:ascii="仿宋" w:hAnsi="仿宋" w:eastAsia="仿宋"/>
          <w:color w:val="auto"/>
          <w:sz w:val="28"/>
          <w:szCs w:val="28"/>
        </w:rPr>
        <w:t xml:space="preserve">      电话： </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 xml:space="preserve"> 传真： </w:t>
      </w:r>
      <w:r>
        <w:rPr>
          <w:rFonts w:hint="eastAsia" w:ascii="仿宋" w:hAnsi="仿宋" w:eastAsia="仿宋"/>
          <w:color w:val="auto"/>
          <w:sz w:val="28"/>
          <w:szCs w:val="28"/>
          <w:u w:val="single"/>
        </w:rPr>
        <w:t xml:space="preserve">                 </w:t>
      </w:r>
    </w:p>
    <w:p>
      <w:pPr>
        <w:spacing w:after="0" w:line="480" w:lineRule="exact"/>
        <w:rPr>
          <w:rFonts w:ascii="仿宋" w:hAnsi="仿宋" w:eastAsia="仿宋"/>
          <w:color w:val="auto"/>
          <w:sz w:val="28"/>
          <w:szCs w:val="28"/>
          <w:u w:val="single"/>
        </w:rPr>
      </w:pPr>
      <w:r>
        <w:rPr>
          <w:rFonts w:hint="eastAsia" w:ascii="仿宋" w:hAnsi="仿宋" w:eastAsia="仿宋"/>
          <w:color w:val="auto"/>
          <w:sz w:val="28"/>
          <w:szCs w:val="28"/>
        </w:rPr>
        <w:t xml:space="preserve">      参与人授权代表签字： </w:t>
      </w:r>
      <w:r>
        <w:rPr>
          <w:rFonts w:hint="eastAsia" w:ascii="仿宋" w:hAnsi="仿宋" w:eastAsia="仿宋"/>
          <w:color w:val="auto"/>
          <w:sz w:val="28"/>
          <w:szCs w:val="28"/>
          <w:u w:val="single"/>
        </w:rPr>
        <w:t xml:space="preserve">                </w:t>
      </w:r>
    </w:p>
    <w:p>
      <w:pPr>
        <w:spacing w:after="0" w:line="480" w:lineRule="exact"/>
        <w:rPr>
          <w:rFonts w:ascii="仿宋" w:hAnsi="仿宋" w:eastAsia="仿宋"/>
          <w:color w:val="auto"/>
          <w:sz w:val="28"/>
          <w:szCs w:val="28"/>
        </w:rPr>
      </w:pPr>
      <w:r>
        <w:rPr>
          <w:rFonts w:hint="eastAsia" w:ascii="仿宋" w:hAnsi="仿宋" w:eastAsia="仿宋"/>
          <w:color w:val="auto"/>
          <w:sz w:val="28"/>
          <w:szCs w:val="28"/>
        </w:rPr>
        <w:t xml:space="preserve">      参与人（公司全称并加盖公章）：</w:t>
      </w:r>
      <w:r>
        <w:rPr>
          <w:rFonts w:hint="eastAsia" w:ascii="仿宋" w:hAnsi="仿宋" w:eastAsia="仿宋"/>
          <w:color w:val="auto"/>
          <w:sz w:val="28"/>
          <w:szCs w:val="28"/>
          <w:u w:val="single"/>
        </w:rPr>
        <w:t xml:space="preserve">                       </w:t>
      </w:r>
    </w:p>
    <w:p>
      <w:pPr>
        <w:pStyle w:val="56"/>
        <w:spacing w:line="480" w:lineRule="exact"/>
        <w:jc w:val="left"/>
        <w:outlineLvl w:val="9"/>
        <w:rPr>
          <w:rFonts w:ascii="仿宋" w:hAnsi="仿宋" w:eastAsia="仿宋"/>
          <w:color w:val="auto"/>
          <w:szCs w:val="28"/>
        </w:rPr>
      </w:pPr>
      <w:r>
        <w:rPr>
          <w:rFonts w:hint="eastAsia" w:ascii="仿宋" w:hAnsi="仿宋" w:eastAsia="仿宋"/>
          <w:color w:val="auto"/>
          <w:szCs w:val="28"/>
        </w:rPr>
        <w:t xml:space="preserve">      日  期： </w:t>
      </w:r>
      <w:r>
        <w:rPr>
          <w:rFonts w:hint="eastAsia" w:ascii="仿宋" w:hAnsi="仿宋" w:eastAsia="仿宋"/>
          <w:color w:val="auto"/>
          <w:szCs w:val="28"/>
          <w:u w:val="single"/>
        </w:rPr>
        <w:t xml:space="preserve">    </w:t>
      </w:r>
      <w:r>
        <w:rPr>
          <w:rFonts w:hint="eastAsia" w:ascii="仿宋" w:hAnsi="仿宋" w:eastAsia="仿宋"/>
          <w:color w:val="auto"/>
          <w:szCs w:val="28"/>
        </w:rPr>
        <w:t xml:space="preserve">年 </w:t>
      </w:r>
      <w:r>
        <w:rPr>
          <w:rFonts w:hint="eastAsia" w:ascii="仿宋" w:hAnsi="仿宋" w:eastAsia="仿宋"/>
          <w:color w:val="auto"/>
          <w:szCs w:val="28"/>
          <w:u w:val="single"/>
        </w:rPr>
        <w:t xml:space="preserve">   </w:t>
      </w:r>
      <w:r>
        <w:rPr>
          <w:rFonts w:hint="eastAsia" w:ascii="仿宋" w:hAnsi="仿宋" w:eastAsia="仿宋"/>
          <w:color w:val="auto"/>
          <w:szCs w:val="28"/>
        </w:rPr>
        <w:t xml:space="preserve">月 </w:t>
      </w:r>
      <w:r>
        <w:rPr>
          <w:rFonts w:hint="eastAsia" w:ascii="仿宋" w:hAnsi="仿宋" w:eastAsia="仿宋"/>
          <w:color w:val="auto"/>
          <w:szCs w:val="28"/>
          <w:u w:val="single"/>
        </w:rPr>
        <w:t xml:space="preserve">   </w:t>
      </w:r>
      <w:r>
        <w:rPr>
          <w:rFonts w:hint="eastAsia" w:ascii="仿宋" w:hAnsi="仿宋" w:eastAsia="仿宋"/>
          <w:color w:val="auto"/>
          <w:szCs w:val="28"/>
        </w:rPr>
        <w:t>日</w:t>
      </w:r>
    </w:p>
    <w:p>
      <w:pPr>
        <w:rPr>
          <w:rFonts w:hint="eastAsia" w:ascii="仿宋" w:hAnsi="仿宋" w:eastAsia="仿宋" w:cs="Times New Roman"/>
          <w:color w:val="auto"/>
          <w:kern w:val="2"/>
          <w:sz w:val="28"/>
          <w:szCs w:val="28"/>
        </w:rPr>
      </w:pPr>
      <w:r>
        <w:rPr>
          <w:rFonts w:ascii="仿宋" w:hAnsi="仿宋" w:eastAsia="仿宋"/>
          <w:color w:val="auto"/>
          <w:szCs w:val="28"/>
        </w:rPr>
        <w:br w:type="page"/>
      </w:r>
    </w:p>
    <w:p>
      <w:pPr>
        <w:jc w:val="center"/>
        <w:outlineLvl w:val="1"/>
        <w:rPr>
          <w:rFonts w:ascii="仿宋" w:hAnsi="仿宋" w:eastAsia="仿宋"/>
          <w:b/>
          <w:bCs/>
          <w:color w:val="auto"/>
          <w:sz w:val="28"/>
          <w:szCs w:val="28"/>
        </w:rPr>
      </w:pPr>
      <w:r>
        <w:rPr>
          <w:rFonts w:ascii="仿宋" w:hAnsi="仿宋" w:eastAsia="仿宋"/>
          <w:b/>
          <w:bCs/>
          <w:color w:val="auto"/>
          <w:sz w:val="28"/>
          <w:szCs w:val="28"/>
        </w:rPr>
        <w:t>2</w:t>
      </w:r>
      <w:r>
        <w:rPr>
          <w:rFonts w:hint="eastAsia" w:ascii="仿宋" w:hAnsi="仿宋" w:eastAsia="仿宋"/>
          <w:b/>
          <w:bCs/>
          <w:color w:val="auto"/>
          <w:sz w:val="28"/>
          <w:szCs w:val="28"/>
        </w:rPr>
        <w:t>、分项报价一览表</w:t>
      </w:r>
    </w:p>
    <w:p>
      <w:pPr>
        <w:spacing w:line="380" w:lineRule="exact"/>
        <w:ind w:left="147" w:leftChars="67"/>
        <w:rPr>
          <w:rFonts w:hint="default" w:ascii="仿宋" w:hAnsi="仿宋" w:eastAsia="仿宋"/>
          <w:color w:val="auto"/>
          <w:sz w:val="28"/>
          <w:szCs w:val="28"/>
          <w:lang w:val="en-US" w:eastAsia="zh-CN"/>
        </w:rPr>
      </w:pPr>
      <w:r>
        <w:rPr>
          <w:rFonts w:hint="eastAsia" w:ascii="仿宋" w:hAnsi="仿宋" w:eastAsia="仿宋"/>
          <w:color w:val="auto"/>
          <w:sz w:val="28"/>
          <w:szCs w:val="28"/>
        </w:rPr>
        <w:t>参与人：</w:t>
      </w:r>
      <w:r>
        <w:rPr>
          <w:rFonts w:hint="eastAsia" w:ascii="仿宋" w:hAnsi="仿宋" w:eastAsia="仿宋"/>
          <w:color w:val="auto"/>
          <w:sz w:val="28"/>
          <w:szCs w:val="28"/>
          <w:lang w:val="zh-CN"/>
        </w:rPr>
        <w:t>（公司全称并加盖公章）</w:t>
      </w:r>
      <w:r>
        <w:rPr>
          <w:rFonts w:hint="eastAsia" w:ascii="仿宋" w:hAnsi="仿宋" w:eastAsia="仿宋"/>
          <w:color w:val="auto"/>
          <w:sz w:val="28"/>
          <w:szCs w:val="28"/>
        </w:rPr>
        <w:t xml:space="preserve">               项目编号：</w:t>
      </w:r>
      <w:r>
        <w:rPr>
          <w:rFonts w:hint="eastAsia" w:ascii="仿宋" w:hAnsi="仿宋" w:eastAsia="仿宋"/>
          <w:color w:val="auto"/>
          <w:sz w:val="28"/>
          <w:szCs w:val="28"/>
          <w:lang w:val="en-US" w:eastAsia="zh-CN"/>
        </w:rPr>
        <w:t>B-XJ2022-04</w:t>
      </w:r>
    </w:p>
    <w:p>
      <w:pPr>
        <w:spacing w:line="380" w:lineRule="exact"/>
        <w:ind w:left="147" w:leftChars="67"/>
        <w:rPr>
          <w:rFonts w:hint="eastAsia" w:ascii="仿宋" w:hAnsi="仿宋" w:eastAsia="仿宋"/>
          <w:color w:val="auto"/>
          <w:sz w:val="28"/>
          <w:szCs w:val="28"/>
          <w:lang w:val="en-US" w:eastAsia="zh-CN"/>
        </w:rPr>
      </w:pPr>
      <w:r>
        <w:rPr>
          <w:rFonts w:hint="eastAsia" w:ascii="仿宋" w:hAnsi="仿宋" w:eastAsia="仿宋"/>
          <w:color w:val="auto"/>
          <w:sz w:val="28"/>
          <w:szCs w:val="28"/>
        </w:rPr>
        <w:t>货币单位：</w:t>
      </w:r>
      <w:r>
        <w:rPr>
          <w:rFonts w:hint="eastAsia" w:ascii="仿宋" w:hAnsi="仿宋" w:eastAsia="仿宋"/>
          <w:color w:val="auto"/>
          <w:sz w:val="28"/>
          <w:szCs w:val="28"/>
          <w:lang w:val="en-US" w:eastAsia="zh-CN"/>
        </w:rPr>
        <w:t>元</w:t>
      </w:r>
    </w:p>
    <w:p>
      <w:pPr>
        <w:spacing w:line="380" w:lineRule="exact"/>
        <w:ind w:left="147" w:leftChars="67"/>
        <w:rPr>
          <w:rFonts w:hint="eastAsia" w:ascii="仿宋" w:hAnsi="仿宋" w:eastAsia="仿宋"/>
          <w:color w:val="auto"/>
          <w:sz w:val="28"/>
          <w:szCs w:val="28"/>
          <w:lang w:val="en-US" w:eastAsia="zh-CN"/>
        </w:rPr>
      </w:pPr>
    </w:p>
    <w:tbl>
      <w:tblPr>
        <w:tblStyle w:val="23"/>
        <w:tblpPr w:leftFromText="180" w:rightFromText="180" w:vertAnchor="text" w:horzAnchor="page" w:tblpX="1206" w:tblpY="577"/>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5"/>
        <w:gridCol w:w="1385"/>
        <w:gridCol w:w="2894"/>
        <w:gridCol w:w="723"/>
        <w:gridCol w:w="916"/>
        <w:gridCol w:w="1159"/>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4" w:hRule="atLeast"/>
        </w:trPr>
        <w:tc>
          <w:tcPr>
            <w:tcW w:w="9180"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党建室安装排气系统及风扇工程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8"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38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28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项目特征描述</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9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工程量</w:t>
            </w:r>
          </w:p>
        </w:tc>
        <w:tc>
          <w:tcPr>
            <w:tcW w:w="115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综合单价（元）</w:t>
            </w:r>
          </w:p>
        </w:tc>
        <w:tc>
          <w:tcPr>
            <w:tcW w:w="163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0"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穿线</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1.名称:穿线（单支线）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2.规格型号:WDZ-BYJ-2.5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3.敷设方式:明敷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4.材质:铜芯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5.电压等级:1kv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1600.00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65"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电气配管</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2.规格型号:PC25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3.敷设方式:明敷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4.材质:聚氯乙烯硬质电线管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5.接地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540.00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6"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UPVC塑料排水管</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1.名称:UPVC塑料排水管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2.规格型号:DN250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3.连接方式:溶剂粘接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4.灌水试验、管件制作安装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141.00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8"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UPVC塑料排水管</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1.名称:UPVC塑料排水管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2.规格型号:DN200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3.连接方式:溶剂粘接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4.灌水试验、管件制作安装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26.00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1"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UPVC塑料排水管</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1.名称:UPVC塑料排水管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2.规格型号:DN160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3.连接方式:溶剂粘接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4.灌水试验、管件制作安装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93"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UPVC塑料风口</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1.名称:UPVC塑料风口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2.规格型号:DN160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3.连接方式:溶剂粘接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4.灌水试验、管件制作安装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54"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UPVC塑料风口</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1.名称:UPVC塑料风口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2.规格型号:DN200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3.连接方式:溶剂粘接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4.灌水试验、管件制作安装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53"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UPVC塑料风口</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1.名称:UPVC塑料风口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2.规格型号:DN250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3.连接方式:溶剂粘接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4.灌水试验、管件制作安装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8"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吊扇</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1.名称:吊扇 56寸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2.配置方式:吊装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4"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风扇调速开关 （含86阻燃底盒）</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1.名称:风扇调速开关             （含86阻燃底盒）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2.配置方式:</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41"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一位开关     （含86阻燃底盒）</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1.名称:一位开关（含86阻燃底盒）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3.其他详见图纸及相关规范</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66"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排风机</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60"/>
                <w:lang w:val="en-US" w:eastAsia="zh-CN" w:bidi="ar"/>
              </w:rPr>
              <w:t>1.名称:艾德利超静音排风机</w:t>
            </w:r>
            <w:r>
              <w:rPr>
                <w:rStyle w:val="60"/>
                <w:lang w:val="en-US" w:eastAsia="zh-CN" w:bidi="ar"/>
              </w:rPr>
              <w:br w:type="textWrapping"/>
            </w:r>
            <w:r>
              <w:rPr>
                <w:rStyle w:val="60"/>
                <w:lang w:val="en-US" w:eastAsia="zh-CN" w:bidi="ar"/>
              </w:rPr>
              <w:t>2.规格型号:FD-250D</w:t>
            </w:r>
            <w:r>
              <w:rPr>
                <w:rStyle w:val="60"/>
                <w:lang w:val="en-US" w:eastAsia="zh-CN" w:bidi="ar"/>
              </w:rPr>
              <w:br w:type="textWrapping"/>
            </w:r>
            <w:r>
              <w:rPr>
                <w:rStyle w:val="60"/>
                <w:lang w:val="en-US" w:eastAsia="zh-CN" w:bidi="ar"/>
              </w:rPr>
              <w:t>4.风量：2500m</w:t>
            </w:r>
            <w:r>
              <w:rPr>
                <w:rStyle w:val="61"/>
                <w:lang w:val="en-US" w:eastAsia="zh-CN" w:bidi="ar"/>
              </w:rPr>
              <w:t>3</w:t>
            </w:r>
            <w:r>
              <w:rPr>
                <w:rStyle w:val="60"/>
                <w:lang w:val="en-US" w:eastAsia="zh-CN" w:bidi="ar"/>
              </w:rPr>
              <w:t xml:space="preserve">/H                       </w:t>
            </w:r>
            <w:r>
              <w:rPr>
                <w:rStyle w:val="60"/>
                <w:lang w:val="en-US" w:eastAsia="zh-CN" w:bidi="ar"/>
              </w:rPr>
              <w:br w:type="textWrapping"/>
            </w:r>
            <w:r>
              <w:rPr>
                <w:rStyle w:val="60"/>
                <w:lang w:val="en-US" w:eastAsia="zh-CN" w:bidi="ar"/>
              </w:rPr>
              <w:t>5.风压：440pa                                      6.功率：397w</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46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85"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风管、线管涂刷灰色油漆</w:t>
            </w:r>
          </w:p>
        </w:tc>
        <w:tc>
          <w:tcPr>
            <w:tcW w:w="28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1.灰色涂料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2.刷底漆一遍，面漆二遍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3.装修涂料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(耐火等级A级)</w:t>
            </w:r>
          </w:p>
        </w:tc>
        <w:tc>
          <w:tcPr>
            <w:tcW w:w="72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1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4744" w:type="dxa"/>
            <w:gridSpan w:val="3"/>
            <w:shd w:val="clear" w:color="FFFFFF" w:fill="FFFFFF"/>
            <w:vAlign w:val="center"/>
          </w:tcPr>
          <w:p>
            <w:pPr>
              <w:jc w:val="lef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4436" w:type="dxa"/>
            <w:gridSpan w:val="4"/>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0" w:hRule="atLeast"/>
        </w:trPr>
        <w:tc>
          <w:tcPr>
            <w:tcW w:w="46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85" w:type="dxa"/>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成品保护</w:t>
            </w:r>
          </w:p>
        </w:tc>
        <w:tc>
          <w:tcPr>
            <w:tcW w:w="2894" w:type="dxa"/>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天花、地面贴保护膜</w:t>
            </w:r>
          </w:p>
        </w:tc>
        <w:tc>
          <w:tcPr>
            <w:tcW w:w="723" w:type="dxa"/>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16" w:type="dxa"/>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159" w:type="dxa"/>
            <w:shd w:val="clear" w:color="auto" w:fill="auto"/>
            <w:vAlign w:val="center"/>
          </w:tcPr>
          <w:p>
            <w:pPr>
              <w:jc w:val="right"/>
              <w:rPr>
                <w:rFonts w:hint="eastAsia" w:ascii="宋体" w:hAnsi="宋体" w:eastAsia="宋体" w:cs="宋体"/>
                <w:i w:val="0"/>
                <w:iCs w:val="0"/>
                <w:color w:val="000000"/>
                <w:sz w:val="20"/>
                <w:szCs w:val="20"/>
                <w:u w:val="none"/>
              </w:rPr>
            </w:pPr>
          </w:p>
        </w:tc>
        <w:tc>
          <w:tcPr>
            <w:tcW w:w="1638" w:type="dxa"/>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8" w:hRule="atLeast"/>
        </w:trPr>
        <w:tc>
          <w:tcPr>
            <w:tcW w:w="4744" w:type="dxa"/>
            <w:gridSpan w:val="3"/>
            <w:shd w:val="clear" w:color="auto" w:fill="auto"/>
            <w:noWrap/>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4436" w:type="dxa"/>
            <w:gridSpan w:val="4"/>
            <w:shd w:val="clear" w:color="auto" w:fill="auto"/>
            <w:noWrap/>
            <w:vAlign w:val="center"/>
          </w:tcPr>
          <w:p>
            <w:pPr>
              <w:jc w:val="right"/>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9180" w:type="dxa"/>
            <w:gridSpan w:val="7"/>
            <w:shd w:val="clear" w:color="auto" w:fill="auto"/>
            <w:noWrap/>
            <w:vAlign w:val="center"/>
          </w:tcPr>
          <w:p>
            <w:pPr>
              <w:jc w:val="both"/>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r>
    </w:tbl>
    <w:p>
      <w:pPr>
        <w:spacing w:line="500" w:lineRule="exact"/>
        <w:jc w:val="left"/>
        <w:rPr>
          <w:rFonts w:hint="eastAsia" w:ascii="仿宋" w:hAnsi="仿宋" w:eastAsia="仿宋"/>
          <w:b/>
          <w:color w:val="auto"/>
          <w:sz w:val="36"/>
          <w:szCs w:val="36"/>
          <w:lang w:val="en-US" w:eastAsia="zh-CN"/>
        </w:rPr>
      </w:pPr>
    </w:p>
    <w:p>
      <w:pPr>
        <w:spacing w:line="500" w:lineRule="exact"/>
        <w:jc w:val="left"/>
        <w:rPr>
          <w:rFonts w:hint="eastAsia" w:ascii="仿宋" w:hAnsi="仿宋" w:eastAsia="仿宋"/>
          <w:b/>
          <w:color w:val="auto"/>
          <w:sz w:val="36"/>
          <w:szCs w:val="36"/>
          <w:lang w:val="en-US" w:eastAsia="zh-CN"/>
        </w:rPr>
      </w:pPr>
      <w:r>
        <w:rPr>
          <w:rFonts w:hint="eastAsia" w:ascii="仿宋" w:hAnsi="仿宋" w:eastAsia="仿宋"/>
          <w:b/>
          <w:color w:val="auto"/>
          <w:sz w:val="36"/>
          <w:szCs w:val="36"/>
          <w:lang w:val="en-US" w:eastAsia="zh-CN"/>
        </w:rPr>
        <w:t>备注：</w:t>
      </w:r>
    </w:p>
    <w:p>
      <w:pPr>
        <w:spacing w:line="360" w:lineRule="auto"/>
        <w:jc w:val="left"/>
        <w:rPr>
          <w:rFonts w:ascii="仿宋" w:hAnsi="仿宋" w:eastAsia="仿宋"/>
          <w:bCs/>
          <w:sz w:val="24"/>
          <w:szCs w:val="24"/>
        </w:rPr>
      </w:pPr>
      <w:r>
        <w:rPr>
          <w:rFonts w:hint="eastAsia" w:ascii="仿宋" w:hAnsi="仿宋" w:eastAsia="仿宋"/>
          <w:bCs/>
          <w:sz w:val="24"/>
          <w:szCs w:val="24"/>
        </w:rPr>
        <w:t>1.报价表需要标明品牌和规格，不详细者为无效报价，报价含增值税发票。</w:t>
      </w:r>
    </w:p>
    <w:p>
      <w:pPr>
        <w:spacing w:line="440" w:lineRule="exact"/>
        <w:jc w:val="left"/>
        <w:rPr>
          <w:rFonts w:hint="eastAsia" w:ascii="仿宋" w:hAnsi="仿宋" w:eastAsia="仿宋"/>
          <w:sz w:val="28"/>
          <w:szCs w:val="72"/>
        </w:rPr>
      </w:pPr>
      <w:r>
        <w:rPr>
          <w:rFonts w:hint="eastAsia" w:ascii="仿宋" w:hAnsi="仿宋" w:eastAsia="仿宋"/>
          <w:bCs/>
          <w:sz w:val="24"/>
          <w:szCs w:val="24"/>
        </w:rPr>
        <w:t>2.</w:t>
      </w:r>
      <w:r>
        <w:rPr>
          <w:rFonts w:ascii="仿宋" w:hAnsi="仿宋" w:eastAsia="仿宋"/>
          <w:sz w:val="28"/>
          <w:szCs w:val="72"/>
        </w:rPr>
        <w:t>工程量按实结算</w:t>
      </w:r>
      <w:r>
        <w:rPr>
          <w:rFonts w:hint="eastAsia" w:ascii="仿宋" w:hAnsi="仿宋" w:eastAsia="仿宋"/>
          <w:sz w:val="28"/>
          <w:szCs w:val="72"/>
        </w:rPr>
        <w:t>；</w:t>
      </w:r>
    </w:p>
    <w:p>
      <w:pPr>
        <w:spacing w:line="440" w:lineRule="exact"/>
        <w:jc w:val="left"/>
        <w:rPr>
          <w:rFonts w:hint="eastAsia" w:ascii="仿宋" w:hAnsi="仿宋" w:eastAsia="仿宋"/>
          <w:sz w:val="28"/>
          <w:szCs w:val="72"/>
          <w:lang w:val="en-US" w:eastAsia="zh-CN"/>
        </w:rPr>
      </w:pPr>
      <w:r>
        <w:rPr>
          <w:rFonts w:hint="eastAsia" w:ascii="仿宋" w:hAnsi="仿宋" w:eastAsia="仿宋"/>
          <w:sz w:val="28"/>
          <w:szCs w:val="72"/>
          <w:lang w:val="en-US" w:eastAsia="zh-CN"/>
        </w:rPr>
        <w:t>3.图纸：</w:t>
      </w:r>
    </w:p>
    <w:p>
      <w:pPr>
        <w:spacing w:line="440" w:lineRule="exact"/>
        <w:jc w:val="left"/>
        <w:rPr>
          <w:rFonts w:hint="default" w:ascii="仿宋" w:hAnsi="仿宋" w:eastAsia="仿宋"/>
          <w:sz w:val="28"/>
          <w:szCs w:val="72"/>
          <w:lang w:val="en-US" w:eastAsia="zh-CN"/>
        </w:rPr>
      </w:pPr>
      <w:r>
        <w:rPr>
          <w:rFonts w:hint="eastAsia" w:ascii="仿宋" w:hAnsi="仿宋" w:eastAsia="仿宋"/>
          <w:bCs/>
          <w:sz w:val="24"/>
          <w:szCs w:val="24"/>
        </w:rPr>
        <w:object>
          <v:shape id="_x0000_i1026" o:spt="75" type="#_x0000_t75" style="height:40.25pt;width:153.2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8">
            <o:LockedField>false</o:LockedField>
          </o:OLEObject>
        </w:object>
      </w:r>
    </w:p>
    <w:p>
      <w:pPr>
        <w:spacing w:line="380" w:lineRule="exact"/>
        <w:rPr>
          <w:rFonts w:ascii="仿宋" w:hAnsi="仿宋" w:eastAsia="仿宋"/>
          <w:color w:val="auto"/>
          <w:sz w:val="28"/>
          <w:szCs w:val="28"/>
        </w:rPr>
      </w:pPr>
    </w:p>
    <w:p>
      <w:pPr>
        <w:spacing w:after="0" w:line="300" w:lineRule="exact"/>
        <w:ind w:firstLine="560" w:firstLineChars="200"/>
        <w:rPr>
          <w:rFonts w:ascii="仿宋" w:hAnsi="仿宋" w:eastAsia="仿宋"/>
          <w:color w:val="auto"/>
          <w:sz w:val="28"/>
          <w:szCs w:val="28"/>
          <w:lang w:val="zh-CN"/>
        </w:rPr>
      </w:pPr>
    </w:p>
    <w:p>
      <w:pPr>
        <w:spacing w:line="380" w:lineRule="exact"/>
        <w:rPr>
          <w:rFonts w:ascii="仿宋" w:hAnsi="仿宋" w:eastAsia="仿宋"/>
          <w:color w:val="auto"/>
          <w:sz w:val="28"/>
          <w:szCs w:val="28"/>
          <w:lang w:val="zh-CN"/>
        </w:rPr>
      </w:pPr>
    </w:p>
    <w:p>
      <w:pPr>
        <w:spacing w:line="360" w:lineRule="auto"/>
        <w:ind w:right="960"/>
        <w:jc w:val="right"/>
        <w:rPr>
          <w:rFonts w:ascii="仿宋" w:hAnsi="仿宋" w:eastAsia="仿宋"/>
          <w:color w:val="auto"/>
          <w:sz w:val="28"/>
          <w:szCs w:val="28"/>
          <w:lang w:val="zh-CN"/>
        </w:rPr>
      </w:pPr>
      <w:r>
        <w:rPr>
          <w:rFonts w:hint="eastAsia" w:ascii="仿宋" w:hAnsi="仿宋" w:eastAsia="仿宋"/>
          <w:color w:val="auto"/>
          <w:sz w:val="28"/>
          <w:szCs w:val="28"/>
          <w:lang w:val="zh-CN"/>
        </w:rPr>
        <w:t>参与人授权代表</w:t>
      </w:r>
      <w:r>
        <w:rPr>
          <w:rFonts w:ascii="仿宋" w:hAnsi="仿宋" w:eastAsia="仿宋"/>
          <w:color w:val="auto"/>
          <w:sz w:val="28"/>
          <w:szCs w:val="28"/>
          <w:lang w:val="zh-CN"/>
        </w:rPr>
        <w:t>（签字</w:t>
      </w:r>
      <w:r>
        <w:rPr>
          <w:rFonts w:hint="eastAsia" w:ascii="仿宋" w:hAnsi="仿宋" w:eastAsia="仿宋"/>
          <w:color w:val="auto"/>
          <w:sz w:val="28"/>
          <w:szCs w:val="28"/>
          <w:lang w:val="zh-CN"/>
        </w:rPr>
        <w:t>或盖章</w:t>
      </w:r>
      <w:r>
        <w:rPr>
          <w:rFonts w:ascii="仿宋" w:hAnsi="仿宋" w:eastAsia="仿宋"/>
          <w:color w:val="auto"/>
          <w:sz w:val="28"/>
          <w:szCs w:val="28"/>
          <w:lang w:val="zh-CN"/>
        </w:rPr>
        <w:t>）：</w:t>
      </w:r>
    </w:p>
    <w:p>
      <w:pPr>
        <w:spacing w:line="380" w:lineRule="exact"/>
        <w:ind w:right="1120" w:firstLine="4200" w:firstLineChars="1500"/>
        <w:outlineLvl w:val="2"/>
        <w:rPr>
          <w:rFonts w:ascii="仿宋" w:hAnsi="仿宋" w:eastAsia="仿宋"/>
          <w:color w:val="auto"/>
          <w:sz w:val="28"/>
          <w:szCs w:val="28"/>
          <w:lang w:val="zh-CN"/>
        </w:rPr>
      </w:pPr>
      <w:r>
        <w:rPr>
          <w:rFonts w:hint="eastAsia" w:ascii="仿宋" w:hAnsi="仿宋" w:eastAsia="仿宋"/>
          <w:color w:val="auto"/>
          <w:sz w:val="28"/>
          <w:szCs w:val="28"/>
          <w:lang w:val="zh-CN"/>
        </w:rPr>
        <w:t xml:space="preserve">日 </w:t>
      </w:r>
      <w:r>
        <w:rPr>
          <w:rFonts w:ascii="仿宋" w:hAnsi="仿宋" w:eastAsia="仿宋"/>
          <w:color w:val="auto"/>
          <w:sz w:val="28"/>
          <w:szCs w:val="28"/>
          <w:lang w:val="zh-CN"/>
        </w:rPr>
        <w:t xml:space="preserve">        </w:t>
      </w:r>
      <w:r>
        <w:rPr>
          <w:rFonts w:hint="eastAsia" w:ascii="仿宋" w:hAnsi="仿宋" w:eastAsia="仿宋"/>
          <w:color w:val="auto"/>
          <w:sz w:val="28"/>
          <w:szCs w:val="28"/>
          <w:lang w:val="zh-CN"/>
        </w:rPr>
        <w:t>期：</w:t>
      </w:r>
      <w:bookmarkStart w:id="115" w:name="_Toc267059811"/>
      <w:bookmarkStart w:id="116" w:name="_Toc267059544"/>
      <w:bookmarkStart w:id="117" w:name="_Toc181436570"/>
      <w:bookmarkStart w:id="118" w:name="_Toc192664158"/>
      <w:bookmarkStart w:id="119" w:name="_Toc267059924"/>
      <w:bookmarkStart w:id="120" w:name="_Toc267059035"/>
      <w:bookmarkStart w:id="121" w:name="_Toc266868943"/>
      <w:bookmarkStart w:id="122" w:name="_Toc266870441"/>
      <w:bookmarkStart w:id="123" w:name="_Toc267059186"/>
      <w:bookmarkStart w:id="124" w:name="_Toc266870916"/>
      <w:bookmarkStart w:id="125" w:name="_Toc225669328"/>
      <w:bookmarkStart w:id="126" w:name="_Toc249325720"/>
      <w:bookmarkStart w:id="127" w:name="_Toc193165739"/>
      <w:bookmarkStart w:id="128" w:name="_Toc266870839"/>
      <w:bookmarkStart w:id="129" w:name="_Toc213755864"/>
      <w:bookmarkStart w:id="130" w:name="_Toc267060461"/>
      <w:bookmarkStart w:id="131" w:name="_Toc192996343"/>
      <w:bookmarkStart w:id="132" w:name="_Toc266868679"/>
      <w:bookmarkStart w:id="133" w:name="_Toc267060076"/>
      <w:bookmarkStart w:id="134" w:name="_Toc217891408"/>
      <w:bookmarkStart w:id="135" w:name="_Toc203355738"/>
      <w:bookmarkStart w:id="136" w:name="_Toc180302918"/>
      <w:bookmarkStart w:id="137" w:name="_Toc182805222"/>
      <w:bookmarkStart w:id="138" w:name="_Toc267059658"/>
      <w:bookmarkStart w:id="139" w:name="_Toc193160453"/>
      <w:bookmarkStart w:id="140" w:name="_Toc219800249"/>
      <w:bookmarkStart w:id="141" w:name="_Toc273178703"/>
      <w:bookmarkStart w:id="142" w:name="_Toc211917121"/>
      <w:bookmarkStart w:id="143" w:name="_Toc177985474"/>
      <w:bookmarkStart w:id="144" w:name="_Toc213755945"/>
      <w:bookmarkStart w:id="145" w:name="_Toc267060326"/>
      <w:bookmarkStart w:id="146" w:name="_Toc213756001"/>
      <w:bookmarkStart w:id="147" w:name="_Toc259692749"/>
      <w:bookmarkStart w:id="148" w:name="_Toc191789334"/>
      <w:bookmarkStart w:id="149" w:name="_Toc259692656"/>
      <w:bookmarkStart w:id="150" w:name="_Toc253066624"/>
      <w:bookmarkStart w:id="151" w:name="_Toc169332954"/>
      <w:bookmarkStart w:id="152" w:name="_Toc259520874"/>
      <w:bookmarkStart w:id="153" w:name="_Toc254790909"/>
      <w:bookmarkStart w:id="154" w:name="_Toc258401265"/>
      <w:bookmarkStart w:id="155" w:name="_Toc192663840"/>
      <w:bookmarkStart w:id="156" w:name="_Toc191783227"/>
      <w:bookmarkStart w:id="157" w:name="_Toc191802695"/>
      <w:bookmarkStart w:id="158" w:name="_Toc232302122"/>
      <w:bookmarkStart w:id="159" w:name="_Toc213208771"/>
      <w:bookmarkStart w:id="160" w:name="_Toc235437998"/>
      <w:bookmarkStart w:id="161" w:name="_Toc255975016"/>
      <w:bookmarkStart w:id="162" w:name="_Toc223146614"/>
      <w:bookmarkStart w:id="163" w:name="_Toc182372787"/>
      <w:bookmarkStart w:id="164" w:name="_Toc169332843"/>
      <w:bookmarkStart w:id="165" w:name="_Toc192663691"/>
      <w:bookmarkStart w:id="166" w:name="_Toc191803631"/>
      <w:bookmarkStart w:id="167" w:name="_Toc267060216"/>
      <w:bookmarkStart w:id="168" w:name="_Toc181436466"/>
      <w:bookmarkStart w:id="169" w:name="_Toc235438352"/>
      <w:bookmarkStart w:id="170" w:name="_Toc160880534"/>
      <w:bookmarkStart w:id="171" w:name="_Toc192996451"/>
      <w:bookmarkStart w:id="172" w:name="_Toc160880165"/>
      <w:bookmarkStart w:id="173" w:name="_Toc236021457"/>
      <w:bookmarkStart w:id="174" w:name="_Toc230071153"/>
      <w:bookmarkStart w:id="175" w:name="_Toc213756057"/>
      <w:bookmarkStart w:id="176" w:name="_Toc251586241"/>
      <w:bookmarkStart w:id="177" w:name="_Toc235438281"/>
      <w:bookmarkStart w:id="178" w:name="_Toc170798798"/>
      <w:bookmarkStart w:id="179" w:name="_Toc251613839"/>
      <w:bookmarkStart w:id="180" w:name="_Toc227058536"/>
    </w:p>
    <w:p>
      <w:pPr>
        <w:jc w:val="both"/>
        <w:outlineLvl w:val="1"/>
        <w:rPr>
          <w:rFonts w:ascii="仿宋" w:hAnsi="仿宋" w:eastAsia="仿宋"/>
          <w:b/>
          <w:bCs/>
          <w:color w:val="auto"/>
          <w:sz w:val="28"/>
          <w:szCs w:val="28"/>
        </w:rPr>
      </w:pPr>
    </w:p>
    <w:p>
      <w:pPr>
        <w:jc w:val="center"/>
        <w:outlineLvl w:val="1"/>
        <w:rPr>
          <w:rFonts w:ascii="仿宋" w:hAnsi="仿宋" w:eastAsia="仿宋"/>
          <w:b/>
          <w:bCs/>
          <w:color w:val="auto"/>
          <w:sz w:val="28"/>
          <w:szCs w:val="28"/>
        </w:rPr>
      </w:pPr>
    </w:p>
    <w:p>
      <w:pPr>
        <w:jc w:val="center"/>
        <w:outlineLvl w:val="1"/>
        <w:rPr>
          <w:rFonts w:ascii="仿宋" w:hAnsi="仿宋" w:eastAsia="仿宋"/>
          <w:b/>
          <w:bCs/>
          <w:color w:val="auto"/>
          <w:sz w:val="28"/>
          <w:szCs w:val="28"/>
        </w:rPr>
      </w:pPr>
    </w:p>
    <w:p>
      <w:pPr>
        <w:jc w:val="center"/>
        <w:outlineLvl w:val="1"/>
        <w:rPr>
          <w:rFonts w:ascii="仿宋" w:hAnsi="仿宋" w:eastAsia="仿宋"/>
          <w:b/>
          <w:bCs/>
          <w:color w:val="auto"/>
          <w:sz w:val="28"/>
          <w:szCs w:val="28"/>
        </w:rPr>
      </w:pPr>
    </w:p>
    <w:p>
      <w:pPr>
        <w:jc w:val="center"/>
        <w:outlineLvl w:val="1"/>
        <w:rPr>
          <w:rFonts w:ascii="仿宋" w:hAnsi="仿宋" w:eastAsia="仿宋"/>
          <w:b/>
          <w:color w:val="auto"/>
          <w:sz w:val="28"/>
          <w:szCs w:val="28"/>
        </w:rPr>
      </w:pPr>
      <w:r>
        <w:rPr>
          <w:rFonts w:ascii="仿宋" w:hAnsi="仿宋" w:eastAsia="仿宋"/>
          <w:b/>
          <w:bCs/>
          <w:color w:val="auto"/>
          <w:sz w:val="28"/>
          <w:szCs w:val="28"/>
        </w:rPr>
        <w:t>3</w:t>
      </w:r>
      <w:r>
        <w:rPr>
          <w:rFonts w:hint="eastAsia" w:ascii="仿宋" w:hAnsi="仿宋" w:eastAsia="仿宋"/>
          <w:b/>
          <w:bCs/>
          <w:color w:val="auto"/>
          <w:sz w:val="28"/>
          <w:szCs w:val="28"/>
        </w:rPr>
        <w:t>、参与人的资格证明文件</w:t>
      </w:r>
    </w:p>
    <w:p>
      <w:pPr>
        <w:pStyle w:val="56"/>
        <w:rPr>
          <w:rFonts w:ascii="仿宋" w:hAnsi="仿宋" w:eastAsia="仿宋"/>
          <w:color w:val="auto"/>
          <w:szCs w:val="28"/>
        </w:rPr>
      </w:pPr>
    </w:p>
    <w:p>
      <w:pPr>
        <w:spacing w:after="0" w:line="500" w:lineRule="exact"/>
        <w:rPr>
          <w:rFonts w:ascii="仿宋" w:hAnsi="仿宋" w:eastAsia="仿宋"/>
          <w:color w:val="auto"/>
          <w:sz w:val="28"/>
          <w:szCs w:val="28"/>
        </w:rPr>
      </w:pPr>
      <w:bookmarkStart w:id="181" w:name="_Toc253066625"/>
      <w:bookmarkStart w:id="182" w:name="_Toc236021458"/>
      <w:bookmarkStart w:id="183" w:name="_Toc223146615"/>
      <w:bookmarkStart w:id="184" w:name="_Toc232302123"/>
      <w:bookmarkStart w:id="185" w:name="_Toc249325721"/>
      <w:bookmarkStart w:id="186" w:name="_Toc251586242"/>
      <w:bookmarkStart w:id="187" w:name="_Toc267060217"/>
      <w:bookmarkStart w:id="188" w:name="_Toc235438282"/>
      <w:bookmarkStart w:id="189" w:name="_Toc227058537"/>
      <w:bookmarkStart w:id="190" w:name="_Toc235437999"/>
      <w:bookmarkStart w:id="191" w:name="_Toc266870442"/>
      <w:bookmarkStart w:id="192" w:name="_Toc267060077"/>
      <w:bookmarkStart w:id="193" w:name="_Toc266870917"/>
      <w:bookmarkStart w:id="194" w:name="_Toc259692750"/>
      <w:bookmarkStart w:id="195" w:name="_Toc258401266"/>
      <w:bookmarkStart w:id="196" w:name="_Toc266868680"/>
      <w:bookmarkStart w:id="197" w:name="_Toc230071154"/>
      <w:bookmarkStart w:id="198" w:name="_Toc255975017"/>
      <w:bookmarkStart w:id="199" w:name="_Toc235438353"/>
      <w:bookmarkStart w:id="200" w:name="_Toc217891409"/>
      <w:bookmarkStart w:id="201" w:name="_Toc213756058"/>
      <w:bookmarkStart w:id="202" w:name="_Toc219800250"/>
      <w:bookmarkStart w:id="203" w:name="_Toc267060462"/>
      <w:bookmarkStart w:id="204" w:name="_Toc259520875"/>
      <w:bookmarkStart w:id="205" w:name="_Toc225669329"/>
      <w:bookmarkStart w:id="206" w:name="_Toc251613840"/>
      <w:bookmarkStart w:id="207" w:name="_Toc259692657"/>
      <w:bookmarkStart w:id="208" w:name="_Toc254790910"/>
      <w:r>
        <w:rPr>
          <w:rFonts w:ascii="仿宋" w:hAnsi="仿宋" w:eastAsia="仿宋"/>
          <w:b/>
          <w:color w:val="auto"/>
          <w:sz w:val="28"/>
          <w:szCs w:val="28"/>
        </w:rPr>
        <w:t>3</w:t>
      </w:r>
      <w:r>
        <w:rPr>
          <w:rFonts w:hint="eastAsia" w:ascii="仿宋" w:hAnsi="仿宋" w:eastAsia="仿宋"/>
          <w:b/>
          <w:color w:val="auto"/>
          <w:sz w:val="28"/>
          <w:szCs w:val="28"/>
        </w:rPr>
        <w:t>-1关于资格的声明函</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Fonts w:hint="eastAsia" w:ascii="仿宋" w:hAnsi="仿宋" w:eastAsia="仿宋"/>
          <w:b/>
          <w:color w:val="auto"/>
          <w:sz w:val="28"/>
          <w:szCs w:val="28"/>
        </w:rPr>
        <w:cr/>
      </w:r>
      <w:bookmarkStart w:id="209" w:name="_Hlk511663739"/>
      <w:r>
        <w:rPr>
          <w:rFonts w:hint="eastAsia" w:ascii="仿宋" w:hAnsi="仿宋" w:eastAsia="仿宋"/>
          <w:sz w:val="28"/>
          <w:szCs w:val="28"/>
        </w:rPr>
        <w:t>广州松田职业学院</w:t>
      </w:r>
      <w:r>
        <w:rPr>
          <w:rFonts w:hint="eastAsia" w:ascii="仿宋" w:hAnsi="仿宋" w:eastAsia="仿宋"/>
          <w:color w:val="auto"/>
          <w:sz w:val="28"/>
          <w:szCs w:val="28"/>
        </w:rPr>
        <w:t>：</w:t>
      </w:r>
      <w:bookmarkEnd w:id="209"/>
    </w:p>
    <w:p>
      <w:pPr>
        <w:spacing w:after="0" w:line="500" w:lineRule="exact"/>
        <w:ind w:firstLine="560" w:firstLineChars="200"/>
        <w:jc w:val="left"/>
        <w:rPr>
          <w:rFonts w:ascii="仿宋" w:hAnsi="仿宋" w:eastAsia="仿宋"/>
          <w:color w:val="auto"/>
          <w:sz w:val="28"/>
          <w:szCs w:val="28"/>
        </w:rPr>
      </w:pPr>
      <w:r>
        <w:rPr>
          <w:rFonts w:hint="eastAsia" w:ascii="仿宋" w:hAnsi="仿宋" w:eastAsia="仿宋"/>
          <w:color w:val="auto"/>
          <w:sz w:val="28"/>
          <w:szCs w:val="28"/>
        </w:rPr>
        <w:t>关于贵方</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年</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月</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日</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 xml:space="preserve"> （项目编号）公开询价邀请，本签字人愿意参加本次报价，提供公开询价文件中规定的</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货物，并证明提交的下列文件和说明是准确的和真实的。</w:t>
      </w:r>
    </w:p>
    <w:p>
      <w:pPr>
        <w:spacing w:after="0" w:line="500" w:lineRule="exact"/>
        <w:ind w:firstLine="560" w:firstLineChars="200"/>
        <w:rPr>
          <w:rFonts w:ascii="仿宋" w:hAnsi="仿宋" w:eastAsia="仿宋"/>
          <w:color w:val="auto"/>
          <w:sz w:val="28"/>
          <w:szCs w:val="28"/>
        </w:rPr>
      </w:pPr>
      <w:r>
        <w:rPr>
          <w:rFonts w:hint="eastAsia" w:ascii="仿宋" w:hAnsi="仿宋" w:eastAsia="仿宋"/>
          <w:color w:val="auto"/>
          <w:sz w:val="28"/>
          <w:szCs w:val="28"/>
        </w:rPr>
        <w:t>1．本签字人确认资格文件中的说明以及公开询价文件中所有提交的文件和材料是真实的、准确的。</w:t>
      </w:r>
    </w:p>
    <w:p>
      <w:pPr>
        <w:spacing w:after="0" w:line="500" w:lineRule="exact"/>
        <w:ind w:firstLine="560" w:firstLineChars="200"/>
        <w:rPr>
          <w:rFonts w:ascii="仿宋" w:hAnsi="仿宋" w:eastAsia="仿宋"/>
          <w:color w:val="auto"/>
          <w:sz w:val="28"/>
          <w:szCs w:val="28"/>
        </w:rPr>
      </w:pPr>
      <w:r>
        <w:rPr>
          <w:rFonts w:hint="eastAsia" w:ascii="仿宋" w:hAnsi="仿宋" w:eastAsia="仿宋"/>
          <w:color w:val="auto"/>
          <w:sz w:val="28"/>
          <w:szCs w:val="28"/>
        </w:rPr>
        <w:t>2．我方的资格声明正本</w:t>
      </w:r>
      <w:r>
        <w:rPr>
          <w:rFonts w:hint="eastAsia" w:ascii="仿宋" w:hAnsi="仿宋" w:eastAsia="仿宋"/>
          <w:color w:val="auto"/>
          <w:sz w:val="28"/>
          <w:szCs w:val="28"/>
          <w:lang w:val="en-US" w:eastAsia="zh-CN"/>
        </w:rPr>
        <w:t>1</w:t>
      </w:r>
      <w:r>
        <w:rPr>
          <w:rFonts w:hint="eastAsia" w:ascii="仿宋" w:hAnsi="仿宋" w:eastAsia="仿宋"/>
          <w:color w:val="auto"/>
          <w:sz w:val="28"/>
          <w:szCs w:val="28"/>
        </w:rPr>
        <w:t>份，副本</w:t>
      </w:r>
      <w:r>
        <w:rPr>
          <w:rFonts w:hint="eastAsia" w:ascii="仿宋" w:hAnsi="仿宋" w:eastAsia="仿宋"/>
          <w:color w:val="auto"/>
          <w:sz w:val="28"/>
          <w:szCs w:val="28"/>
          <w:lang w:val="en-US" w:eastAsia="zh-CN"/>
        </w:rPr>
        <w:t>2</w:t>
      </w:r>
      <w:r>
        <w:rPr>
          <w:rFonts w:hint="eastAsia" w:ascii="仿宋" w:hAnsi="仿宋" w:eastAsia="仿宋"/>
          <w:color w:val="auto"/>
          <w:sz w:val="28"/>
          <w:szCs w:val="28"/>
        </w:rPr>
        <w:t>份，随报价响应文件一同递交。</w:t>
      </w:r>
    </w:p>
    <w:p>
      <w:pPr>
        <w:spacing w:line="500" w:lineRule="exact"/>
        <w:ind w:firstLine="560" w:firstLineChars="200"/>
        <w:rPr>
          <w:rFonts w:ascii="仿宋" w:hAnsi="仿宋" w:eastAsia="仿宋"/>
          <w:color w:val="auto"/>
          <w:sz w:val="28"/>
          <w:szCs w:val="28"/>
        </w:rPr>
      </w:pPr>
      <w:r>
        <w:rPr>
          <w:rFonts w:hint="eastAsia" w:ascii="仿宋" w:hAnsi="仿宋" w:eastAsia="仿宋"/>
          <w:color w:val="auto"/>
          <w:sz w:val="28"/>
          <w:szCs w:val="28"/>
        </w:rPr>
        <w:t xml:space="preserve"> </w:t>
      </w:r>
    </w:p>
    <w:p>
      <w:pPr>
        <w:spacing w:line="500" w:lineRule="exact"/>
        <w:rPr>
          <w:rFonts w:ascii="仿宋" w:hAnsi="仿宋" w:eastAsia="仿宋"/>
          <w:color w:val="auto"/>
          <w:sz w:val="28"/>
          <w:szCs w:val="28"/>
        </w:rPr>
      </w:pPr>
      <w:r>
        <w:rPr>
          <w:rFonts w:hint="eastAsia" w:ascii="仿宋" w:hAnsi="仿宋" w:eastAsia="仿宋"/>
          <w:color w:val="auto"/>
          <w:sz w:val="28"/>
          <w:szCs w:val="28"/>
        </w:rPr>
        <w:t>参与人（</w:t>
      </w:r>
      <w:r>
        <w:rPr>
          <w:rFonts w:hint="eastAsia" w:ascii="仿宋" w:hAnsi="仿宋" w:eastAsia="仿宋"/>
          <w:color w:val="auto"/>
          <w:sz w:val="28"/>
          <w:szCs w:val="28"/>
          <w:lang w:val="zh-CN"/>
        </w:rPr>
        <w:t>公司全称并加盖公章</w:t>
      </w:r>
      <w:r>
        <w:rPr>
          <w:rFonts w:hint="eastAsia" w:ascii="仿宋" w:hAnsi="仿宋" w:eastAsia="仿宋"/>
          <w:color w:val="auto"/>
          <w:sz w:val="28"/>
          <w:szCs w:val="28"/>
        </w:rPr>
        <w:t>）：</w:t>
      </w:r>
      <w:r>
        <w:rPr>
          <w:rFonts w:hint="eastAsia" w:ascii="仿宋" w:hAnsi="仿宋" w:eastAsia="仿宋"/>
          <w:color w:val="auto"/>
          <w:sz w:val="28"/>
          <w:szCs w:val="28"/>
          <w:u w:val="single"/>
        </w:rPr>
        <w:t xml:space="preserve">          </w:t>
      </w:r>
      <w:r>
        <w:rPr>
          <w:rFonts w:ascii="仿宋" w:hAnsi="仿宋" w:eastAsia="仿宋"/>
          <w:color w:val="auto"/>
          <w:sz w:val="28"/>
          <w:szCs w:val="28"/>
          <w:u w:val="single"/>
        </w:rPr>
        <w:t xml:space="preserve">  </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 xml:space="preserve">    </w:t>
      </w:r>
    </w:p>
    <w:p>
      <w:pPr>
        <w:spacing w:line="500" w:lineRule="exact"/>
        <w:rPr>
          <w:rFonts w:ascii="仿宋" w:hAnsi="仿宋" w:eastAsia="仿宋"/>
          <w:color w:val="auto"/>
          <w:sz w:val="28"/>
          <w:szCs w:val="28"/>
        </w:rPr>
      </w:pPr>
      <w:r>
        <w:rPr>
          <w:rFonts w:hint="eastAsia" w:ascii="仿宋" w:hAnsi="仿宋" w:eastAsia="仿宋"/>
          <w:color w:val="auto"/>
          <w:sz w:val="28"/>
          <w:szCs w:val="28"/>
        </w:rPr>
        <w:t xml:space="preserve">地   </w:t>
      </w:r>
      <w:r>
        <w:rPr>
          <w:rFonts w:ascii="仿宋" w:hAnsi="仿宋" w:eastAsia="仿宋"/>
          <w:color w:val="auto"/>
          <w:sz w:val="28"/>
          <w:szCs w:val="28"/>
        </w:rPr>
        <w:t xml:space="preserve">     </w:t>
      </w:r>
      <w:r>
        <w:rPr>
          <w:rFonts w:hint="eastAsia" w:ascii="仿宋" w:hAnsi="仿宋" w:eastAsia="仿宋"/>
          <w:color w:val="auto"/>
          <w:sz w:val="28"/>
          <w:szCs w:val="28"/>
        </w:rPr>
        <w:t xml:space="preserve">  址：</w:t>
      </w:r>
      <w:r>
        <w:rPr>
          <w:rFonts w:hint="eastAsia" w:ascii="仿宋" w:hAnsi="仿宋" w:eastAsia="仿宋"/>
          <w:color w:val="auto"/>
          <w:sz w:val="28"/>
          <w:szCs w:val="28"/>
          <w:u w:val="single"/>
        </w:rPr>
        <w:t xml:space="preserve">                       </w:t>
      </w:r>
    </w:p>
    <w:p>
      <w:pPr>
        <w:spacing w:line="500" w:lineRule="exact"/>
        <w:rPr>
          <w:rFonts w:ascii="仿宋" w:hAnsi="仿宋" w:eastAsia="仿宋"/>
          <w:color w:val="auto"/>
          <w:sz w:val="28"/>
          <w:szCs w:val="28"/>
        </w:rPr>
      </w:pPr>
      <w:r>
        <w:rPr>
          <w:rFonts w:hint="eastAsia" w:ascii="仿宋" w:hAnsi="仿宋" w:eastAsia="仿宋"/>
          <w:color w:val="auto"/>
          <w:sz w:val="28"/>
          <w:szCs w:val="28"/>
        </w:rPr>
        <w:t xml:space="preserve">邮    </w:t>
      </w:r>
      <w:r>
        <w:rPr>
          <w:rFonts w:ascii="仿宋" w:hAnsi="仿宋" w:eastAsia="仿宋"/>
          <w:color w:val="auto"/>
          <w:sz w:val="28"/>
          <w:szCs w:val="28"/>
        </w:rPr>
        <w:t xml:space="preserve">     </w:t>
      </w:r>
      <w:r>
        <w:rPr>
          <w:rFonts w:hint="eastAsia" w:ascii="仿宋" w:hAnsi="仿宋" w:eastAsia="仿宋"/>
          <w:color w:val="auto"/>
          <w:sz w:val="28"/>
          <w:szCs w:val="28"/>
        </w:rPr>
        <w:t xml:space="preserve"> 编：</w:t>
      </w:r>
      <w:r>
        <w:rPr>
          <w:rFonts w:hint="eastAsia" w:ascii="仿宋" w:hAnsi="仿宋" w:eastAsia="仿宋"/>
          <w:color w:val="auto"/>
          <w:sz w:val="28"/>
          <w:szCs w:val="28"/>
          <w:u w:val="single"/>
        </w:rPr>
        <w:t xml:space="preserve">                       </w:t>
      </w:r>
    </w:p>
    <w:p>
      <w:pPr>
        <w:spacing w:line="500" w:lineRule="exact"/>
        <w:rPr>
          <w:rFonts w:ascii="仿宋" w:hAnsi="仿宋" w:eastAsia="仿宋"/>
          <w:color w:val="auto"/>
          <w:sz w:val="28"/>
          <w:szCs w:val="28"/>
        </w:rPr>
      </w:pPr>
      <w:r>
        <w:rPr>
          <w:rFonts w:hint="eastAsia" w:ascii="仿宋" w:hAnsi="仿宋" w:eastAsia="仿宋"/>
          <w:color w:val="auto"/>
          <w:sz w:val="28"/>
          <w:szCs w:val="28"/>
        </w:rPr>
        <w:t xml:space="preserve">电 </w:t>
      </w:r>
      <w:r>
        <w:rPr>
          <w:rFonts w:ascii="仿宋" w:hAnsi="仿宋" w:eastAsia="仿宋"/>
          <w:color w:val="auto"/>
          <w:sz w:val="28"/>
          <w:szCs w:val="28"/>
        </w:rPr>
        <w:t xml:space="preserve"> </w:t>
      </w:r>
      <w:r>
        <w:rPr>
          <w:rFonts w:hint="eastAsia" w:ascii="仿宋" w:hAnsi="仿宋" w:eastAsia="仿宋"/>
          <w:color w:val="auto"/>
          <w:sz w:val="28"/>
          <w:szCs w:val="28"/>
        </w:rPr>
        <w:t>话或传  真：</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 xml:space="preserve"> </w:t>
      </w:r>
    </w:p>
    <w:p>
      <w:pPr>
        <w:spacing w:line="500" w:lineRule="exact"/>
        <w:rPr>
          <w:rFonts w:ascii="仿宋" w:hAnsi="仿宋" w:eastAsia="仿宋"/>
          <w:color w:val="auto"/>
          <w:sz w:val="28"/>
          <w:szCs w:val="28"/>
        </w:rPr>
      </w:pPr>
      <w:r>
        <w:rPr>
          <w:rFonts w:hint="eastAsia" w:ascii="仿宋" w:hAnsi="仿宋" w:eastAsia="仿宋"/>
          <w:color w:val="auto"/>
          <w:sz w:val="28"/>
          <w:szCs w:val="28"/>
        </w:rPr>
        <w:t>参与人授权代表：</w:t>
      </w:r>
      <w:r>
        <w:rPr>
          <w:rFonts w:hint="eastAsia" w:ascii="仿宋" w:hAnsi="仿宋" w:eastAsia="仿宋"/>
          <w:color w:val="auto"/>
          <w:sz w:val="28"/>
          <w:szCs w:val="28"/>
          <w:u w:val="single"/>
        </w:rPr>
        <w:t xml:space="preserve">               </w:t>
      </w:r>
      <w:r>
        <w:rPr>
          <w:rFonts w:ascii="仿宋" w:hAnsi="仿宋" w:eastAsia="仿宋"/>
          <w:color w:val="auto"/>
          <w:sz w:val="28"/>
          <w:szCs w:val="28"/>
          <w:u w:val="single"/>
        </w:rPr>
        <w:t xml:space="preserve">    </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 xml:space="preserve">                                </w:t>
      </w:r>
      <w:bookmarkStart w:id="210" w:name="_Toc217891410"/>
      <w:bookmarkStart w:id="211" w:name="_Toc213756059"/>
      <w:bookmarkStart w:id="212" w:name="_Toc235438283"/>
      <w:bookmarkStart w:id="213" w:name="_Toc223146616"/>
      <w:bookmarkStart w:id="214" w:name="_Toc253066626"/>
      <w:bookmarkStart w:id="215" w:name="_Toc259692658"/>
      <w:bookmarkStart w:id="216" w:name="_Toc235438000"/>
      <w:bookmarkStart w:id="217" w:name="_Toc259520876"/>
      <w:bookmarkStart w:id="218" w:name="_Toc230071155"/>
      <w:bookmarkStart w:id="219" w:name="_Toc266868681"/>
      <w:bookmarkStart w:id="220" w:name="_Toc251613841"/>
      <w:bookmarkStart w:id="221" w:name="_Toc232302124"/>
      <w:bookmarkStart w:id="222" w:name="_Toc219800251"/>
      <w:bookmarkStart w:id="223" w:name="_Toc259692751"/>
      <w:bookmarkStart w:id="224" w:name="_Toc249325722"/>
      <w:bookmarkStart w:id="225" w:name="_Toc227058538"/>
      <w:bookmarkStart w:id="226" w:name="_Toc266870918"/>
      <w:bookmarkStart w:id="227" w:name="_Toc251586243"/>
      <w:bookmarkStart w:id="228" w:name="_Toc225669330"/>
      <w:bookmarkStart w:id="229" w:name="_Toc254790911"/>
      <w:bookmarkStart w:id="230" w:name="_Toc235438354"/>
      <w:bookmarkStart w:id="231" w:name="_Toc255975018"/>
      <w:bookmarkStart w:id="232" w:name="_Toc266870443"/>
      <w:bookmarkStart w:id="233" w:name="_Toc258401267"/>
      <w:bookmarkStart w:id="234" w:name="_Toc236021459"/>
    </w:p>
    <w:p>
      <w:pPr>
        <w:jc w:val="center"/>
        <w:outlineLvl w:val="1"/>
        <w:rPr>
          <w:rFonts w:hint="eastAsia" w:ascii="仿宋" w:hAnsi="仿宋" w:eastAsia="仿宋"/>
          <w:b/>
          <w:color w:val="auto"/>
          <w:sz w:val="28"/>
          <w:szCs w:val="28"/>
        </w:rPr>
      </w:pPr>
      <w:r>
        <w:rPr>
          <w:rFonts w:ascii="仿宋" w:hAnsi="仿宋" w:eastAsia="仿宋"/>
          <w:color w:val="auto"/>
          <w:sz w:val="28"/>
          <w:szCs w:val="28"/>
        </w:rPr>
        <w:br w:type="page"/>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pPr>
        <w:jc w:val="center"/>
        <w:outlineLvl w:val="1"/>
        <w:rPr>
          <w:rFonts w:ascii="仿宋" w:hAnsi="仿宋" w:eastAsia="仿宋"/>
          <w:b/>
          <w:color w:val="auto"/>
          <w:sz w:val="28"/>
          <w:szCs w:val="28"/>
        </w:rPr>
      </w:pPr>
      <w:r>
        <w:rPr>
          <w:rFonts w:ascii="仿宋" w:hAnsi="仿宋" w:eastAsia="仿宋"/>
          <w:b/>
          <w:color w:val="auto"/>
          <w:sz w:val="28"/>
          <w:szCs w:val="28"/>
        </w:rPr>
        <w:t>3</w:t>
      </w:r>
      <w:r>
        <w:rPr>
          <w:rFonts w:hint="eastAsia" w:ascii="仿宋" w:hAnsi="仿宋" w:eastAsia="仿宋"/>
          <w:b/>
          <w:color w:val="auto"/>
          <w:sz w:val="28"/>
          <w:szCs w:val="28"/>
        </w:rPr>
        <w:t>-</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Pr>
          <w:rFonts w:ascii="仿宋" w:hAnsi="仿宋" w:eastAsia="仿宋"/>
          <w:b/>
          <w:bCs/>
          <w:color w:val="auto"/>
          <w:sz w:val="28"/>
          <w:szCs w:val="28"/>
        </w:rPr>
        <w:t>2</w:t>
      </w:r>
      <w:r>
        <w:rPr>
          <w:rFonts w:hint="eastAsia" w:ascii="仿宋" w:hAnsi="仿宋" w:eastAsia="仿宋"/>
          <w:b/>
          <w:bCs/>
          <w:color w:val="auto"/>
          <w:sz w:val="28"/>
          <w:szCs w:val="28"/>
        </w:rPr>
        <w:t xml:space="preserve"> 企业</w:t>
      </w:r>
      <w:r>
        <w:rPr>
          <w:rFonts w:hint="eastAsia" w:ascii="仿宋" w:hAnsi="仿宋" w:eastAsia="仿宋"/>
          <w:b/>
          <w:color w:val="auto"/>
          <w:sz w:val="28"/>
          <w:szCs w:val="28"/>
        </w:rPr>
        <w:t>法人营业执照（复印件并加盖公章）</w:t>
      </w:r>
    </w:p>
    <w:p>
      <w:pPr>
        <w:jc w:val="center"/>
        <w:outlineLvl w:val="1"/>
        <w:rPr>
          <w:rFonts w:ascii="仿宋" w:hAnsi="仿宋" w:eastAsia="仿宋"/>
          <w:b/>
          <w:color w:val="auto"/>
          <w:sz w:val="28"/>
          <w:szCs w:val="28"/>
        </w:rPr>
      </w:pPr>
    </w:p>
    <w:p>
      <w:pPr>
        <w:spacing w:after="0" w:line="500" w:lineRule="exact"/>
        <w:rPr>
          <w:rFonts w:ascii="仿宋" w:hAnsi="仿宋" w:eastAsia="仿宋"/>
          <w:color w:val="auto"/>
          <w:sz w:val="28"/>
          <w:szCs w:val="28"/>
        </w:rPr>
      </w:pPr>
      <w:r>
        <w:rPr>
          <w:rFonts w:hint="eastAsia" w:ascii="仿宋" w:hAnsi="仿宋" w:eastAsia="仿宋"/>
          <w:sz w:val="28"/>
          <w:szCs w:val="28"/>
        </w:rPr>
        <w:t>广州松田职业学院</w:t>
      </w:r>
      <w:r>
        <w:rPr>
          <w:rFonts w:hint="eastAsia" w:ascii="仿宋" w:hAnsi="仿宋" w:eastAsia="仿宋"/>
          <w:color w:val="auto"/>
          <w:sz w:val="28"/>
          <w:szCs w:val="28"/>
        </w:rPr>
        <w:t>：</w:t>
      </w:r>
    </w:p>
    <w:p>
      <w:pPr>
        <w:spacing w:after="0" w:line="500" w:lineRule="exact"/>
        <w:ind w:firstLine="560" w:firstLineChars="200"/>
        <w:rPr>
          <w:rFonts w:ascii="仿宋" w:hAnsi="仿宋" w:eastAsia="仿宋"/>
          <w:color w:val="auto"/>
          <w:sz w:val="28"/>
          <w:szCs w:val="28"/>
        </w:rPr>
      </w:pPr>
      <w:r>
        <w:rPr>
          <w:rFonts w:hint="eastAsia" w:ascii="仿宋" w:hAnsi="仿宋" w:eastAsia="仿宋"/>
          <w:color w:val="auto"/>
          <w:sz w:val="28"/>
          <w:szCs w:val="28"/>
        </w:rPr>
        <w:t>现附上由</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（签发机关名称）签发的我方法人营业执照复印件，该执照业经年检，真实有效。</w:t>
      </w: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r>
        <w:rPr>
          <w:rFonts w:hint="eastAsia" w:ascii="仿宋" w:hAnsi="仿宋" w:eastAsia="仿宋"/>
          <w:color w:val="auto"/>
          <w:sz w:val="28"/>
          <w:szCs w:val="28"/>
        </w:rPr>
        <w:t xml:space="preserve">                         参 与 人（全称并加盖公章）：</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 xml:space="preserve">     </w:t>
      </w:r>
    </w:p>
    <w:p>
      <w:pPr>
        <w:spacing w:line="380" w:lineRule="exact"/>
        <w:rPr>
          <w:rFonts w:ascii="仿宋" w:hAnsi="仿宋" w:eastAsia="仿宋"/>
          <w:color w:val="auto"/>
          <w:sz w:val="28"/>
          <w:szCs w:val="28"/>
        </w:rPr>
      </w:pPr>
      <w:r>
        <w:rPr>
          <w:rFonts w:hint="eastAsia" w:ascii="仿宋" w:hAnsi="仿宋" w:eastAsia="仿宋"/>
          <w:color w:val="auto"/>
          <w:sz w:val="28"/>
          <w:szCs w:val="28"/>
        </w:rPr>
        <w:t xml:space="preserve">                         </w:t>
      </w:r>
      <w:r>
        <w:rPr>
          <w:rFonts w:hint="eastAsia" w:ascii="仿宋" w:hAnsi="仿宋" w:eastAsia="仿宋"/>
          <w:color w:val="auto"/>
          <w:sz w:val="28"/>
          <w:szCs w:val="28"/>
          <w:lang w:val="zh-CN"/>
        </w:rPr>
        <w:t>参与人授权代表</w:t>
      </w:r>
      <w:r>
        <w:rPr>
          <w:rFonts w:hint="eastAsia" w:ascii="仿宋" w:hAnsi="仿宋" w:eastAsia="仿宋"/>
          <w:color w:val="auto"/>
          <w:sz w:val="28"/>
          <w:szCs w:val="28"/>
        </w:rPr>
        <w:t>：</w:t>
      </w:r>
      <w:r>
        <w:rPr>
          <w:rFonts w:hint="eastAsia" w:ascii="仿宋" w:hAnsi="仿宋" w:eastAsia="仿宋"/>
          <w:color w:val="auto"/>
          <w:sz w:val="28"/>
          <w:szCs w:val="28"/>
          <w:u w:val="single"/>
        </w:rPr>
        <w:t xml:space="preserve">           </w:t>
      </w:r>
      <w:r>
        <w:rPr>
          <w:rFonts w:ascii="仿宋" w:hAnsi="仿宋" w:eastAsia="仿宋"/>
          <w:color w:val="auto"/>
          <w:sz w:val="28"/>
          <w:szCs w:val="28"/>
          <w:u w:val="single"/>
        </w:rPr>
        <w:t xml:space="preserve"> </w:t>
      </w:r>
      <w:r>
        <w:rPr>
          <w:rFonts w:hint="eastAsia" w:ascii="仿宋" w:hAnsi="仿宋" w:eastAsia="仿宋"/>
          <w:color w:val="auto"/>
          <w:sz w:val="28"/>
          <w:szCs w:val="28"/>
          <w:u w:val="single"/>
        </w:rPr>
        <w:t xml:space="preserve">              </w:t>
      </w:r>
    </w:p>
    <w:p>
      <w:pPr>
        <w:spacing w:line="380" w:lineRule="exact"/>
        <w:rPr>
          <w:rFonts w:ascii="仿宋" w:hAnsi="仿宋" w:eastAsia="仿宋"/>
          <w:color w:val="auto"/>
          <w:sz w:val="28"/>
          <w:szCs w:val="28"/>
        </w:rPr>
      </w:pPr>
      <w:r>
        <w:rPr>
          <w:rFonts w:hint="eastAsia" w:ascii="仿宋" w:hAnsi="仿宋" w:eastAsia="仿宋"/>
          <w:color w:val="auto"/>
          <w:sz w:val="28"/>
          <w:szCs w:val="28"/>
        </w:rPr>
        <w:t xml:space="preserve">                         日      期：</w:t>
      </w:r>
      <w:r>
        <w:rPr>
          <w:rFonts w:hint="eastAsia" w:ascii="仿宋" w:hAnsi="仿宋" w:eastAsia="仿宋"/>
          <w:color w:val="auto"/>
          <w:sz w:val="28"/>
          <w:szCs w:val="28"/>
          <w:u w:val="single"/>
        </w:rPr>
        <w:t xml:space="preserve">                                </w:t>
      </w:r>
    </w:p>
    <w:p>
      <w:pPr>
        <w:spacing w:line="380" w:lineRule="exact"/>
        <w:jc w:val="center"/>
        <w:outlineLvl w:val="2"/>
        <w:rPr>
          <w:rFonts w:ascii="仿宋" w:hAnsi="仿宋" w:eastAsia="仿宋"/>
          <w:b/>
          <w:color w:val="auto"/>
          <w:sz w:val="28"/>
          <w:szCs w:val="28"/>
        </w:rPr>
      </w:pPr>
      <w:r>
        <w:rPr>
          <w:rFonts w:hint="eastAsia" w:ascii="仿宋" w:hAnsi="仿宋" w:eastAsia="仿宋"/>
          <w:b/>
          <w:color w:val="auto"/>
          <w:sz w:val="28"/>
          <w:szCs w:val="28"/>
        </w:rPr>
        <w:br w:type="page"/>
      </w:r>
      <w:bookmarkStart w:id="235" w:name="_Toc192996454"/>
      <w:bookmarkStart w:id="236" w:name="_Toc191803634"/>
      <w:bookmarkStart w:id="237" w:name="_Toc259692661"/>
      <w:bookmarkStart w:id="238" w:name="_Toc182372790"/>
      <w:bookmarkStart w:id="239" w:name="_Toc266868686"/>
      <w:bookmarkStart w:id="240" w:name="_Toc193165742"/>
      <w:bookmarkStart w:id="241" w:name="_Toc259520879"/>
      <w:bookmarkStart w:id="242" w:name="_Toc266870446"/>
      <w:bookmarkStart w:id="243" w:name="_Toc192663694"/>
      <w:bookmarkStart w:id="244" w:name="_Toc254790916"/>
      <w:bookmarkStart w:id="245" w:name="_Toc267060220"/>
      <w:bookmarkStart w:id="246" w:name="_Toc254790914"/>
      <w:bookmarkStart w:id="247" w:name="_Toc266870922"/>
      <w:bookmarkStart w:id="248" w:name="_Toc203355741"/>
      <w:bookmarkStart w:id="249" w:name="_Toc266870921"/>
      <w:bookmarkStart w:id="250" w:name="_Toc258401272"/>
      <w:bookmarkStart w:id="251" w:name="_Toc181436573"/>
      <w:bookmarkStart w:id="252" w:name="_Toc193160456"/>
      <w:bookmarkStart w:id="253" w:name="_Toc160880168"/>
      <w:bookmarkStart w:id="254" w:name="_Toc259692756"/>
      <w:bookmarkStart w:id="255" w:name="_Toc211917124"/>
      <w:bookmarkStart w:id="256" w:name="_Toc191802698"/>
      <w:bookmarkStart w:id="257" w:name="_Toc267060465"/>
      <w:bookmarkStart w:id="258" w:name="_Toc267060466"/>
      <w:bookmarkStart w:id="259" w:name="_Toc181436469"/>
      <w:bookmarkStart w:id="260" w:name="_Toc192996346"/>
      <w:bookmarkStart w:id="261" w:name="_Toc255975023"/>
      <w:bookmarkStart w:id="262" w:name="_Toc236021462"/>
      <w:bookmarkStart w:id="263" w:name="_Toc267060221"/>
      <w:bookmarkStart w:id="264" w:name="_Toc266868684"/>
      <w:bookmarkStart w:id="265" w:name="_Toc232302127"/>
      <w:bookmarkStart w:id="266" w:name="_Toc191783230"/>
      <w:bookmarkStart w:id="267" w:name="_Toc267060081"/>
      <w:bookmarkStart w:id="268" w:name="_Toc259692663"/>
      <w:bookmarkStart w:id="269" w:name="_Toc182805225"/>
      <w:bookmarkStart w:id="270" w:name="_Toc235438003"/>
      <w:bookmarkStart w:id="271" w:name="_Toc169332957"/>
      <w:bookmarkStart w:id="272" w:name="_Toc177985477"/>
      <w:bookmarkStart w:id="273" w:name="_Toc251586246"/>
      <w:bookmarkStart w:id="274" w:name="_Toc249325725"/>
      <w:bookmarkStart w:id="275" w:name="_Toc266870447"/>
      <w:bookmarkStart w:id="276" w:name="_Toc251613844"/>
      <w:bookmarkStart w:id="277" w:name="_Toc267060080"/>
      <w:bookmarkStart w:id="278" w:name="_Toc235438357"/>
      <w:bookmarkStart w:id="279" w:name="_Toc258401270"/>
      <w:bookmarkStart w:id="280" w:name="_Toc255975021"/>
      <w:bookmarkStart w:id="281" w:name="_Toc180302921"/>
      <w:bookmarkStart w:id="282" w:name="_Toc192664161"/>
      <w:bookmarkStart w:id="283" w:name="_Toc192663843"/>
      <w:bookmarkStart w:id="284" w:name="_Toc160880537"/>
      <w:bookmarkStart w:id="285" w:name="_Toc169332846"/>
      <w:bookmarkStart w:id="286" w:name="_Toc259520881"/>
      <w:bookmarkStart w:id="287" w:name="_Toc259692754"/>
      <w:bookmarkStart w:id="288" w:name="_Toc170798801"/>
      <w:bookmarkStart w:id="289" w:name="_Toc253066629"/>
      <w:bookmarkStart w:id="290" w:name="_Toc235438286"/>
      <w:bookmarkStart w:id="291" w:name="_Toc191789337"/>
    </w:p>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Pr>
        <w:spacing w:after="0" w:line="480" w:lineRule="exact"/>
        <w:ind w:firstLine="570"/>
        <w:jc w:val="center"/>
        <w:rPr>
          <w:rFonts w:ascii="仿宋" w:hAnsi="仿宋" w:eastAsia="仿宋"/>
          <w:b/>
          <w:bCs/>
          <w:color w:val="auto"/>
          <w:sz w:val="28"/>
          <w:szCs w:val="28"/>
        </w:rPr>
      </w:pPr>
      <w:bookmarkStart w:id="292" w:name="_Toc267060327"/>
      <w:bookmarkStart w:id="293" w:name="_Toc273178704"/>
      <w:bookmarkStart w:id="294" w:name="_Toc251613845"/>
      <w:bookmarkStart w:id="295" w:name="_Toc235438004"/>
      <w:bookmarkStart w:id="296" w:name="_Toc251586247"/>
      <w:bookmarkStart w:id="297" w:name="_Toc235438358"/>
      <w:bookmarkStart w:id="298" w:name="_Toc266868944"/>
      <w:bookmarkStart w:id="299" w:name="_Toc267059659"/>
      <w:bookmarkStart w:id="300" w:name="_Toc266868687"/>
      <w:bookmarkStart w:id="301" w:name="_Toc267060222"/>
      <w:bookmarkStart w:id="302" w:name="_Toc267059187"/>
      <w:bookmarkStart w:id="303" w:name="_Toc267059812"/>
      <w:bookmarkStart w:id="304" w:name="_Toc254790917"/>
      <w:bookmarkStart w:id="305" w:name="_Toc259520882"/>
      <w:bookmarkStart w:id="306" w:name="_Toc235438287"/>
      <w:bookmarkStart w:id="307" w:name="_Toc258401273"/>
      <w:bookmarkStart w:id="308" w:name="_Toc253066630"/>
      <w:bookmarkStart w:id="309" w:name="_Toc249325726"/>
      <w:bookmarkStart w:id="310" w:name="_Toc266870923"/>
      <w:bookmarkStart w:id="311" w:name="_Toc259692664"/>
      <w:bookmarkStart w:id="312" w:name="_Toc267059925"/>
      <w:bookmarkStart w:id="313" w:name="_Toc236021463"/>
      <w:bookmarkStart w:id="314" w:name="_Toc267060082"/>
      <w:bookmarkStart w:id="315" w:name="_Toc232302128"/>
      <w:bookmarkStart w:id="316" w:name="_Toc266870448"/>
      <w:bookmarkStart w:id="317" w:name="_Toc259692757"/>
      <w:bookmarkStart w:id="318" w:name="_Toc267059545"/>
      <w:bookmarkStart w:id="319" w:name="_Toc266870840"/>
      <w:bookmarkStart w:id="320" w:name="_Toc267060467"/>
      <w:bookmarkStart w:id="321" w:name="_Toc267059036"/>
      <w:bookmarkStart w:id="322" w:name="_Toc255975024"/>
      <w:r>
        <w:rPr>
          <w:rFonts w:ascii="仿宋" w:hAnsi="仿宋" w:eastAsia="仿宋"/>
          <w:b/>
          <w:bCs/>
          <w:color w:val="auto"/>
          <w:sz w:val="28"/>
          <w:szCs w:val="28"/>
        </w:rPr>
        <w:t>4.</w:t>
      </w:r>
      <w:r>
        <w:rPr>
          <w:rFonts w:hint="eastAsia" w:ascii="仿宋" w:hAnsi="仿宋" w:eastAsia="仿宋"/>
          <w:b/>
          <w:bCs/>
          <w:color w:val="auto"/>
          <w:sz w:val="28"/>
          <w:szCs w:val="28"/>
        </w:rPr>
        <w:t>质保期和售后服务承诺书</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pPr>
        <w:widowControl w:val="0"/>
        <w:spacing w:after="0" w:line="240" w:lineRule="auto"/>
        <w:ind w:left="420"/>
        <w:jc w:val="center"/>
        <w:outlineLvl w:val="1"/>
        <w:rPr>
          <w:rFonts w:ascii="仿宋" w:hAnsi="仿宋" w:eastAsia="仿宋"/>
          <w:b/>
          <w:color w:val="auto"/>
          <w:sz w:val="28"/>
          <w:szCs w:val="28"/>
        </w:rPr>
      </w:pPr>
    </w:p>
    <w:p>
      <w:pPr>
        <w:rPr>
          <w:rFonts w:ascii="仿宋" w:hAnsi="仿宋" w:eastAsia="仿宋"/>
          <w:b/>
          <w:color w:val="auto"/>
          <w:sz w:val="28"/>
          <w:szCs w:val="28"/>
        </w:rPr>
      </w:pPr>
      <w:r>
        <w:rPr>
          <w:rFonts w:ascii="仿宋" w:hAnsi="仿宋" w:eastAsia="仿宋"/>
          <w:b/>
          <w:color w:val="auto"/>
          <w:sz w:val="28"/>
          <w:szCs w:val="28"/>
        </w:rPr>
        <w:t xml:space="preserve">   </w:t>
      </w:r>
    </w:p>
    <w:p>
      <w:pPr>
        <w:spacing w:line="500" w:lineRule="exact"/>
        <w:ind w:firstLine="560" w:firstLineChars="200"/>
        <w:rPr>
          <w:rFonts w:ascii="仿宋" w:hAnsi="仿宋" w:eastAsia="仿宋"/>
          <w:color w:val="auto"/>
          <w:sz w:val="28"/>
          <w:szCs w:val="28"/>
        </w:rPr>
      </w:pPr>
      <w:r>
        <w:rPr>
          <w:rFonts w:hint="eastAsia" w:ascii="仿宋" w:hAnsi="仿宋" w:eastAsia="仿宋"/>
          <w:color w:val="auto"/>
          <w:sz w:val="28"/>
          <w:szCs w:val="28"/>
        </w:rPr>
        <w:t>参与人根据公开询价文件中对售后服务的要求，结合自身实际情况进行承诺</w:t>
      </w:r>
      <w:r>
        <w:rPr>
          <w:rFonts w:ascii="仿宋" w:hAnsi="仿宋" w:eastAsia="仿宋"/>
          <w:color w:val="auto"/>
          <w:sz w:val="28"/>
          <w:szCs w:val="28"/>
        </w:rPr>
        <w:t>（含</w:t>
      </w:r>
      <w:r>
        <w:rPr>
          <w:rFonts w:hint="eastAsia" w:ascii="仿宋" w:hAnsi="仿宋" w:eastAsia="仿宋"/>
          <w:color w:val="auto"/>
          <w:sz w:val="28"/>
          <w:szCs w:val="28"/>
        </w:rPr>
        <w:t>产品质量</w:t>
      </w:r>
      <w:r>
        <w:rPr>
          <w:rFonts w:ascii="仿宋" w:hAnsi="仿宋" w:eastAsia="仿宋"/>
          <w:color w:val="auto"/>
          <w:sz w:val="28"/>
          <w:szCs w:val="28"/>
        </w:rPr>
        <w:t>保障体系等）、交货</w:t>
      </w:r>
      <w:r>
        <w:rPr>
          <w:rFonts w:hint="eastAsia" w:ascii="仿宋" w:hAnsi="仿宋" w:eastAsia="仿宋"/>
          <w:color w:val="auto"/>
          <w:sz w:val="28"/>
          <w:szCs w:val="28"/>
        </w:rPr>
        <w:t>周</w:t>
      </w:r>
      <w:r>
        <w:rPr>
          <w:rFonts w:ascii="仿宋" w:hAnsi="仿宋" w:eastAsia="仿宋"/>
          <w:color w:val="auto"/>
          <w:sz w:val="28"/>
          <w:szCs w:val="28"/>
        </w:rPr>
        <w:t>期承诺等</w:t>
      </w:r>
      <w:r>
        <w:rPr>
          <w:rFonts w:hint="eastAsia" w:ascii="仿宋" w:hAnsi="仿宋" w:eastAsia="仿宋"/>
          <w:color w:val="auto"/>
          <w:sz w:val="28"/>
          <w:szCs w:val="28"/>
        </w:rPr>
        <w:t>。</w:t>
      </w:r>
    </w:p>
    <w:p>
      <w:pPr>
        <w:spacing w:line="500" w:lineRule="exact"/>
        <w:ind w:firstLine="480"/>
        <w:rPr>
          <w:rFonts w:ascii="仿宋" w:hAnsi="仿宋" w:eastAsia="仿宋"/>
          <w:color w:val="auto"/>
          <w:sz w:val="28"/>
          <w:szCs w:val="28"/>
        </w:rPr>
      </w:pPr>
      <w:r>
        <w:rPr>
          <w:rFonts w:hint="eastAsia" w:ascii="仿宋" w:hAnsi="仿宋" w:eastAsia="仿宋"/>
          <w:color w:val="auto"/>
          <w:sz w:val="28"/>
          <w:szCs w:val="28"/>
        </w:rPr>
        <w:t>承诺如下：</w:t>
      </w:r>
    </w:p>
    <w:p>
      <w:pPr>
        <w:spacing w:line="420" w:lineRule="exact"/>
        <w:ind w:firstLine="480"/>
        <w:rPr>
          <w:rFonts w:ascii="仿宋" w:hAnsi="仿宋" w:eastAsia="仿宋"/>
          <w:color w:val="auto"/>
          <w:sz w:val="28"/>
          <w:szCs w:val="28"/>
        </w:rPr>
      </w:pPr>
    </w:p>
    <w:p>
      <w:pPr>
        <w:spacing w:line="380" w:lineRule="exact"/>
        <w:rPr>
          <w:rFonts w:ascii="仿宋" w:hAnsi="仿宋" w:eastAsia="仿宋"/>
          <w:color w:val="auto"/>
          <w:sz w:val="28"/>
          <w:szCs w:val="28"/>
        </w:rPr>
      </w:pPr>
      <w:r>
        <w:rPr>
          <w:rFonts w:ascii="仿宋" w:hAnsi="仿宋" w:eastAsia="仿宋"/>
          <w:color w:val="auto"/>
          <w:sz w:val="28"/>
          <w:szCs w:val="28"/>
        </w:rPr>
        <w:t xml:space="preserve">                            </w:t>
      </w: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spacing w:line="380" w:lineRule="exact"/>
        <w:ind w:firstLine="3640" w:firstLineChars="1300"/>
        <w:rPr>
          <w:rFonts w:ascii="仿宋" w:hAnsi="仿宋" w:eastAsia="仿宋"/>
          <w:color w:val="auto"/>
          <w:sz w:val="28"/>
          <w:szCs w:val="28"/>
        </w:rPr>
      </w:pPr>
      <w:r>
        <w:rPr>
          <w:rFonts w:hint="eastAsia" w:ascii="仿宋" w:hAnsi="仿宋" w:eastAsia="仿宋"/>
          <w:color w:val="auto"/>
          <w:sz w:val="28"/>
          <w:szCs w:val="28"/>
        </w:rPr>
        <w:t>参 与 人（</w:t>
      </w:r>
      <w:r>
        <w:rPr>
          <w:rFonts w:hint="eastAsia" w:ascii="仿宋" w:hAnsi="仿宋" w:eastAsia="仿宋"/>
          <w:color w:val="auto"/>
          <w:sz w:val="28"/>
          <w:szCs w:val="28"/>
          <w:lang w:val="zh-CN"/>
        </w:rPr>
        <w:t>公司全称并加盖公章</w:t>
      </w:r>
      <w:r>
        <w:rPr>
          <w:rFonts w:hint="eastAsia" w:ascii="仿宋" w:hAnsi="仿宋" w:eastAsia="仿宋"/>
          <w:color w:val="auto"/>
          <w:sz w:val="28"/>
          <w:szCs w:val="28"/>
        </w:rPr>
        <w:t>）：</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 xml:space="preserve">     </w:t>
      </w:r>
    </w:p>
    <w:p>
      <w:pPr>
        <w:spacing w:line="380" w:lineRule="exact"/>
        <w:rPr>
          <w:rFonts w:ascii="仿宋" w:hAnsi="仿宋" w:eastAsia="仿宋"/>
          <w:color w:val="auto"/>
          <w:sz w:val="28"/>
          <w:szCs w:val="28"/>
        </w:rPr>
      </w:pPr>
      <w:r>
        <w:rPr>
          <w:rFonts w:hint="eastAsia" w:ascii="仿宋" w:hAnsi="仿宋" w:eastAsia="仿宋"/>
          <w:color w:val="auto"/>
          <w:sz w:val="28"/>
          <w:szCs w:val="28"/>
        </w:rPr>
        <w:t xml:space="preserve">                          参与人授权代表：</w:t>
      </w:r>
      <w:r>
        <w:rPr>
          <w:rFonts w:hint="eastAsia" w:ascii="仿宋" w:hAnsi="仿宋" w:eastAsia="仿宋"/>
          <w:color w:val="auto"/>
          <w:sz w:val="28"/>
          <w:szCs w:val="28"/>
          <w:u w:val="single"/>
        </w:rPr>
        <w:t xml:space="preserve">                   </w:t>
      </w:r>
      <w:r>
        <w:rPr>
          <w:rFonts w:ascii="仿宋" w:hAnsi="仿宋" w:eastAsia="仿宋"/>
          <w:color w:val="auto"/>
          <w:sz w:val="28"/>
          <w:szCs w:val="28"/>
          <w:u w:val="single"/>
        </w:rPr>
        <w:t xml:space="preserve">   </w:t>
      </w:r>
      <w:r>
        <w:rPr>
          <w:rFonts w:hint="eastAsia" w:ascii="仿宋" w:hAnsi="仿宋" w:eastAsia="仿宋"/>
          <w:color w:val="auto"/>
          <w:sz w:val="28"/>
          <w:szCs w:val="28"/>
          <w:u w:val="single"/>
        </w:rPr>
        <w:t xml:space="preserve">      </w:t>
      </w:r>
    </w:p>
    <w:p>
      <w:pPr>
        <w:spacing w:line="420" w:lineRule="exact"/>
        <w:ind w:firstLine="426"/>
        <w:rPr>
          <w:rFonts w:ascii="仿宋" w:hAnsi="仿宋" w:eastAsia="仿宋"/>
          <w:color w:val="auto"/>
          <w:sz w:val="28"/>
          <w:szCs w:val="28"/>
        </w:rPr>
      </w:pPr>
      <w:r>
        <w:rPr>
          <w:rFonts w:hint="eastAsia" w:ascii="仿宋" w:hAnsi="仿宋" w:eastAsia="仿宋"/>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rPr>
        <w:t xml:space="preserve">日   </w:t>
      </w:r>
      <w:r>
        <w:rPr>
          <w:rFonts w:ascii="仿宋" w:hAnsi="仿宋" w:eastAsia="仿宋"/>
          <w:color w:val="auto"/>
          <w:sz w:val="28"/>
          <w:szCs w:val="28"/>
        </w:rPr>
        <w:t xml:space="preserve"> </w:t>
      </w:r>
      <w:r>
        <w:rPr>
          <w:rFonts w:hint="eastAsia" w:ascii="仿宋" w:hAnsi="仿宋" w:eastAsia="仿宋"/>
          <w:color w:val="auto"/>
          <w:sz w:val="28"/>
          <w:szCs w:val="28"/>
        </w:rPr>
        <w:t xml:space="preserve">  期：</w:t>
      </w:r>
      <w:r>
        <w:rPr>
          <w:rFonts w:hint="eastAsia" w:ascii="仿宋" w:hAnsi="仿宋" w:eastAsia="仿宋"/>
          <w:color w:val="auto"/>
          <w:sz w:val="28"/>
          <w:szCs w:val="28"/>
          <w:u w:val="single"/>
        </w:rPr>
        <w:t xml:space="preserve">                                </w:t>
      </w: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p>
      <w:pPr>
        <w:rPr>
          <w:rFonts w:hint="eastAsia" w:ascii="仿宋" w:hAnsi="仿宋" w:eastAsia="仿宋"/>
          <w:b/>
          <w:bCs/>
          <w:color w:val="auto"/>
          <w:sz w:val="28"/>
          <w:szCs w:val="28"/>
          <w:lang w:val="en-US" w:eastAsia="zh-CN"/>
        </w:rPr>
      </w:pPr>
      <w:r>
        <w:rPr>
          <w:rFonts w:hint="eastAsia" w:ascii="仿宋" w:hAnsi="仿宋" w:eastAsia="仿宋"/>
          <w:b/>
          <w:bCs/>
          <w:color w:val="auto"/>
          <w:sz w:val="28"/>
          <w:szCs w:val="28"/>
          <w:lang w:val="en-US" w:eastAsia="zh-CN"/>
        </w:rPr>
        <w:t>进校需报备，请提前一天将进校人员信息发至微信账号：17818588710（请备注公司名称+姓名+项目名称）。（以文字形式提交即可）：</w:t>
      </w:r>
    </w:p>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申请入校报备</w:t>
      </w:r>
    </w:p>
    <w:p>
      <w:pPr>
        <w:keepNext w:val="0"/>
        <w:keepLines w:val="0"/>
        <w:pageBreakBefore w:val="0"/>
        <w:widowControl/>
        <w:kinsoku/>
        <w:wordWrap/>
        <w:overflowPunct/>
        <w:topLinePunct w:val="0"/>
        <w:autoSpaceDE/>
        <w:autoSpaceDN/>
        <w:bidi w:val="0"/>
        <w:adjustRightInd/>
        <w:snapToGrid/>
        <w:spacing w:after="0" w:line="44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入校事由：</w:t>
      </w:r>
      <w:bookmarkStart w:id="323" w:name="_GoBack"/>
      <w:bookmarkEnd w:id="323"/>
    </w:p>
    <w:p>
      <w:pPr>
        <w:keepNext w:val="0"/>
        <w:keepLines w:val="0"/>
        <w:pageBreakBefore w:val="0"/>
        <w:widowControl/>
        <w:kinsoku/>
        <w:wordWrap/>
        <w:overflowPunct/>
        <w:topLinePunct w:val="0"/>
        <w:autoSpaceDE/>
        <w:autoSpaceDN/>
        <w:bidi w:val="0"/>
        <w:adjustRightInd/>
        <w:snapToGrid/>
        <w:spacing w:after="0" w:line="44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入校时间：</w:t>
      </w:r>
    </w:p>
    <w:p>
      <w:pPr>
        <w:keepNext w:val="0"/>
        <w:keepLines w:val="0"/>
        <w:pageBreakBefore w:val="0"/>
        <w:widowControl/>
        <w:kinsoku/>
        <w:wordWrap/>
        <w:overflowPunct/>
        <w:topLinePunct w:val="0"/>
        <w:autoSpaceDE/>
        <w:autoSpaceDN/>
        <w:bidi w:val="0"/>
        <w:adjustRightInd/>
        <w:snapToGrid/>
        <w:spacing w:after="0" w:line="44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车辆信息：</w:t>
      </w:r>
    </w:p>
    <w:p>
      <w:pPr>
        <w:keepNext w:val="0"/>
        <w:keepLines w:val="0"/>
        <w:pageBreakBefore w:val="0"/>
        <w:widowControl/>
        <w:kinsoku/>
        <w:wordWrap/>
        <w:overflowPunct/>
        <w:topLinePunct w:val="0"/>
        <w:autoSpaceDE/>
        <w:autoSpaceDN/>
        <w:bidi w:val="0"/>
        <w:adjustRightInd/>
        <w:snapToGrid/>
        <w:spacing w:after="0" w:line="44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人员名单：</w:t>
      </w:r>
    </w:p>
    <w:p>
      <w:pPr>
        <w:keepNext w:val="0"/>
        <w:keepLines w:val="0"/>
        <w:pageBreakBefore w:val="0"/>
        <w:widowControl/>
        <w:kinsoku/>
        <w:wordWrap/>
        <w:overflowPunct/>
        <w:topLinePunct w:val="0"/>
        <w:autoSpaceDE/>
        <w:autoSpaceDN/>
        <w:bidi w:val="0"/>
        <w:adjustRightInd/>
        <w:snapToGrid/>
        <w:spacing w:after="0" w:line="440" w:lineRule="exact"/>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rPr>
        <w:t>报备部门：</w:t>
      </w:r>
      <w:r>
        <w:rPr>
          <w:rFonts w:hint="eastAsia" w:ascii="仿宋" w:hAnsi="仿宋" w:eastAsia="仿宋" w:cs="仿宋"/>
          <w:color w:val="auto"/>
          <w:sz w:val="28"/>
          <w:szCs w:val="28"/>
          <w:lang w:val="en-US" w:eastAsia="zh-CN"/>
        </w:rPr>
        <w:t>采购办公室</w:t>
      </w:r>
    </w:p>
    <w:p>
      <w:pPr>
        <w:keepNext w:val="0"/>
        <w:keepLines w:val="0"/>
        <w:pageBreakBefore w:val="0"/>
        <w:widowControl/>
        <w:kinsoku/>
        <w:wordWrap/>
        <w:overflowPunct/>
        <w:topLinePunct w:val="0"/>
        <w:autoSpaceDE/>
        <w:autoSpaceDN/>
        <w:bidi w:val="0"/>
        <w:adjustRightInd/>
        <w:snapToGrid/>
        <w:spacing w:after="0" w:line="44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申请人：</w:t>
      </w:r>
      <w:r>
        <w:rPr>
          <w:rFonts w:hint="eastAsia" w:ascii="仿宋" w:hAnsi="仿宋" w:eastAsia="仿宋" w:cs="仿宋"/>
          <w:color w:val="auto"/>
          <w:sz w:val="28"/>
          <w:szCs w:val="28"/>
          <w:lang w:val="en-US" w:eastAsia="zh-CN"/>
        </w:rPr>
        <w:t>陈惠琳</w:t>
      </w:r>
    </w:p>
    <w:p>
      <w:pPr>
        <w:keepNext w:val="0"/>
        <w:keepLines w:val="0"/>
        <w:pageBreakBefore w:val="0"/>
        <w:widowControl/>
        <w:kinsoku/>
        <w:wordWrap/>
        <w:overflowPunct/>
        <w:topLinePunct w:val="0"/>
        <w:autoSpaceDE/>
        <w:autoSpaceDN/>
        <w:bidi w:val="0"/>
        <w:adjustRightInd/>
        <w:snapToGrid/>
        <w:spacing w:after="0" w:line="440" w:lineRule="exact"/>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rPr>
        <w:t>联系电话：</w:t>
      </w:r>
      <w:r>
        <w:rPr>
          <w:rFonts w:hint="eastAsia" w:ascii="仿宋" w:hAnsi="仿宋" w:eastAsia="仿宋" w:cs="仿宋"/>
          <w:color w:val="auto"/>
          <w:sz w:val="28"/>
          <w:szCs w:val="28"/>
          <w:lang w:val="en-US" w:eastAsia="zh-CN"/>
        </w:rPr>
        <w:t>17818588710</w:t>
      </w:r>
    </w:p>
    <w:p>
      <w:pPr>
        <w:spacing w:line="420" w:lineRule="exact"/>
        <w:ind w:firstLine="426"/>
        <w:rPr>
          <w:rFonts w:hint="default" w:ascii="仿宋" w:hAnsi="仿宋" w:eastAsia="仿宋"/>
          <w:color w:val="auto"/>
          <w:sz w:val="28"/>
          <w:szCs w:val="28"/>
          <w:lang w:val="en-US" w:eastAsia="zh-CN"/>
        </w:rPr>
      </w:pPr>
    </w:p>
    <w:p>
      <w:pPr>
        <w:spacing w:line="380" w:lineRule="exact"/>
        <w:rPr>
          <w:rFonts w:ascii="仿宋" w:hAnsi="仿宋" w:eastAsia="仿宋"/>
          <w:color w:val="auto"/>
          <w:sz w:val="28"/>
          <w:szCs w:val="28"/>
        </w:rPr>
      </w:pPr>
    </w:p>
    <w:p>
      <w:pPr>
        <w:spacing w:line="380" w:lineRule="exact"/>
        <w:rPr>
          <w:rFonts w:ascii="仿宋" w:hAnsi="仿宋" w:eastAsia="仿宋"/>
          <w:color w:val="auto"/>
          <w:sz w:val="28"/>
          <w:szCs w:val="28"/>
        </w:rPr>
      </w:pPr>
    </w:p>
    <w:sectPr>
      <w:headerReference r:id="rId12" w:type="first"/>
      <w:headerReference r:id="rId11" w:type="default"/>
      <w:footerReference r:id="rId13" w:type="default"/>
      <w:type w:val="continuous"/>
      <w:pgSz w:w="11906" w:h="16838"/>
      <w:pgMar w:top="1440" w:right="1416" w:bottom="1440" w:left="1134"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altName w:val="Segoe Print"/>
    <w:panose1 w:val="00000000000000000000"/>
    <w:charset w:val="00"/>
    <w:family w:val="swiss"/>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1938744"/>
      <w:docPartObj>
        <w:docPartGallery w:val="autotext"/>
      </w:docPartObj>
    </w:sdtPr>
    <w:sdtContent>
      <w:sdt>
        <w:sdtPr>
          <w:id w:val="-1705238520"/>
          <w:docPartObj>
            <w:docPartGallery w:val="autotext"/>
          </w:docPartObj>
        </w:sdtPr>
        <w:sdtContent>
          <w:p>
            <w:pPr>
              <w:pStyle w:val="16"/>
              <w:jc w:val="center"/>
              <w:rPr>
                <w:b/>
                <w:bCs/>
                <w:sz w:val="24"/>
                <w:szCs w:val="24"/>
              </w:rP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r>
              <w:rPr>
                <w:b/>
                <w:bCs/>
                <w:sz w:val="24"/>
                <w:szCs w:val="24"/>
              </w:rPr>
              <w:t xml:space="preserve">        </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7357217"/>
      <w:docPartObj>
        <w:docPartGallery w:val="autotext"/>
      </w:docPartObj>
    </w:sdtPr>
    <w:sdtContent>
      <w:sdt>
        <w:sdtPr>
          <w:id w:val="455225834"/>
          <w:docPartObj>
            <w:docPartGallery w:val="autotext"/>
          </w:docPartObj>
        </w:sdtPr>
        <w:sdtContent>
          <w:p>
            <w:pPr>
              <w:pStyle w:val="16"/>
              <w:jc w:val="center"/>
              <w:rPr>
                <w:b/>
                <w:bCs/>
                <w:sz w:val="24"/>
                <w:szCs w:val="24"/>
              </w:rP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r>
              <w:rPr>
                <w:b/>
                <w:bCs/>
                <w:sz w:val="24"/>
                <w:szCs w:val="24"/>
              </w:rPr>
              <w:t xml:space="preserve">        </w:t>
            </w:r>
          </w:p>
          <w:p>
            <w:pPr>
              <w:pStyle w:val="16"/>
              <w:jc w:val="cente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学校L</w:t>
    </w:r>
    <w:r>
      <w:t>OGO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广州松田职业学院</w:t>
    </w:r>
    <w:r>
      <w:rPr>
        <w:rFonts w:hint="eastAsia" w:ascii="仿宋" w:hAnsi="仿宋" w:eastAsia="仿宋" w:cs="仿宋"/>
        <w:sz w:val="21"/>
        <w:szCs w:val="21"/>
      </w:rPr>
      <w:t>关于</w:t>
    </w:r>
    <w:r>
      <w:rPr>
        <w:rFonts w:hint="eastAsia" w:ascii="仿宋" w:hAnsi="仿宋" w:eastAsia="仿宋" w:cs="仿宋"/>
        <w:sz w:val="21"/>
        <w:szCs w:val="21"/>
        <w:lang w:val="en-US" w:eastAsia="zh-CN"/>
      </w:rPr>
      <w:t>网络维护设备及教学楼1-2栋无线AP设备端接和补点位采购项目</w:t>
    </w:r>
  </w:p>
  <w:p>
    <w:pPr>
      <w:pStyle w:val="17"/>
      <w:rPr>
        <w:rFonts w:eastAsia="宋体"/>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项目编号：B-XJ2021-9</w:t>
    </w:r>
    <w:r>
      <w:rPr>
        <w:rFonts w:hint="eastAsia" w:ascii="仿宋" w:hAnsi="仿宋" w:eastAsia="仿宋" w:cs="仿宋"/>
        <w:sz w:val="21"/>
        <w:szCs w:val="21"/>
        <w:lang w:eastAsia="zh-CN"/>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rPr>
    </w:pPr>
    <w:r>
      <w:rPr>
        <w:rFonts w:hint="eastAsia"/>
      </w:rPr>
      <w:t>学校L</w:t>
    </w:r>
    <w:r>
      <w:t>OGO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CE0CAE"/>
    <w:multiLevelType w:val="multilevel"/>
    <w:tmpl w:val="5CCE0CAE"/>
    <w:lvl w:ilvl="0" w:tentative="0">
      <w:start w:val="1"/>
      <w:numFmt w:val="decimal"/>
      <w:lvlText w:val="%1."/>
      <w:lvlJc w:val="left"/>
      <w:pPr>
        <w:tabs>
          <w:tab w:val="left" w:pos="1469"/>
        </w:tabs>
        <w:ind w:left="1469" w:hanging="419"/>
      </w:pPr>
      <w:rPr>
        <w:rFonts w:hint="eastAsia"/>
      </w:rPr>
    </w:lvl>
    <w:lvl w:ilvl="1" w:tentative="0">
      <w:start w:val="1"/>
      <w:numFmt w:val="decimal"/>
      <w:lvlText w:val="%2."/>
      <w:lvlJc w:val="left"/>
      <w:pPr>
        <w:tabs>
          <w:tab w:val="left" w:pos="839"/>
        </w:tabs>
        <w:ind w:left="839" w:hanging="419"/>
      </w:pPr>
      <w:rPr>
        <w:rFonts w:hint="eastAsia"/>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F09"/>
    <w:rsid w:val="0000490C"/>
    <w:rsid w:val="000569E1"/>
    <w:rsid w:val="00074B20"/>
    <w:rsid w:val="00082572"/>
    <w:rsid w:val="000934D4"/>
    <w:rsid w:val="000F4F45"/>
    <w:rsid w:val="0013118F"/>
    <w:rsid w:val="001561E9"/>
    <w:rsid w:val="00176CD4"/>
    <w:rsid w:val="00182C6E"/>
    <w:rsid w:val="001A5B43"/>
    <w:rsid w:val="001B719E"/>
    <w:rsid w:val="001C6943"/>
    <w:rsid w:val="00235C32"/>
    <w:rsid w:val="00244E90"/>
    <w:rsid w:val="002772BB"/>
    <w:rsid w:val="002C2C3D"/>
    <w:rsid w:val="002C4297"/>
    <w:rsid w:val="00334E6F"/>
    <w:rsid w:val="003570A0"/>
    <w:rsid w:val="003C60EF"/>
    <w:rsid w:val="003E6439"/>
    <w:rsid w:val="003F20A6"/>
    <w:rsid w:val="00404FA2"/>
    <w:rsid w:val="004242F4"/>
    <w:rsid w:val="0043243C"/>
    <w:rsid w:val="00441955"/>
    <w:rsid w:val="004B66B1"/>
    <w:rsid w:val="00502F52"/>
    <w:rsid w:val="00582530"/>
    <w:rsid w:val="00590957"/>
    <w:rsid w:val="005A5A4D"/>
    <w:rsid w:val="005F1FC8"/>
    <w:rsid w:val="00630374"/>
    <w:rsid w:val="006F3C71"/>
    <w:rsid w:val="006F5FBA"/>
    <w:rsid w:val="007B0F09"/>
    <w:rsid w:val="007B2319"/>
    <w:rsid w:val="00820F76"/>
    <w:rsid w:val="00865B30"/>
    <w:rsid w:val="00874219"/>
    <w:rsid w:val="008902DC"/>
    <w:rsid w:val="00916532"/>
    <w:rsid w:val="00923C7E"/>
    <w:rsid w:val="00936704"/>
    <w:rsid w:val="009606BC"/>
    <w:rsid w:val="00967E57"/>
    <w:rsid w:val="00994E59"/>
    <w:rsid w:val="00A148CE"/>
    <w:rsid w:val="00A24465"/>
    <w:rsid w:val="00A40610"/>
    <w:rsid w:val="00A4220E"/>
    <w:rsid w:val="00A44A63"/>
    <w:rsid w:val="00A64A5B"/>
    <w:rsid w:val="00AD29A3"/>
    <w:rsid w:val="00AF3C2A"/>
    <w:rsid w:val="00B14C37"/>
    <w:rsid w:val="00B54440"/>
    <w:rsid w:val="00B554E7"/>
    <w:rsid w:val="00BD49FB"/>
    <w:rsid w:val="00BD7232"/>
    <w:rsid w:val="00BE1921"/>
    <w:rsid w:val="00C035B5"/>
    <w:rsid w:val="00C66E1E"/>
    <w:rsid w:val="00C676BA"/>
    <w:rsid w:val="00C81AB4"/>
    <w:rsid w:val="00C857BF"/>
    <w:rsid w:val="00D2102C"/>
    <w:rsid w:val="00D36D52"/>
    <w:rsid w:val="00D56DEA"/>
    <w:rsid w:val="00E11567"/>
    <w:rsid w:val="00E3310A"/>
    <w:rsid w:val="00E33B9E"/>
    <w:rsid w:val="00E33C1C"/>
    <w:rsid w:val="00E95973"/>
    <w:rsid w:val="00ED2437"/>
    <w:rsid w:val="00EE3803"/>
    <w:rsid w:val="00F0149B"/>
    <w:rsid w:val="00F8646A"/>
    <w:rsid w:val="00F876DE"/>
    <w:rsid w:val="00FF1750"/>
    <w:rsid w:val="0BBF7D76"/>
    <w:rsid w:val="15CE498B"/>
    <w:rsid w:val="226679DB"/>
    <w:rsid w:val="25987877"/>
    <w:rsid w:val="35D227DB"/>
    <w:rsid w:val="377C59C8"/>
    <w:rsid w:val="4A671FA0"/>
    <w:rsid w:val="5D072155"/>
    <w:rsid w:val="79FD2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2">
    <w:name w:val="heading 1"/>
    <w:basedOn w:val="1"/>
    <w:next w:val="1"/>
    <w:link w:val="28"/>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3">
    <w:name w:val="heading 2"/>
    <w:basedOn w:val="1"/>
    <w:next w:val="1"/>
    <w:link w:val="29"/>
    <w:semiHidden/>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4">
    <w:name w:val="heading 3"/>
    <w:basedOn w:val="1"/>
    <w:next w:val="1"/>
    <w:link w:val="30"/>
    <w:semiHidden/>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5">
    <w:name w:val="heading 4"/>
    <w:basedOn w:val="1"/>
    <w:next w:val="1"/>
    <w:link w:val="31"/>
    <w:semiHidden/>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6">
    <w:name w:val="heading 5"/>
    <w:basedOn w:val="1"/>
    <w:next w:val="1"/>
    <w:link w:val="32"/>
    <w:semiHidden/>
    <w:unhideWhenUsed/>
    <w:qFormat/>
    <w:uiPriority w:val="9"/>
    <w:pPr>
      <w:keepNext/>
      <w:keepLines/>
      <w:spacing w:before="120" w:after="0"/>
      <w:outlineLvl w:val="4"/>
    </w:pPr>
    <w:rPr>
      <w:rFonts w:asciiTheme="majorHAnsi" w:hAnsiTheme="majorHAnsi" w:eastAsiaTheme="majorEastAsia" w:cstheme="majorBidi"/>
      <w:b/>
      <w:bCs/>
    </w:rPr>
  </w:style>
  <w:style w:type="paragraph" w:styleId="7">
    <w:name w:val="heading 6"/>
    <w:basedOn w:val="1"/>
    <w:next w:val="1"/>
    <w:link w:val="33"/>
    <w:semiHidden/>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8">
    <w:name w:val="heading 7"/>
    <w:basedOn w:val="1"/>
    <w:next w:val="1"/>
    <w:link w:val="34"/>
    <w:semiHidden/>
    <w:unhideWhenUsed/>
    <w:qFormat/>
    <w:uiPriority w:val="9"/>
    <w:pPr>
      <w:keepNext/>
      <w:keepLines/>
      <w:spacing w:before="120" w:after="0"/>
      <w:outlineLvl w:val="6"/>
    </w:pPr>
    <w:rPr>
      <w:i/>
      <w:iCs/>
    </w:rPr>
  </w:style>
  <w:style w:type="paragraph" w:styleId="9">
    <w:name w:val="heading 8"/>
    <w:basedOn w:val="1"/>
    <w:next w:val="1"/>
    <w:link w:val="35"/>
    <w:semiHidden/>
    <w:unhideWhenUsed/>
    <w:qFormat/>
    <w:uiPriority w:val="9"/>
    <w:pPr>
      <w:keepNext/>
      <w:keepLines/>
      <w:spacing w:before="120" w:after="0"/>
      <w:outlineLvl w:val="7"/>
    </w:pPr>
    <w:rPr>
      <w:b/>
      <w:bCs/>
    </w:rPr>
  </w:style>
  <w:style w:type="paragraph" w:styleId="10">
    <w:name w:val="heading 9"/>
    <w:basedOn w:val="1"/>
    <w:next w:val="1"/>
    <w:link w:val="36"/>
    <w:semiHidden/>
    <w:unhideWhenUsed/>
    <w:qFormat/>
    <w:uiPriority w:val="9"/>
    <w:pPr>
      <w:keepNext/>
      <w:keepLines/>
      <w:spacing w:before="120" w:after="0"/>
      <w:outlineLvl w:val="8"/>
    </w:pPr>
    <w:rPr>
      <w:i/>
      <w:iCs/>
    </w:rPr>
  </w:style>
  <w:style w:type="character" w:default="1" w:styleId="24">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11">
    <w:name w:val="Normal Indent"/>
    <w:basedOn w:val="1"/>
    <w:uiPriority w:val="0"/>
    <w:pPr>
      <w:widowControl w:val="0"/>
      <w:spacing w:after="0" w:line="240" w:lineRule="auto"/>
      <w:ind w:firstLine="420"/>
    </w:pPr>
    <w:rPr>
      <w:rFonts w:ascii="Times New Roman" w:hAnsi="Times New Roman" w:eastAsia="宋体" w:cs="Times New Roman"/>
      <w:kern w:val="2"/>
      <w:sz w:val="21"/>
      <w:szCs w:val="20"/>
    </w:rPr>
  </w:style>
  <w:style w:type="paragraph" w:styleId="12">
    <w:name w:val="caption"/>
    <w:basedOn w:val="1"/>
    <w:next w:val="1"/>
    <w:semiHidden/>
    <w:unhideWhenUsed/>
    <w:qFormat/>
    <w:uiPriority w:val="35"/>
    <w:rPr>
      <w:b/>
      <w:bCs/>
      <w:sz w:val="18"/>
      <w:szCs w:val="18"/>
    </w:rPr>
  </w:style>
  <w:style w:type="paragraph" w:styleId="13">
    <w:name w:val="Body Text"/>
    <w:basedOn w:val="1"/>
    <w:link w:val="58"/>
    <w:semiHidden/>
    <w:unhideWhenUsed/>
    <w:uiPriority w:val="99"/>
    <w:pPr>
      <w:spacing w:after="120"/>
    </w:pPr>
  </w:style>
  <w:style w:type="paragraph" w:styleId="14">
    <w:name w:val="toc 3"/>
    <w:basedOn w:val="1"/>
    <w:next w:val="1"/>
    <w:unhideWhenUsed/>
    <w:uiPriority w:val="39"/>
    <w:pPr>
      <w:spacing w:after="100" w:line="259" w:lineRule="auto"/>
      <w:ind w:left="440"/>
      <w:jc w:val="left"/>
    </w:pPr>
    <w:rPr>
      <w:rFonts w:cs="Times New Roman"/>
    </w:rPr>
  </w:style>
  <w:style w:type="paragraph" w:styleId="15">
    <w:name w:val="Plain Text"/>
    <w:basedOn w:val="1"/>
    <w:link w:val="57"/>
    <w:unhideWhenUsed/>
    <w:uiPriority w:val="0"/>
    <w:rPr>
      <w:rFonts w:hAnsi="Courier New" w:cs="Courier New" w:asciiTheme="minorEastAsia"/>
    </w:rPr>
  </w:style>
  <w:style w:type="paragraph" w:styleId="16">
    <w:name w:val="footer"/>
    <w:basedOn w:val="1"/>
    <w:link w:val="53"/>
    <w:unhideWhenUsed/>
    <w:uiPriority w:val="99"/>
    <w:pPr>
      <w:tabs>
        <w:tab w:val="center" w:pos="4153"/>
        <w:tab w:val="right" w:pos="8306"/>
      </w:tabs>
      <w:snapToGrid w:val="0"/>
      <w:spacing w:line="240" w:lineRule="auto"/>
      <w:jc w:val="left"/>
    </w:pPr>
    <w:rPr>
      <w:sz w:val="18"/>
      <w:szCs w:val="18"/>
    </w:rPr>
  </w:style>
  <w:style w:type="paragraph" w:styleId="17">
    <w:name w:val="header"/>
    <w:basedOn w:val="1"/>
    <w:link w:val="52"/>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8">
    <w:name w:val="toc 1"/>
    <w:basedOn w:val="1"/>
    <w:next w:val="1"/>
    <w:unhideWhenUsed/>
    <w:qFormat/>
    <w:uiPriority w:val="39"/>
    <w:pPr>
      <w:spacing w:after="100" w:line="259" w:lineRule="auto"/>
      <w:jc w:val="left"/>
    </w:pPr>
    <w:rPr>
      <w:rFonts w:cs="Times New Roman"/>
    </w:rPr>
  </w:style>
  <w:style w:type="paragraph" w:styleId="19">
    <w:name w:val="Subtitle"/>
    <w:basedOn w:val="1"/>
    <w:next w:val="1"/>
    <w:link w:val="38"/>
    <w:qFormat/>
    <w:uiPriority w:val="11"/>
    <w:pPr>
      <w:spacing w:after="240"/>
      <w:jc w:val="center"/>
    </w:pPr>
    <w:rPr>
      <w:rFonts w:asciiTheme="majorHAnsi" w:hAnsiTheme="majorHAnsi" w:eastAsiaTheme="majorEastAsia" w:cstheme="majorBidi"/>
      <w:sz w:val="24"/>
      <w:szCs w:val="24"/>
    </w:rPr>
  </w:style>
  <w:style w:type="paragraph" w:styleId="20">
    <w:name w:val="Body Text Indent 3"/>
    <w:basedOn w:val="1"/>
    <w:link w:val="55"/>
    <w:qFormat/>
    <w:uiPriority w:val="0"/>
    <w:pPr>
      <w:widowControl w:val="0"/>
      <w:spacing w:after="120" w:line="240" w:lineRule="auto"/>
      <w:ind w:left="420" w:leftChars="200"/>
    </w:pPr>
    <w:rPr>
      <w:rFonts w:ascii="Times New Roman" w:hAnsi="Times New Roman" w:eastAsia="宋体" w:cs="Times New Roman"/>
      <w:kern w:val="2"/>
      <w:sz w:val="16"/>
      <w:szCs w:val="16"/>
    </w:rPr>
  </w:style>
  <w:style w:type="paragraph" w:styleId="21">
    <w:name w:val="toc 2"/>
    <w:basedOn w:val="1"/>
    <w:next w:val="1"/>
    <w:unhideWhenUsed/>
    <w:qFormat/>
    <w:uiPriority w:val="39"/>
    <w:pPr>
      <w:spacing w:after="100" w:line="259" w:lineRule="auto"/>
      <w:ind w:left="220"/>
      <w:jc w:val="left"/>
    </w:pPr>
    <w:rPr>
      <w:rFonts w:cs="Times New Roman"/>
    </w:rPr>
  </w:style>
  <w:style w:type="paragraph" w:styleId="22">
    <w:name w:val="Title"/>
    <w:basedOn w:val="1"/>
    <w:next w:val="1"/>
    <w:link w:val="37"/>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character" w:styleId="25">
    <w:name w:val="Strong"/>
    <w:basedOn w:val="24"/>
    <w:qFormat/>
    <w:uiPriority w:val="22"/>
    <w:rPr>
      <w:b/>
      <w:bCs/>
      <w:color w:val="auto"/>
    </w:rPr>
  </w:style>
  <w:style w:type="character" w:styleId="26">
    <w:name w:val="Emphasis"/>
    <w:basedOn w:val="24"/>
    <w:qFormat/>
    <w:uiPriority w:val="20"/>
    <w:rPr>
      <w:i/>
      <w:iCs/>
      <w:color w:val="auto"/>
    </w:rPr>
  </w:style>
  <w:style w:type="character" w:styleId="27">
    <w:name w:val="Hyperlink"/>
    <w:basedOn w:val="24"/>
    <w:semiHidden/>
    <w:unhideWhenUsed/>
    <w:qFormat/>
    <w:uiPriority w:val="99"/>
    <w:rPr>
      <w:color w:val="0000FF"/>
      <w:u w:val="single"/>
    </w:rPr>
  </w:style>
  <w:style w:type="character" w:customStyle="1" w:styleId="28">
    <w:name w:val="标题 1 字符"/>
    <w:basedOn w:val="24"/>
    <w:link w:val="2"/>
    <w:qFormat/>
    <w:uiPriority w:val="9"/>
    <w:rPr>
      <w:rFonts w:asciiTheme="majorHAnsi" w:hAnsiTheme="majorHAnsi" w:eastAsiaTheme="majorEastAsia" w:cstheme="majorBidi"/>
      <w:b/>
      <w:bCs/>
      <w:caps/>
      <w:spacing w:val="4"/>
      <w:sz w:val="28"/>
      <w:szCs w:val="28"/>
    </w:rPr>
  </w:style>
  <w:style w:type="character" w:customStyle="1" w:styleId="29">
    <w:name w:val="标题 2 字符"/>
    <w:basedOn w:val="24"/>
    <w:link w:val="3"/>
    <w:semiHidden/>
    <w:qFormat/>
    <w:uiPriority w:val="9"/>
    <w:rPr>
      <w:rFonts w:asciiTheme="majorHAnsi" w:hAnsiTheme="majorHAnsi" w:eastAsiaTheme="majorEastAsia" w:cstheme="majorBidi"/>
      <w:b/>
      <w:bCs/>
      <w:sz w:val="28"/>
      <w:szCs w:val="28"/>
    </w:rPr>
  </w:style>
  <w:style w:type="character" w:customStyle="1" w:styleId="30">
    <w:name w:val="标题 3 字符"/>
    <w:basedOn w:val="24"/>
    <w:link w:val="4"/>
    <w:semiHidden/>
    <w:qFormat/>
    <w:uiPriority w:val="9"/>
    <w:rPr>
      <w:rFonts w:asciiTheme="majorHAnsi" w:hAnsiTheme="majorHAnsi" w:eastAsiaTheme="majorEastAsia" w:cstheme="majorBidi"/>
      <w:spacing w:val="4"/>
      <w:sz w:val="24"/>
      <w:szCs w:val="24"/>
    </w:rPr>
  </w:style>
  <w:style w:type="character" w:customStyle="1" w:styleId="31">
    <w:name w:val="标题 4 字符"/>
    <w:basedOn w:val="24"/>
    <w:link w:val="5"/>
    <w:semiHidden/>
    <w:uiPriority w:val="9"/>
    <w:rPr>
      <w:rFonts w:asciiTheme="majorHAnsi" w:hAnsiTheme="majorHAnsi" w:eastAsiaTheme="majorEastAsia" w:cstheme="majorBidi"/>
      <w:i/>
      <w:iCs/>
      <w:sz w:val="24"/>
      <w:szCs w:val="24"/>
    </w:rPr>
  </w:style>
  <w:style w:type="character" w:customStyle="1" w:styleId="32">
    <w:name w:val="标题 5 字符"/>
    <w:basedOn w:val="24"/>
    <w:link w:val="6"/>
    <w:semiHidden/>
    <w:qFormat/>
    <w:uiPriority w:val="9"/>
    <w:rPr>
      <w:rFonts w:asciiTheme="majorHAnsi" w:hAnsiTheme="majorHAnsi" w:eastAsiaTheme="majorEastAsia" w:cstheme="majorBidi"/>
      <w:b/>
      <w:bCs/>
    </w:rPr>
  </w:style>
  <w:style w:type="character" w:customStyle="1" w:styleId="33">
    <w:name w:val="标题 6 字符"/>
    <w:basedOn w:val="24"/>
    <w:link w:val="7"/>
    <w:semiHidden/>
    <w:uiPriority w:val="9"/>
    <w:rPr>
      <w:rFonts w:asciiTheme="majorHAnsi" w:hAnsiTheme="majorHAnsi" w:eastAsiaTheme="majorEastAsia" w:cstheme="majorBidi"/>
      <w:b/>
      <w:bCs/>
      <w:i/>
      <w:iCs/>
    </w:rPr>
  </w:style>
  <w:style w:type="character" w:customStyle="1" w:styleId="34">
    <w:name w:val="标题 7 字符"/>
    <w:basedOn w:val="24"/>
    <w:link w:val="8"/>
    <w:semiHidden/>
    <w:qFormat/>
    <w:uiPriority w:val="9"/>
    <w:rPr>
      <w:i/>
      <w:iCs/>
    </w:rPr>
  </w:style>
  <w:style w:type="character" w:customStyle="1" w:styleId="35">
    <w:name w:val="标题 8 字符"/>
    <w:basedOn w:val="24"/>
    <w:link w:val="9"/>
    <w:semiHidden/>
    <w:qFormat/>
    <w:uiPriority w:val="9"/>
    <w:rPr>
      <w:b/>
      <w:bCs/>
    </w:rPr>
  </w:style>
  <w:style w:type="character" w:customStyle="1" w:styleId="36">
    <w:name w:val="标题 9 字符"/>
    <w:basedOn w:val="24"/>
    <w:link w:val="10"/>
    <w:semiHidden/>
    <w:uiPriority w:val="9"/>
    <w:rPr>
      <w:i/>
      <w:iCs/>
    </w:rPr>
  </w:style>
  <w:style w:type="character" w:customStyle="1" w:styleId="37">
    <w:name w:val="标题 字符"/>
    <w:basedOn w:val="24"/>
    <w:link w:val="22"/>
    <w:qFormat/>
    <w:uiPriority w:val="10"/>
    <w:rPr>
      <w:rFonts w:asciiTheme="majorHAnsi" w:hAnsiTheme="majorHAnsi" w:eastAsiaTheme="majorEastAsia" w:cstheme="majorBidi"/>
      <w:b/>
      <w:bCs/>
      <w:spacing w:val="-7"/>
      <w:sz w:val="48"/>
      <w:szCs w:val="48"/>
    </w:rPr>
  </w:style>
  <w:style w:type="character" w:customStyle="1" w:styleId="38">
    <w:name w:val="副标题 字符"/>
    <w:basedOn w:val="24"/>
    <w:link w:val="19"/>
    <w:qFormat/>
    <w:uiPriority w:val="11"/>
    <w:rPr>
      <w:rFonts w:asciiTheme="majorHAnsi" w:hAnsiTheme="majorHAnsi" w:eastAsiaTheme="majorEastAsia" w:cstheme="majorBidi"/>
      <w:sz w:val="24"/>
      <w:szCs w:val="24"/>
    </w:rPr>
  </w:style>
  <w:style w:type="paragraph" w:styleId="39">
    <w:name w:val="No Spacing"/>
    <w:link w:val="50"/>
    <w:qFormat/>
    <w:uiPriority w:val="1"/>
    <w:pPr>
      <w:spacing w:after="0" w:line="240" w:lineRule="auto"/>
      <w:jc w:val="both"/>
    </w:pPr>
    <w:rPr>
      <w:rFonts w:asciiTheme="minorHAnsi" w:hAnsiTheme="minorHAnsi" w:eastAsiaTheme="minorEastAsia" w:cstheme="minorBidi"/>
      <w:sz w:val="22"/>
      <w:szCs w:val="22"/>
      <w:lang w:val="en-US" w:eastAsia="zh-CN" w:bidi="ar-SA"/>
    </w:rPr>
  </w:style>
  <w:style w:type="paragraph" w:styleId="40">
    <w:name w:val="Quote"/>
    <w:basedOn w:val="1"/>
    <w:next w:val="1"/>
    <w:link w:val="41"/>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41">
    <w:name w:val="引用 字符"/>
    <w:basedOn w:val="24"/>
    <w:link w:val="40"/>
    <w:qFormat/>
    <w:uiPriority w:val="29"/>
    <w:rPr>
      <w:rFonts w:asciiTheme="majorHAnsi" w:hAnsiTheme="majorHAnsi" w:eastAsiaTheme="majorEastAsia" w:cstheme="majorBidi"/>
      <w:i/>
      <w:iCs/>
      <w:sz w:val="24"/>
      <w:szCs w:val="24"/>
    </w:rPr>
  </w:style>
  <w:style w:type="paragraph" w:styleId="42">
    <w:name w:val="Intense Quote"/>
    <w:basedOn w:val="1"/>
    <w:next w:val="1"/>
    <w:link w:val="43"/>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43">
    <w:name w:val="明显引用 字符"/>
    <w:basedOn w:val="24"/>
    <w:link w:val="42"/>
    <w:qFormat/>
    <w:uiPriority w:val="30"/>
    <w:rPr>
      <w:rFonts w:asciiTheme="majorHAnsi" w:hAnsiTheme="majorHAnsi" w:eastAsiaTheme="majorEastAsia" w:cstheme="majorBidi"/>
      <w:sz w:val="26"/>
      <w:szCs w:val="26"/>
    </w:rPr>
  </w:style>
  <w:style w:type="character" w:customStyle="1" w:styleId="44">
    <w:name w:val="Subtle Emphasis"/>
    <w:basedOn w:val="24"/>
    <w:qFormat/>
    <w:uiPriority w:val="19"/>
    <w:rPr>
      <w:i/>
      <w:iCs/>
      <w:color w:val="auto"/>
    </w:rPr>
  </w:style>
  <w:style w:type="character" w:customStyle="1" w:styleId="45">
    <w:name w:val="Intense Emphasis"/>
    <w:basedOn w:val="24"/>
    <w:qFormat/>
    <w:uiPriority w:val="21"/>
    <w:rPr>
      <w:b/>
      <w:bCs/>
      <w:i/>
      <w:iCs/>
      <w:color w:val="auto"/>
    </w:rPr>
  </w:style>
  <w:style w:type="character" w:customStyle="1" w:styleId="46">
    <w:name w:val="Subtle Reference"/>
    <w:basedOn w:val="24"/>
    <w:qFormat/>
    <w:uiPriority w:val="31"/>
    <w:rPr>
      <w:smallCaps/>
      <w:color w:val="auto"/>
      <w:u w:val="single" w:color="7E7E7E" w:themeColor="text1" w:themeTint="80"/>
    </w:rPr>
  </w:style>
  <w:style w:type="character" w:customStyle="1" w:styleId="47">
    <w:name w:val="Intense Reference"/>
    <w:basedOn w:val="24"/>
    <w:qFormat/>
    <w:uiPriority w:val="32"/>
    <w:rPr>
      <w:b/>
      <w:bCs/>
      <w:smallCaps/>
      <w:color w:val="auto"/>
      <w:u w:val="single"/>
    </w:rPr>
  </w:style>
  <w:style w:type="character" w:customStyle="1" w:styleId="48">
    <w:name w:val="Book Title"/>
    <w:basedOn w:val="24"/>
    <w:qFormat/>
    <w:uiPriority w:val="33"/>
    <w:rPr>
      <w:b/>
      <w:bCs/>
      <w:smallCaps/>
      <w:color w:val="auto"/>
    </w:rPr>
  </w:style>
  <w:style w:type="paragraph" w:customStyle="1" w:styleId="49">
    <w:name w:val="TOC Heading"/>
    <w:basedOn w:val="2"/>
    <w:next w:val="1"/>
    <w:unhideWhenUsed/>
    <w:qFormat/>
    <w:uiPriority w:val="39"/>
    <w:pPr>
      <w:outlineLvl w:val="9"/>
    </w:pPr>
  </w:style>
  <w:style w:type="character" w:customStyle="1" w:styleId="50">
    <w:name w:val="无间隔 字符"/>
    <w:basedOn w:val="24"/>
    <w:link w:val="39"/>
    <w:uiPriority w:val="1"/>
  </w:style>
  <w:style w:type="paragraph" w:customStyle="1" w:styleId="51">
    <w:name w:val="Default"/>
    <w:qFormat/>
    <w:uiPriority w:val="0"/>
    <w:pPr>
      <w:widowControl w:val="0"/>
      <w:autoSpaceDE w:val="0"/>
      <w:autoSpaceDN w:val="0"/>
      <w:adjustRightInd w:val="0"/>
      <w:spacing w:after="0" w:line="240" w:lineRule="auto"/>
      <w:jc w:val="left"/>
    </w:pPr>
    <w:rPr>
      <w:rFonts w:ascii="宋体" w:hAnsi="Times New Roman" w:eastAsia="宋体" w:cs="Times New Roman"/>
      <w:color w:val="000000"/>
      <w:sz w:val="24"/>
      <w:szCs w:val="24"/>
      <w:lang w:val="en-US" w:eastAsia="zh-CN" w:bidi="ar-SA"/>
    </w:rPr>
  </w:style>
  <w:style w:type="character" w:customStyle="1" w:styleId="52">
    <w:name w:val="页眉 字符"/>
    <w:basedOn w:val="24"/>
    <w:link w:val="17"/>
    <w:qFormat/>
    <w:uiPriority w:val="99"/>
    <w:rPr>
      <w:sz w:val="18"/>
      <w:szCs w:val="18"/>
    </w:rPr>
  </w:style>
  <w:style w:type="character" w:customStyle="1" w:styleId="53">
    <w:name w:val="页脚 字符"/>
    <w:basedOn w:val="24"/>
    <w:link w:val="16"/>
    <w:qFormat/>
    <w:uiPriority w:val="99"/>
    <w:rPr>
      <w:sz w:val="18"/>
      <w:szCs w:val="18"/>
    </w:rPr>
  </w:style>
  <w:style w:type="paragraph" w:styleId="54">
    <w:name w:val="List Paragraph"/>
    <w:basedOn w:val="1"/>
    <w:qFormat/>
    <w:uiPriority w:val="34"/>
    <w:pPr>
      <w:ind w:firstLine="420" w:firstLineChars="200"/>
    </w:pPr>
  </w:style>
  <w:style w:type="character" w:customStyle="1" w:styleId="55">
    <w:name w:val="正文文本缩进 3 字符"/>
    <w:basedOn w:val="24"/>
    <w:link w:val="20"/>
    <w:qFormat/>
    <w:uiPriority w:val="0"/>
    <w:rPr>
      <w:rFonts w:ascii="Times New Roman" w:hAnsi="Times New Roman" w:eastAsia="宋体" w:cs="Times New Roman"/>
      <w:kern w:val="2"/>
      <w:sz w:val="16"/>
      <w:szCs w:val="16"/>
    </w:rPr>
  </w:style>
  <w:style w:type="paragraph" w:customStyle="1" w:styleId="56">
    <w:name w:val="样式3"/>
    <w:basedOn w:val="15"/>
    <w:qFormat/>
    <w:uiPriority w:val="0"/>
    <w:pPr>
      <w:widowControl w:val="0"/>
      <w:spacing w:after="0" w:line="0" w:lineRule="atLeast"/>
      <w:outlineLvl w:val="0"/>
    </w:pPr>
    <w:rPr>
      <w:rFonts w:ascii="宋体" w:eastAsia="宋体" w:cs="Times New Roman"/>
      <w:kern w:val="2"/>
      <w:sz w:val="28"/>
      <w:szCs w:val="20"/>
    </w:rPr>
  </w:style>
  <w:style w:type="character" w:customStyle="1" w:styleId="57">
    <w:name w:val="纯文本 字符"/>
    <w:basedOn w:val="24"/>
    <w:link w:val="15"/>
    <w:semiHidden/>
    <w:qFormat/>
    <w:uiPriority w:val="99"/>
    <w:rPr>
      <w:rFonts w:hAnsi="Courier New" w:cs="Courier New" w:asciiTheme="minorEastAsia"/>
    </w:rPr>
  </w:style>
  <w:style w:type="character" w:customStyle="1" w:styleId="58">
    <w:name w:val="正文文本 字符"/>
    <w:basedOn w:val="24"/>
    <w:link w:val="13"/>
    <w:semiHidden/>
    <w:qFormat/>
    <w:uiPriority w:val="99"/>
  </w:style>
  <w:style w:type="character" w:customStyle="1" w:styleId="59">
    <w:name w:val="纯文本 Char"/>
    <w:qFormat/>
    <w:uiPriority w:val="0"/>
    <w:rPr>
      <w:rFonts w:ascii="宋体" w:hAnsi="Courier New" w:eastAsia="宋体"/>
      <w:kern w:val="2"/>
      <w:sz w:val="21"/>
      <w:lang w:val="en-US" w:eastAsia="zh-CN" w:bidi="ar-SA"/>
    </w:rPr>
  </w:style>
  <w:style w:type="character" w:customStyle="1" w:styleId="60">
    <w:name w:val="font71"/>
    <w:basedOn w:val="24"/>
    <w:qFormat/>
    <w:uiPriority w:val="0"/>
    <w:rPr>
      <w:rFonts w:hint="eastAsia" w:ascii="宋体" w:hAnsi="宋体" w:eastAsia="宋体" w:cs="宋体"/>
      <w:color w:val="000000"/>
      <w:sz w:val="20"/>
      <w:szCs w:val="20"/>
      <w:u w:val="none"/>
    </w:rPr>
  </w:style>
  <w:style w:type="character" w:customStyle="1" w:styleId="61">
    <w:name w:val="font01"/>
    <w:basedOn w:val="24"/>
    <w:uiPriority w:val="0"/>
    <w:rPr>
      <w:rFonts w:hint="eastAsia" w:ascii="宋体" w:hAnsi="宋体" w:eastAsia="宋体" w:cs="宋体"/>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oleObject" Target="embeddings/oleObject2.bin"/><Relationship Id="rId17" Type="http://schemas.openxmlformats.org/officeDocument/2006/relationships/image" Target="media/image3.emf"/><Relationship Id="rId16" Type="http://schemas.openxmlformats.org/officeDocument/2006/relationships/oleObject" Target="embeddings/oleObject1.bin"/><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2.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BE4742-6623-43A4-ABEB-DE196B0DB78D}">
  <ds:schemaRefs/>
</ds:datastoreItem>
</file>

<file path=docProps/app.xml><?xml version="1.0" encoding="utf-8"?>
<Properties xmlns="http://schemas.openxmlformats.org/officeDocument/2006/extended-properties" xmlns:vt="http://schemas.openxmlformats.org/officeDocument/2006/docPropsVTypes">
  <Template>Normal</Template>
  <Pages>16</Pages>
  <Words>3872</Words>
  <Characters>4528</Characters>
  <Lines>24</Lines>
  <Paragraphs>6</Paragraphs>
  <TotalTime>9</TotalTime>
  <ScaleCrop>false</ScaleCrop>
  <LinksUpToDate>false</LinksUpToDate>
  <CharactersWithSpaces>5535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2020-04-22T10:27:00Z</dcterms:created>
  <dc:creator>树亮 门</dc:creator>
  <cp:lastModifiedBy>微信用户</cp:lastModifiedBy>
  <dcterms:modified xsi:type="dcterms:W3CDTF">2022-03-30T01:32:53Z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BD250FE81CEF47C49423341F468516CA</vt:lpwstr>
  </property>
</Properties>
</file>