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12456146"/>
      <w:bookmarkStart w:id="1" w:name="_Toc212526081"/>
      <w:bookmarkStart w:id="2" w:name="_Toc259692600"/>
      <w:bookmarkStart w:id="3" w:name="_Toc211937196"/>
      <w:bookmarkStart w:id="4" w:name="_Toc160880487"/>
      <w:bookmarkStart w:id="5" w:name="_Toc235437942"/>
      <w:bookmarkStart w:id="6" w:name="_Toc212530253"/>
      <w:bookmarkStart w:id="7" w:name="_Toc177985424"/>
      <w:bookmarkStart w:id="8" w:name="_Toc235438227"/>
      <w:bookmarkStart w:id="9" w:name="_Toc235438297"/>
      <w:bookmarkStart w:id="10" w:name="_Toc236021402"/>
      <w:bookmarkStart w:id="11" w:name="_Toc217891359"/>
      <w:bookmarkStart w:id="12" w:name="_Toc170798743"/>
      <w:bookmarkStart w:id="13" w:name="_Toc251586187"/>
      <w:bookmarkStart w:id="14" w:name="_Toc225669277"/>
      <w:bookmarkStart w:id="15" w:name="_Toc212454753"/>
      <w:bookmarkStart w:id="16" w:name="_Toc253066567"/>
      <w:bookmarkStart w:id="17" w:name="_Toc216241307"/>
      <w:bookmarkStart w:id="18" w:name="_Toc169332904"/>
      <w:bookmarkStart w:id="19" w:name="_Toc251613780"/>
      <w:bookmarkStart w:id="20" w:name="_Toc254790852"/>
      <w:bookmarkStart w:id="21" w:name="_Toc258401210"/>
      <w:bookmarkStart w:id="22" w:name="_Toc259692693"/>
      <w:bookmarkStart w:id="23" w:name="_Toc259520819"/>
      <w:bookmarkStart w:id="24" w:name="_Toc266868624"/>
      <w:bookmarkStart w:id="25" w:name="_Toc207014580"/>
      <w:bookmarkStart w:id="26" w:name="_Toc266868924"/>
      <w:bookmarkStart w:id="27" w:name="_Toc169332794"/>
      <w:bookmarkStart w:id="28" w:name="_Toc266870386"/>
      <w:bookmarkStart w:id="29" w:name="_Toc219800200"/>
      <w:bookmarkStart w:id="30" w:name="_Toc227058483"/>
      <w:bookmarkStart w:id="31" w:name="_Toc249325665"/>
      <w:bookmarkStart w:id="32" w:name="_Toc223146565"/>
      <w:bookmarkStart w:id="33" w:name="_Toc255974963"/>
      <w:bookmarkStart w:id="34" w:name="_Toc273178686"/>
      <w:bookmarkStart w:id="35" w:name="_Toc267059786"/>
      <w:bookmarkStart w:id="36" w:name="_Toc267060022"/>
      <w:bookmarkStart w:id="37" w:name="_Toc267059519"/>
      <w:bookmarkStart w:id="38" w:name="_Toc267059633"/>
      <w:bookmarkStart w:id="39" w:name="_Toc267060407"/>
      <w:bookmarkStart w:id="40" w:name="_Toc267060162"/>
      <w:bookmarkStart w:id="41" w:name="_Toc266870861"/>
      <w:bookmarkStart w:id="42" w:name="_Toc267059161"/>
      <w:bookmarkStart w:id="43" w:name="_Toc267059899"/>
      <w:bookmarkStart w:id="44" w:name="_Toc267059010"/>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80" w:firstLineChars="200"/>
        <w:rPr>
          <w:rFonts w:ascii="仿宋" w:eastAsia="仿宋"/>
          <w:sz w:val="24"/>
          <w:szCs w:val="24"/>
        </w:rPr>
      </w:pPr>
      <w:bookmarkStart w:id="45" w:name="_Hlk10840310"/>
      <w:r>
        <w:rPr>
          <w:rFonts w:hint="eastAsia" w:ascii="仿宋" w:eastAsia="仿宋"/>
          <w:sz w:val="24"/>
          <w:szCs w:val="24"/>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CMF实验室教学服务样件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项目编号：A20220602</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项目名称：CMF教学服务样件</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数量及主要技术要求:详见《公开询价项目介绍》。</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参与人资格标准：</w:t>
      </w:r>
      <w:r>
        <w:rPr>
          <w:rFonts w:ascii="仿宋" w:hAnsi="仿宋" w:eastAsia="仿宋"/>
          <w:color w:val="000000" w:themeColor="text1"/>
          <w:sz w:val="24"/>
          <w:szCs w:val="24"/>
          <w14:textFill>
            <w14:solidFill>
              <w14:schemeClr w14:val="tx1"/>
            </w14:solidFill>
          </w14:textFill>
        </w:rPr>
        <w:t xml:space="preserve"> </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参与人应具有独立法人资格的生产厂商或授权经销商。</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w:t>
      </w:r>
      <w:r>
        <w:rPr>
          <w:rFonts w:hint="eastAsia" w:ascii="仿宋" w:hAnsi="仿宋" w:eastAsia="仿宋"/>
          <w:color w:val="000000" w:themeColor="text1"/>
          <w:sz w:val="24"/>
          <w:szCs w:val="24"/>
          <w14:textFill>
            <w14:solidFill>
              <w14:schemeClr w14:val="tx1"/>
            </w14:solidFill>
          </w14:textFill>
        </w:rPr>
        <w:t>括</w:t>
      </w:r>
      <w:r>
        <w:rPr>
          <w:rFonts w:hint="eastAsia" w:ascii="仿宋" w:hAnsi="仿宋" w:eastAsia="仿宋"/>
          <w:sz w:val="24"/>
          <w:szCs w:val="24"/>
        </w:rPr>
        <w:t>CMF教学服务样件</w:t>
      </w:r>
      <w:r>
        <w:rPr>
          <w:rFonts w:hint="eastAsia" w:ascii="仿宋" w:hAnsi="仿宋" w:eastAsia="仿宋"/>
          <w:color w:val="000000" w:themeColor="text1"/>
          <w:sz w:val="24"/>
          <w:szCs w:val="24"/>
          <w14:textFill>
            <w14:solidFill>
              <w14:schemeClr w14:val="tx1"/>
            </w14:solidFill>
          </w14:textFill>
        </w:rPr>
        <w:t>资质</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color w:val="000000" w:themeColor="text1"/>
          <w:sz w:val="24"/>
          <w:szCs w:val="24"/>
          <w14:textFill>
            <w14:solidFill>
              <w14:schemeClr w14:val="tx1"/>
            </w14:solidFill>
          </w14:textFill>
        </w:rPr>
        <w:t>供</w:t>
      </w:r>
      <w:r>
        <w:rPr>
          <w:rFonts w:hint="eastAsia" w:ascii="仿宋" w:hAnsi="仿宋" w:eastAsia="仿宋"/>
          <w:sz w:val="24"/>
          <w:szCs w:val="24"/>
        </w:rPr>
        <w:t>CMF教学服务样件</w:t>
      </w:r>
      <w:r>
        <w:rPr>
          <w:rFonts w:hint="eastAsia" w:ascii="仿宋" w:hAnsi="仿宋" w:eastAsia="仿宋"/>
          <w:color w:val="000000" w:themeColor="text1"/>
          <w:sz w:val="24"/>
          <w:szCs w:val="24"/>
          <w14:textFill>
            <w14:solidFill>
              <w14:schemeClr w14:val="tx1"/>
            </w14:solidFill>
          </w14:textFill>
        </w:rPr>
        <w:t>设备</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，具备相应的维护保养能力。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报价响应文件递交方式：密封报价，按规定时间送达或邮寄。</w:t>
      </w:r>
    </w:p>
    <w:p>
      <w:pPr>
        <w:widowControl w:val="0"/>
        <w:numPr>
          <w:ilvl w:val="1"/>
          <w:numId w:val="1"/>
        </w:numPr>
        <w:spacing w:after="0" w:line="500" w:lineRule="exac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sz w:val="24"/>
          <w:szCs w:val="24"/>
        </w:rPr>
        <w:t>报价响应文件递交截止</w:t>
      </w:r>
      <w:r>
        <w:rPr>
          <w:rFonts w:hint="eastAsia" w:ascii="仿宋" w:hAnsi="仿宋" w:eastAsia="仿宋"/>
          <w:color w:val="000000" w:themeColor="text1"/>
          <w:sz w:val="24"/>
          <w:szCs w:val="24"/>
          <w14:textFill>
            <w14:solidFill>
              <w14:schemeClr w14:val="tx1"/>
            </w14:solidFill>
          </w14:textFill>
        </w:rPr>
        <w:t>时间</w:t>
      </w:r>
      <w:r>
        <w:rPr>
          <w:rFonts w:hint="eastAsia" w:ascii="仿宋" w:hAnsi="仿宋" w:eastAsia="仿宋"/>
          <w:color w:val="000000" w:themeColor="text1"/>
          <w:sz w:val="24"/>
          <w:szCs w:val="24"/>
          <w:shd w:val="clear" w:color="auto" w:fill="FFFFFF"/>
          <w14:textFill>
            <w14:solidFill>
              <w14:schemeClr w14:val="tx1"/>
            </w14:solidFill>
          </w14:textFill>
        </w:rPr>
        <w:t>：2022年06</w:t>
      </w:r>
      <w:r>
        <w:rPr>
          <w:rFonts w:ascii="仿宋" w:hAnsi="仿宋" w:eastAsia="仿宋"/>
          <w:color w:val="000000" w:themeColor="text1"/>
          <w:sz w:val="24"/>
          <w:szCs w:val="24"/>
          <w:shd w:val="clear" w:color="auto" w:fill="FFFFFF"/>
          <w14:textFill>
            <w14:solidFill>
              <w14:schemeClr w14:val="tx1"/>
            </w14:solidFill>
          </w14:textFill>
        </w:rPr>
        <w:t>月</w:t>
      </w:r>
      <w:r>
        <w:rPr>
          <w:rFonts w:hint="eastAsia" w:ascii="仿宋" w:hAnsi="仿宋" w:eastAsia="仿宋"/>
          <w:color w:val="000000" w:themeColor="text1"/>
          <w:sz w:val="24"/>
          <w:szCs w:val="24"/>
          <w:shd w:val="clear" w:color="auto" w:fill="FFFFFF"/>
          <w14:textFill>
            <w14:solidFill>
              <w14:schemeClr w14:val="tx1"/>
            </w14:solidFill>
          </w14:textFill>
        </w:rPr>
        <w:t>24</w:t>
      </w:r>
      <w:r>
        <w:rPr>
          <w:rFonts w:ascii="仿宋" w:hAnsi="仿宋" w:eastAsia="仿宋"/>
          <w:color w:val="000000" w:themeColor="text1"/>
          <w:sz w:val="24"/>
          <w:szCs w:val="24"/>
          <w:shd w:val="clear" w:color="auto" w:fill="FFFFFF"/>
          <w14:textFill>
            <w14:solidFill>
              <w14:schemeClr w14:val="tx1"/>
            </w14:solidFill>
          </w14:textFill>
        </w:rPr>
        <w:t>日</w:t>
      </w:r>
      <w:r>
        <w:rPr>
          <w:rFonts w:hint="eastAsia" w:ascii="仿宋" w:hAnsi="仿宋" w:eastAsia="仿宋"/>
          <w:color w:val="000000" w:themeColor="text1"/>
          <w:sz w:val="24"/>
          <w:szCs w:val="24"/>
          <w:shd w:val="clear" w:color="auto" w:fill="FFFFFF"/>
          <w14:textFill>
            <w14:solidFill>
              <w14:schemeClr w14:val="tx1"/>
            </w14:solidFill>
          </w14:textFill>
        </w:rPr>
        <w:t>下午</w:t>
      </w:r>
      <w:r>
        <w:rPr>
          <w:rFonts w:ascii="仿宋" w:hAnsi="仿宋" w:eastAsia="仿宋"/>
          <w:color w:val="000000" w:themeColor="text1"/>
          <w:sz w:val="24"/>
          <w:szCs w:val="24"/>
          <w:shd w:val="clear" w:color="auto" w:fill="FFFFFF"/>
          <w14:textFill>
            <w14:solidFill>
              <w14:schemeClr w14:val="tx1"/>
            </w14:solidFill>
          </w14:textFill>
        </w:rPr>
        <w:t>16</w:t>
      </w:r>
      <w:r>
        <w:rPr>
          <w:rFonts w:hint="eastAsia" w:ascii="仿宋" w:hAnsi="仿宋" w:eastAsia="仿宋"/>
          <w:color w:val="000000" w:themeColor="text1"/>
          <w:sz w:val="24"/>
          <w:szCs w:val="24"/>
          <w:shd w:val="clear" w:color="auto" w:fill="FFFFFF"/>
          <w14:textFill>
            <w14:solidFill>
              <w14:schemeClr w14:val="tx1"/>
            </w14:solidFill>
          </w14:textFill>
        </w:rPr>
        <w:t>:</w:t>
      </w:r>
      <w:r>
        <w:rPr>
          <w:rFonts w:ascii="仿宋" w:hAnsi="仿宋" w:eastAsia="仿宋"/>
          <w:color w:val="000000" w:themeColor="text1"/>
          <w:sz w:val="24"/>
          <w:szCs w:val="24"/>
          <w:shd w:val="clear" w:color="auto" w:fill="FFFFFF"/>
          <w14:textFill>
            <w14:solidFill>
              <w14:schemeClr w14:val="tx1"/>
            </w14:solidFill>
          </w14:textFill>
        </w:rPr>
        <w:t>00</w:t>
      </w:r>
      <w:r>
        <w:rPr>
          <w:rFonts w:hint="eastAsia" w:ascii="仿宋" w:hAnsi="仿宋" w:eastAsia="仿宋"/>
          <w:color w:val="000000" w:themeColor="text1"/>
          <w:sz w:val="24"/>
          <w:szCs w:val="24"/>
          <w:shd w:val="clear" w:color="auto" w:fill="FFFFFF"/>
          <w14:textFill>
            <w14:solidFill>
              <w14:schemeClr w14:val="tx1"/>
            </w14:solidFill>
          </w14:textFill>
        </w:rPr>
        <w:t>前（以参与人快递寄出时间为准，邮寄时应提前告知）。</w:t>
      </w:r>
    </w:p>
    <w:p>
      <w:pPr>
        <w:pStyle w:val="55"/>
        <w:numPr>
          <w:ilvl w:val="1"/>
          <w:numId w:val="1"/>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报价响应文件递交地点：广州市白云江高镇田南路13号。</w:t>
      </w:r>
    </w:p>
    <w:p>
      <w:pPr>
        <w:pStyle w:val="55"/>
        <w:spacing w:after="0" w:line="500" w:lineRule="exact"/>
        <w:ind w:left="839"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联系人：李树泽；联系电话：13416175669</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公开询价邀请函列示内容存有疑问的</w:t>
      </w:r>
      <w:r>
        <w:rPr>
          <w:rFonts w:hint="eastAsia" w:ascii="仿宋" w:hAnsi="仿宋" w:eastAsia="仿宋"/>
          <w:color w:val="000000" w:themeColor="text1"/>
          <w:sz w:val="24"/>
          <w:szCs w:val="24"/>
          <w14:textFill>
            <w14:solidFill>
              <w14:schemeClr w14:val="tx1"/>
            </w14:solidFill>
          </w14:textFill>
        </w:rPr>
        <w:t>，请在报价响应文件递交截止之日前，将问题以书面形式（有效签署的原件并加盖公章）提交至学校业务对接人，联系人：李树泽，电话：13416175669。采购人不对超时提交及未加盖公章的质疑文件进行回复。</w:t>
      </w:r>
    </w:p>
    <w:p>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bookmarkStart w:id="46" w:name="_Hlk97917519"/>
      <w:r>
        <w:rPr>
          <w:rFonts w:hint="eastAsia" w:ascii="仿宋" w:hAnsi="仿宋" w:eastAsia="仿宋"/>
          <w:color w:val="000000" w:themeColor="text1"/>
          <w:sz w:val="24"/>
          <w:szCs w:val="24"/>
          <w14:textFill>
            <w14:solidFill>
              <w14:schemeClr w14:val="tx1"/>
            </w14:solidFill>
          </w14:textFill>
        </w:rPr>
        <w:t>本项目最终成交结果会在中教集团后勤贤知平台“中标信息公示”板块公示，网址：</w:t>
      </w:r>
      <w:r>
        <w:fldChar w:fldCharType="begin"/>
      </w:r>
      <w:r>
        <w:instrText xml:space="preserve"> HYPERLINK "http://www.ceghqxz.com" </w:instrText>
      </w:r>
      <w:r>
        <w:fldChar w:fldCharType="separate"/>
      </w:r>
      <w:r>
        <w:rPr>
          <w:rStyle w:val="28"/>
          <w:rFonts w:hint="eastAsia" w:ascii="仿宋" w:hAnsi="仿宋" w:eastAsia="仿宋"/>
          <w:color w:val="000000" w:themeColor="text1"/>
          <w:sz w:val="24"/>
          <w:szCs w:val="24"/>
          <w14:textFill>
            <w14:solidFill>
              <w14:schemeClr w14:val="tx1"/>
            </w14:solidFill>
          </w14:textFill>
        </w:rPr>
        <w:t>www.ceghqxz.com</w:t>
      </w:r>
      <w:r>
        <w:rPr>
          <w:rStyle w:val="28"/>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bookmarkEnd w:id="46"/>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w:t>
      </w:r>
      <w:r>
        <w:rPr>
          <w:rFonts w:hint="eastAsia" w:ascii="仿宋" w:hAnsi="仿宋" w:eastAsia="仿宋"/>
          <w:color w:val="000000" w:themeColor="text1"/>
          <w:sz w:val="24"/>
          <w:szCs w:val="24"/>
          <w14:textFill>
            <w14:solidFill>
              <w14:schemeClr w14:val="tx1"/>
            </w14:solidFill>
          </w14:textFill>
        </w:rPr>
        <w:t>期:不少于12个</w:t>
      </w:r>
      <w:r>
        <w:rPr>
          <w:rFonts w:hint="eastAsia" w:ascii="仿宋" w:hAnsi="仿宋" w:eastAsia="仿宋"/>
          <w:sz w:val="24"/>
          <w:szCs w:val="24"/>
        </w:rPr>
        <w:t>月</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sz w:val="24"/>
          <w:szCs w:val="24"/>
        </w:rPr>
      </w:pPr>
    </w:p>
    <w:p>
      <w:pPr>
        <w:spacing w:after="0" w:line="500" w:lineRule="exact"/>
        <w:ind w:firstLine="7497" w:firstLineChars="3124"/>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广东白云学院</w:t>
      </w:r>
    </w:p>
    <w:p>
      <w:pPr>
        <w:pStyle w:val="55"/>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2022年06月1</w:t>
      </w:r>
      <w:r>
        <w:rPr>
          <w:rFonts w:hint="eastAsia" w:ascii="仿宋" w:hAnsi="仿宋" w:eastAsia="仿宋"/>
          <w:color w:val="000000" w:themeColor="text1"/>
          <w:sz w:val="24"/>
          <w:szCs w:val="24"/>
          <w:lang w:val="en-US" w:eastAsia="zh-CN"/>
          <w14:textFill>
            <w14:solidFill>
              <w14:schemeClr w14:val="tx1"/>
            </w14:solidFill>
          </w14:textFill>
        </w:rPr>
        <w:t>8</w:t>
      </w:r>
      <w:r>
        <w:rPr>
          <w:rFonts w:hint="eastAsia" w:ascii="仿宋" w:hAnsi="仿宋" w:eastAsia="仿宋"/>
          <w:color w:val="000000" w:themeColor="text1"/>
          <w:sz w:val="24"/>
          <w:szCs w:val="24"/>
          <w14:textFill>
            <w14:solidFill>
              <w14:schemeClr w14:val="tx1"/>
            </w14:solidFill>
          </w14:textFill>
        </w:rPr>
        <w:t>日</w:t>
      </w:r>
    </w:p>
    <w:p>
      <w:pPr>
        <w:spacing w:after="0" w:line="500" w:lineRule="exact"/>
        <w:ind w:firstLine="2940" w:firstLineChars="1050"/>
        <w:jc w:val="left"/>
        <w:rPr>
          <w:rFonts w:ascii="仿宋" w:hAnsi="仿宋" w:eastAsia="仿宋"/>
          <w:sz w:val="24"/>
          <w:szCs w:val="24"/>
        </w:rPr>
      </w:pPr>
      <w:bookmarkStart w:id="180" w:name="_GoBack"/>
      <w:bookmarkEnd w:id="180"/>
      <w:r>
        <w:rPr>
          <w:rFonts w:ascii="仿宋" w:hAnsi="仿宋" w:eastAsia="仿宋"/>
          <w:color w:val="FF0000"/>
          <w:sz w:val="28"/>
          <w:szCs w:val="28"/>
        </w:rPr>
        <w:br w:type="page"/>
      </w:r>
      <w:r>
        <w:rPr>
          <w:rFonts w:hint="eastAsia" w:ascii="仿宋" w:hAnsi="仿宋" w:eastAsia="仿宋"/>
          <w:b/>
          <w:sz w:val="44"/>
          <w:szCs w:val="44"/>
        </w:rPr>
        <w:t>公开询价</w:t>
      </w:r>
      <w:bookmarkEnd w:id="45"/>
      <w:r>
        <w:rPr>
          <w:rFonts w:hint="eastAsia" w:ascii="仿宋" w:hAnsi="仿宋" w:eastAsia="仿宋"/>
          <w:b/>
          <w:sz w:val="44"/>
          <w:szCs w:val="44"/>
        </w:rPr>
        <w:t>货物一览表</w:t>
      </w:r>
    </w:p>
    <w:tbl>
      <w:tblPr>
        <w:tblStyle w:val="24"/>
        <w:tblW w:w="4946" w:type="pct"/>
        <w:tblInd w:w="0" w:type="dxa"/>
        <w:tblLayout w:type="fixed"/>
        <w:tblCellMar>
          <w:top w:w="0" w:type="dxa"/>
          <w:left w:w="108" w:type="dxa"/>
          <w:bottom w:w="0" w:type="dxa"/>
          <w:right w:w="108" w:type="dxa"/>
        </w:tblCellMar>
      </w:tblPr>
      <w:tblGrid>
        <w:gridCol w:w="675"/>
        <w:gridCol w:w="710"/>
        <w:gridCol w:w="3684"/>
        <w:gridCol w:w="710"/>
        <w:gridCol w:w="708"/>
        <w:gridCol w:w="852"/>
        <w:gridCol w:w="850"/>
        <w:gridCol w:w="860"/>
        <w:gridCol w:w="839"/>
      </w:tblGrid>
      <w:tr>
        <w:tblPrEx>
          <w:tblCellMar>
            <w:top w:w="0" w:type="dxa"/>
            <w:left w:w="108" w:type="dxa"/>
            <w:bottom w:w="0" w:type="dxa"/>
            <w:right w:w="108" w:type="dxa"/>
          </w:tblCellMar>
        </w:tblPrEx>
        <w:trPr>
          <w:trHeight w:val="492" w:hRule="atLeast"/>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35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8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bookmarkStart w:id="47" w:name="_Hlk78721021"/>
            <w:r>
              <w:rPr>
                <w:rFonts w:hint="eastAsia" w:ascii="仿宋" w:hAnsi="仿宋" w:eastAsia="仿宋" w:cs="Tahoma"/>
                <w:b/>
                <w:bCs/>
                <w:color w:val="000000"/>
                <w:sz w:val="20"/>
                <w:szCs w:val="20"/>
              </w:rPr>
              <w:t>规格型号（技术参数）</w:t>
            </w:r>
            <w:bookmarkEnd w:id="47"/>
          </w:p>
        </w:tc>
        <w:tc>
          <w:tcPr>
            <w:tcW w:w="35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5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      （元）</w:t>
            </w:r>
          </w:p>
        </w:tc>
        <w:tc>
          <w:tcPr>
            <w:tcW w:w="43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  （元）</w:t>
            </w:r>
          </w:p>
        </w:tc>
        <w:tc>
          <w:tcPr>
            <w:tcW w:w="43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      供样品</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492" w:hRule="atLeast"/>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Cs/>
                <w:color w:val="000000"/>
                <w:sz w:val="20"/>
                <w:szCs w:val="20"/>
              </w:rPr>
            </w:pPr>
            <w:r>
              <w:rPr>
                <w:rFonts w:hint="eastAsia" w:ascii="仿宋" w:hAnsi="仿宋" w:eastAsia="仿宋"/>
              </w:rPr>
              <w:t>1</w:t>
            </w:r>
          </w:p>
        </w:tc>
        <w:tc>
          <w:tcPr>
            <w:tcW w:w="359" w:type="pct"/>
            <w:tcBorders>
              <w:top w:val="single" w:color="auto" w:sz="4" w:space="0"/>
              <w:left w:val="nil"/>
              <w:bottom w:val="single" w:color="auto" w:sz="4" w:space="0"/>
              <w:right w:val="single" w:color="auto" w:sz="4" w:space="0"/>
            </w:tcBorders>
            <w:vAlign w:val="center"/>
          </w:tcPr>
          <w:p>
            <w:pPr>
              <w:jc w:val="left"/>
              <w:rPr>
                <w:rFonts w:ascii="仿宋" w:hAnsi="仿宋" w:eastAsia="仿宋" w:cs="Tahoma"/>
                <w:bCs/>
                <w:color w:val="000000"/>
                <w:sz w:val="20"/>
                <w:szCs w:val="20"/>
              </w:rPr>
            </w:pPr>
            <w:r>
              <w:rPr>
                <w:rFonts w:hint="eastAsia" w:ascii="仿宋" w:hAnsi="仿宋" w:eastAsia="仿宋"/>
                <w:szCs w:val="21"/>
              </w:rPr>
              <w:t>CMF教学服务样件</w:t>
            </w:r>
          </w:p>
        </w:tc>
        <w:tc>
          <w:tcPr>
            <w:tcW w:w="1863" w:type="pct"/>
            <w:tcBorders>
              <w:top w:val="single" w:color="auto" w:sz="4" w:space="0"/>
              <w:left w:val="nil"/>
              <w:bottom w:val="single" w:color="auto" w:sz="4" w:space="0"/>
              <w:right w:val="single" w:color="auto" w:sz="4" w:space="0"/>
            </w:tcBorders>
            <w:vAlign w:val="center"/>
          </w:tcPr>
          <w:p>
            <w:pPr>
              <w:rPr>
                <w:rFonts w:ascii="仿宋" w:hAnsi="仿宋" w:eastAsia="仿宋" w:cs="Tahoma"/>
                <w:bCs/>
                <w:color w:val="000000"/>
                <w:sz w:val="20"/>
                <w:szCs w:val="20"/>
              </w:rPr>
            </w:pPr>
            <w:r>
              <w:rPr>
                <w:rFonts w:hint="eastAsia" w:ascii="仿宋" w:hAnsi="仿宋" w:eastAsia="仿宋"/>
                <w:szCs w:val="21"/>
              </w:rPr>
              <w:t>基础样件（色彩/纹理 300件，高分子材料样件14件，金属材料6件，无机非金属材料14件，复合材料6件，布料20件，前沿材料5件，天然环保材料5件，成型工艺5件，连接工艺2件，表面处理工艺15件，复合工艺3件，传统工艺5件，共400件）配套展示射灯和风扇，吸尘器</w:t>
            </w:r>
          </w:p>
        </w:tc>
        <w:tc>
          <w:tcPr>
            <w:tcW w:w="35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Cs/>
                <w:color w:val="000000"/>
                <w:sz w:val="20"/>
                <w:szCs w:val="20"/>
              </w:rPr>
            </w:pPr>
            <w:r>
              <w:rPr>
                <w:rFonts w:hint="eastAsia" w:ascii="仿宋" w:hAnsi="仿宋" w:eastAsia="仿宋" w:cs="Times New Roman"/>
                <w:kern w:val="2"/>
                <w:sz w:val="21"/>
                <w:szCs w:val="24"/>
              </w:rPr>
              <w:t>套</w:t>
            </w:r>
          </w:p>
        </w:tc>
        <w:tc>
          <w:tcPr>
            <w:tcW w:w="35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Cs/>
                <w:color w:val="000000"/>
                <w:sz w:val="20"/>
                <w:szCs w:val="20"/>
              </w:rPr>
            </w:pPr>
            <w:r>
              <w:rPr>
                <w:rFonts w:hint="eastAsia" w:ascii="仿宋" w:hAnsi="仿宋" w:eastAsia="仿宋" w:cs="Times New Roman"/>
                <w:kern w:val="2"/>
                <w:sz w:val="21"/>
                <w:szCs w:val="24"/>
              </w:rPr>
              <w:t>1</w:t>
            </w:r>
          </w:p>
        </w:tc>
        <w:tc>
          <w:tcPr>
            <w:tcW w:w="43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r>
      <w:tr>
        <w:tblPrEx>
          <w:tblCellMar>
            <w:top w:w="0" w:type="dxa"/>
            <w:left w:w="108" w:type="dxa"/>
            <w:bottom w:w="0" w:type="dxa"/>
            <w:right w:w="108" w:type="dxa"/>
          </w:tblCellMar>
        </w:tblPrEx>
        <w:trPr>
          <w:trHeight w:val="492" w:hRule="atLeast"/>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p>
        </w:tc>
        <w:tc>
          <w:tcPr>
            <w:tcW w:w="359" w:type="pct"/>
            <w:tcBorders>
              <w:top w:val="single" w:color="auto" w:sz="4" w:space="0"/>
              <w:left w:val="nil"/>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陈列柜</w:t>
            </w:r>
          </w:p>
        </w:tc>
        <w:tc>
          <w:tcPr>
            <w:tcW w:w="1863" w:type="pct"/>
            <w:tcBorders>
              <w:top w:val="single" w:color="auto" w:sz="4" w:space="0"/>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配套陈列CMF样件(根据金属、塑料、织物、木材、皮革、陶瓷等样件特征，灵活选购规格)</w:t>
            </w:r>
          </w:p>
        </w:tc>
        <w:tc>
          <w:tcPr>
            <w:tcW w:w="359" w:type="pct"/>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21"/>
                <w:szCs w:val="24"/>
              </w:rPr>
            </w:pPr>
            <w:r>
              <w:rPr>
                <w:rFonts w:hint="eastAsia" w:ascii="仿宋" w:hAnsi="仿宋" w:eastAsia="仿宋"/>
                <w:szCs w:val="21"/>
              </w:rPr>
              <w:t>个</w:t>
            </w:r>
          </w:p>
        </w:tc>
        <w:tc>
          <w:tcPr>
            <w:tcW w:w="358" w:type="pct"/>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21"/>
                <w:szCs w:val="24"/>
              </w:rPr>
            </w:pPr>
            <w:r>
              <w:rPr>
                <w:rFonts w:hint="eastAsia" w:ascii="仿宋" w:hAnsi="仿宋" w:eastAsia="仿宋"/>
                <w:szCs w:val="21"/>
              </w:rPr>
              <w:t>6</w:t>
            </w:r>
          </w:p>
        </w:tc>
        <w:tc>
          <w:tcPr>
            <w:tcW w:w="43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r>
      <w:tr>
        <w:tblPrEx>
          <w:tblCellMar>
            <w:top w:w="0" w:type="dxa"/>
            <w:left w:w="108" w:type="dxa"/>
            <w:bottom w:w="0" w:type="dxa"/>
            <w:right w:w="108" w:type="dxa"/>
          </w:tblCellMar>
        </w:tblPrEx>
        <w:trPr>
          <w:trHeight w:val="492" w:hRule="atLeast"/>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3</w:t>
            </w:r>
          </w:p>
        </w:tc>
        <w:tc>
          <w:tcPr>
            <w:tcW w:w="359" w:type="pct"/>
            <w:tcBorders>
              <w:top w:val="single" w:color="auto" w:sz="4" w:space="0"/>
              <w:left w:val="nil"/>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宋体"/>
                <w:szCs w:val="21"/>
                <w:lang w:bidi="ar"/>
              </w:rPr>
              <w:t>墙上置物架</w:t>
            </w:r>
          </w:p>
        </w:tc>
        <w:tc>
          <w:tcPr>
            <w:tcW w:w="1863" w:type="pct"/>
            <w:tcBorders>
              <w:top w:val="single" w:color="auto" w:sz="4" w:space="0"/>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配套CMF教学服务样件（实木）尺寸根据样件定制，用于开放式展示资料及样品)</w:t>
            </w:r>
          </w:p>
        </w:tc>
        <w:tc>
          <w:tcPr>
            <w:tcW w:w="359" w:type="pct"/>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21"/>
                <w:szCs w:val="24"/>
              </w:rPr>
            </w:pPr>
            <w:r>
              <w:rPr>
                <w:rFonts w:hint="eastAsia" w:ascii="仿宋" w:hAnsi="仿宋" w:eastAsia="仿宋" w:cs="宋体"/>
                <w:szCs w:val="21"/>
                <w:lang w:bidi="ar"/>
              </w:rPr>
              <w:t>个</w:t>
            </w:r>
          </w:p>
        </w:tc>
        <w:tc>
          <w:tcPr>
            <w:tcW w:w="358" w:type="pct"/>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21"/>
                <w:szCs w:val="24"/>
              </w:rPr>
            </w:pPr>
            <w:r>
              <w:rPr>
                <w:rFonts w:hint="eastAsia" w:ascii="仿宋" w:hAnsi="仿宋" w:eastAsia="仿宋" w:cs="宋体"/>
                <w:szCs w:val="21"/>
                <w:lang w:bidi="ar"/>
              </w:rPr>
              <w:t>6</w:t>
            </w:r>
          </w:p>
        </w:tc>
        <w:tc>
          <w:tcPr>
            <w:tcW w:w="43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r>
      <w:tr>
        <w:tblPrEx>
          <w:tblCellMar>
            <w:top w:w="0" w:type="dxa"/>
            <w:left w:w="108" w:type="dxa"/>
            <w:bottom w:w="0" w:type="dxa"/>
            <w:right w:w="108" w:type="dxa"/>
          </w:tblCellMar>
        </w:tblPrEx>
        <w:trPr>
          <w:trHeight w:val="492" w:hRule="atLeast"/>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4</w:t>
            </w:r>
          </w:p>
        </w:tc>
        <w:tc>
          <w:tcPr>
            <w:tcW w:w="359" w:type="pct"/>
            <w:tcBorders>
              <w:top w:val="single" w:color="auto" w:sz="4" w:space="0"/>
              <w:left w:val="nil"/>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宋体"/>
                <w:szCs w:val="21"/>
                <w:lang w:bidi="ar"/>
              </w:rPr>
              <w:t>多功能方 孔挂板</w:t>
            </w:r>
          </w:p>
        </w:tc>
        <w:tc>
          <w:tcPr>
            <w:tcW w:w="1863" w:type="pct"/>
            <w:tcBorders>
              <w:top w:val="single" w:color="auto" w:sz="4" w:space="0"/>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配套CMF教学服务样件尺寸根据样件定制，(安装于墙面，用于部分样品的展示)</w:t>
            </w:r>
            <w:r>
              <w:rPr>
                <w:rFonts w:hint="eastAsia" w:ascii="仿宋" w:hAnsi="仿宋" w:eastAsia="仿宋" w:cs="宋体"/>
                <w:szCs w:val="21"/>
                <w:lang w:bidi="ar"/>
              </w:rPr>
              <w:t>（挂板套件--不少24个/套）</w:t>
            </w:r>
          </w:p>
        </w:tc>
        <w:tc>
          <w:tcPr>
            <w:tcW w:w="359" w:type="pct"/>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21"/>
                <w:szCs w:val="24"/>
              </w:rPr>
            </w:pPr>
            <w:r>
              <w:rPr>
                <w:rFonts w:hint="eastAsia" w:ascii="仿宋" w:hAnsi="仿宋" w:eastAsia="仿宋" w:cs="宋体"/>
                <w:szCs w:val="21"/>
                <w:lang w:bidi="ar"/>
              </w:rPr>
              <w:t>套</w:t>
            </w:r>
          </w:p>
        </w:tc>
        <w:tc>
          <w:tcPr>
            <w:tcW w:w="358" w:type="pct"/>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21"/>
                <w:szCs w:val="24"/>
              </w:rPr>
            </w:pPr>
            <w:r>
              <w:rPr>
                <w:rFonts w:hint="eastAsia" w:ascii="仿宋" w:hAnsi="仿宋" w:eastAsia="仿宋" w:cs="宋体"/>
                <w:szCs w:val="21"/>
                <w:lang w:bidi="ar"/>
              </w:rPr>
              <w:t>3</w:t>
            </w:r>
          </w:p>
        </w:tc>
        <w:tc>
          <w:tcPr>
            <w:tcW w:w="43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r>
      <w:tr>
        <w:tblPrEx>
          <w:tblCellMar>
            <w:top w:w="0" w:type="dxa"/>
            <w:left w:w="108" w:type="dxa"/>
            <w:bottom w:w="0" w:type="dxa"/>
            <w:right w:w="108" w:type="dxa"/>
          </w:tblCellMar>
        </w:tblPrEx>
        <w:trPr>
          <w:trHeight w:val="492" w:hRule="atLeast"/>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Cs/>
                <w:color w:val="000000"/>
                <w:sz w:val="20"/>
                <w:szCs w:val="20"/>
              </w:rPr>
            </w:pPr>
            <w:r>
              <w:rPr>
                <w:rFonts w:hint="eastAsia" w:ascii="仿宋" w:hAnsi="仿宋" w:eastAsia="仿宋"/>
              </w:rPr>
              <w:t>5</w:t>
            </w:r>
          </w:p>
        </w:tc>
        <w:tc>
          <w:tcPr>
            <w:tcW w:w="359" w:type="pct"/>
            <w:tcBorders>
              <w:top w:val="single" w:color="auto" w:sz="4" w:space="0"/>
              <w:left w:val="nil"/>
              <w:bottom w:val="single" w:color="auto" w:sz="4" w:space="0"/>
              <w:right w:val="single" w:color="auto" w:sz="4" w:space="0"/>
            </w:tcBorders>
            <w:vAlign w:val="center"/>
          </w:tcPr>
          <w:p>
            <w:pPr>
              <w:jc w:val="left"/>
              <w:rPr>
                <w:rFonts w:ascii="仿宋" w:hAnsi="仿宋" w:eastAsia="仿宋" w:cs="Tahoma"/>
                <w:bCs/>
                <w:color w:val="000000"/>
                <w:sz w:val="20"/>
                <w:szCs w:val="20"/>
              </w:rPr>
            </w:pPr>
            <w:r>
              <w:rPr>
                <w:rFonts w:hint="eastAsia" w:ascii="仿宋" w:hAnsi="仿宋" w:eastAsia="仿宋"/>
                <w:szCs w:val="21"/>
              </w:rPr>
              <w:t>潘通色卡</w:t>
            </w:r>
          </w:p>
        </w:tc>
        <w:tc>
          <w:tcPr>
            <w:tcW w:w="1863" w:type="pct"/>
            <w:tcBorders>
              <w:top w:val="single" w:color="auto" w:sz="4" w:space="0"/>
              <w:left w:val="nil"/>
              <w:bottom w:val="single" w:color="auto" w:sz="4" w:space="0"/>
              <w:right w:val="single" w:color="auto" w:sz="4" w:space="0"/>
            </w:tcBorders>
            <w:vAlign w:val="center"/>
          </w:tcPr>
          <w:p>
            <w:pPr>
              <w:rPr>
                <w:rFonts w:ascii="仿宋" w:hAnsi="仿宋" w:eastAsia="仿宋" w:cs="Tahoma"/>
                <w:bCs/>
                <w:color w:val="000000"/>
                <w:sz w:val="20"/>
                <w:szCs w:val="20"/>
              </w:rPr>
            </w:pPr>
            <w:r>
              <w:rPr>
                <w:rFonts w:hint="eastAsia" w:ascii="仿宋" w:hAnsi="仿宋" w:eastAsia="仿宋"/>
                <w:szCs w:val="21"/>
              </w:rPr>
              <w:t>GP1601A</w:t>
            </w:r>
          </w:p>
        </w:tc>
        <w:tc>
          <w:tcPr>
            <w:tcW w:w="35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Cs/>
                <w:color w:val="000000"/>
                <w:sz w:val="20"/>
                <w:szCs w:val="20"/>
              </w:rPr>
            </w:pPr>
            <w:r>
              <w:rPr>
                <w:rFonts w:hint="eastAsia" w:ascii="仿宋" w:hAnsi="仿宋" w:eastAsia="仿宋"/>
                <w:szCs w:val="21"/>
              </w:rPr>
              <w:t>套</w:t>
            </w:r>
          </w:p>
        </w:tc>
        <w:tc>
          <w:tcPr>
            <w:tcW w:w="35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Cs/>
                <w:color w:val="000000"/>
                <w:sz w:val="20"/>
                <w:szCs w:val="20"/>
              </w:rPr>
            </w:pPr>
            <w:r>
              <w:rPr>
                <w:rFonts w:hint="eastAsia" w:ascii="仿宋" w:hAnsi="仿宋" w:eastAsia="仿宋"/>
                <w:szCs w:val="21"/>
              </w:rPr>
              <w:t>1</w:t>
            </w:r>
          </w:p>
        </w:tc>
        <w:tc>
          <w:tcPr>
            <w:tcW w:w="43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r>
      <w:tr>
        <w:tblPrEx>
          <w:tblCellMar>
            <w:top w:w="0" w:type="dxa"/>
            <w:left w:w="108" w:type="dxa"/>
            <w:bottom w:w="0" w:type="dxa"/>
            <w:right w:w="108" w:type="dxa"/>
          </w:tblCellMar>
        </w:tblPrEx>
        <w:trPr>
          <w:trHeight w:val="492" w:hRule="atLeast"/>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Cs/>
                <w:color w:val="000000"/>
                <w:sz w:val="20"/>
                <w:szCs w:val="20"/>
              </w:rPr>
            </w:pPr>
            <w:r>
              <w:rPr>
                <w:rFonts w:hint="eastAsia" w:ascii="仿宋" w:hAnsi="仿宋" w:eastAsia="仿宋"/>
              </w:rPr>
              <w:t>6</w:t>
            </w:r>
          </w:p>
        </w:tc>
        <w:tc>
          <w:tcPr>
            <w:tcW w:w="359" w:type="pct"/>
            <w:tcBorders>
              <w:top w:val="single" w:color="auto" w:sz="4" w:space="0"/>
              <w:left w:val="nil"/>
              <w:bottom w:val="single" w:color="auto" w:sz="4" w:space="0"/>
              <w:right w:val="single" w:color="auto" w:sz="4" w:space="0"/>
            </w:tcBorders>
            <w:vAlign w:val="center"/>
          </w:tcPr>
          <w:p>
            <w:pPr>
              <w:jc w:val="left"/>
              <w:rPr>
                <w:rFonts w:ascii="仿宋" w:hAnsi="仿宋" w:eastAsia="仿宋" w:cs="Tahoma"/>
                <w:bCs/>
                <w:color w:val="000000"/>
                <w:sz w:val="20"/>
                <w:szCs w:val="20"/>
              </w:rPr>
            </w:pPr>
            <w:r>
              <w:rPr>
                <w:rFonts w:hint="eastAsia" w:ascii="仿宋" w:hAnsi="仿宋" w:eastAsia="仿宋"/>
                <w:szCs w:val="21"/>
              </w:rPr>
              <w:t>潘通色卡</w:t>
            </w:r>
          </w:p>
        </w:tc>
        <w:tc>
          <w:tcPr>
            <w:tcW w:w="1863" w:type="pct"/>
            <w:tcBorders>
              <w:top w:val="single" w:color="auto" w:sz="4" w:space="0"/>
              <w:left w:val="nil"/>
              <w:bottom w:val="single" w:color="auto" w:sz="4" w:space="0"/>
              <w:right w:val="single" w:color="auto" w:sz="4" w:space="0"/>
            </w:tcBorders>
            <w:vAlign w:val="center"/>
          </w:tcPr>
          <w:p>
            <w:pPr>
              <w:rPr>
                <w:rFonts w:ascii="仿宋" w:hAnsi="仿宋" w:eastAsia="仿宋" w:cs="Tahoma"/>
                <w:bCs/>
                <w:color w:val="000000"/>
                <w:sz w:val="20"/>
                <w:szCs w:val="20"/>
              </w:rPr>
            </w:pPr>
            <w:r>
              <w:rPr>
                <w:rFonts w:ascii="仿宋" w:hAnsi="仿宋" w:eastAsia="仿宋"/>
                <w:szCs w:val="21"/>
              </w:rPr>
              <w:t>FHIP310N</w:t>
            </w:r>
          </w:p>
        </w:tc>
        <w:tc>
          <w:tcPr>
            <w:tcW w:w="35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Cs/>
                <w:color w:val="000000"/>
                <w:sz w:val="20"/>
                <w:szCs w:val="20"/>
              </w:rPr>
            </w:pPr>
            <w:r>
              <w:rPr>
                <w:rFonts w:hint="eastAsia" w:ascii="仿宋" w:hAnsi="仿宋" w:eastAsia="仿宋"/>
                <w:szCs w:val="21"/>
              </w:rPr>
              <w:t>套</w:t>
            </w:r>
          </w:p>
        </w:tc>
        <w:tc>
          <w:tcPr>
            <w:tcW w:w="35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Cs/>
                <w:color w:val="000000"/>
                <w:sz w:val="20"/>
                <w:szCs w:val="20"/>
              </w:rPr>
            </w:pPr>
            <w:r>
              <w:rPr>
                <w:rFonts w:hint="eastAsia" w:ascii="仿宋" w:hAnsi="仿宋" w:eastAsia="仿宋"/>
                <w:szCs w:val="21"/>
              </w:rPr>
              <w:t>1</w:t>
            </w:r>
          </w:p>
        </w:tc>
        <w:tc>
          <w:tcPr>
            <w:tcW w:w="43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r>
      <w:tr>
        <w:tblPrEx>
          <w:tblCellMar>
            <w:top w:w="0" w:type="dxa"/>
            <w:left w:w="108" w:type="dxa"/>
            <w:bottom w:w="0" w:type="dxa"/>
            <w:right w:w="108" w:type="dxa"/>
          </w:tblCellMar>
        </w:tblPrEx>
        <w:trPr>
          <w:trHeight w:val="665" w:hRule="atLeast"/>
        </w:trPr>
        <w:tc>
          <w:tcPr>
            <w:tcW w:w="3280"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合计</w:t>
            </w:r>
          </w:p>
        </w:tc>
        <w:tc>
          <w:tcPr>
            <w:tcW w:w="1720" w:type="pct"/>
            <w:gridSpan w:val="4"/>
            <w:tcBorders>
              <w:top w:val="single" w:color="auto" w:sz="4" w:space="0"/>
              <w:left w:val="nil"/>
              <w:bottom w:val="single" w:color="auto" w:sz="4" w:space="0"/>
              <w:right w:val="single" w:color="auto" w:sz="4" w:space="0"/>
            </w:tcBorders>
            <w:vAlign w:val="center"/>
          </w:tcPr>
          <w:p>
            <w:pPr>
              <w:rPr>
                <w:rFonts w:ascii="仿宋" w:hAnsi="仿宋" w:eastAsia="仿宋"/>
                <w:sz w:val="15"/>
                <w:szCs w:val="15"/>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spacing w:line="500" w:lineRule="exact"/>
        <w:ind w:left="480" w:hanging="480" w:hangingChars="200"/>
        <w:jc w:val="left"/>
        <w:rPr>
          <w:rFonts w:ascii="仿宋" w:hAnsi="仿宋" w:eastAsia="仿宋"/>
          <w:b/>
          <w:color w:val="FF0000"/>
          <w:sz w:val="36"/>
          <w:szCs w:val="36"/>
        </w:rPr>
      </w:pPr>
      <w:r>
        <w:rPr>
          <w:rFonts w:hint="eastAsia" w:ascii="仿宋" w:eastAsia="仿宋"/>
          <w:sz w:val="24"/>
          <w:szCs w:val="24"/>
        </w:rPr>
        <w:t>4） 付款方式为设备到货初验合格后二十个工作日内支付合同金额50%，验收合格后二十个工作日内支付合同金额45%，余款5%作为质保金在验收合格日算起一年后经二次验收合格后退还（乙方须提供申请退还质保金函）。</w:t>
      </w: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广东白云学院</w:t>
      </w:r>
    </w:p>
    <w:p>
      <w:pPr>
        <w:spacing w:line="1000" w:lineRule="exact"/>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关于CMF教学服务样件项目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参与人手机号码：X</w:t>
      </w:r>
      <w:r>
        <w:rPr>
          <w:rFonts w:ascii="仿宋" w:hAnsi="仿宋" w:eastAsia="仿宋"/>
          <w:b/>
          <w:sz w:val="36"/>
          <w:szCs w:val="36"/>
        </w:rPr>
        <w:t>XXX</w:t>
      </w: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8" w:name="_Toc160880160"/>
      <w:bookmarkStart w:id="49" w:name="_Toc160880529"/>
      <w:bookmarkStart w:id="50" w:name="_Toc192663686"/>
      <w:bookmarkStart w:id="51" w:name="_Toc191802690"/>
      <w:bookmarkStart w:id="52" w:name="_Toc225669322"/>
      <w:bookmarkStart w:id="53" w:name="_Toc227058530"/>
      <w:bookmarkStart w:id="54" w:name="_Toc177985469"/>
      <w:bookmarkStart w:id="55" w:name="_Toc182805217"/>
      <w:bookmarkStart w:id="56" w:name="_Toc193160448"/>
      <w:bookmarkStart w:id="57" w:name="_Toc203355733"/>
      <w:bookmarkStart w:id="58" w:name="_Toc169332949"/>
      <w:bookmarkStart w:id="59" w:name="_Toc191783222"/>
      <w:bookmarkStart w:id="60" w:name="_Toc191803626"/>
      <w:bookmarkStart w:id="61" w:name="_Toc191789329"/>
      <w:bookmarkStart w:id="62" w:name="_Toc169332838"/>
      <w:bookmarkStart w:id="63" w:name="_Toc180302913"/>
      <w:bookmarkStart w:id="64" w:name="_Toc192664153"/>
      <w:bookmarkStart w:id="65" w:name="_Toc181436565"/>
      <w:bookmarkStart w:id="66" w:name="_Toc192996446"/>
      <w:bookmarkStart w:id="67" w:name="_Toc211917116"/>
      <w:bookmarkStart w:id="68" w:name="_Toc213208766"/>
      <w:bookmarkStart w:id="69" w:name="_Toc192996338"/>
      <w:bookmarkStart w:id="70" w:name="_Toc213755858"/>
      <w:bookmarkStart w:id="71" w:name="_Toc181436461"/>
      <w:bookmarkStart w:id="72" w:name="_Toc182372782"/>
      <w:bookmarkStart w:id="73" w:name="_Toc213755939"/>
      <w:bookmarkStart w:id="74" w:name="_Toc192663835"/>
      <w:bookmarkStart w:id="75" w:name="_Toc213755995"/>
      <w:bookmarkStart w:id="76" w:name="_Toc213756051"/>
      <w:bookmarkStart w:id="77" w:name="_Toc217891402"/>
      <w:bookmarkStart w:id="78" w:name="_Toc219800243"/>
      <w:bookmarkStart w:id="79" w:name="_Toc223146608"/>
      <w:bookmarkStart w:id="80" w:name="_Toc170798793"/>
      <w:bookmarkStart w:id="81" w:name="_Toc193165734"/>
      <w:bookmarkStart w:id="82" w:name="_Toc266870907"/>
      <w:bookmarkStart w:id="83" w:name="_Toc259692740"/>
      <w:bookmarkStart w:id="84" w:name="_Toc267059030"/>
      <w:bookmarkStart w:id="85" w:name="_Toc267059181"/>
      <w:bookmarkStart w:id="86" w:name="_Toc236021449"/>
      <w:bookmarkStart w:id="87" w:name="_Toc254790899"/>
      <w:bookmarkStart w:id="88" w:name="_Toc267060068"/>
      <w:bookmarkStart w:id="89" w:name="_Toc230071147"/>
      <w:bookmarkStart w:id="90" w:name="_Toc235438274"/>
      <w:bookmarkStart w:id="91" w:name="_Toc255975007"/>
      <w:bookmarkStart w:id="92" w:name="_Toc267059539"/>
      <w:bookmarkStart w:id="93" w:name="_Toc267059919"/>
      <w:bookmarkStart w:id="94" w:name="_Toc235437991"/>
      <w:bookmarkStart w:id="95" w:name="_Toc249325711"/>
      <w:bookmarkStart w:id="96" w:name="_Toc266868937"/>
      <w:bookmarkStart w:id="97" w:name="_Toc251613829"/>
      <w:bookmarkStart w:id="98" w:name="_Toc232302115"/>
      <w:bookmarkStart w:id="99" w:name="_Toc259692647"/>
      <w:bookmarkStart w:id="100" w:name="_Toc267059806"/>
      <w:bookmarkStart w:id="101" w:name="_Toc267060208"/>
      <w:bookmarkStart w:id="102" w:name="_Toc266868670"/>
      <w:bookmarkStart w:id="103" w:name="_Toc251586231"/>
      <w:bookmarkStart w:id="104" w:name="_Toc253066614"/>
      <w:bookmarkStart w:id="105" w:name="_Toc266870833"/>
      <w:bookmarkStart w:id="106" w:name="_Toc267060321"/>
      <w:bookmarkStart w:id="107" w:name="_Toc266870432"/>
      <w:bookmarkStart w:id="108" w:name="_Toc267060453"/>
      <w:bookmarkStart w:id="109" w:name="_Toc258401256"/>
      <w:bookmarkStart w:id="110" w:name="_Toc273178698"/>
      <w:bookmarkStart w:id="111" w:name="_Toc267059653"/>
      <w:bookmarkStart w:id="112" w:name="_Toc235438344"/>
      <w:bookmarkStart w:id="113" w:name="_Toc259520865"/>
    </w:p>
    <w:p>
      <w:pPr>
        <w:jc w:val="center"/>
        <w:outlineLvl w:val="1"/>
        <w:rPr>
          <w:rFonts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致：广东白云学院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180302918"/>
      <w:bookmarkStart w:id="115" w:name="_Toc169332954"/>
      <w:bookmarkStart w:id="116" w:name="_Toc160880534"/>
      <w:bookmarkStart w:id="117" w:name="_Toc169332843"/>
      <w:bookmarkStart w:id="118" w:name="_Toc170798798"/>
      <w:bookmarkStart w:id="119" w:name="_Toc177985474"/>
      <w:bookmarkStart w:id="120" w:name="_Toc251613839"/>
      <w:bookmarkStart w:id="121" w:name="_Toc192996451"/>
      <w:bookmarkStart w:id="122" w:name="_Toc235437998"/>
      <w:bookmarkStart w:id="123" w:name="_Toc192663840"/>
      <w:bookmarkStart w:id="124" w:name="_Toc191803631"/>
      <w:bookmarkStart w:id="125" w:name="_Toc192996343"/>
      <w:bookmarkStart w:id="126" w:name="_Toc217891408"/>
      <w:bookmarkStart w:id="127" w:name="_Toc192664158"/>
      <w:bookmarkStart w:id="128" w:name="_Toc191802695"/>
      <w:bookmarkStart w:id="129" w:name="_Toc232302122"/>
      <w:bookmarkStart w:id="130" w:name="_Toc219800249"/>
      <w:bookmarkStart w:id="131" w:name="_Toc182805222"/>
      <w:bookmarkStart w:id="132" w:name="_Toc182372787"/>
      <w:bookmarkStart w:id="133" w:name="_Toc191783227"/>
      <w:bookmarkStart w:id="134" w:name="_Toc253066624"/>
      <w:bookmarkStart w:id="135" w:name="_Toc223146614"/>
      <w:bookmarkStart w:id="136" w:name="_Toc193165739"/>
      <w:bookmarkStart w:id="137" w:name="_Toc213755945"/>
      <w:bookmarkStart w:id="138" w:name="_Toc225669328"/>
      <w:bookmarkStart w:id="139" w:name="_Toc191789334"/>
      <w:bookmarkStart w:id="140" w:name="_Toc203355738"/>
      <w:bookmarkStart w:id="141" w:name="_Toc181436466"/>
      <w:bookmarkStart w:id="142" w:name="_Toc181436570"/>
      <w:bookmarkStart w:id="143" w:name="_Toc193160453"/>
      <w:bookmarkStart w:id="144" w:name="_Toc227058536"/>
      <w:bookmarkStart w:id="145" w:name="_Toc213756001"/>
      <w:bookmarkStart w:id="146" w:name="_Toc235438281"/>
      <w:bookmarkStart w:id="147" w:name="_Toc235438352"/>
      <w:bookmarkStart w:id="148" w:name="_Toc211917121"/>
      <w:bookmarkStart w:id="149" w:name="_Toc213756057"/>
      <w:bookmarkStart w:id="150" w:name="_Toc230071153"/>
      <w:bookmarkStart w:id="151" w:name="_Toc213755864"/>
      <w:bookmarkStart w:id="152" w:name="_Toc192663691"/>
      <w:bookmarkStart w:id="153" w:name="_Toc251586241"/>
      <w:bookmarkStart w:id="154" w:name="_Toc259692656"/>
      <w:bookmarkStart w:id="155" w:name="_Toc236021457"/>
      <w:bookmarkStart w:id="156" w:name="_Toc160880165"/>
      <w:bookmarkStart w:id="157" w:name="_Toc267059544"/>
      <w:bookmarkStart w:id="158" w:name="_Toc259520874"/>
      <w:bookmarkStart w:id="159" w:name="_Toc267059035"/>
      <w:bookmarkStart w:id="160" w:name="_Toc254790909"/>
      <w:bookmarkStart w:id="161" w:name="_Toc259692749"/>
      <w:bookmarkStart w:id="162" w:name="_Toc266870916"/>
      <w:bookmarkStart w:id="163" w:name="_Toc267060076"/>
      <w:bookmarkStart w:id="164" w:name="_Toc267060216"/>
      <w:bookmarkStart w:id="165" w:name="_Toc267060326"/>
      <w:bookmarkStart w:id="166" w:name="_Toc255975016"/>
      <w:bookmarkStart w:id="167" w:name="_Toc267060461"/>
      <w:bookmarkStart w:id="168" w:name="_Toc273178703"/>
      <w:bookmarkStart w:id="169" w:name="_Toc266868679"/>
      <w:bookmarkStart w:id="170" w:name="_Toc267059924"/>
      <w:bookmarkStart w:id="171" w:name="_Toc266870839"/>
      <w:bookmarkStart w:id="172" w:name="_Toc266870441"/>
      <w:bookmarkStart w:id="173" w:name="_Toc213208771"/>
      <w:bookmarkStart w:id="174" w:name="_Toc258401265"/>
      <w:bookmarkStart w:id="175" w:name="_Toc249325720"/>
      <w:bookmarkStart w:id="176" w:name="_Toc267059186"/>
      <w:bookmarkStart w:id="177" w:name="_Toc267059658"/>
      <w:bookmarkStart w:id="178" w:name="_Toc267059811"/>
      <w:bookmarkStart w:id="179" w:name="_Toc266868943"/>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2251710</wp:posOffset>
          </wp:positionH>
          <wp:positionV relativeFrom="paragraph">
            <wp:posOffset>-247650</wp:posOffset>
          </wp:positionV>
          <wp:extent cx="1701800" cy="354965"/>
          <wp:effectExtent l="0" t="0" r="0" b="6985"/>
          <wp:wrapSquare wrapText="bothSides"/>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2413635</wp:posOffset>
          </wp:positionH>
          <wp:positionV relativeFrom="paragraph">
            <wp:posOffset>-295275</wp:posOffset>
          </wp:positionV>
          <wp:extent cx="1701800" cy="354965"/>
          <wp:effectExtent l="0" t="0" r="0" b="6985"/>
          <wp:wrapSquare wrapText="bothSides"/>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1312" behindDoc="0" locked="0" layoutInCell="1" allowOverlap="1">
          <wp:simplePos x="0" y="0"/>
          <wp:positionH relativeFrom="column">
            <wp:posOffset>2133600</wp:posOffset>
          </wp:positionH>
          <wp:positionV relativeFrom="paragraph">
            <wp:posOffset>-238125</wp:posOffset>
          </wp:positionV>
          <wp:extent cx="1701800" cy="354965"/>
          <wp:effectExtent l="0" t="0" r="0" b="6985"/>
          <wp:wrapSquare wrapText="bothSides"/>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2336" behindDoc="0" locked="0" layoutInCell="1" allowOverlap="1">
          <wp:simplePos x="0" y="0"/>
          <wp:positionH relativeFrom="column">
            <wp:posOffset>2085975</wp:posOffset>
          </wp:positionH>
          <wp:positionV relativeFrom="paragraph">
            <wp:posOffset>-266700</wp:posOffset>
          </wp:positionV>
          <wp:extent cx="1701800" cy="354965"/>
          <wp:effectExtent l="0" t="0" r="0" b="6985"/>
          <wp:wrapSquare wrapText="bothSides"/>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3360" behindDoc="0" locked="0" layoutInCell="1" allowOverlap="1">
          <wp:simplePos x="0" y="0"/>
          <wp:positionH relativeFrom="column">
            <wp:posOffset>2143125</wp:posOffset>
          </wp:positionH>
          <wp:positionV relativeFrom="paragraph">
            <wp:posOffset>-238125</wp:posOffset>
          </wp:positionV>
          <wp:extent cx="1701800" cy="354965"/>
          <wp:effectExtent l="0" t="0" r="0" b="6985"/>
          <wp:wrapSquare wrapText="bothSides"/>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YxOTBkNWFmMDlhNTEzNjBjMDFjMjI4MWYyOTYifQ=="/>
  </w:docVars>
  <w:rsids>
    <w:rsidRoot w:val="007B0F09"/>
    <w:rsid w:val="0000490C"/>
    <w:rsid w:val="000569E1"/>
    <w:rsid w:val="00072D0F"/>
    <w:rsid w:val="00074B20"/>
    <w:rsid w:val="00082572"/>
    <w:rsid w:val="000934D4"/>
    <w:rsid w:val="000A03EE"/>
    <w:rsid w:val="000C3E2B"/>
    <w:rsid w:val="000F4F45"/>
    <w:rsid w:val="001037BF"/>
    <w:rsid w:val="0013118F"/>
    <w:rsid w:val="001561E9"/>
    <w:rsid w:val="00176CD4"/>
    <w:rsid w:val="001772BC"/>
    <w:rsid w:val="00182C6E"/>
    <w:rsid w:val="001A5B43"/>
    <w:rsid w:val="001B719E"/>
    <w:rsid w:val="001C6943"/>
    <w:rsid w:val="001D15DF"/>
    <w:rsid w:val="00234324"/>
    <w:rsid w:val="00235C32"/>
    <w:rsid w:val="00244E90"/>
    <w:rsid w:val="002657F7"/>
    <w:rsid w:val="00270317"/>
    <w:rsid w:val="002772BB"/>
    <w:rsid w:val="002A0474"/>
    <w:rsid w:val="002A633A"/>
    <w:rsid w:val="002C2C3D"/>
    <w:rsid w:val="002C2ED7"/>
    <w:rsid w:val="002C4297"/>
    <w:rsid w:val="002F6013"/>
    <w:rsid w:val="00320C30"/>
    <w:rsid w:val="00334E6F"/>
    <w:rsid w:val="003570A0"/>
    <w:rsid w:val="003C60EF"/>
    <w:rsid w:val="003E6439"/>
    <w:rsid w:val="003F20A6"/>
    <w:rsid w:val="00404FA2"/>
    <w:rsid w:val="0040784A"/>
    <w:rsid w:val="0042075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022F2"/>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24E76"/>
    <w:rsid w:val="00A40610"/>
    <w:rsid w:val="00A40A87"/>
    <w:rsid w:val="00A4220E"/>
    <w:rsid w:val="00A44A63"/>
    <w:rsid w:val="00A45704"/>
    <w:rsid w:val="00A64A5B"/>
    <w:rsid w:val="00AD29A3"/>
    <w:rsid w:val="00AF3C2A"/>
    <w:rsid w:val="00B11BCD"/>
    <w:rsid w:val="00B14C37"/>
    <w:rsid w:val="00B51EE9"/>
    <w:rsid w:val="00B54440"/>
    <w:rsid w:val="00B554E7"/>
    <w:rsid w:val="00B556FC"/>
    <w:rsid w:val="00B7278F"/>
    <w:rsid w:val="00B83714"/>
    <w:rsid w:val="00BA00CA"/>
    <w:rsid w:val="00BD49FB"/>
    <w:rsid w:val="00BD51D2"/>
    <w:rsid w:val="00BD7232"/>
    <w:rsid w:val="00BE1921"/>
    <w:rsid w:val="00C035B5"/>
    <w:rsid w:val="00C17EE4"/>
    <w:rsid w:val="00C66E1E"/>
    <w:rsid w:val="00C676BA"/>
    <w:rsid w:val="00C81AB4"/>
    <w:rsid w:val="00C857BF"/>
    <w:rsid w:val="00CA25CB"/>
    <w:rsid w:val="00CA4B03"/>
    <w:rsid w:val="00CA6CB6"/>
    <w:rsid w:val="00CA786D"/>
    <w:rsid w:val="00D2102C"/>
    <w:rsid w:val="00D260D0"/>
    <w:rsid w:val="00D36D52"/>
    <w:rsid w:val="00D5681D"/>
    <w:rsid w:val="00D56DEA"/>
    <w:rsid w:val="00D60F0E"/>
    <w:rsid w:val="00E11567"/>
    <w:rsid w:val="00E30899"/>
    <w:rsid w:val="00E3310A"/>
    <w:rsid w:val="00E33B9E"/>
    <w:rsid w:val="00E33C1C"/>
    <w:rsid w:val="00E34C27"/>
    <w:rsid w:val="00E47041"/>
    <w:rsid w:val="00E76DE8"/>
    <w:rsid w:val="00E77225"/>
    <w:rsid w:val="00E95973"/>
    <w:rsid w:val="00ED2437"/>
    <w:rsid w:val="00EE3803"/>
    <w:rsid w:val="00F0149B"/>
    <w:rsid w:val="00F21640"/>
    <w:rsid w:val="00F2422C"/>
    <w:rsid w:val="00F8646A"/>
    <w:rsid w:val="00F876DE"/>
    <w:rsid w:val="00FF1750"/>
    <w:rsid w:val="00FF655F"/>
    <w:rsid w:val="46A6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Balloon Text"/>
    <w:basedOn w:val="1"/>
    <w:link w:val="61"/>
    <w:semiHidden/>
    <w:unhideWhenUsed/>
    <w:qFormat/>
    <w:uiPriority w:val="99"/>
    <w:pPr>
      <w:spacing w:after="0" w:line="240" w:lineRule="auto"/>
    </w:pPr>
    <w:rPr>
      <w:sz w:val="18"/>
      <w:szCs w:val="18"/>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Char"/>
    <w:basedOn w:val="25"/>
    <w:link w:val="2"/>
    <w:uiPriority w:val="9"/>
    <w:rPr>
      <w:rFonts w:asciiTheme="majorHAnsi" w:hAnsiTheme="majorHAnsi" w:eastAsiaTheme="majorEastAsia" w:cstheme="majorBidi"/>
      <w:b/>
      <w:bCs/>
      <w:caps/>
      <w:spacing w:val="4"/>
      <w:sz w:val="28"/>
      <w:szCs w:val="28"/>
    </w:rPr>
  </w:style>
  <w:style w:type="character" w:customStyle="1" w:styleId="30">
    <w:name w:val="标题 2 Char"/>
    <w:basedOn w:val="25"/>
    <w:link w:val="3"/>
    <w:semiHidden/>
    <w:uiPriority w:val="9"/>
    <w:rPr>
      <w:rFonts w:asciiTheme="majorHAnsi" w:hAnsiTheme="majorHAnsi" w:eastAsiaTheme="majorEastAsia" w:cstheme="majorBidi"/>
      <w:b/>
      <w:bCs/>
      <w:sz w:val="28"/>
      <w:szCs w:val="28"/>
    </w:rPr>
  </w:style>
  <w:style w:type="character" w:customStyle="1" w:styleId="31">
    <w:name w:val="标题 3 Char"/>
    <w:basedOn w:val="25"/>
    <w:link w:val="4"/>
    <w:semiHidden/>
    <w:uiPriority w:val="9"/>
    <w:rPr>
      <w:rFonts w:asciiTheme="majorHAnsi" w:hAnsiTheme="majorHAnsi" w:eastAsiaTheme="majorEastAsia" w:cstheme="majorBidi"/>
      <w:spacing w:val="4"/>
      <w:sz w:val="24"/>
      <w:szCs w:val="24"/>
    </w:rPr>
  </w:style>
  <w:style w:type="character" w:customStyle="1" w:styleId="32">
    <w:name w:val="标题 4 Char"/>
    <w:basedOn w:val="25"/>
    <w:link w:val="5"/>
    <w:semiHidden/>
    <w:uiPriority w:val="9"/>
    <w:rPr>
      <w:rFonts w:asciiTheme="majorHAnsi" w:hAnsiTheme="majorHAnsi" w:eastAsiaTheme="majorEastAsia" w:cstheme="majorBidi"/>
      <w:i/>
      <w:iCs/>
      <w:sz w:val="24"/>
      <w:szCs w:val="24"/>
    </w:rPr>
  </w:style>
  <w:style w:type="character" w:customStyle="1" w:styleId="33">
    <w:name w:val="标题 5 Char"/>
    <w:basedOn w:val="25"/>
    <w:link w:val="6"/>
    <w:semiHidden/>
    <w:qFormat/>
    <w:uiPriority w:val="9"/>
    <w:rPr>
      <w:rFonts w:asciiTheme="majorHAnsi" w:hAnsiTheme="majorHAnsi" w:eastAsiaTheme="majorEastAsia" w:cstheme="majorBidi"/>
      <w:b/>
      <w:bCs/>
    </w:rPr>
  </w:style>
  <w:style w:type="character" w:customStyle="1" w:styleId="34">
    <w:name w:val="标题 6 Char"/>
    <w:basedOn w:val="25"/>
    <w:link w:val="7"/>
    <w:semiHidden/>
    <w:uiPriority w:val="9"/>
    <w:rPr>
      <w:rFonts w:asciiTheme="majorHAnsi" w:hAnsiTheme="majorHAnsi" w:eastAsiaTheme="majorEastAsia" w:cstheme="majorBidi"/>
      <w:b/>
      <w:bCs/>
      <w:i/>
      <w:iCs/>
    </w:rPr>
  </w:style>
  <w:style w:type="character" w:customStyle="1" w:styleId="35">
    <w:name w:val="标题 7 Char"/>
    <w:basedOn w:val="25"/>
    <w:link w:val="8"/>
    <w:semiHidden/>
    <w:uiPriority w:val="9"/>
    <w:rPr>
      <w:i/>
      <w:iCs/>
    </w:rPr>
  </w:style>
  <w:style w:type="character" w:customStyle="1" w:styleId="36">
    <w:name w:val="标题 8 Char"/>
    <w:basedOn w:val="25"/>
    <w:link w:val="9"/>
    <w:semiHidden/>
    <w:uiPriority w:val="9"/>
    <w:rPr>
      <w:b/>
      <w:bCs/>
    </w:rPr>
  </w:style>
  <w:style w:type="character" w:customStyle="1" w:styleId="37">
    <w:name w:val="标题 9 Char"/>
    <w:basedOn w:val="25"/>
    <w:link w:val="10"/>
    <w:semiHidden/>
    <w:uiPriority w:val="9"/>
    <w:rPr>
      <w:i/>
      <w:iCs/>
    </w:rPr>
  </w:style>
  <w:style w:type="character" w:customStyle="1" w:styleId="38">
    <w:name w:val="标题 Char"/>
    <w:basedOn w:val="25"/>
    <w:link w:val="23"/>
    <w:uiPriority w:val="10"/>
    <w:rPr>
      <w:rFonts w:asciiTheme="majorHAnsi" w:hAnsiTheme="majorHAnsi" w:eastAsiaTheme="majorEastAsia" w:cstheme="majorBidi"/>
      <w:b/>
      <w:bCs/>
      <w:spacing w:val="-7"/>
      <w:sz w:val="48"/>
      <w:szCs w:val="48"/>
    </w:rPr>
  </w:style>
  <w:style w:type="character" w:customStyle="1" w:styleId="39">
    <w:name w:val="副标题 Char"/>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Char"/>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Char"/>
    <w:basedOn w:val="25"/>
    <w:link w:val="18"/>
    <w:qFormat/>
    <w:uiPriority w:val="99"/>
    <w:rPr>
      <w:sz w:val="18"/>
      <w:szCs w:val="18"/>
    </w:rPr>
  </w:style>
  <w:style w:type="character" w:customStyle="1" w:styleId="54">
    <w:name w:val="页脚 Char"/>
    <w:basedOn w:val="25"/>
    <w:link w:val="17"/>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5"/>
    <w:link w:val="21"/>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5"/>
    <w:link w:val="15"/>
    <w:semiHidden/>
    <w:qFormat/>
    <w:uiPriority w:val="99"/>
    <w:rPr>
      <w:rFonts w:hAnsi="Courier New" w:cs="Courier New" w:asciiTheme="minorEastAsia"/>
    </w:rPr>
  </w:style>
  <w:style w:type="character" w:customStyle="1" w:styleId="59">
    <w:name w:val="正文文本 Char"/>
    <w:basedOn w:val="25"/>
    <w:link w:val="13"/>
    <w:semiHidden/>
    <w:qFormat/>
    <w:uiPriority w:val="99"/>
  </w:style>
  <w:style w:type="character" w:customStyle="1" w:styleId="60">
    <w:name w:val="纯文本 Char"/>
    <w:uiPriority w:val="0"/>
    <w:rPr>
      <w:rFonts w:ascii="宋体" w:hAnsi="Courier New" w:eastAsia="宋体"/>
      <w:kern w:val="2"/>
      <w:sz w:val="21"/>
      <w:lang w:val="en-US" w:eastAsia="zh-CN" w:bidi="ar-SA"/>
    </w:rPr>
  </w:style>
  <w:style w:type="character" w:customStyle="1" w:styleId="61">
    <w:name w:val="批注框文本 Char"/>
    <w:basedOn w:val="25"/>
    <w:link w:val="1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2D4F-0B76-4473-995F-AB84671CD78E}">
  <ds:schemaRefs/>
</ds:datastoreItem>
</file>

<file path=docProps/app.xml><?xml version="1.0" encoding="utf-8"?>
<Properties xmlns="http://schemas.openxmlformats.org/officeDocument/2006/extended-properties" xmlns:vt="http://schemas.openxmlformats.org/officeDocument/2006/docPropsVTypes">
  <Template>Normal</Template>
  <Pages>8</Pages>
  <Words>477</Words>
  <Characters>2722</Characters>
  <Lines>22</Lines>
  <Paragraphs>6</Paragraphs>
  <TotalTime>67</TotalTime>
  <ScaleCrop>false</ScaleCrop>
  <LinksUpToDate>false</LinksUpToDate>
  <CharactersWithSpaces>3193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菓il雅琼</cp:lastModifiedBy>
  <cp:lastPrinted>2022-06-15T00:30:00Z</cp:lastPrinted>
  <dcterms:modified xsi:type="dcterms:W3CDTF">2022-06-18T01:05:50Z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8FD0B49FD0C1439CA04A112A47B6C15D</vt:lpwstr>
  </property>
</Properties>
</file>