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19800200"/>
      <w:bookmarkStart w:id="1" w:name="_Toc217891359"/>
      <w:bookmarkStart w:id="2" w:name="_Toc236021402"/>
      <w:bookmarkStart w:id="3" w:name="_Toc254790852"/>
      <w:bookmarkStart w:id="4" w:name="_Toc267059161"/>
      <w:bookmarkStart w:id="5" w:name="_Toc258401210"/>
      <w:bookmarkStart w:id="6" w:name="_Toc267059633"/>
      <w:bookmarkStart w:id="7" w:name="_Toc212526081"/>
      <w:bookmarkStart w:id="8" w:name="_Toc251613780"/>
      <w:bookmarkStart w:id="9" w:name="_Toc170798743"/>
      <w:bookmarkStart w:id="10" w:name="_Toc212530253"/>
      <w:bookmarkStart w:id="11" w:name="_Toc169332904"/>
      <w:bookmarkStart w:id="12" w:name="_Toc212454753"/>
      <w:bookmarkStart w:id="13" w:name="_Toc273178686"/>
      <w:bookmarkStart w:id="14" w:name="_Toc266868624"/>
      <w:bookmarkStart w:id="15" w:name="_Toc225669277"/>
      <w:bookmarkStart w:id="16" w:name="_Toc267059899"/>
      <w:bookmarkStart w:id="17" w:name="_Toc207014580"/>
      <w:bookmarkStart w:id="18" w:name="_Toc235437942"/>
      <w:bookmarkStart w:id="19" w:name="_Toc235438297"/>
      <w:bookmarkStart w:id="20" w:name="_Toc177985424"/>
      <w:bookmarkStart w:id="21" w:name="_Toc259520819"/>
      <w:bookmarkStart w:id="22" w:name="_Toc227058483"/>
      <w:bookmarkStart w:id="23" w:name="_Toc255974963"/>
      <w:bookmarkStart w:id="24" w:name="_Toc267059786"/>
      <w:bookmarkStart w:id="25" w:name="_Toc211937196"/>
      <w:bookmarkStart w:id="26" w:name="_Toc235438227"/>
      <w:bookmarkStart w:id="27" w:name="_Toc266870861"/>
      <w:bookmarkStart w:id="28" w:name="_Toc160880487"/>
      <w:bookmarkStart w:id="29" w:name="_Toc249325665"/>
      <w:bookmarkStart w:id="30" w:name="_Toc267060407"/>
      <w:bookmarkStart w:id="31" w:name="_Toc216241307"/>
      <w:bookmarkStart w:id="32" w:name="_Toc267060162"/>
      <w:bookmarkStart w:id="33" w:name="_Toc259692600"/>
      <w:bookmarkStart w:id="34" w:name="_Toc212456146"/>
      <w:bookmarkStart w:id="35" w:name="_Toc266868924"/>
      <w:bookmarkStart w:id="36" w:name="_Toc266870386"/>
      <w:bookmarkStart w:id="37" w:name="_Toc259692693"/>
      <w:bookmarkStart w:id="38" w:name="_Toc251586187"/>
      <w:bookmarkStart w:id="39" w:name="_Toc169332794"/>
      <w:bookmarkStart w:id="40" w:name="_Toc267059519"/>
      <w:bookmarkStart w:id="41" w:name="_Toc267060022"/>
      <w:bookmarkStart w:id="42" w:name="_Toc253066567"/>
      <w:bookmarkStart w:id="43" w:name="_Toc223146565"/>
      <w:bookmarkStart w:id="44" w:name="_Toc267059010"/>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B-XJ2022-08</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广州松田职业学院高密AP采购及安装项目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高密AP</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高密AP</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07</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01</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sz w:val="24"/>
          <w:szCs w:val="24"/>
        </w:rPr>
        <w:t>一个参与人只能提交一个报价响应文件，</w:t>
      </w:r>
      <w:r>
        <w:rPr>
          <w:rFonts w:hint="eastAsia" w:ascii="仿宋" w:hAnsi="仿宋" w:eastAsia="仿宋"/>
          <w:sz w:val="24"/>
          <w:szCs w:val="24"/>
          <w:lang w:val="en-US" w:eastAsia="zh-CN"/>
        </w:rPr>
        <w:t>报价须分</w:t>
      </w:r>
      <w:r>
        <w:rPr>
          <w:rFonts w:hint="eastAsia" w:ascii="仿宋" w:hAnsi="仿宋" w:eastAsia="仿宋"/>
          <w:sz w:val="24"/>
          <w:szCs w:val="24"/>
        </w:rPr>
        <w:t>商务部分以及技术部分</w:t>
      </w:r>
      <w:r>
        <w:rPr>
          <w:rFonts w:hint="eastAsia" w:ascii="仿宋" w:hAnsi="仿宋" w:eastAsia="仿宋"/>
          <w:sz w:val="24"/>
          <w:szCs w:val="24"/>
          <w:lang w:val="en-US" w:eastAsia="zh-CN"/>
        </w:rPr>
        <w:t>两个文件</w:t>
      </w:r>
      <w:r>
        <w:rPr>
          <w:rFonts w:hint="eastAsia" w:ascii="仿宋" w:hAnsi="仿宋" w:eastAsia="仿宋"/>
          <w:sz w:val="24"/>
          <w:szCs w:val="24"/>
        </w:rPr>
        <w:t>并且独立密封</w:t>
      </w:r>
      <w:r>
        <w:rPr>
          <w:rFonts w:hint="eastAsia" w:ascii="仿宋" w:hAnsi="仿宋" w:eastAsia="仿宋"/>
          <w:sz w:val="24"/>
          <w:szCs w:val="24"/>
          <w:lang w:eastAsia="zh-CN"/>
        </w:rPr>
        <w:t>（</w:t>
      </w:r>
      <w:r>
        <w:rPr>
          <w:rFonts w:hint="eastAsia" w:ascii="仿宋" w:hAnsi="仿宋" w:eastAsia="仿宋"/>
          <w:sz w:val="24"/>
          <w:szCs w:val="24"/>
          <w:lang w:val="en-US" w:eastAsia="zh-CN"/>
        </w:rPr>
        <w:t>技术部分不体现价格</w:t>
      </w:r>
      <w:r>
        <w:rPr>
          <w:rFonts w:hint="eastAsia" w:ascii="仿宋" w:hAnsi="仿宋" w:eastAsia="仿宋"/>
          <w:sz w:val="24"/>
          <w:szCs w:val="24"/>
          <w:lang w:eastAsia="zh-CN"/>
        </w:rPr>
        <w:t>）</w:t>
      </w:r>
      <w:r>
        <w:rPr>
          <w:rFonts w:hint="eastAsia" w:ascii="仿宋" w:hAnsi="仿宋" w:eastAsia="仿宋"/>
          <w:sz w:val="24"/>
          <w:szCs w:val="24"/>
        </w:rPr>
        <w:t>，</w:t>
      </w:r>
      <w:r>
        <w:rPr>
          <w:rFonts w:hint="eastAsia" w:ascii="仿宋" w:hAnsi="仿宋" w:eastAsia="仿宋"/>
          <w:sz w:val="24"/>
          <w:szCs w:val="24"/>
          <w:lang w:val="en-US" w:eastAsia="zh-CN"/>
        </w:rPr>
        <w:t>商务及技术分别</w:t>
      </w:r>
      <w:r>
        <w:rPr>
          <w:rFonts w:hint="eastAsia" w:ascii="仿宋" w:hAnsi="仿宋" w:eastAsia="仿宋"/>
          <w:sz w:val="24"/>
          <w:szCs w:val="24"/>
        </w:rPr>
        <w:t>提供正本：一份，副本：二份，</w:t>
      </w:r>
      <w:r>
        <w:rPr>
          <w:rFonts w:hint="eastAsia" w:ascii="仿宋" w:hAnsi="仿宋" w:eastAsia="仿宋"/>
          <w:sz w:val="24"/>
          <w:szCs w:val="24"/>
          <w:lang w:val="en-US" w:eastAsia="zh-CN"/>
        </w:rPr>
        <w:t>共6份，</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06</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26</w:t>
      </w:r>
      <w:bookmarkStart w:id="180" w:name="_GoBack"/>
      <w:bookmarkEnd w:id="180"/>
      <w:r>
        <w:rPr>
          <w:rFonts w:hint="eastAsia" w:ascii="仿宋" w:hAnsi="仿宋" w:eastAsia="仿宋"/>
          <w:color w:val="auto"/>
          <w:sz w:val="24"/>
          <w:szCs w:val="24"/>
        </w:rPr>
        <w:t>日</w:t>
      </w:r>
    </w:p>
    <w:p>
      <w:pPr>
        <w:pStyle w:val="54"/>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7" w:type="pct"/>
        <w:tblInd w:w="-278" w:type="dxa"/>
        <w:tblLayout w:type="fixed"/>
        <w:tblCellMar>
          <w:top w:w="0" w:type="dxa"/>
          <w:left w:w="108" w:type="dxa"/>
          <w:bottom w:w="0" w:type="dxa"/>
          <w:right w:w="108" w:type="dxa"/>
        </w:tblCellMar>
      </w:tblPr>
      <w:tblGrid>
        <w:gridCol w:w="570"/>
        <w:gridCol w:w="1050"/>
        <w:gridCol w:w="5190"/>
        <w:gridCol w:w="720"/>
        <w:gridCol w:w="735"/>
        <w:gridCol w:w="735"/>
        <w:gridCol w:w="841"/>
        <w:gridCol w:w="689"/>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4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2464"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bookmarkStart w:id="47" w:name="_Hlk78721021"/>
            <w:r>
              <w:rPr>
                <w:rFonts w:hint="eastAsia" w:ascii="仿宋" w:hAnsi="仿宋" w:eastAsia="仿宋" w:cs="仿宋"/>
                <w:b/>
                <w:bCs/>
                <w:color w:val="000000"/>
                <w:sz w:val="20"/>
                <w:szCs w:val="20"/>
              </w:rPr>
              <w:t>规格型号（技术参数）</w:t>
            </w:r>
            <w:bookmarkEnd w:id="47"/>
          </w:p>
        </w:tc>
        <w:tc>
          <w:tcPr>
            <w:tcW w:w="34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34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34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单价（元）</w:t>
            </w:r>
          </w:p>
        </w:tc>
        <w:tc>
          <w:tcPr>
            <w:tcW w:w="39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总价（元）</w:t>
            </w: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1</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高密度AP</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支持标准的802.11ac Wave2、wifi6(802.AX)协议标准；</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最少支持一个2.4GHz射频，一个5GHz射频，整机空间流≥6，整机接入速率≥3000 Mbps支持终端接入数≥200；</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固有标准的10/100/1000Mbps以太网接口≥1；</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支持WEB认证；支持IPV6，支持PoE供电，支持SSID漫游；</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支持胖/瘦AP两种工作模式的切换，在瘦AP工作模式时，AP与控制器之间采用国际标准的CAPWAP协议通信；</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能与准入、准出、计费管理系统联动，实现准入、准出认证和计费的功能；</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为保证兼容性，要求与无线控制器统一品牌。</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50</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2</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无线控制器</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万兆接口数≥2，转发性能≥40G；</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本次配置授权数:AP授权数≥200，高密授权考虑在内（因各厂商授权计算方式不同，每个厂商自行按照以上支持各种设备授权数进行总授权数计算。）</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具备设备可配置AP的本地数据转发；</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本次项目需配置无线控制器两台，每台电源冗余，实现虚拟化，具备单台无线控制器出现宕机时无线业务不中断；</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具备检测环境中非法AP接入的功能，并对非法AP屏蔽；</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具备攻击防护功能；</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认证管理，支持Portal认证、Portal页面推送、802.1x认证。</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如配备的AP兼容无线控制器</w:t>
            </w:r>
            <w:r>
              <w:rPr>
                <w:rFonts w:hint="eastAsia" w:ascii="仿宋" w:hAnsi="仿宋" w:eastAsia="仿宋" w:cs="仿宋"/>
                <w:i w:val="0"/>
                <w:iCs w:val="0"/>
                <w:color w:val="000000"/>
                <w:kern w:val="0"/>
                <w:sz w:val="21"/>
                <w:szCs w:val="21"/>
                <w:u w:val="none"/>
                <w:lang w:val="en-US" w:eastAsia="zh-CN" w:bidi="ar"/>
              </w:rPr>
              <w:t>RG-WS6812，则不用采购无线控制器</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1</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3</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bidi="ar-SA"/>
              </w:rPr>
              <w:t>AP安装</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网线，底盒等已做好，只需上墙后调试完毕即可。</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SA"/>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50</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169332838"/>
      <w:bookmarkStart w:id="49" w:name="_Toc255975007"/>
      <w:bookmarkStart w:id="50" w:name="_Toc211917116"/>
      <w:bookmarkStart w:id="51" w:name="_Toc232302115"/>
      <w:bookmarkStart w:id="52" w:name="_Toc267060321"/>
      <w:bookmarkStart w:id="53" w:name="_Toc192663686"/>
      <w:bookmarkStart w:id="54" w:name="_Toc213208766"/>
      <w:bookmarkStart w:id="55" w:name="_Toc236021449"/>
      <w:bookmarkStart w:id="56" w:name="_Toc251613829"/>
      <w:bookmarkStart w:id="57" w:name="_Toc192663835"/>
      <w:bookmarkStart w:id="58" w:name="_Toc169332949"/>
      <w:bookmarkStart w:id="59" w:name="_Toc235438344"/>
      <w:bookmarkStart w:id="60" w:name="_Toc191783222"/>
      <w:bookmarkStart w:id="61" w:name="_Toc182805217"/>
      <w:bookmarkStart w:id="62" w:name="_Toc213755939"/>
      <w:bookmarkStart w:id="63" w:name="_Toc170798793"/>
      <w:bookmarkStart w:id="64" w:name="_Toc181436461"/>
      <w:bookmarkStart w:id="65" w:name="_Toc203355733"/>
      <w:bookmarkStart w:id="66" w:name="_Toc230071147"/>
      <w:bookmarkStart w:id="67" w:name="_Toc192996338"/>
      <w:bookmarkStart w:id="68" w:name="_Toc213755858"/>
      <w:bookmarkStart w:id="69" w:name="_Toc259692740"/>
      <w:bookmarkStart w:id="70" w:name="_Toc191803626"/>
      <w:bookmarkStart w:id="71" w:name="_Toc191789329"/>
      <w:bookmarkStart w:id="72" w:name="_Toc192996446"/>
      <w:bookmarkStart w:id="73" w:name="_Toc273178698"/>
      <w:bookmarkStart w:id="74" w:name="_Toc223146608"/>
      <w:bookmarkStart w:id="75" w:name="_Toc267060208"/>
      <w:bookmarkStart w:id="76" w:name="_Toc249325711"/>
      <w:bookmarkStart w:id="77" w:name="_Toc217891402"/>
      <w:bookmarkStart w:id="78" w:name="_Toc219800243"/>
      <w:bookmarkStart w:id="79" w:name="_Toc181436565"/>
      <w:bookmarkStart w:id="80" w:name="_Toc177985469"/>
      <w:bookmarkStart w:id="81" w:name="_Toc267059919"/>
      <w:bookmarkStart w:id="82" w:name="_Toc227058530"/>
      <w:bookmarkStart w:id="83" w:name="_Toc267060453"/>
      <w:bookmarkStart w:id="84" w:name="_Toc182372782"/>
      <w:bookmarkStart w:id="85" w:name="_Toc251586231"/>
      <w:bookmarkStart w:id="86" w:name="_Toc193160448"/>
      <w:bookmarkStart w:id="87" w:name="_Toc254790899"/>
      <w:bookmarkStart w:id="88" w:name="_Toc225669322"/>
      <w:bookmarkStart w:id="89" w:name="_Toc235437991"/>
      <w:bookmarkStart w:id="90" w:name="_Toc267059539"/>
      <w:bookmarkStart w:id="91" w:name="_Toc258401256"/>
      <w:bookmarkStart w:id="92" w:name="_Toc266870907"/>
      <w:bookmarkStart w:id="93" w:name="_Toc193165734"/>
      <w:bookmarkStart w:id="94" w:name="_Toc267059030"/>
      <w:bookmarkStart w:id="95" w:name="_Toc259520865"/>
      <w:bookmarkStart w:id="96" w:name="_Toc267059806"/>
      <w:bookmarkStart w:id="97" w:name="_Toc160880529"/>
      <w:bookmarkStart w:id="98" w:name="_Toc267060068"/>
      <w:bookmarkStart w:id="99" w:name="_Toc213756051"/>
      <w:bookmarkStart w:id="100" w:name="_Toc180302913"/>
      <w:bookmarkStart w:id="101" w:name="_Toc192664153"/>
      <w:bookmarkStart w:id="102" w:name="_Toc191802690"/>
      <w:bookmarkStart w:id="103" w:name="_Toc259692647"/>
      <w:bookmarkStart w:id="104" w:name="_Toc267059653"/>
      <w:bookmarkStart w:id="105" w:name="_Toc266868937"/>
      <w:bookmarkStart w:id="106" w:name="_Toc266868670"/>
      <w:bookmarkStart w:id="107" w:name="_Toc160880160"/>
      <w:bookmarkStart w:id="108" w:name="_Toc213755995"/>
      <w:bookmarkStart w:id="109" w:name="_Toc266870833"/>
      <w:bookmarkStart w:id="110" w:name="_Toc266870432"/>
      <w:bookmarkStart w:id="111" w:name="_Toc235438274"/>
      <w:bookmarkStart w:id="112" w:name="_Toc267059181"/>
      <w:bookmarkStart w:id="113" w:name="_Toc253066614"/>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267059811"/>
      <w:bookmarkStart w:id="115" w:name="_Toc254790909"/>
      <w:bookmarkStart w:id="116" w:name="_Toc235438352"/>
      <w:bookmarkStart w:id="117" w:name="_Toc259692749"/>
      <w:bookmarkStart w:id="118" w:name="_Toc267060461"/>
      <w:bookmarkStart w:id="119" w:name="_Toc191783227"/>
      <w:bookmarkStart w:id="120" w:name="_Toc267059035"/>
      <w:bookmarkStart w:id="121" w:name="_Toc266868679"/>
      <w:bookmarkStart w:id="122" w:name="_Toc266870839"/>
      <w:bookmarkStart w:id="123" w:name="_Toc181436466"/>
      <w:bookmarkStart w:id="124" w:name="_Toc213755864"/>
      <w:bookmarkStart w:id="125" w:name="_Toc255975016"/>
      <w:bookmarkStart w:id="126" w:name="_Toc251613839"/>
      <w:bookmarkStart w:id="127" w:name="_Toc267059658"/>
      <w:bookmarkStart w:id="128" w:name="_Toc266868943"/>
      <w:bookmarkStart w:id="129" w:name="_Toc235437998"/>
      <w:bookmarkStart w:id="130" w:name="_Toc217891408"/>
      <w:bookmarkStart w:id="131" w:name="_Toc232302122"/>
      <w:bookmarkStart w:id="132" w:name="_Toc160880165"/>
      <w:bookmarkStart w:id="133" w:name="_Toc160880534"/>
      <w:bookmarkStart w:id="134" w:name="_Toc267059186"/>
      <w:bookmarkStart w:id="135" w:name="_Toc170798798"/>
      <w:bookmarkStart w:id="136" w:name="_Toc266870441"/>
      <w:bookmarkStart w:id="137" w:name="_Toc177985474"/>
      <w:bookmarkStart w:id="138" w:name="_Toc251586241"/>
      <w:bookmarkStart w:id="139" w:name="_Toc267060216"/>
      <w:bookmarkStart w:id="140" w:name="_Toc192663691"/>
      <w:bookmarkStart w:id="141" w:name="_Toc192664158"/>
      <w:bookmarkStart w:id="142" w:name="_Toc227058536"/>
      <w:bookmarkStart w:id="143" w:name="_Toc192996451"/>
      <w:bookmarkStart w:id="144" w:name="_Toc267060076"/>
      <w:bookmarkStart w:id="145" w:name="_Toc169332954"/>
      <w:bookmarkStart w:id="146" w:name="_Toc191802695"/>
      <w:bookmarkStart w:id="147" w:name="_Toc235438281"/>
      <w:bookmarkStart w:id="148" w:name="_Toc259520874"/>
      <w:bookmarkStart w:id="149" w:name="_Toc258401265"/>
      <w:bookmarkStart w:id="150" w:name="_Toc169332843"/>
      <w:bookmarkStart w:id="151" w:name="_Toc213756057"/>
      <w:bookmarkStart w:id="152" w:name="_Toc249325720"/>
      <w:bookmarkStart w:id="153" w:name="_Toc267059544"/>
      <w:bookmarkStart w:id="154" w:name="_Toc267060326"/>
      <w:bookmarkStart w:id="155" w:name="_Toc191803631"/>
      <w:bookmarkStart w:id="156" w:name="_Toc181436570"/>
      <w:bookmarkStart w:id="157" w:name="_Toc193165739"/>
      <w:bookmarkStart w:id="158" w:name="_Toc223146614"/>
      <w:bookmarkStart w:id="159" w:name="_Toc182805222"/>
      <w:bookmarkStart w:id="160" w:name="_Toc266870916"/>
      <w:bookmarkStart w:id="161" w:name="_Toc192996343"/>
      <w:bookmarkStart w:id="162" w:name="_Toc213755945"/>
      <w:bookmarkStart w:id="163" w:name="_Toc225669328"/>
      <w:bookmarkStart w:id="164" w:name="_Toc193160453"/>
      <w:bookmarkStart w:id="165" w:name="_Toc230071153"/>
      <w:bookmarkStart w:id="166" w:name="_Toc180302918"/>
      <w:bookmarkStart w:id="167" w:name="_Toc211917121"/>
      <w:bookmarkStart w:id="168" w:name="_Toc267059924"/>
      <w:bookmarkStart w:id="169" w:name="_Toc191789334"/>
      <w:bookmarkStart w:id="170" w:name="_Toc273178703"/>
      <w:bookmarkStart w:id="171" w:name="_Toc219800249"/>
      <w:bookmarkStart w:id="172" w:name="_Toc253066624"/>
      <w:bookmarkStart w:id="173" w:name="_Toc213756001"/>
      <w:bookmarkStart w:id="174" w:name="_Toc203355738"/>
      <w:bookmarkStart w:id="175" w:name="_Toc182372787"/>
      <w:bookmarkStart w:id="176" w:name="_Toc192663840"/>
      <w:bookmarkStart w:id="177" w:name="_Toc213208771"/>
      <w:bookmarkStart w:id="178" w:name="_Toc236021457"/>
      <w:bookmarkStart w:id="179" w:name="_Toc259692656"/>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E2F7C"/>
    <w:multiLevelType w:val="multilevel"/>
    <w:tmpl w:val="DA5E2F7C"/>
    <w:lvl w:ilvl="0" w:tentative="0">
      <w:start w:val="1"/>
      <w:numFmt w:val="decimal"/>
      <w:suff w:val="nothing"/>
      <w:lvlText w:val="%1."/>
      <w:lvlJc w:val="left"/>
      <w:pPr>
        <w:ind w:left="0" w:leftChars="0" w:firstLine="0" w:firstLineChars="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8750E7"/>
    <w:multiLevelType w:val="multilevel"/>
    <w:tmpl w:val="3D8750E7"/>
    <w:lvl w:ilvl="0" w:tentative="0">
      <w:start w:val="1"/>
      <w:numFmt w:val="decimal"/>
      <w:suff w:val="nothing"/>
      <w:lvlText w:val="%1."/>
      <w:lvlJc w:val="left"/>
      <w:pPr>
        <w:ind w:left="0" w:leftChars="0" w:firstLine="0" w:firstLineChars="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247C007F"/>
    <w:rsid w:val="2FF55188"/>
    <w:rsid w:val="3446126F"/>
    <w:rsid w:val="55C76EF5"/>
    <w:rsid w:val="6B4250A5"/>
    <w:rsid w:val="77EA5CB6"/>
    <w:rsid w:val="7AB5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2721</Words>
  <Characters>2944</Characters>
  <Lines>19</Lines>
  <Paragraphs>5</Paragraphs>
  <TotalTime>2</TotalTime>
  <ScaleCrop>false</ScaleCrop>
  <LinksUpToDate>false</LinksUpToDate>
  <CharactersWithSpaces>3156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菓il雅琼</cp:lastModifiedBy>
  <dcterms:modified xsi:type="dcterms:W3CDTF">2022-06-26T15:08:36Z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4DD0B75F20A6426CAC30A00459706332</vt:lpwstr>
  </property>
</Properties>
</file>