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32E1" w14:textId="77777777" w:rsidR="00EF2F2B" w:rsidRDefault="00000000">
      <w:pPr>
        <w:spacing w:line="1000" w:lineRule="exact"/>
        <w:textAlignment w:val="baseline"/>
        <w:rPr>
          <w:rFonts w:ascii="仿宋" w:eastAsia="仿宋" w:hAnsi="仿宋"/>
          <w:b/>
          <w:sz w:val="72"/>
          <w:szCs w:val="72"/>
        </w:rPr>
      </w:pPr>
      <w:bookmarkStart w:id="0" w:name="_Hlk38472698"/>
      <w:r>
        <w:rPr>
          <w:noProof/>
        </w:rPr>
        <w:drawing>
          <wp:anchor distT="0" distB="0" distL="114300" distR="114300" simplePos="0" relativeHeight="251660288" behindDoc="0" locked="0" layoutInCell="1" allowOverlap="1" wp14:anchorId="23BA2997" wp14:editId="027DDA4F">
            <wp:simplePos x="0" y="0"/>
            <wp:positionH relativeFrom="column">
              <wp:posOffset>1632585</wp:posOffset>
            </wp:positionH>
            <wp:positionV relativeFrom="page">
              <wp:posOffset>685800</wp:posOffset>
            </wp:positionV>
            <wp:extent cx="2936037" cy="681238"/>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14:paraId="439BD281" w14:textId="77777777" w:rsidR="00EF2F2B"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w:t>
      </w:r>
      <w:bookmarkStart w:id="1" w:name="_Hlk109631538"/>
      <w:bookmarkEnd w:id="0"/>
      <w:r w:rsidR="00207A85">
        <w:rPr>
          <w:rFonts w:ascii="仿宋" w:eastAsia="仿宋" w:hAnsi="仿宋" w:hint="eastAsia"/>
          <w:b/>
          <w:color w:val="000000"/>
          <w:sz w:val="44"/>
          <w:szCs w:val="44"/>
        </w:rPr>
        <w:t>于</w:t>
      </w:r>
      <w:r w:rsidR="00510FC5">
        <w:rPr>
          <w:rFonts w:ascii="仿宋" w:eastAsia="仿宋" w:hAnsi="仿宋" w:hint="eastAsia"/>
          <w:b/>
          <w:color w:val="000000"/>
          <w:sz w:val="44"/>
          <w:szCs w:val="44"/>
        </w:rPr>
        <w:t>行政楼视频会议系统</w:t>
      </w:r>
      <w:r w:rsidR="00207A85">
        <w:rPr>
          <w:rFonts w:ascii="仿宋" w:eastAsia="仿宋" w:hAnsi="仿宋" w:hint="eastAsia"/>
          <w:b/>
          <w:color w:val="000000"/>
          <w:sz w:val="44"/>
          <w:szCs w:val="44"/>
        </w:rPr>
        <w:t>采购项目</w:t>
      </w:r>
      <w:bookmarkEnd w:id="1"/>
    </w:p>
    <w:p w14:paraId="4BE786DD"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公</w:t>
      </w:r>
    </w:p>
    <w:p w14:paraId="0C2DAAA0"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开</w:t>
      </w:r>
    </w:p>
    <w:p w14:paraId="4EF76389"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询</w:t>
      </w:r>
    </w:p>
    <w:p w14:paraId="03B26D71"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价</w:t>
      </w:r>
    </w:p>
    <w:p w14:paraId="6F1D4663"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邀</w:t>
      </w:r>
    </w:p>
    <w:p w14:paraId="512248F6"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请</w:t>
      </w:r>
    </w:p>
    <w:p w14:paraId="2B55EF18" w14:textId="77777777" w:rsidR="00EF2F2B"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函</w:t>
      </w:r>
    </w:p>
    <w:p w14:paraId="1AC22A83"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项目编号：</w:t>
      </w:r>
      <w:bookmarkStart w:id="2" w:name="_Toc169332792"/>
      <w:bookmarkStart w:id="3" w:name="_Toc160880485"/>
      <w:bookmarkStart w:id="4" w:name="_Toc160880118"/>
      <w:r>
        <w:rPr>
          <w:rFonts w:ascii="仿宋" w:eastAsia="仿宋" w:hAnsi="仿宋" w:hint="eastAsia"/>
          <w:b/>
          <w:color w:val="000000"/>
          <w:sz w:val="30"/>
          <w:szCs w:val="30"/>
        </w:rPr>
        <w:t>JK2022</w:t>
      </w:r>
      <w:r>
        <w:rPr>
          <w:rFonts w:ascii="仿宋" w:eastAsia="仿宋" w:hAnsi="仿宋"/>
          <w:b/>
          <w:color w:val="000000"/>
          <w:sz w:val="30"/>
          <w:szCs w:val="30"/>
        </w:rPr>
        <w:t>0</w:t>
      </w:r>
      <w:r w:rsidR="00510FC5">
        <w:rPr>
          <w:rFonts w:ascii="仿宋" w:eastAsia="仿宋" w:hAnsi="仿宋"/>
          <w:b/>
          <w:color w:val="000000"/>
          <w:sz w:val="30"/>
          <w:szCs w:val="30"/>
        </w:rPr>
        <w:t>808</w:t>
      </w:r>
      <w:r>
        <w:rPr>
          <w:rFonts w:ascii="仿宋" w:eastAsia="仿宋" w:hAnsi="仿宋"/>
          <w:b/>
          <w:color w:val="000000"/>
          <w:sz w:val="30"/>
          <w:szCs w:val="30"/>
        </w:rPr>
        <w:t>001</w:t>
      </w:r>
    </w:p>
    <w:p w14:paraId="25E59F4F" w14:textId="77777777" w:rsidR="00EF2F2B" w:rsidRDefault="00000000">
      <w:pPr>
        <w:spacing w:line="500" w:lineRule="exact"/>
        <w:ind w:firstLineChars="645" w:firstLine="1943"/>
        <w:textAlignment w:val="baseline"/>
        <w:rPr>
          <w:rFonts w:ascii="仿宋" w:eastAsia="仿宋" w:hAnsi="仿宋"/>
          <w:b/>
          <w:color w:val="000000"/>
          <w:sz w:val="32"/>
          <w:szCs w:val="32"/>
        </w:rPr>
      </w:pPr>
      <w:r>
        <w:rPr>
          <w:rFonts w:ascii="仿宋" w:eastAsia="仿宋" w:hAnsi="仿宋" w:hint="eastAsia"/>
          <w:b/>
          <w:color w:val="000000"/>
          <w:sz w:val="30"/>
          <w:szCs w:val="30"/>
        </w:rPr>
        <w:t>项目名称</w:t>
      </w:r>
      <w:bookmarkEnd w:id="2"/>
      <w:bookmarkEnd w:id="3"/>
      <w:bookmarkEnd w:id="4"/>
      <w:r>
        <w:rPr>
          <w:rFonts w:ascii="仿宋" w:eastAsia="仿宋" w:hAnsi="仿宋" w:hint="eastAsia"/>
          <w:b/>
          <w:color w:val="000000"/>
          <w:sz w:val="30"/>
          <w:szCs w:val="30"/>
        </w:rPr>
        <w:t>：</w:t>
      </w:r>
      <w:bookmarkStart w:id="5" w:name="_Toc266868624"/>
      <w:bookmarkStart w:id="6" w:name="_Toc170798743"/>
      <w:bookmarkStart w:id="7" w:name="_Toc235437942"/>
      <w:bookmarkStart w:id="8" w:name="_Toc266870861"/>
      <w:bookmarkStart w:id="9" w:name="_Toc216241307"/>
      <w:bookmarkStart w:id="10" w:name="_Toc267059161"/>
      <w:bookmarkStart w:id="11" w:name="_Toc169332794"/>
      <w:bookmarkStart w:id="12" w:name="_Toc212454753"/>
      <w:bookmarkStart w:id="13" w:name="_Toc259692600"/>
      <w:bookmarkStart w:id="14" w:name="_Toc267060022"/>
      <w:bookmarkStart w:id="15" w:name="_Toc267059010"/>
      <w:bookmarkStart w:id="16" w:name="_Toc267059633"/>
      <w:bookmarkStart w:id="17" w:name="_Toc207014580"/>
      <w:bookmarkStart w:id="18" w:name="_Toc273178686"/>
      <w:bookmarkStart w:id="19" w:name="_Toc266868924"/>
      <w:bookmarkStart w:id="20" w:name="_Toc169332904"/>
      <w:bookmarkStart w:id="21" w:name="_Toc212530253"/>
      <w:bookmarkStart w:id="22" w:name="_Toc225669277"/>
      <w:bookmarkStart w:id="23" w:name="_Toc211937196"/>
      <w:bookmarkStart w:id="24" w:name="_Toc267059786"/>
      <w:bookmarkStart w:id="25" w:name="_Toc249325665"/>
      <w:bookmarkStart w:id="26" w:name="_Toc236021402"/>
      <w:bookmarkStart w:id="27" w:name="_Toc258401210"/>
      <w:bookmarkStart w:id="28" w:name="_Toc251613780"/>
      <w:bookmarkStart w:id="29" w:name="_Toc253066567"/>
      <w:bookmarkStart w:id="30" w:name="_Toc259520819"/>
      <w:bookmarkStart w:id="31" w:name="_Toc267059899"/>
      <w:bookmarkStart w:id="32" w:name="_Toc223146565"/>
      <w:bookmarkStart w:id="33" w:name="_Toc266870386"/>
      <w:bookmarkStart w:id="34" w:name="_Toc227058483"/>
      <w:bookmarkStart w:id="35" w:name="_Toc255974963"/>
      <w:bookmarkStart w:id="36" w:name="_Toc259692693"/>
      <w:bookmarkStart w:id="37" w:name="_Toc217891359"/>
      <w:bookmarkStart w:id="38" w:name="_Toc212456146"/>
      <w:bookmarkStart w:id="39" w:name="_Toc267060162"/>
      <w:bookmarkStart w:id="40" w:name="_Toc251586187"/>
      <w:bookmarkStart w:id="41" w:name="_Toc267060407"/>
      <w:bookmarkStart w:id="42" w:name="_Toc212526081"/>
      <w:bookmarkStart w:id="43" w:name="_Toc254790852"/>
      <w:bookmarkStart w:id="44" w:name="_Toc219800200"/>
      <w:bookmarkStart w:id="45" w:name="_Toc177985424"/>
      <w:bookmarkStart w:id="46" w:name="_Toc235438297"/>
      <w:bookmarkStart w:id="47" w:name="_Toc267059519"/>
      <w:bookmarkStart w:id="48" w:name="_Toc235438227"/>
      <w:bookmarkStart w:id="49" w:name="_Toc160880487"/>
      <w:r w:rsidR="00510FC5">
        <w:rPr>
          <w:rFonts w:ascii="仿宋" w:eastAsia="仿宋" w:hAnsi="仿宋" w:hint="eastAsia"/>
          <w:b/>
          <w:color w:val="000000"/>
          <w:sz w:val="32"/>
          <w:szCs w:val="32"/>
        </w:rPr>
        <w:t>行政楼视频会议系统</w:t>
      </w:r>
      <w:r>
        <w:rPr>
          <w:rFonts w:ascii="仿宋" w:eastAsia="仿宋" w:hAnsi="仿宋" w:hint="eastAsia"/>
          <w:b/>
          <w:color w:val="000000"/>
          <w:sz w:val="32"/>
          <w:szCs w:val="32"/>
        </w:rPr>
        <w:t>采购项目</w:t>
      </w:r>
    </w:p>
    <w:p w14:paraId="751D6A9E" w14:textId="77777777" w:rsidR="00EF2F2B" w:rsidRDefault="00EF2F2B">
      <w:pPr>
        <w:spacing w:line="500" w:lineRule="exact"/>
        <w:ind w:firstLineChars="645" w:firstLine="1943"/>
        <w:textAlignment w:val="baseline"/>
        <w:rPr>
          <w:rFonts w:ascii="仿宋" w:eastAsia="仿宋" w:hAnsi="仿宋"/>
          <w:b/>
          <w:color w:val="000000"/>
          <w:sz w:val="30"/>
          <w:szCs w:val="30"/>
        </w:rPr>
        <w:sectPr w:rsidR="00EF2F2B">
          <w:footerReference w:type="default" r:id="rId9"/>
          <w:pgSz w:w="11906" w:h="16838"/>
          <w:pgMar w:top="1440" w:right="1416" w:bottom="1440" w:left="1134" w:header="851" w:footer="680" w:gutter="0"/>
          <w:cols w:space="425"/>
          <w:titlePg/>
          <w:docGrid w:type="lines" w:linePitch="312"/>
        </w:sectPr>
      </w:pPr>
    </w:p>
    <w:p w14:paraId="04903633" w14:textId="77777777" w:rsidR="00EF2F2B"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sz w:val="44"/>
          <w:szCs w:val="44"/>
        </w:rPr>
        <w:t>函</w:t>
      </w:r>
    </w:p>
    <w:p w14:paraId="2B7BED50" w14:textId="77777777" w:rsidR="00EF2F2B" w:rsidRDefault="00000000">
      <w:pPr>
        <w:spacing w:after="0" w:line="500" w:lineRule="exact"/>
        <w:ind w:firstLineChars="152" w:firstLine="426"/>
        <w:jc w:val="left"/>
        <w:textAlignment w:val="baseline"/>
        <w:rPr>
          <w:rFonts w:ascii="仿宋" w:eastAsia="仿宋" w:hAnsi="仿宋" w:cs="Times New Roman"/>
          <w:color w:val="000000"/>
          <w:sz w:val="28"/>
          <w:szCs w:val="28"/>
        </w:rPr>
      </w:pPr>
      <w:bookmarkStart w:id="50" w:name="_Hlk10840310"/>
      <w:r>
        <w:rPr>
          <w:rFonts w:ascii="仿宋" w:eastAsia="仿宋" w:hAnsi="仿宋" w:hint="eastAsia"/>
          <w:color w:val="000000"/>
          <w:sz w:val="28"/>
          <w:szCs w:val="28"/>
        </w:rPr>
        <w:t>按照公开、公平、公正的原则，经学校研究决定，将江西科技学院</w:t>
      </w:r>
      <w:r w:rsidR="00DF34B2">
        <w:rPr>
          <w:rFonts w:ascii="仿宋" w:eastAsia="仿宋" w:hAnsi="仿宋" w:hint="eastAsia"/>
          <w:color w:val="000000"/>
          <w:sz w:val="28"/>
          <w:szCs w:val="28"/>
        </w:rPr>
        <w:t>行政楼视频会议系统</w:t>
      </w:r>
      <w:r>
        <w:rPr>
          <w:rFonts w:ascii="仿宋" w:eastAsia="仿宋" w:hAnsi="仿宋" w:hint="eastAsia"/>
          <w:color w:val="000000"/>
          <w:sz w:val="28"/>
          <w:szCs w:val="28"/>
        </w:rPr>
        <w:t>采购项目公开询价信息公布，欢迎国内合格的供应商参与,校内教职工均可推荐符合条件的供应商来参与，以利于做好信息透明、机会均等、程序规范、标准统一的要求。</w:t>
      </w:r>
    </w:p>
    <w:p w14:paraId="4C4BE509"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一、项目说明</w:t>
      </w:r>
    </w:p>
    <w:p w14:paraId="169E7558"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项目编号：JK2022</w:t>
      </w:r>
      <w:r>
        <w:rPr>
          <w:rFonts w:ascii="仿宋" w:eastAsia="仿宋" w:hAnsi="仿宋"/>
          <w:color w:val="000000"/>
          <w:sz w:val="28"/>
          <w:szCs w:val="28"/>
        </w:rPr>
        <w:t>0</w:t>
      </w:r>
      <w:r w:rsidR="00DF34B2">
        <w:rPr>
          <w:rFonts w:ascii="仿宋" w:eastAsia="仿宋" w:hAnsi="仿宋"/>
          <w:color w:val="000000"/>
          <w:sz w:val="28"/>
          <w:szCs w:val="28"/>
        </w:rPr>
        <w:t>808</w:t>
      </w:r>
      <w:r>
        <w:rPr>
          <w:rFonts w:ascii="仿宋" w:eastAsia="仿宋" w:hAnsi="仿宋"/>
          <w:color w:val="000000"/>
          <w:sz w:val="28"/>
          <w:szCs w:val="28"/>
        </w:rPr>
        <w:t>001</w:t>
      </w:r>
    </w:p>
    <w:p w14:paraId="58087A19"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项目名称：</w:t>
      </w:r>
      <w:r w:rsidR="00DF34B2">
        <w:rPr>
          <w:rFonts w:ascii="仿宋" w:eastAsia="仿宋" w:hAnsi="仿宋" w:hint="eastAsia"/>
          <w:color w:val="000000"/>
          <w:sz w:val="28"/>
          <w:szCs w:val="28"/>
        </w:rPr>
        <w:t>行政楼视频会议系统</w:t>
      </w:r>
      <w:r>
        <w:rPr>
          <w:rFonts w:ascii="仿宋" w:eastAsia="仿宋" w:hAnsi="仿宋" w:hint="eastAsia"/>
          <w:color w:val="000000"/>
          <w:sz w:val="28"/>
          <w:szCs w:val="28"/>
        </w:rPr>
        <w:t>采购项目</w:t>
      </w:r>
    </w:p>
    <w:p w14:paraId="5840F5B6"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数量及主要技术要求</w:t>
      </w:r>
      <w:r>
        <w:rPr>
          <w:rFonts w:ascii="仿宋" w:eastAsia="仿宋" w:hAnsi="仿宋" w:cs="仿宋" w:hint="eastAsia"/>
          <w:color w:val="000000"/>
          <w:sz w:val="28"/>
          <w:szCs w:val="28"/>
        </w:rPr>
        <w:t>:</w:t>
      </w:r>
      <w:r>
        <w:rPr>
          <w:rFonts w:ascii="仿宋" w:eastAsia="仿宋" w:hAnsi="仿宋" w:cs="仿宋" w:hint="eastAsia"/>
          <w:sz w:val="28"/>
          <w:szCs w:val="28"/>
        </w:rPr>
        <w:t>1</w:t>
      </w:r>
      <w:r>
        <w:rPr>
          <w:rFonts w:ascii="仿宋" w:eastAsia="仿宋" w:hAnsi="仿宋"/>
          <w:color w:val="000000"/>
          <w:sz w:val="28"/>
          <w:szCs w:val="28"/>
        </w:rPr>
        <w:t xml:space="preserve"> </w:t>
      </w:r>
    </w:p>
    <w:p w14:paraId="4F1F1EC8" w14:textId="77777777" w:rsidR="00EF2F2B"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参与人资格标准：本项目采用资格预审制，发布公开询价公告后，各潜在参与人在满足资格要求并提供以下相关证明资料方能参与本项目报价</w:t>
      </w:r>
    </w:p>
    <w:p w14:paraId="77ECCC6C" w14:textId="77777777"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（1）参与人应具有独立法人资格</w:t>
      </w:r>
      <w:r>
        <w:rPr>
          <w:rFonts w:ascii="仿宋" w:eastAsia="仿宋" w:hAnsi="仿宋" w:hint="eastAsia"/>
          <w:b/>
          <w:bCs/>
          <w:color w:val="000000"/>
          <w:sz w:val="28"/>
          <w:szCs w:val="28"/>
        </w:rPr>
        <w:t>，</w:t>
      </w:r>
      <w:r>
        <w:rPr>
          <w:rFonts w:ascii="仿宋" w:eastAsia="仿宋" w:hAnsi="仿宋" w:hint="eastAsia"/>
          <w:color w:val="000000"/>
          <w:sz w:val="28"/>
          <w:szCs w:val="28"/>
        </w:rPr>
        <w:t>具有独立承担民事责任能力的生产厂商或授权代理商。</w:t>
      </w:r>
    </w:p>
    <w:p w14:paraId="526B4F68" w14:textId="4F392529"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（2）参与人应具</w:t>
      </w:r>
      <w:r>
        <w:rPr>
          <w:rFonts w:ascii="仿宋" w:eastAsia="仿宋" w:hAnsi="仿宋"/>
          <w:color w:val="000000"/>
          <w:sz w:val="28"/>
          <w:szCs w:val="28"/>
        </w:rPr>
        <w:t>有提</w:t>
      </w:r>
      <w:r>
        <w:rPr>
          <w:rFonts w:ascii="仿宋" w:eastAsia="仿宋" w:hAnsi="仿宋" w:hint="eastAsia"/>
          <w:color w:val="000000"/>
          <w:sz w:val="28"/>
          <w:szCs w:val="28"/>
        </w:rPr>
        <w:t>供</w:t>
      </w:r>
      <w:r w:rsidR="00677267">
        <w:rPr>
          <w:rFonts w:ascii="仿宋" w:eastAsia="仿宋" w:hAnsi="仿宋" w:hint="eastAsia"/>
          <w:color w:val="000000"/>
          <w:sz w:val="28"/>
          <w:szCs w:val="28"/>
        </w:rPr>
        <w:t>电子屏和</w:t>
      </w:r>
      <w:r w:rsidR="00D67996">
        <w:rPr>
          <w:rFonts w:ascii="仿宋" w:eastAsia="仿宋" w:hAnsi="仿宋" w:hint="eastAsia"/>
          <w:color w:val="000000"/>
          <w:sz w:val="28"/>
          <w:szCs w:val="28"/>
        </w:rPr>
        <w:t>电子</w:t>
      </w:r>
      <w:r w:rsidR="00677267">
        <w:rPr>
          <w:rFonts w:ascii="仿宋" w:eastAsia="仿宋" w:hAnsi="仿宋" w:hint="eastAsia"/>
          <w:color w:val="000000"/>
          <w:sz w:val="28"/>
          <w:szCs w:val="28"/>
        </w:rPr>
        <w:t>设备</w:t>
      </w:r>
      <w:r>
        <w:rPr>
          <w:rFonts w:ascii="仿宋" w:eastAsia="仿宋" w:hAnsi="仿宋" w:hint="eastAsia"/>
          <w:color w:val="000000"/>
          <w:sz w:val="28"/>
          <w:szCs w:val="28"/>
        </w:rPr>
        <w:t>及服务</w:t>
      </w:r>
      <w:r>
        <w:rPr>
          <w:rFonts w:ascii="仿宋" w:eastAsia="仿宋" w:hAnsi="仿宋"/>
          <w:color w:val="000000"/>
          <w:sz w:val="28"/>
          <w:szCs w:val="28"/>
        </w:rPr>
        <w:t>的资格</w:t>
      </w:r>
      <w:r>
        <w:rPr>
          <w:rFonts w:ascii="仿宋" w:eastAsia="仿宋" w:hAnsi="仿宋" w:hint="eastAsia"/>
          <w:color w:val="000000"/>
          <w:sz w:val="28"/>
          <w:szCs w:val="28"/>
        </w:rPr>
        <w:t>及</w:t>
      </w:r>
      <w:r>
        <w:rPr>
          <w:rFonts w:ascii="仿宋" w:eastAsia="仿宋" w:hAnsi="仿宋"/>
          <w:color w:val="000000"/>
          <w:sz w:val="28"/>
          <w:szCs w:val="28"/>
        </w:rPr>
        <w:t>能力</w:t>
      </w:r>
      <w:r>
        <w:rPr>
          <w:rFonts w:ascii="仿宋" w:eastAsia="仿宋" w:hAnsi="仿宋" w:hint="eastAsia"/>
          <w:color w:val="000000"/>
          <w:sz w:val="28"/>
          <w:szCs w:val="28"/>
        </w:rPr>
        <w:t>，具备相应的维护保养能力。在南昌市范围有固定服务机构优先。</w:t>
      </w:r>
    </w:p>
    <w:p w14:paraId="79D23280" w14:textId="77777777" w:rsidR="00EF2F2B"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（3）参与人应遵守中国的有关法律、法规和规章的规定。</w:t>
      </w:r>
    </w:p>
    <w:p w14:paraId="0FE86405" w14:textId="0DE2E1DE" w:rsidR="00EF2F2B"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（4）参与人具有相关</w:t>
      </w:r>
      <w:r w:rsidR="00677267">
        <w:rPr>
          <w:rFonts w:ascii="仿宋" w:eastAsia="仿宋" w:hAnsi="仿宋" w:hint="eastAsia"/>
          <w:color w:val="000000"/>
          <w:sz w:val="28"/>
          <w:szCs w:val="28"/>
        </w:rPr>
        <w:t>视频会议系统</w:t>
      </w:r>
      <w:r>
        <w:rPr>
          <w:rFonts w:ascii="仿宋" w:eastAsia="仿宋" w:hAnsi="仿宋" w:hint="eastAsia"/>
          <w:color w:val="000000"/>
          <w:sz w:val="28"/>
          <w:szCs w:val="28"/>
        </w:rPr>
        <w:t>项目和良好的售后服务应用成功案例。近三年未发生重大安全或质量事故。</w:t>
      </w:r>
    </w:p>
    <w:p w14:paraId="6151CFAF" w14:textId="77777777" w:rsidR="00EF2F2B"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（5）参与人须有良好的商业信誉和健全的财务制度。</w:t>
      </w:r>
    </w:p>
    <w:p w14:paraId="1A994B70" w14:textId="77777777" w:rsidR="00EF2F2B" w:rsidRDefault="00000000">
      <w:pPr>
        <w:spacing w:after="0" w:line="500" w:lineRule="exact"/>
        <w:ind w:leftChars="322" w:left="1131" w:hangingChars="151" w:hanging="423"/>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（6）参与人有依法缴纳税金的良好记录。</w:t>
      </w:r>
    </w:p>
    <w:p w14:paraId="05EFB985" w14:textId="77777777" w:rsidR="00EF2F2B"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报价响应文件递交方式：密封报价，按规定时间送达或邮寄。</w:t>
      </w:r>
    </w:p>
    <w:p w14:paraId="58ACCEC6" w14:textId="7F02E60F" w:rsidR="00EF2F2B"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报价响应文件递交截止时间</w:t>
      </w:r>
      <w:r>
        <w:rPr>
          <w:rFonts w:ascii="仿宋" w:eastAsia="仿宋" w:hAnsi="仿宋" w:cs="仿宋" w:hint="eastAsia"/>
          <w:color w:val="000000"/>
          <w:sz w:val="28"/>
          <w:szCs w:val="28"/>
          <w:shd w:val="clear" w:color="auto" w:fill="FFFFFF"/>
        </w:rPr>
        <w:t>：2022年</w:t>
      </w:r>
      <w:r w:rsidR="00207A85">
        <w:rPr>
          <w:rFonts w:ascii="仿宋" w:eastAsia="仿宋" w:hAnsi="仿宋" w:cs="仿宋"/>
          <w:color w:val="000000"/>
          <w:sz w:val="28"/>
          <w:szCs w:val="28"/>
          <w:shd w:val="clear" w:color="auto" w:fill="FFFFFF"/>
        </w:rPr>
        <w:t>8</w:t>
      </w:r>
      <w:r>
        <w:rPr>
          <w:rFonts w:ascii="仿宋" w:eastAsia="仿宋" w:hAnsi="仿宋" w:cs="仿宋" w:hint="eastAsia"/>
          <w:color w:val="000000"/>
          <w:sz w:val="28"/>
          <w:szCs w:val="28"/>
          <w:shd w:val="clear" w:color="auto" w:fill="FFFFFF"/>
        </w:rPr>
        <w:t>月</w:t>
      </w:r>
      <w:r w:rsidR="00AC4071">
        <w:rPr>
          <w:rFonts w:ascii="仿宋" w:eastAsia="仿宋" w:hAnsi="仿宋" w:cs="仿宋"/>
          <w:color w:val="000000"/>
          <w:sz w:val="28"/>
          <w:szCs w:val="28"/>
          <w:shd w:val="clear" w:color="auto" w:fill="FFFFFF"/>
        </w:rPr>
        <w:t>15</w:t>
      </w:r>
      <w:r>
        <w:rPr>
          <w:rFonts w:ascii="仿宋" w:eastAsia="仿宋" w:hAnsi="仿宋" w:cs="仿宋" w:hint="eastAsia"/>
          <w:color w:val="000000"/>
          <w:sz w:val="28"/>
          <w:szCs w:val="28"/>
          <w:shd w:val="clear" w:color="auto" w:fill="FFFFFF"/>
        </w:rPr>
        <w:t>日</w:t>
      </w:r>
      <w:r w:rsidR="00D251BD">
        <w:rPr>
          <w:rFonts w:ascii="仿宋" w:eastAsia="仿宋" w:hAnsi="仿宋" w:cs="仿宋" w:hint="eastAsia"/>
          <w:color w:val="000000"/>
          <w:sz w:val="28"/>
          <w:szCs w:val="28"/>
          <w:shd w:val="clear" w:color="auto" w:fill="FFFFFF"/>
        </w:rPr>
        <w:t>上午1</w:t>
      </w:r>
      <w:r w:rsidR="00D251BD">
        <w:rPr>
          <w:rFonts w:ascii="仿宋" w:eastAsia="仿宋" w:hAnsi="仿宋" w:cs="仿宋"/>
          <w:color w:val="000000"/>
          <w:sz w:val="28"/>
          <w:szCs w:val="28"/>
          <w:shd w:val="clear" w:color="auto" w:fill="FFFFFF"/>
        </w:rPr>
        <w:t>1</w:t>
      </w:r>
      <w:r w:rsidR="00D251BD">
        <w:rPr>
          <w:rFonts w:ascii="仿宋" w:eastAsia="仿宋" w:hAnsi="仿宋" w:cs="仿宋" w:hint="eastAsia"/>
          <w:color w:val="000000"/>
          <w:sz w:val="28"/>
          <w:szCs w:val="28"/>
          <w:shd w:val="clear" w:color="auto" w:fill="FFFFFF"/>
        </w:rPr>
        <w:t>:</w:t>
      </w:r>
      <w:r w:rsidR="00D251BD">
        <w:rPr>
          <w:rFonts w:ascii="仿宋" w:eastAsia="仿宋" w:hAnsi="仿宋" w:cs="仿宋"/>
          <w:color w:val="000000"/>
          <w:sz w:val="28"/>
          <w:szCs w:val="28"/>
          <w:shd w:val="clear" w:color="auto" w:fill="FFFFFF"/>
        </w:rPr>
        <w:t>00前</w:t>
      </w:r>
    </w:p>
    <w:p w14:paraId="78856941" w14:textId="77777777" w:rsidR="00EF2F2B" w:rsidRDefault="00000000">
      <w:pPr>
        <w:pStyle w:val="aff"/>
        <w:numPr>
          <w:ilvl w:val="1"/>
          <w:numId w:val="1"/>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报价响应文件递交地点：江西科技学院后勤中心</w:t>
      </w:r>
      <w:r>
        <w:rPr>
          <w:rFonts w:ascii="仿宋" w:eastAsia="仿宋" w:hAnsi="仿宋" w:cs="仿宋"/>
          <w:color w:val="000000"/>
          <w:sz w:val="28"/>
          <w:szCs w:val="28"/>
        </w:rPr>
        <w:t>204</w:t>
      </w:r>
    </w:p>
    <w:p w14:paraId="3123CEF6" w14:textId="77777777" w:rsidR="00EF2F2B" w:rsidRDefault="00000000">
      <w:pPr>
        <w:pStyle w:val="aff"/>
        <w:spacing w:after="0" w:line="500" w:lineRule="exact"/>
        <w:ind w:left="839" w:firstLineChars="0" w:firstLine="0"/>
        <w:textAlignment w:val="baseline"/>
        <w:rPr>
          <w:rFonts w:ascii="仿宋" w:eastAsia="仿宋" w:hAnsi="仿宋" w:cs="仿宋"/>
          <w:color w:val="000000"/>
          <w:sz w:val="28"/>
          <w:szCs w:val="28"/>
        </w:rPr>
      </w:pPr>
      <w:r>
        <w:rPr>
          <w:rFonts w:ascii="仿宋" w:eastAsia="仿宋" w:hAnsi="仿宋" w:cs="仿宋" w:hint="eastAsia"/>
          <w:color w:val="000000"/>
          <w:sz w:val="28"/>
          <w:szCs w:val="28"/>
        </w:rPr>
        <w:t>联系人：吴震林；联系电话：0</w:t>
      </w:r>
      <w:r>
        <w:rPr>
          <w:rFonts w:ascii="仿宋" w:eastAsia="仿宋" w:hAnsi="仿宋" w:cs="仿宋"/>
          <w:color w:val="000000"/>
          <w:sz w:val="28"/>
          <w:szCs w:val="28"/>
        </w:rPr>
        <w:t>791</w:t>
      </w:r>
      <w:r>
        <w:rPr>
          <w:rFonts w:ascii="仿宋" w:eastAsia="仿宋" w:hAnsi="仿宋" w:cs="仿宋" w:hint="eastAsia"/>
          <w:color w:val="000000"/>
          <w:sz w:val="28"/>
          <w:szCs w:val="28"/>
        </w:rPr>
        <w:t>-</w:t>
      </w:r>
      <w:r>
        <w:rPr>
          <w:rFonts w:ascii="仿宋" w:eastAsia="仿宋" w:hAnsi="仿宋" w:cs="仿宋"/>
          <w:color w:val="000000"/>
          <w:sz w:val="28"/>
          <w:szCs w:val="28"/>
        </w:rPr>
        <w:t>88136832</w:t>
      </w:r>
      <w:r>
        <w:rPr>
          <w:rFonts w:ascii="仿宋" w:eastAsia="仿宋" w:hAnsi="仿宋" w:cs="仿宋" w:hint="eastAsia"/>
          <w:color w:val="000000"/>
          <w:sz w:val="28"/>
          <w:szCs w:val="28"/>
        </w:rPr>
        <w:t>，1</w:t>
      </w:r>
      <w:r>
        <w:rPr>
          <w:rFonts w:ascii="仿宋" w:eastAsia="仿宋" w:hAnsi="仿宋" w:cs="仿宋"/>
          <w:color w:val="000000"/>
          <w:sz w:val="28"/>
          <w:szCs w:val="28"/>
        </w:rPr>
        <w:t>3870830011</w:t>
      </w:r>
    </w:p>
    <w:p w14:paraId="45C78005" w14:textId="77777777" w:rsidR="00EF2F2B" w:rsidRDefault="00000000">
      <w:pPr>
        <w:widowControl w:val="0"/>
        <w:numPr>
          <w:ilvl w:val="1"/>
          <w:numId w:val="1"/>
        </w:numPr>
        <w:spacing w:after="0" w:line="460" w:lineRule="exact"/>
        <w:textAlignment w:val="baseline"/>
        <w:rPr>
          <w:rFonts w:ascii="仿宋" w:eastAsia="仿宋" w:hAnsi="仿宋" w:cs="仿宋"/>
          <w:color w:val="000000"/>
          <w:sz w:val="28"/>
          <w:szCs w:val="28"/>
        </w:rPr>
      </w:pPr>
      <w:bookmarkStart w:id="51" w:name="_Hlk97917519"/>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公开询价邀请函列示清单内容存有疑问的</w:t>
      </w:r>
      <w:r>
        <w:rPr>
          <w:rFonts w:ascii="仿宋" w:eastAsia="仿宋" w:hAnsi="仿宋" w:cs="仿宋" w:hint="eastAsia"/>
          <w:color w:val="000000"/>
          <w:sz w:val="28"/>
          <w:szCs w:val="28"/>
        </w:rPr>
        <w:t>，请在报价响应文件递交截止之日前，将问题以书面形式（有效签署的</w:t>
      </w:r>
      <w:r>
        <w:rPr>
          <w:rFonts w:ascii="仿宋" w:eastAsia="仿宋" w:hAnsi="仿宋" w:cs="仿宋" w:hint="eastAsia"/>
          <w:color w:val="000000"/>
          <w:sz w:val="28"/>
          <w:szCs w:val="28"/>
        </w:rPr>
        <w:lastRenderedPageBreak/>
        <w:t>原件并加盖公章）提交至学校业务对接人，联系人：</w:t>
      </w:r>
      <w:r w:rsidR="00771F32">
        <w:rPr>
          <w:rFonts w:ascii="仿宋" w:eastAsia="仿宋" w:hAnsi="仿宋" w:cs="仿宋" w:hint="eastAsia"/>
          <w:color w:val="000000"/>
          <w:sz w:val="28"/>
          <w:szCs w:val="28"/>
        </w:rPr>
        <w:t>徐辉</w:t>
      </w:r>
      <w:r>
        <w:rPr>
          <w:rFonts w:ascii="仿宋" w:eastAsia="仿宋" w:hAnsi="仿宋" w:cs="仿宋" w:hint="eastAsia"/>
          <w:color w:val="000000"/>
          <w:sz w:val="28"/>
          <w:szCs w:val="28"/>
        </w:rPr>
        <w:t>；</w:t>
      </w:r>
      <w:r w:rsidR="00207A85">
        <w:rPr>
          <w:rFonts w:ascii="仿宋" w:eastAsia="仿宋" w:hAnsi="仿宋" w:cs="仿宋" w:hint="eastAsia"/>
          <w:color w:val="000000"/>
          <w:sz w:val="28"/>
          <w:szCs w:val="28"/>
        </w:rPr>
        <w:t>电</w:t>
      </w:r>
      <w:r>
        <w:rPr>
          <w:rFonts w:ascii="仿宋" w:eastAsia="仿宋" w:hAnsi="仿宋" w:cs="仿宋" w:hint="eastAsia"/>
          <w:color w:val="000000"/>
          <w:sz w:val="28"/>
          <w:szCs w:val="28"/>
        </w:rPr>
        <w:t>话：</w:t>
      </w:r>
      <w:r w:rsidR="00BD3834">
        <w:rPr>
          <w:rFonts w:ascii="仿宋" w:eastAsia="仿宋" w:hAnsi="仿宋" w:cs="仿宋"/>
          <w:color w:val="000000"/>
          <w:sz w:val="28"/>
          <w:szCs w:val="28"/>
        </w:rPr>
        <w:t>13970879393</w:t>
      </w:r>
      <w:r>
        <w:rPr>
          <w:rFonts w:ascii="仿宋" w:eastAsia="仿宋" w:hAnsi="仿宋" w:cs="仿宋"/>
          <w:color w:val="000000"/>
          <w:sz w:val="28"/>
          <w:szCs w:val="28"/>
        </w:rPr>
        <w:t>；</w:t>
      </w:r>
      <w:r>
        <w:rPr>
          <w:rFonts w:ascii="仿宋" w:eastAsia="仿宋" w:hAnsi="仿宋" w:cs="仿宋" w:hint="eastAsia"/>
          <w:color w:val="000000"/>
          <w:sz w:val="28"/>
          <w:szCs w:val="28"/>
        </w:rPr>
        <w:t>加盖公章的质疑文件进行回复。</w:t>
      </w:r>
    </w:p>
    <w:p w14:paraId="118712B1" w14:textId="77777777" w:rsidR="00EF2F2B" w:rsidRDefault="00000000">
      <w:pPr>
        <w:widowControl w:val="0"/>
        <w:tabs>
          <w:tab w:val="left" w:pos="839"/>
          <w:tab w:val="left" w:pos="1469"/>
        </w:tabs>
        <w:spacing w:after="0" w:line="460" w:lineRule="exact"/>
        <w:ind w:left="420"/>
        <w:textAlignment w:val="baseline"/>
        <w:rPr>
          <w:rFonts w:ascii="仿宋" w:eastAsia="仿宋" w:hAnsi="仿宋" w:cs="仿宋"/>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、本项目最终成交结果会在中教集团后勤贤知平台“中标信息公示”板块公示，网址：</w:t>
      </w:r>
      <w:hyperlink r:id="rId10" w:history="1">
        <w:r>
          <w:rPr>
            <w:rStyle w:val="af8"/>
            <w:rFonts w:ascii="仿宋" w:eastAsia="仿宋" w:hAnsi="仿宋" w:cs="仿宋" w:hint="eastAsia"/>
            <w:color w:val="000000"/>
            <w:sz w:val="28"/>
            <w:szCs w:val="28"/>
            <w:u w:color="000000"/>
          </w:rPr>
          <w:t>www.ceghqxz.com</w:t>
        </w:r>
      </w:hyperlink>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采购过程和成交结果有异议的，</w:t>
      </w:r>
      <w:bookmarkEnd w:id="51"/>
      <w:r>
        <w:rPr>
          <w:rFonts w:ascii="仿宋" w:eastAsia="仿宋" w:hAnsi="仿宋" w:cs="仿宋" w:hint="eastAsia"/>
          <w:color w:val="000000"/>
          <w:sz w:val="28"/>
          <w:szCs w:val="28"/>
        </w:rPr>
        <w:t>请以书面形式（有效签署的原件并加盖公章），并附有相关的证据材料，提交至集团内控部。</w:t>
      </w:r>
    </w:p>
    <w:p w14:paraId="05E4BFBC" w14:textId="77777777" w:rsidR="00EF2F2B" w:rsidRDefault="00000000">
      <w:pPr>
        <w:widowControl w:val="0"/>
        <w:tabs>
          <w:tab w:val="left" w:pos="839"/>
        </w:tabs>
        <w:spacing w:after="0" w:line="460" w:lineRule="exact"/>
        <w:ind w:left="839"/>
        <w:textAlignment w:val="baseline"/>
        <w:rPr>
          <w:rFonts w:ascii="仿宋" w:eastAsia="仿宋" w:hAnsi="仿宋" w:cs="仿宋"/>
          <w:color w:val="000000"/>
          <w:sz w:val="28"/>
          <w:szCs w:val="28"/>
        </w:rPr>
      </w:pPr>
      <w:r>
        <w:rPr>
          <w:rFonts w:ascii="仿宋" w:eastAsia="仿宋" w:hAnsi="仿宋" w:cs="仿宋" w:hint="eastAsia"/>
          <w:color w:val="000000"/>
          <w:sz w:val="28"/>
          <w:szCs w:val="28"/>
        </w:rPr>
        <w:t>投诉受理部门：中教集团内控部，投诉电话： 0791-88106510 /0791-88102608</w:t>
      </w:r>
    </w:p>
    <w:p w14:paraId="339C41F3"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二、参与人须知</w:t>
      </w:r>
    </w:p>
    <w:p w14:paraId="0C9AD907"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1.所有货物均以人民币报价；</w:t>
      </w:r>
    </w:p>
    <w:p w14:paraId="2B849B8A"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2.报价响应文件2份，报价响应文件</w:t>
      </w:r>
      <w:r>
        <w:rPr>
          <w:rFonts w:ascii="仿宋" w:eastAsia="仿宋" w:hAnsi="仿宋"/>
          <w:color w:val="000000"/>
          <w:sz w:val="28"/>
          <w:szCs w:val="28"/>
        </w:rPr>
        <w:t>必须用A4幅面纸张打印</w:t>
      </w:r>
      <w:r>
        <w:rPr>
          <w:rFonts w:ascii="仿宋" w:eastAsia="仿宋" w:hAnsi="仿宋" w:hint="eastAsia"/>
          <w:color w:val="000000"/>
          <w:sz w:val="28"/>
          <w:szCs w:val="28"/>
        </w:rPr>
        <w:t>，须由参与人填写并加盖公章（正本1份副本1份）；</w:t>
      </w:r>
    </w:p>
    <w:p w14:paraId="194FC73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3.报价响应文件用不退色墨水书写或打印，因字迹潦草或表达不清所引起的后果由参与人自负；</w:t>
      </w:r>
    </w:p>
    <w:p w14:paraId="249B3B4A"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 xml:space="preserve">. </w:t>
      </w:r>
      <w:r>
        <w:rPr>
          <w:rFonts w:ascii="仿宋" w:eastAsia="仿宋" w:hAnsi="仿宋" w:hint="eastAsia"/>
          <w:b/>
          <w:bCs/>
          <w:color w:val="000000"/>
          <w:sz w:val="28"/>
          <w:szCs w:val="28"/>
        </w:rPr>
        <w:t>报价响应文件及所有相关资料需同时进行密封处理，并在密封处加盖公章，未做密封处理及未加盖公章的视为无效报价；</w:t>
      </w:r>
    </w:p>
    <w:p w14:paraId="723E4E56"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5.一个参与人只能提交一个报价响应文件。但如果参与人之间存在下列互为关联关系情形之一的，不得同时参加本项目报价：</w:t>
      </w:r>
    </w:p>
    <w:p w14:paraId="5B502BE2"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 法定代表人为同一人的两个及两个以上法人；</w:t>
      </w:r>
    </w:p>
    <w:p w14:paraId="2DB053A5"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 母公司、直接或间接持股50％及以上的被投资公司;</w:t>
      </w:r>
    </w:p>
    <w:p w14:paraId="6085B2E9"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 均为同一家母公司直接或间接持股50％及以上的被投资公司。</w:t>
      </w:r>
    </w:p>
    <w:p w14:paraId="042D89E9"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三、售后服务要求</w:t>
      </w:r>
    </w:p>
    <w:p w14:paraId="62106D62"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1.免费保修期；</w:t>
      </w:r>
    </w:p>
    <w:p w14:paraId="2B413C38"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2.应急维修时间安排；</w:t>
      </w:r>
    </w:p>
    <w:p w14:paraId="00AFEE3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3.培训计划及人员安排；</w:t>
      </w:r>
    </w:p>
    <w:p w14:paraId="78534EFB"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4.维修地点、地址、联系电话及联系人员；</w:t>
      </w:r>
    </w:p>
    <w:p w14:paraId="2F09F590"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5.维修服务收费标准；</w:t>
      </w:r>
    </w:p>
    <w:p w14:paraId="2C1E566D"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6.主要零配件及易耗品价格；</w:t>
      </w:r>
    </w:p>
    <w:p w14:paraId="22E66785" w14:textId="77777777" w:rsidR="00EF2F2B"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7.制造商的技术支持；</w:t>
      </w:r>
    </w:p>
    <w:p w14:paraId="7C1E1D93" w14:textId="77777777" w:rsidR="00EF2F2B"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14:paraId="2A617C73"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本项目为自有资金而非财政性资金采购，采购人按企业内部规定的标准进行评定</w:t>
      </w:r>
      <w:r>
        <w:rPr>
          <w:rFonts w:ascii="仿宋" w:eastAsia="仿宋" w:hAnsi="仿宋"/>
          <w:color w:val="000000"/>
          <w:sz w:val="28"/>
          <w:szCs w:val="28"/>
        </w:rPr>
        <w:t xml:space="preserve"> </w:t>
      </w:r>
      <w:r>
        <w:rPr>
          <w:rFonts w:ascii="仿宋" w:eastAsia="仿宋" w:hAnsi="仿宋" w:hint="eastAsia"/>
          <w:color w:val="000000"/>
          <w:sz w:val="28"/>
          <w:szCs w:val="28"/>
        </w:rPr>
        <w:t>。</w:t>
      </w:r>
    </w:p>
    <w:p w14:paraId="78F01EEA"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参与人所投物品符合需求、质量和服务等的要求,经过磋商所报价格为合理价格的参与人为成交参与人。</w:t>
      </w:r>
    </w:p>
    <w:p w14:paraId="2EDF00BA" w14:textId="77777777" w:rsidR="00EF2F2B"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最低报价不作为成交的保证。</w:t>
      </w:r>
    </w:p>
    <w:p w14:paraId="3C2BB404" w14:textId="77777777" w:rsidR="00EF2F2B" w:rsidRDefault="00EF2F2B">
      <w:pPr>
        <w:pStyle w:val="aff"/>
        <w:spacing w:after="0" w:line="500" w:lineRule="exact"/>
        <w:ind w:firstLineChars="0" w:firstLine="0"/>
        <w:jc w:val="left"/>
        <w:textAlignment w:val="baseline"/>
        <w:rPr>
          <w:rFonts w:ascii="仿宋" w:eastAsia="仿宋" w:hAnsi="仿宋"/>
          <w:color w:val="000000"/>
          <w:sz w:val="28"/>
          <w:szCs w:val="28"/>
        </w:rPr>
      </w:pPr>
    </w:p>
    <w:p w14:paraId="73A5CC20" w14:textId="77777777" w:rsidR="00EF2F2B" w:rsidRDefault="00EF2F2B">
      <w:pPr>
        <w:spacing w:after="0" w:line="500" w:lineRule="exact"/>
        <w:jc w:val="left"/>
        <w:textAlignment w:val="baseline"/>
        <w:rPr>
          <w:rFonts w:ascii="仿宋" w:eastAsia="仿宋" w:hAnsi="仿宋"/>
          <w:color w:val="000000"/>
          <w:sz w:val="24"/>
          <w:szCs w:val="24"/>
        </w:rPr>
      </w:pPr>
    </w:p>
    <w:p w14:paraId="3A94DD30" w14:textId="77777777" w:rsidR="00EF2F2B" w:rsidRDefault="00EF2F2B">
      <w:pPr>
        <w:pStyle w:val="a0"/>
        <w:textAlignment w:val="baseline"/>
      </w:pPr>
    </w:p>
    <w:p w14:paraId="7BF65420" w14:textId="77777777" w:rsidR="00EF2F2B" w:rsidRDefault="00EF2F2B">
      <w:pPr>
        <w:pStyle w:val="a0"/>
        <w:textAlignment w:val="baseline"/>
      </w:pPr>
    </w:p>
    <w:p w14:paraId="340639B9" w14:textId="77777777" w:rsidR="00EF2F2B" w:rsidRDefault="00EF2F2B">
      <w:pPr>
        <w:pStyle w:val="a0"/>
        <w:textAlignment w:val="baseline"/>
      </w:pPr>
    </w:p>
    <w:p w14:paraId="6DE14FD6" w14:textId="77777777" w:rsidR="00EF2F2B" w:rsidRDefault="00EF2F2B">
      <w:pPr>
        <w:pStyle w:val="a0"/>
        <w:textAlignment w:val="baseline"/>
      </w:pPr>
    </w:p>
    <w:p w14:paraId="77C0B894" w14:textId="77777777" w:rsidR="00EF2F2B" w:rsidRDefault="00EF2F2B">
      <w:pPr>
        <w:pStyle w:val="a0"/>
        <w:textAlignment w:val="baseline"/>
      </w:pPr>
    </w:p>
    <w:p w14:paraId="3775FF13" w14:textId="77777777" w:rsidR="00EF2F2B" w:rsidRDefault="00EF2F2B">
      <w:pPr>
        <w:pStyle w:val="a0"/>
        <w:textAlignment w:val="baseline"/>
      </w:pPr>
    </w:p>
    <w:p w14:paraId="44C758BD" w14:textId="77777777" w:rsidR="00EF2F2B" w:rsidRDefault="00EF2F2B">
      <w:pPr>
        <w:pStyle w:val="a0"/>
        <w:textAlignment w:val="baseline"/>
      </w:pPr>
    </w:p>
    <w:p w14:paraId="2EA42686" w14:textId="77777777" w:rsidR="00EF2F2B" w:rsidRDefault="00EF2F2B">
      <w:pPr>
        <w:pStyle w:val="a0"/>
        <w:textAlignment w:val="baseline"/>
      </w:pPr>
    </w:p>
    <w:p w14:paraId="6A66B0AE" w14:textId="77777777" w:rsidR="00EF2F2B" w:rsidRDefault="00EF2F2B">
      <w:pPr>
        <w:pStyle w:val="a0"/>
        <w:textAlignment w:val="baseline"/>
      </w:pPr>
    </w:p>
    <w:p w14:paraId="0094E06D" w14:textId="77777777" w:rsidR="00EF2F2B" w:rsidRDefault="00EF2F2B">
      <w:pPr>
        <w:pStyle w:val="a0"/>
        <w:textAlignment w:val="baseline"/>
      </w:pPr>
    </w:p>
    <w:p w14:paraId="6A726793" w14:textId="77777777" w:rsidR="00EF2F2B" w:rsidRDefault="00EF2F2B">
      <w:pPr>
        <w:pStyle w:val="a0"/>
        <w:textAlignment w:val="baseline"/>
      </w:pPr>
    </w:p>
    <w:p w14:paraId="41FC5229" w14:textId="77777777" w:rsidR="00EF2F2B" w:rsidRDefault="00EF2F2B">
      <w:pPr>
        <w:pStyle w:val="a0"/>
        <w:textAlignment w:val="baseline"/>
      </w:pPr>
    </w:p>
    <w:p w14:paraId="07E8D972" w14:textId="77777777" w:rsidR="00EF2F2B" w:rsidRDefault="00EF2F2B">
      <w:pPr>
        <w:pStyle w:val="a0"/>
        <w:textAlignment w:val="baseline"/>
      </w:pPr>
    </w:p>
    <w:p w14:paraId="0AEAA922" w14:textId="77777777" w:rsidR="00EF2F2B" w:rsidRDefault="00EF2F2B">
      <w:pPr>
        <w:pStyle w:val="a0"/>
        <w:textAlignment w:val="baseline"/>
      </w:pPr>
    </w:p>
    <w:p w14:paraId="67673219" w14:textId="77777777" w:rsidR="00EF2F2B" w:rsidRDefault="00EF2F2B">
      <w:pPr>
        <w:pStyle w:val="a0"/>
        <w:textAlignment w:val="baseline"/>
      </w:pPr>
    </w:p>
    <w:p w14:paraId="7CF9E47C" w14:textId="77777777" w:rsidR="00EF2F2B" w:rsidRDefault="00EF2F2B">
      <w:pPr>
        <w:pStyle w:val="a0"/>
        <w:textAlignment w:val="baseline"/>
      </w:pPr>
    </w:p>
    <w:p w14:paraId="19BF6F79" w14:textId="77777777" w:rsidR="00EF2F2B" w:rsidRDefault="00EF2F2B">
      <w:pPr>
        <w:pStyle w:val="a0"/>
        <w:textAlignment w:val="baseline"/>
      </w:pPr>
    </w:p>
    <w:p w14:paraId="60242356" w14:textId="77777777" w:rsidR="00EF2F2B" w:rsidRDefault="00EF2F2B">
      <w:pPr>
        <w:pStyle w:val="aff"/>
        <w:spacing w:after="0" w:line="500" w:lineRule="exact"/>
        <w:ind w:firstLineChars="0" w:firstLine="0"/>
        <w:jc w:val="left"/>
        <w:textAlignment w:val="baseline"/>
        <w:rPr>
          <w:rFonts w:ascii="仿宋" w:eastAsia="仿宋" w:hAnsi="仿宋"/>
          <w:color w:val="000000"/>
          <w:sz w:val="24"/>
          <w:szCs w:val="24"/>
        </w:rPr>
      </w:pPr>
    </w:p>
    <w:p w14:paraId="656C84CA" w14:textId="77777777" w:rsidR="00EF2F2B" w:rsidRDefault="00000000">
      <w:pPr>
        <w:spacing w:after="0" w:line="500" w:lineRule="exact"/>
        <w:ind w:firstLineChars="2400" w:firstLine="6720"/>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江西科技学院</w:t>
      </w:r>
    </w:p>
    <w:p w14:paraId="0F2F1E77" w14:textId="77777777" w:rsidR="00EF2F2B" w:rsidRDefault="00EF2F2B">
      <w:pPr>
        <w:pStyle w:val="Default"/>
        <w:spacing w:after="160" w:line="360" w:lineRule="auto"/>
        <w:jc w:val="both"/>
        <w:textAlignment w:val="baseline"/>
        <w:rPr>
          <w:rFonts w:ascii="仿宋" w:eastAsia="仿宋" w:hAnsi="仿宋"/>
          <w:b/>
          <w:sz w:val="44"/>
          <w:szCs w:val="44"/>
        </w:rPr>
      </w:pPr>
    </w:p>
    <w:p w14:paraId="1DB06FFB" w14:textId="77777777" w:rsidR="00EF2F2B"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二、</w:t>
      </w:r>
      <w:bookmarkEnd w:id="50"/>
      <w:r>
        <w:rPr>
          <w:rFonts w:ascii="仿宋" w:eastAsia="仿宋" w:hAnsi="仿宋" w:hint="eastAsia"/>
          <w:b/>
          <w:sz w:val="44"/>
          <w:szCs w:val="44"/>
        </w:rPr>
        <w:t>公开询价货物一览表</w:t>
      </w:r>
    </w:p>
    <w:tbl>
      <w:tblPr>
        <w:tblW w:w="10365" w:type="dxa"/>
        <w:jc w:val="center"/>
        <w:tblLayout w:type="fixed"/>
        <w:tblCellMar>
          <w:left w:w="0" w:type="dxa"/>
          <w:right w:w="0" w:type="dxa"/>
        </w:tblCellMar>
        <w:tblLook w:val="04A0" w:firstRow="1" w:lastRow="0" w:firstColumn="1" w:lastColumn="0" w:noHBand="0" w:noVBand="1"/>
      </w:tblPr>
      <w:tblGrid>
        <w:gridCol w:w="607"/>
        <w:gridCol w:w="1043"/>
        <w:gridCol w:w="5274"/>
        <w:gridCol w:w="709"/>
        <w:gridCol w:w="650"/>
        <w:gridCol w:w="567"/>
        <w:gridCol w:w="587"/>
        <w:gridCol w:w="928"/>
      </w:tblGrid>
      <w:tr w:rsidR="0083016F" w14:paraId="58B2293B" w14:textId="77777777">
        <w:trPr>
          <w:trHeight w:val="66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4C53B"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序号</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F2221"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物品名称</w:t>
            </w:r>
          </w:p>
        </w:tc>
        <w:tc>
          <w:tcPr>
            <w:tcW w:w="5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D2095"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规格型号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7D0BD"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数量</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FCFFA"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86AAA9F"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单价</w:t>
            </w:r>
          </w:p>
        </w:tc>
        <w:tc>
          <w:tcPr>
            <w:tcW w:w="587"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hideMark/>
          </w:tcPr>
          <w:p w14:paraId="0F2078E5" w14:textId="77777777" w:rsidR="00C9328D" w:rsidRDefault="00C9328D">
            <w:pPr>
              <w:jc w:val="center"/>
              <w:textAlignment w:val="center"/>
              <w:rPr>
                <w:rFonts w:ascii="仿宋" w:eastAsia="仿宋" w:hAnsi="仿宋" w:cs="仿宋"/>
                <w:color w:val="000000"/>
                <w:sz w:val="20"/>
              </w:rPr>
            </w:pPr>
            <w:r>
              <w:rPr>
                <w:rFonts w:ascii="仿宋" w:eastAsia="仿宋" w:hAnsi="仿宋" w:cs="仿宋" w:hint="eastAsia"/>
                <w:color w:val="000000"/>
              </w:rPr>
              <w:t>总价</w:t>
            </w:r>
          </w:p>
        </w:tc>
        <w:tc>
          <w:tcPr>
            <w:tcW w:w="928" w:type="dxa"/>
            <w:tcBorders>
              <w:top w:val="single" w:sz="4" w:space="0" w:color="000000"/>
              <w:left w:val="single" w:sz="4" w:space="0" w:color="auto"/>
              <w:bottom w:val="single" w:sz="4" w:space="0" w:color="000000"/>
              <w:right w:val="single" w:sz="4" w:space="0" w:color="000000"/>
            </w:tcBorders>
            <w:vAlign w:val="center"/>
            <w:hideMark/>
          </w:tcPr>
          <w:p w14:paraId="6BCAA894" w14:textId="77777777" w:rsidR="00C9328D" w:rsidRDefault="00C9328D">
            <w:pPr>
              <w:jc w:val="center"/>
              <w:textAlignment w:val="center"/>
              <w:rPr>
                <w:rFonts w:ascii="仿宋" w:eastAsia="仿宋" w:hAnsi="仿宋" w:cs="仿宋"/>
                <w:color w:val="000000"/>
                <w:sz w:val="20"/>
              </w:rPr>
            </w:pPr>
            <w:r>
              <w:rPr>
                <w:rFonts w:ascii="仿宋" w:eastAsia="仿宋" w:hAnsi="仿宋" w:cs="仿宋" w:hint="eastAsia"/>
                <w:color w:val="000000"/>
                <w:lang w:bidi="ar"/>
              </w:rPr>
              <w:t>备注</w:t>
            </w:r>
          </w:p>
        </w:tc>
      </w:tr>
      <w:tr w:rsidR="0083016F" w14:paraId="6E6DA5FB" w14:textId="77777777">
        <w:trPr>
          <w:trHeight w:val="40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492D3"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1</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E1930C" w14:textId="77777777" w:rsidR="00C9328D" w:rsidRDefault="00C9328D">
            <w:pPr>
              <w:jc w:val="center"/>
              <w:textAlignment w:val="center"/>
              <w:rPr>
                <w:rFonts w:ascii="仿宋" w:eastAsia="仿宋" w:hAnsi="仿宋" w:cs="仿宋"/>
                <w:sz w:val="24"/>
                <w:szCs w:val="24"/>
              </w:rPr>
            </w:pPr>
            <w:r>
              <w:rPr>
                <w:rFonts w:ascii="仿宋" w:eastAsia="仿宋" w:hAnsi="仿宋" w:cs="仿宋" w:hint="eastAsia"/>
                <w:sz w:val="24"/>
                <w:szCs w:val="24"/>
              </w:rPr>
              <w:t>会议显示系统</w:t>
            </w:r>
          </w:p>
        </w:tc>
        <w:tc>
          <w:tcPr>
            <w:tcW w:w="5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4D330DE" w14:textId="77777777" w:rsidR="00C9328D" w:rsidRDefault="00C9328D" w:rsidP="00581650">
            <w:pPr>
              <w:pStyle w:val="1-21"/>
              <w:ind w:firstLineChars="0" w:firstLine="0"/>
              <w:textAlignment w:val="baseline"/>
              <w:rPr>
                <w:rFonts w:ascii="等线" w:eastAsia="等线" w:hAnsi="等线"/>
                <w:sz w:val="20"/>
              </w:rPr>
            </w:pPr>
            <w:r>
              <w:rPr>
                <w:rFonts w:ascii="等线" w:eastAsia="等线" w:hAnsi="等线" w:hint="eastAsia"/>
                <w:sz w:val="20"/>
              </w:rPr>
              <w:t>1、PC配置:i7/16G内存/256固态硬盘</w:t>
            </w:r>
          </w:p>
          <w:p w14:paraId="550671B7" w14:textId="77777777" w:rsidR="00C9328D" w:rsidRDefault="00C9328D" w:rsidP="00581650">
            <w:pPr>
              <w:pStyle w:val="1-21"/>
              <w:ind w:firstLineChars="0" w:firstLine="0"/>
              <w:textAlignment w:val="baseline"/>
              <w:rPr>
                <w:rFonts w:ascii="等线" w:eastAsia="等线" w:hAnsi="等线"/>
                <w:sz w:val="20"/>
              </w:rPr>
            </w:pPr>
            <w:r>
              <w:rPr>
                <w:rFonts w:ascii="等线" w:eastAsia="等线" w:hAnsi="等线" w:hint="eastAsia"/>
                <w:sz w:val="20"/>
              </w:rPr>
              <w:t>2、98寸超高清IPS屏，架装，4K分辨率，背光类型DLED，响应时间8毫秒，内置Android系统</w:t>
            </w:r>
          </w:p>
          <w:p w14:paraId="734554BE" w14:textId="77777777" w:rsidR="00C9328D" w:rsidRDefault="00C9328D" w:rsidP="00581650">
            <w:pPr>
              <w:pStyle w:val="1-21"/>
              <w:ind w:firstLineChars="0" w:firstLine="0"/>
              <w:textAlignment w:val="baseline"/>
              <w:rPr>
                <w:rFonts w:ascii="等线" w:eastAsia="等线" w:hAnsi="等线"/>
                <w:sz w:val="20"/>
              </w:rPr>
            </w:pPr>
            <w:r>
              <w:rPr>
                <w:rFonts w:ascii="等线" w:eastAsia="等线" w:hAnsi="等线" w:hint="eastAsia"/>
                <w:sz w:val="20"/>
              </w:rPr>
              <w:t>3、系统配备超薄插拔式PC模块，PC通道下内置视频会议软件</w:t>
            </w:r>
          </w:p>
          <w:p w14:paraId="45D0E001" w14:textId="77777777" w:rsidR="00C9328D" w:rsidRDefault="00C9328D" w:rsidP="00581650">
            <w:pPr>
              <w:pStyle w:val="1-21"/>
              <w:ind w:firstLineChars="0" w:firstLine="0"/>
              <w:textAlignment w:val="baseline"/>
              <w:rPr>
                <w:rFonts w:ascii="等线" w:eastAsia="等线" w:hAnsi="等线"/>
                <w:sz w:val="20"/>
              </w:rPr>
            </w:pPr>
            <w:r>
              <w:rPr>
                <w:rFonts w:ascii="等线" w:eastAsia="等线" w:hAnsi="等线" w:hint="eastAsia"/>
                <w:sz w:val="20"/>
              </w:rPr>
              <w:t>4、支持无线传屏功能，支持WIFI双频2.4G/5G</w:t>
            </w:r>
          </w:p>
          <w:p w14:paraId="792E5E40" w14:textId="77777777" w:rsidR="00C9328D" w:rsidRDefault="00C9328D">
            <w:pPr>
              <w:pStyle w:val="1-21"/>
              <w:ind w:firstLineChars="0" w:firstLine="0"/>
              <w:textAlignment w:val="baseline"/>
              <w:rPr>
                <w:rFonts w:ascii="等线" w:eastAsia="等线" w:hAnsi="等线"/>
                <w:sz w:val="20"/>
              </w:rPr>
            </w:pPr>
            <w:r>
              <w:rPr>
                <w:rFonts w:ascii="等线" w:eastAsia="等线" w:hAnsi="等线" w:hint="eastAsia"/>
                <w:sz w:val="20"/>
              </w:rPr>
              <w:t>5、触摸书写，红外识别，20点触摸，响应时间&lt;15毫秒</w:t>
            </w:r>
          </w:p>
          <w:p w14:paraId="02E2BFEE" w14:textId="77777777" w:rsidR="00C9328D" w:rsidRDefault="00C9328D">
            <w:pPr>
              <w:pStyle w:val="1-21"/>
              <w:ind w:firstLineChars="0" w:firstLine="0"/>
              <w:textAlignment w:val="baseline"/>
              <w:rPr>
                <w:rFonts w:ascii="等线" w:eastAsia="等线" w:hAnsi="等线"/>
                <w:sz w:val="20"/>
              </w:rPr>
            </w:pPr>
            <w:r>
              <w:rPr>
                <w:rFonts w:ascii="等线" w:eastAsia="等线" w:hAnsi="等线" w:hint="eastAsia"/>
                <w:sz w:val="20"/>
              </w:rPr>
              <w:t>6、智能笔，任意批注，随时随地书写功能</w:t>
            </w:r>
          </w:p>
          <w:p w14:paraId="4FE9B88B" w14:textId="77777777" w:rsidR="00C9328D" w:rsidRDefault="00C9328D">
            <w:pPr>
              <w:pStyle w:val="1-21"/>
              <w:ind w:firstLineChars="0" w:firstLine="0"/>
              <w:textAlignment w:val="baseline"/>
              <w:rPr>
                <w:rFonts w:ascii="等线" w:eastAsia="等线" w:hAnsi="等线"/>
                <w:sz w:val="20"/>
              </w:rPr>
            </w:pPr>
            <w:r>
              <w:rPr>
                <w:rFonts w:ascii="等线" w:eastAsia="等线" w:hAnsi="等线" w:hint="eastAsia"/>
                <w:sz w:val="20"/>
              </w:rPr>
              <w:t>7、通过手机扫码或邮件，实现本地及云端存储，轻松保存和分项会议记录，下次会议还可以继续书写和编辑</w:t>
            </w:r>
          </w:p>
          <w:p w14:paraId="54599758" w14:textId="77777777" w:rsidR="00C9328D" w:rsidRDefault="00C9328D">
            <w:pPr>
              <w:pStyle w:val="1-21"/>
              <w:ind w:firstLineChars="0" w:firstLine="0"/>
              <w:textAlignment w:val="baseline"/>
              <w:rPr>
                <w:rFonts w:ascii="等线" w:eastAsia="等线" w:hAnsi="等线"/>
                <w:sz w:val="20"/>
              </w:rPr>
            </w:pPr>
            <w:r>
              <w:rPr>
                <w:rFonts w:ascii="等线" w:eastAsia="等线" w:hAnsi="等线" w:hint="eastAsia"/>
                <w:sz w:val="20"/>
              </w:rPr>
              <w:t>8、远程协作，可实现异地投屏，各类型文件的异地共享</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0FFC90"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58E1E0"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8DE25BD" w14:textId="77777777" w:rsidR="00C9328D" w:rsidRDefault="00C9328D">
            <w:pPr>
              <w:textAlignment w:val="baseline"/>
              <w:rPr>
                <w:rFonts w:ascii="宋体" w:hAnsi="宋体" w:cs="宋体"/>
                <w:color w:val="000000"/>
                <w:sz w:val="20"/>
              </w:rPr>
            </w:pPr>
          </w:p>
        </w:tc>
        <w:tc>
          <w:tcPr>
            <w:tcW w:w="587"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14:paraId="5D5ABBEB" w14:textId="77777777" w:rsidR="00C9328D" w:rsidRDefault="00C9328D">
            <w:pPr>
              <w:textAlignment w:val="baseline"/>
              <w:rPr>
                <w:rFonts w:ascii="宋体" w:hAnsi="宋体" w:cs="宋体"/>
                <w:color w:val="000000"/>
                <w:sz w:val="20"/>
              </w:rPr>
            </w:pPr>
          </w:p>
        </w:tc>
        <w:tc>
          <w:tcPr>
            <w:tcW w:w="928" w:type="dxa"/>
            <w:tcBorders>
              <w:top w:val="single" w:sz="4" w:space="0" w:color="000000"/>
              <w:left w:val="single" w:sz="4" w:space="0" w:color="auto"/>
              <w:bottom w:val="single" w:sz="4" w:space="0" w:color="000000"/>
              <w:right w:val="single" w:sz="4" w:space="0" w:color="000000"/>
            </w:tcBorders>
            <w:vAlign w:val="center"/>
          </w:tcPr>
          <w:p w14:paraId="7CE814AA" w14:textId="77777777" w:rsidR="00C9328D" w:rsidRDefault="00C9328D">
            <w:pPr>
              <w:textAlignment w:val="baseline"/>
              <w:rPr>
                <w:rFonts w:ascii="宋体" w:hAnsi="宋体" w:cs="宋体"/>
                <w:color w:val="000000"/>
                <w:sz w:val="20"/>
              </w:rPr>
            </w:pPr>
          </w:p>
        </w:tc>
      </w:tr>
      <w:tr w:rsidR="0083016F" w14:paraId="3651E08A" w14:textId="77777777">
        <w:trPr>
          <w:trHeight w:val="40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85817F" w14:textId="77777777" w:rsidR="00C9328D" w:rsidRDefault="00C9328D">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2</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5D3F5" w14:textId="77777777" w:rsidR="00C9328D" w:rsidRDefault="00C9328D">
            <w:pPr>
              <w:jc w:val="center"/>
              <w:textAlignment w:val="center"/>
              <w:rPr>
                <w:rFonts w:ascii="仿宋" w:eastAsia="仿宋" w:hAnsi="仿宋" w:cs="仿宋"/>
                <w:sz w:val="24"/>
                <w:szCs w:val="24"/>
              </w:rPr>
            </w:pPr>
            <w:r>
              <w:rPr>
                <w:rFonts w:ascii="仿宋" w:eastAsia="仿宋" w:hAnsi="仿宋" w:cs="仿宋" w:hint="eastAsia"/>
                <w:sz w:val="24"/>
                <w:szCs w:val="24"/>
              </w:rPr>
              <w:t>视频会议摄像头</w:t>
            </w:r>
          </w:p>
        </w:tc>
        <w:tc>
          <w:tcPr>
            <w:tcW w:w="5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3612A5C" w14:textId="77777777" w:rsidR="00C9328D" w:rsidRDefault="00C9328D">
            <w:pPr>
              <w:pStyle w:val="1-21"/>
              <w:ind w:firstLineChars="0" w:firstLine="0"/>
              <w:textAlignment w:val="baseline"/>
              <w:rPr>
                <w:rFonts w:ascii="等线" w:eastAsia="等线" w:hAnsi="等线"/>
                <w:sz w:val="20"/>
              </w:rPr>
            </w:pPr>
            <w:r>
              <w:rPr>
                <w:rFonts w:ascii="等线" w:eastAsia="等线" w:hAnsi="等线" w:hint="eastAsia"/>
                <w:sz w:val="20"/>
              </w:rPr>
              <w:t>1080p高清视频，每秒30帧宽视野（水平72.5°，垂直44.8°），左右转动±170°，上下转动120°，12倍光学变焦简单易用，远程操控预设默认位置，快速设置并使摄像头复位通过USB 2.0连接至MTR基座或其他Skype会议室系统基座，最大限度地增加基座和摄像头之间的电缆长度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A2C26B"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96926"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13AE52" w14:textId="77777777" w:rsidR="00C9328D" w:rsidRDefault="00C9328D">
            <w:pPr>
              <w:textAlignment w:val="baseline"/>
              <w:rPr>
                <w:rFonts w:ascii="宋体" w:hAnsi="宋体" w:cs="宋体"/>
                <w:color w:val="000000"/>
                <w:sz w:val="20"/>
              </w:rPr>
            </w:pPr>
          </w:p>
        </w:tc>
        <w:tc>
          <w:tcPr>
            <w:tcW w:w="587"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14:paraId="1E135FA0" w14:textId="77777777" w:rsidR="00C9328D" w:rsidRDefault="00C9328D">
            <w:pPr>
              <w:textAlignment w:val="baseline"/>
              <w:rPr>
                <w:rFonts w:ascii="宋体" w:hAnsi="宋体" w:cs="宋体"/>
                <w:color w:val="000000"/>
                <w:sz w:val="20"/>
              </w:rPr>
            </w:pPr>
          </w:p>
        </w:tc>
        <w:tc>
          <w:tcPr>
            <w:tcW w:w="928" w:type="dxa"/>
            <w:tcBorders>
              <w:top w:val="single" w:sz="4" w:space="0" w:color="000000"/>
              <w:left w:val="single" w:sz="4" w:space="0" w:color="auto"/>
              <w:bottom w:val="single" w:sz="4" w:space="0" w:color="000000"/>
              <w:right w:val="single" w:sz="4" w:space="0" w:color="000000"/>
            </w:tcBorders>
            <w:vAlign w:val="center"/>
          </w:tcPr>
          <w:p w14:paraId="68483CD0" w14:textId="77777777" w:rsidR="00C9328D" w:rsidRDefault="00C9328D">
            <w:pPr>
              <w:textAlignment w:val="baseline"/>
              <w:rPr>
                <w:rFonts w:ascii="宋体" w:hAnsi="宋体" w:cs="宋体"/>
                <w:color w:val="000000"/>
                <w:sz w:val="20"/>
              </w:rPr>
            </w:pPr>
          </w:p>
        </w:tc>
      </w:tr>
      <w:tr w:rsidR="0083016F" w14:paraId="0A9AB408" w14:textId="77777777">
        <w:trPr>
          <w:trHeight w:val="40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FD3F6" w14:textId="77777777" w:rsidR="00C9328D" w:rsidRDefault="00C9328D">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3</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38FA9" w14:textId="77777777" w:rsidR="00C9328D" w:rsidRDefault="00C9328D">
            <w:pPr>
              <w:jc w:val="center"/>
              <w:textAlignment w:val="center"/>
              <w:rPr>
                <w:rFonts w:ascii="仿宋" w:eastAsia="仿宋" w:hAnsi="仿宋" w:cs="仿宋"/>
                <w:sz w:val="24"/>
                <w:szCs w:val="24"/>
              </w:rPr>
            </w:pPr>
            <w:r>
              <w:rPr>
                <w:rFonts w:ascii="仿宋" w:eastAsia="仿宋" w:hAnsi="仿宋" w:cs="仿宋" w:hint="eastAsia"/>
                <w:sz w:val="24"/>
                <w:szCs w:val="24"/>
              </w:rPr>
              <w:t>会议全向麦</w:t>
            </w:r>
          </w:p>
        </w:tc>
        <w:tc>
          <w:tcPr>
            <w:tcW w:w="5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77B13A5" w14:textId="77777777" w:rsidR="00C9328D" w:rsidRDefault="00C9328D">
            <w:pPr>
              <w:pStyle w:val="1-21"/>
              <w:ind w:firstLineChars="0" w:firstLine="0"/>
              <w:jc w:val="left"/>
              <w:textAlignment w:val="baseline"/>
              <w:rPr>
                <w:rFonts w:ascii="等线" w:eastAsia="等线" w:hAnsi="等线"/>
                <w:sz w:val="20"/>
              </w:rPr>
            </w:pPr>
            <w:r>
              <w:rPr>
                <w:rFonts w:ascii="等线" w:eastAsia="等线" w:hAnsi="等线" w:hint="eastAsia"/>
                <w:sz w:val="20"/>
              </w:rPr>
              <w:t>具有以下功能：通话应答/结束-/静音-音量 +/--</w:t>
            </w:r>
            <w:r>
              <w:rPr>
                <w:rFonts w:ascii="等线" w:eastAsia="等线" w:hAnsi="等线" w:hint="eastAsia"/>
                <w:sz w:val="20"/>
              </w:rPr>
              <w:tab/>
              <w:t>自定义功能2.4G无线连接，全双工音频，麦克风无线级联可控阵列，单麦拾音范围半径超过2.5米，麦克风频率响应100 Hz 至 6.7 kHz，噪音和回声抑制技术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D8533"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BAA5A"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4231AB4" w14:textId="77777777" w:rsidR="00C9328D" w:rsidRDefault="00C9328D">
            <w:pPr>
              <w:textAlignment w:val="baseline"/>
              <w:rPr>
                <w:rFonts w:ascii="宋体" w:hAnsi="宋体" w:cs="宋体"/>
                <w:color w:val="000000"/>
                <w:sz w:val="20"/>
              </w:rPr>
            </w:pPr>
          </w:p>
        </w:tc>
        <w:tc>
          <w:tcPr>
            <w:tcW w:w="587"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14:paraId="01C46DB2" w14:textId="77777777" w:rsidR="00C9328D" w:rsidRDefault="00C9328D">
            <w:pPr>
              <w:textAlignment w:val="baseline"/>
              <w:rPr>
                <w:rFonts w:ascii="宋体" w:hAnsi="宋体" w:cs="宋体"/>
                <w:color w:val="000000"/>
                <w:sz w:val="20"/>
              </w:rPr>
            </w:pPr>
          </w:p>
        </w:tc>
        <w:tc>
          <w:tcPr>
            <w:tcW w:w="928" w:type="dxa"/>
            <w:tcBorders>
              <w:top w:val="single" w:sz="4" w:space="0" w:color="000000"/>
              <w:left w:val="single" w:sz="4" w:space="0" w:color="auto"/>
              <w:bottom w:val="single" w:sz="4" w:space="0" w:color="000000"/>
              <w:right w:val="single" w:sz="4" w:space="0" w:color="000000"/>
            </w:tcBorders>
            <w:vAlign w:val="center"/>
          </w:tcPr>
          <w:p w14:paraId="67B0F458" w14:textId="77777777" w:rsidR="00C9328D" w:rsidRDefault="00C9328D">
            <w:pPr>
              <w:textAlignment w:val="baseline"/>
              <w:rPr>
                <w:rFonts w:ascii="宋体" w:hAnsi="宋体" w:cs="宋体"/>
                <w:color w:val="000000"/>
                <w:sz w:val="20"/>
              </w:rPr>
            </w:pPr>
          </w:p>
        </w:tc>
      </w:tr>
      <w:tr w:rsidR="0083016F" w14:paraId="6FBCBA72" w14:textId="77777777">
        <w:trPr>
          <w:trHeight w:val="40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F95C23" w14:textId="77777777" w:rsidR="00C9328D" w:rsidRDefault="00C9328D">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4</w:t>
            </w:r>
          </w:p>
        </w:tc>
        <w:tc>
          <w:tcPr>
            <w:tcW w:w="104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850A49F" w14:textId="77777777" w:rsidR="00C9328D" w:rsidRDefault="00C9328D">
            <w:pPr>
              <w:jc w:val="center"/>
              <w:textAlignment w:val="center"/>
              <w:rPr>
                <w:rFonts w:ascii="仿宋" w:eastAsia="仿宋" w:hAnsi="仿宋" w:cs="仿宋"/>
                <w:sz w:val="24"/>
                <w:szCs w:val="24"/>
              </w:rPr>
            </w:pPr>
            <w:r>
              <w:rPr>
                <w:rFonts w:ascii="仿宋" w:eastAsia="仿宋" w:hAnsi="仿宋" w:cs="仿宋" w:hint="eastAsia"/>
                <w:sz w:val="24"/>
                <w:szCs w:val="24"/>
              </w:rPr>
              <w:t>电视屏</w:t>
            </w:r>
          </w:p>
        </w:tc>
        <w:tc>
          <w:tcPr>
            <w:tcW w:w="5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14:paraId="28C855FC" w14:textId="364D7837" w:rsidR="00C9328D" w:rsidRDefault="003F7E53">
            <w:pPr>
              <w:pStyle w:val="1-21"/>
              <w:ind w:firstLineChars="0" w:firstLine="0"/>
              <w:jc w:val="left"/>
              <w:textAlignment w:val="baseline"/>
              <w:rPr>
                <w:rFonts w:ascii="等线" w:eastAsia="等线" w:hAnsi="等线"/>
                <w:sz w:val="20"/>
              </w:rPr>
            </w:pPr>
            <w:r>
              <w:rPr>
                <w:rFonts w:ascii="等线" w:eastAsia="等线" w:hAnsi="等线"/>
                <w:sz w:val="20"/>
              </w:rPr>
              <w:t>85</w:t>
            </w:r>
            <w:r w:rsidR="00C9328D">
              <w:rPr>
                <w:rFonts w:ascii="等线" w:eastAsia="等线" w:hAnsi="等线" w:hint="eastAsia"/>
                <w:sz w:val="20"/>
              </w:rPr>
              <w:t>寸</w:t>
            </w:r>
            <w:r w:rsidR="00F07094">
              <w:rPr>
                <w:rFonts w:ascii="等线" w:eastAsia="等线" w:hAnsi="等线" w:hint="eastAsia"/>
                <w:sz w:val="20"/>
              </w:rPr>
              <w:t>；4</w:t>
            </w:r>
            <w:r w:rsidR="00F07094">
              <w:rPr>
                <w:rFonts w:ascii="等线" w:eastAsia="等线" w:hAnsi="等线"/>
                <w:sz w:val="20"/>
              </w:rPr>
              <w:t>K</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8975F71"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235430C" w14:textId="77777777" w:rsidR="00C9328D" w:rsidRDefault="00C9328D">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05A0AC2" w14:textId="77777777" w:rsidR="00C9328D" w:rsidRDefault="00C9328D">
            <w:pPr>
              <w:textAlignment w:val="baseline"/>
              <w:rPr>
                <w:rFonts w:ascii="宋体" w:hAnsi="宋体" w:cs="宋体"/>
                <w:color w:val="000000"/>
                <w:sz w:val="20"/>
              </w:rPr>
            </w:pPr>
          </w:p>
        </w:tc>
        <w:tc>
          <w:tcPr>
            <w:tcW w:w="587"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14:paraId="795BA7CA" w14:textId="77777777" w:rsidR="00C9328D" w:rsidRDefault="00C9328D">
            <w:pPr>
              <w:textAlignment w:val="baseline"/>
              <w:rPr>
                <w:rFonts w:ascii="宋体" w:hAnsi="宋体" w:cs="宋体"/>
                <w:color w:val="000000"/>
                <w:sz w:val="20"/>
              </w:rPr>
            </w:pPr>
          </w:p>
        </w:tc>
        <w:tc>
          <w:tcPr>
            <w:tcW w:w="928" w:type="dxa"/>
            <w:tcBorders>
              <w:top w:val="single" w:sz="4" w:space="0" w:color="000000"/>
              <w:left w:val="single" w:sz="4" w:space="0" w:color="auto"/>
              <w:bottom w:val="single" w:sz="4" w:space="0" w:color="000000"/>
              <w:right w:val="single" w:sz="4" w:space="0" w:color="000000"/>
            </w:tcBorders>
            <w:vAlign w:val="center"/>
          </w:tcPr>
          <w:p w14:paraId="4C40DF20" w14:textId="77777777" w:rsidR="00C9328D" w:rsidRDefault="00C9328D">
            <w:pPr>
              <w:textAlignment w:val="baseline"/>
              <w:rPr>
                <w:rFonts w:ascii="宋体" w:hAnsi="宋体" w:cs="宋体"/>
                <w:color w:val="000000"/>
                <w:sz w:val="20"/>
              </w:rPr>
            </w:pPr>
          </w:p>
        </w:tc>
      </w:tr>
      <w:tr w:rsidR="0083016F" w14:paraId="2CC15F42" w14:textId="77777777">
        <w:trPr>
          <w:trHeight w:val="400"/>
          <w:jc w:val="center"/>
        </w:trPr>
        <w:tc>
          <w:tcPr>
            <w:tcW w:w="16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6498FDD" w14:textId="77777777" w:rsidR="00C9328D" w:rsidRDefault="00C9328D">
            <w:pPr>
              <w:jc w:val="center"/>
              <w:textAlignment w:val="center"/>
              <w:rPr>
                <w:rFonts w:ascii="仿宋" w:eastAsia="仿宋" w:hAnsi="仿宋" w:cs="仿宋"/>
                <w:sz w:val="24"/>
                <w:szCs w:val="24"/>
              </w:rPr>
            </w:pPr>
            <w:r>
              <w:rPr>
                <w:rFonts w:ascii="仿宋" w:eastAsia="仿宋" w:hAnsi="仿宋" w:cs="仿宋" w:hint="eastAsia"/>
                <w:color w:val="000000"/>
                <w:sz w:val="24"/>
                <w:szCs w:val="24"/>
                <w:lang w:bidi="ar"/>
              </w:rPr>
              <w:t>总计</w:t>
            </w:r>
          </w:p>
        </w:tc>
        <w:tc>
          <w:tcPr>
            <w:tcW w:w="52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14:paraId="3F20F338" w14:textId="77777777" w:rsidR="00C9328D" w:rsidRDefault="00C9328D">
            <w:pPr>
              <w:pStyle w:val="1-21"/>
              <w:ind w:firstLineChars="0" w:firstLine="0"/>
              <w:jc w:val="left"/>
              <w:textAlignment w:val="baseline"/>
              <w:rPr>
                <w:rFonts w:ascii="等线" w:eastAsia="等线" w:hAnsi="等线"/>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E1F6E54" w14:textId="77777777" w:rsidR="00C9328D" w:rsidRDefault="00C9328D">
            <w:pPr>
              <w:jc w:val="center"/>
              <w:textAlignment w:val="center"/>
              <w:rPr>
                <w:rFonts w:ascii="仿宋" w:eastAsia="仿宋" w:hAnsi="仿宋" w:cs="仿宋"/>
                <w:color w:val="000000"/>
                <w:sz w:val="24"/>
                <w:szCs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6D87531" w14:textId="77777777" w:rsidR="00C9328D" w:rsidRDefault="00C9328D">
            <w:pPr>
              <w:jc w:val="center"/>
              <w:textAlignment w:val="center"/>
              <w:rPr>
                <w:rFonts w:ascii="仿宋" w:eastAsia="仿宋" w:hAnsi="仿宋" w:cs="仿宋"/>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914A932" w14:textId="77777777" w:rsidR="00C9328D" w:rsidRDefault="00C9328D">
            <w:pPr>
              <w:textAlignment w:val="baseline"/>
              <w:rPr>
                <w:rFonts w:ascii="宋体" w:hAnsi="宋体" w:cs="宋体"/>
                <w:color w:val="000000"/>
                <w:sz w:val="20"/>
              </w:rPr>
            </w:pPr>
          </w:p>
        </w:tc>
        <w:tc>
          <w:tcPr>
            <w:tcW w:w="587"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14:paraId="28ABDF8C" w14:textId="77777777" w:rsidR="00C9328D" w:rsidRDefault="00C9328D">
            <w:pPr>
              <w:textAlignment w:val="baseline"/>
              <w:rPr>
                <w:rFonts w:ascii="宋体" w:hAnsi="宋体" w:cs="宋体"/>
                <w:color w:val="000000"/>
                <w:sz w:val="20"/>
              </w:rPr>
            </w:pPr>
          </w:p>
        </w:tc>
        <w:tc>
          <w:tcPr>
            <w:tcW w:w="928" w:type="dxa"/>
            <w:tcBorders>
              <w:top w:val="single" w:sz="4" w:space="0" w:color="000000"/>
              <w:left w:val="single" w:sz="4" w:space="0" w:color="auto"/>
              <w:bottom w:val="single" w:sz="4" w:space="0" w:color="000000"/>
              <w:right w:val="single" w:sz="4" w:space="0" w:color="000000"/>
            </w:tcBorders>
            <w:vAlign w:val="center"/>
          </w:tcPr>
          <w:p w14:paraId="64ABC56A" w14:textId="77777777" w:rsidR="00C9328D" w:rsidRDefault="00C9328D">
            <w:pPr>
              <w:textAlignment w:val="baseline"/>
              <w:rPr>
                <w:rFonts w:ascii="宋体" w:hAnsi="宋体" w:cs="宋体"/>
                <w:color w:val="000000"/>
                <w:sz w:val="20"/>
              </w:rPr>
            </w:pPr>
          </w:p>
        </w:tc>
      </w:tr>
    </w:tbl>
    <w:p w14:paraId="11702219" w14:textId="77777777" w:rsidR="00EF2F2B" w:rsidRPr="00C9328D" w:rsidRDefault="00EF2F2B">
      <w:pPr>
        <w:pStyle w:val="Default"/>
        <w:spacing w:after="160" w:line="360" w:lineRule="auto"/>
        <w:jc w:val="both"/>
        <w:textAlignment w:val="baseline"/>
        <w:rPr>
          <w:rFonts w:ascii="仿宋" w:eastAsia="仿宋" w:hAnsi="仿宋"/>
          <w:b/>
          <w:sz w:val="44"/>
          <w:szCs w:val="44"/>
        </w:rPr>
      </w:pPr>
    </w:p>
    <w:p w14:paraId="15D8D8A0" w14:textId="77777777" w:rsidR="00EF2F2B" w:rsidRDefault="00000000">
      <w:pPr>
        <w:spacing w:line="400" w:lineRule="exact"/>
        <w:textAlignment w:val="baseline"/>
        <w:rPr>
          <w:rFonts w:ascii="仿宋" w:eastAsia="仿宋" w:hAnsi="仿宋"/>
          <w:color w:val="000000"/>
          <w:sz w:val="28"/>
          <w:szCs w:val="28"/>
        </w:rPr>
      </w:pPr>
      <w:r>
        <w:rPr>
          <w:rFonts w:ascii="仿宋" w:eastAsia="仿宋" w:hAnsi="仿宋" w:hint="eastAsia"/>
          <w:color w:val="000000"/>
          <w:sz w:val="28"/>
          <w:szCs w:val="28"/>
        </w:rPr>
        <w:t>注：</w:t>
      </w:r>
    </w:p>
    <w:p w14:paraId="3AFB26CD" w14:textId="77777777" w:rsidR="00EF2F2B"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ascii="仿宋" w:eastAsia="仿宋" w:hAnsi="仿宋" w:cs="仿宋" w:hint="eastAsia"/>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w:t>
      </w:r>
      <w:r>
        <w:rPr>
          <w:rFonts w:ascii="仿宋" w:eastAsia="仿宋" w:hAnsi="仿宋" w:cs="仿宋" w:hint="eastAsia"/>
          <w:color w:val="000000"/>
          <w:sz w:val="28"/>
          <w:szCs w:val="28"/>
        </w:rPr>
        <w:lastRenderedPageBreak/>
        <w:t>中标后供应商在同采购单位签订合同和履约环节中不得提出异议，一切后果和损失由中标供应商承担</w:t>
      </w:r>
      <w:r>
        <w:rPr>
          <w:rFonts w:ascii="仿宋" w:eastAsia="仿宋" w:hAnsi="仿宋" w:hint="eastAsia"/>
          <w:bCs/>
          <w:color w:val="000000"/>
          <w:sz w:val="28"/>
          <w:szCs w:val="28"/>
        </w:rPr>
        <w:t>。</w:t>
      </w:r>
    </w:p>
    <w:p w14:paraId="500C548C" w14:textId="77777777" w:rsidR="00EF2F2B"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参与人所投商品需要提供品牌、规格型号等真实详细信息，禁止复制采购人所提供的参考参数，确保设备为原厂正品并按原厂提供质保。</w:t>
      </w:r>
    </w:p>
    <w:p w14:paraId="0414630B" w14:textId="77777777" w:rsidR="00EF2F2B" w:rsidRDefault="00000000">
      <w:pPr>
        <w:numPr>
          <w:ilvl w:val="0"/>
          <w:numId w:val="3"/>
        </w:numPr>
        <w:spacing w:after="0" w:line="440" w:lineRule="exact"/>
        <w:textAlignment w:val="baseline"/>
        <w:rPr>
          <w:rFonts w:ascii="仿宋" w:eastAsia="仿宋" w:hAnsi="仿宋"/>
          <w:b/>
          <w:color w:val="000000"/>
          <w:sz w:val="28"/>
          <w:szCs w:val="28"/>
        </w:rPr>
      </w:pPr>
      <w:r>
        <w:rPr>
          <w:rFonts w:ascii="仿宋" w:eastAsia="仿宋" w:hAnsi="仿宋" w:hint="eastAsia"/>
          <w:bCs/>
          <w:color w:val="000000"/>
          <w:sz w:val="28"/>
          <w:szCs w:val="28"/>
        </w:rPr>
        <w:t>参与人所投商品报价应包含税费、运输费、搬运费、整体实施、安装（调试费、售后服务等一切费用，</w:t>
      </w:r>
      <w:r>
        <w:rPr>
          <w:rFonts w:ascii="仿宋" w:eastAsia="仿宋" w:hAnsi="仿宋" w:cs="仿宋" w:hint="eastAsia"/>
          <w:b/>
          <w:sz w:val="28"/>
          <w:szCs w:val="28"/>
        </w:rPr>
        <w:t>供应商务必自行踏勘现场，测算具体工程量，一次性包干，结算时合同价不作调整，</w:t>
      </w:r>
      <w:r>
        <w:rPr>
          <w:rFonts w:ascii="仿宋" w:eastAsia="仿宋" w:hAnsi="仿宋" w:hint="eastAsia"/>
          <w:b/>
          <w:color w:val="000000"/>
          <w:sz w:val="28"/>
          <w:szCs w:val="28"/>
        </w:rPr>
        <w:t>确保为交钥匙工程。</w:t>
      </w:r>
    </w:p>
    <w:p w14:paraId="1D284ADB" w14:textId="77777777" w:rsidR="00EF2F2B" w:rsidRDefault="00EF2F2B">
      <w:pPr>
        <w:spacing w:after="0" w:line="440" w:lineRule="exact"/>
        <w:textAlignment w:val="baseline"/>
        <w:rPr>
          <w:rFonts w:ascii="仿宋" w:eastAsia="仿宋" w:hAnsi="仿宋"/>
          <w:b/>
          <w:color w:val="000000"/>
          <w:sz w:val="28"/>
          <w:szCs w:val="28"/>
        </w:rPr>
        <w:sectPr w:rsidR="00EF2F2B">
          <w:headerReference w:type="default" r:id="rId11"/>
          <w:headerReference w:type="first" r:id="rId12"/>
          <w:pgSz w:w="11906" w:h="16838"/>
          <w:pgMar w:top="1440" w:right="1416" w:bottom="1440" w:left="1134" w:header="851" w:footer="680" w:gutter="0"/>
          <w:cols w:space="425"/>
          <w:titlePg/>
          <w:docGrid w:type="lines" w:linePitch="312"/>
        </w:sectPr>
      </w:pPr>
    </w:p>
    <w:p w14:paraId="2DCC6D54" w14:textId="77777777" w:rsidR="005116F4" w:rsidRDefault="005116F4">
      <w:pPr>
        <w:spacing w:line="1000" w:lineRule="exact"/>
        <w:jc w:val="center"/>
        <w:textAlignment w:val="baseline"/>
        <w:rPr>
          <w:rFonts w:ascii="仿宋" w:eastAsia="仿宋" w:hAnsi="仿宋"/>
          <w:b/>
          <w:color w:val="000000"/>
          <w:sz w:val="72"/>
          <w:szCs w:val="72"/>
        </w:rPr>
      </w:pPr>
    </w:p>
    <w:p w14:paraId="168B0B15" w14:textId="77777777" w:rsidR="005116F4" w:rsidRDefault="005116F4">
      <w:pPr>
        <w:spacing w:line="1000" w:lineRule="exact"/>
        <w:jc w:val="center"/>
        <w:textAlignment w:val="baseline"/>
        <w:rPr>
          <w:rFonts w:ascii="仿宋" w:eastAsia="仿宋" w:hAnsi="仿宋"/>
          <w:b/>
          <w:color w:val="000000"/>
          <w:sz w:val="72"/>
          <w:szCs w:val="72"/>
        </w:rPr>
      </w:pPr>
    </w:p>
    <w:p w14:paraId="6F34D6C1" w14:textId="77777777" w:rsidR="005116F4" w:rsidRDefault="005116F4">
      <w:pPr>
        <w:spacing w:line="1000" w:lineRule="exact"/>
        <w:jc w:val="center"/>
        <w:textAlignment w:val="baseline"/>
        <w:rPr>
          <w:rFonts w:ascii="仿宋" w:eastAsia="仿宋" w:hAnsi="仿宋"/>
          <w:b/>
          <w:color w:val="000000"/>
          <w:sz w:val="72"/>
          <w:szCs w:val="72"/>
        </w:rPr>
      </w:pPr>
    </w:p>
    <w:p w14:paraId="591F97CF" w14:textId="77777777" w:rsidR="005116F4" w:rsidRDefault="005116F4">
      <w:pPr>
        <w:spacing w:line="1000" w:lineRule="exact"/>
        <w:jc w:val="center"/>
        <w:textAlignment w:val="baseline"/>
        <w:rPr>
          <w:rFonts w:ascii="仿宋" w:eastAsia="仿宋" w:hAnsi="仿宋"/>
          <w:b/>
          <w:color w:val="000000"/>
          <w:sz w:val="72"/>
          <w:szCs w:val="72"/>
        </w:rPr>
      </w:pPr>
    </w:p>
    <w:p w14:paraId="2C0FB70B" w14:textId="77777777" w:rsidR="005116F4" w:rsidRDefault="005116F4">
      <w:pPr>
        <w:spacing w:line="1000" w:lineRule="exact"/>
        <w:jc w:val="center"/>
        <w:textAlignment w:val="baseline"/>
        <w:rPr>
          <w:rFonts w:ascii="仿宋" w:eastAsia="仿宋" w:hAnsi="仿宋"/>
          <w:b/>
          <w:color w:val="000000"/>
          <w:sz w:val="72"/>
          <w:szCs w:val="72"/>
        </w:rPr>
      </w:pPr>
    </w:p>
    <w:p w14:paraId="71EDE87A" w14:textId="77777777" w:rsidR="005116F4" w:rsidRDefault="005116F4">
      <w:pPr>
        <w:spacing w:line="1000" w:lineRule="exact"/>
        <w:jc w:val="center"/>
        <w:textAlignment w:val="baseline"/>
        <w:rPr>
          <w:rFonts w:ascii="仿宋" w:eastAsia="仿宋" w:hAnsi="仿宋"/>
          <w:b/>
          <w:color w:val="000000"/>
          <w:sz w:val="72"/>
          <w:szCs w:val="72"/>
        </w:rPr>
      </w:pPr>
    </w:p>
    <w:p w14:paraId="4EFC7519" w14:textId="77777777" w:rsidR="005116F4" w:rsidRDefault="005116F4">
      <w:pPr>
        <w:spacing w:line="1000" w:lineRule="exact"/>
        <w:jc w:val="center"/>
        <w:textAlignment w:val="baseline"/>
        <w:rPr>
          <w:rFonts w:ascii="仿宋" w:eastAsia="仿宋" w:hAnsi="仿宋"/>
          <w:b/>
          <w:color w:val="000000"/>
          <w:sz w:val="72"/>
          <w:szCs w:val="72"/>
        </w:rPr>
      </w:pPr>
    </w:p>
    <w:p w14:paraId="462525C2" w14:textId="77777777" w:rsidR="005116F4" w:rsidRDefault="005116F4">
      <w:pPr>
        <w:spacing w:line="1000" w:lineRule="exact"/>
        <w:jc w:val="center"/>
        <w:textAlignment w:val="baseline"/>
        <w:rPr>
          <w:rFonts w:ascii="仿宋" w:eastAsia="仿宋" w:hAnsi="仿宋"/>
          <w:b/>
          <w:color w:val="000000"/>
          <w:sz w:val="72"/>
          <w:szCs w:val="72"/>
        </w:rPr>
      </w:pPr>
    </w:p>
    <w:p w14:paraId="1A266FFA" w14:textId="77777777" w:rsidR="005116F4" w:rsidRDefault="005116F4">
      <w:pPr>
        <w:spacing w:line="1000" w:lineRule="exact"/>
        <w:jc w:val="center"/>
        <w:textAlignment w:val="baseline"/>
        <w:rPr>
          <w:rFonts w:ascii="仿宋" w:eastAsia="仿宋" w:hAnsi="仿宋"/>
          <w:b/>
          <w:color w:val="000000"/>
          <w:sz w:val="72"/>
          <w:szCs w:val="72"/>
        </w:rPr>
      </w:pPr>
    </w:p>
    <w:p w14:paraId="27C49D40" w14:textId="62CB2B2C" w:rsidR="00EF2F2B" w:rsidRPr="00026317" w:rsidRDefault="00026317" w:rsidP="00026317">
      <w:pPr>
        <w:spacing w:line="1000" w:lineRule="exact"/>
        <w:jc w:val="center"/>
        <w:textAlignment w:val="baseline"/>
        <w:rPr>
          <w:rFonts w:ascii="仿宋" w:eastAsia="仿宋" w:hAnsi="仿宋"/>
          <w:b/>
          <w:color w:val="000000"/>
          <w:sz w:val="72"/>
          <w:szCs w:val="72"/>
        </w:rPr>
      </w:pPr>
      <w:r>
        <w:rPr>
          <w:noProof/>
        </w:rPr>
        <w:lastRenderedPageBreak/>
        <w:drawing>
          <wp:anchor distT="0" distB="0" distL="114300" distR="114300" simplePos="0" relativeHeight="251658240" behindDoc="0" locked="0" layoutInCell="1" allowOverlap="1" wp14:anchorId="4E5CAF6F" wp14:editId="5C6CA9C4">
            <wp:simplePos x="0" y="0"/>
            <wp:positionH relativeFrom="column">
              <wp:posOffset>1632585</wp:posOffset>
            </wp:positionH>
            <wp:positionV relativeFrom="page">
              <wp:posOffset>952500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14:paraId="3CD158AC" w14:textId="77777777" w:rsidR="00EF2F2B"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江西科技学院关于</w:t>
      </w:r>
      <w:r w:rsidR="00A728FD">
        <w:rPr>
          <w:rFonts w:ascii="仿宋" w:eastAsia="仿宋" w:hAnsi="仿宋" w:hint="eastAsia"/>
          <w:b/>
          <w:color w:val="000000"/>
          <w:sz w:val="44"/>
          <w:szCs w:val="44"/>
        </w:rPr>
        <w:t>行政楼视频会议系统</w:t>
      </w:r>
      <w:r>
        <w:rPr>
          <w:rFonts w:ascii="仿宋" w:eastAsia="仿宋" w:hAnsi="仿宋" w:hint="eastAsia"/>
          <w:b/>
          <w:color w:val="000000"/>
          <w:sz w:val="44"/>
          <w:szCs w:val="44"/>
        </w:rPr>
        <w:t>采购项目</w:t>
      </w:r>
    </w:p>
    <w:p w14:paraId="46438FB5" w14:textId="77777777" w:rsidR="00EF2F2B" w:rsidRDefault="00EF2F2B">
      <w:pPr>
        <w:spacing w:line="580" w:lineRule="exact"/>
        <w:jc w:val="center"/>
        <w:textAlignment w:val="baseline"/>
        <w:rPr>
          <w:rFonts w:ascii="仿宋" w:eastAsia="仿宋" w:hAnsi="仿宋"/>
          <w:b/>
          <w:color w:val="000000"/>
          <w:sz w:val="52"/>
          <w:szCs w:val="52"/>
        </w:rPr>
      </w:pPr>
    </w:p>
    <w:p w14:paraId="28ECE8B3"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报</w:t>
      </w:r>
    </w:p>
    <w:p w14:paraId="23A7DB9E"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价</w:t>
      </w:r>
    </w:p>
    <w:p w14:paraId="79A105E6"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响</w:t>
      </w:r>
    </w:p>
    <w:p w14:paraId="316C5007"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应</w:t>
      </w:r>
    </w:p>
    <w:p w14:paraId="2346DF9B"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文</w:t>
      </w:r>
    </w:p>
    <w:p w14:paraId="70FD0696" w14:textId="77777777" w:rsidR="00EF2F2B"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件</w:t>
      </w:r>
    </w:p>
    <w:p w14:paraId="35F29B0F" w14:textId="77777777" w:rsidR="00EF2F2B" w:rsidRDefault="00EF2F2B">
      <w:pPr>
        <w:spacing w:line="580" w:lineRule="exact"/>
        <w:jc w:val="center"/>
        <w:textAlignment w:val="baseline"/>
        <w:rPr>
          <w:rFonts w:ascii="仿宋" w:eastAsia="仿宋" w:hAnsi="仿宋"/>
          <w:b/>
          <w:color w:val="000000"/>
          <w:sz w:val="72"/>
          <w:szCs w:val="72"/>
        </w:rPr>
      </w:pPr>
    </w:p>
    <w:p w14:paraId="37335DF3"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参与人名称（公司全称）：</w:t>
      </w:r>
      <w:r>
        <w:rPr>
          <w:rFonts w:ascii="仿宋" w:eastAsia="仿宋" w:hAnsi="仿宋"/>
          <w:b/>
          <w:color w:val="000000"/>
          <w:sz w:val="30"/>
          <w:szCs w:val="30"/>
        </w:rPr>
        <w:t>XXXX</w:t>
      </w:r>
    </w:p>
    <w:p w14:paraId="48A80267" w14:textId="77777777" w:rsidR="00EF2F2B"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参与人授权代表：X</w:t>
      </w:r>
      <w:r>
        <w:rPr>
          <w:rFonts w:ascii="仿宋" w:eastAsia="仿宋" w:hAnsi="仿宋"/>
          <w:b/>
          <w:color w:val="000000"/>
          <w:sz w:val="30"/>
          <w:szCs w:val="30"/>
        </w:rPr>
        <w:t>XXX</w:t>
      </w:r>
    </w:p>
    <w:p w14:paraId="7070FC10" w14:textId="77777777" w:rsidR="00EF2F2B" w:rsidRDefault="00EF2F2B">
      <w:pPr>
        <w:jc w:val="center"/>
        <w:textAlignment w:val="baseline"/>
        <w:rPr>
          <w:rFonts w:ascii="仿宋" w:eastAsia="仿宋" w:hAnsi="仿宋"/>
          <w:b/>
          <w:color w:val="000000"/>
          <w:sz w:val="36"/>
          <w:szCs w:val="36"/>
        </w:rPr>
      </w:pPr>
    </w:p>
    <w:p w14:paraId="3982D910" w14:textId="77777777" w:rsidR="00EF2F2B" w:rsidRDefault="00EF2F2B">
      <w:pPr>
        <w:jc w:val="center"/>
        <w:textAlignment w:val="baseline"/>
        <w:rPr>
          <w:rFonts w:ascii="仿宋" w:eastAsia="仿宋" w:hAnsi="仿宋"/>
          <w:b/>
          <w:bCs/>
          <w:color w:val="000000"/>
          <w:sz w:val="30"/>
          <w:szCs w:val="30"/>
        </w:rPr>
      </w:pPr>
    </w:p>
    <w:p w14:paraId="6BCE2057" w14:textId="77777777" w:rsidR="00EF2F2B" w:rsidRDefault="00EF2F2B">
      <w:pPr>
        <w:pStyle w:val="a0"/>
        <w:textAlignment w:val="baseline"/>
      </w:pPr>
    </w:p>
    <w:p w14:paraId="5DBB882A" w14:textId="77777777" w:rsidR="00EF2F2B" w:rsidRDefault="00EF2F2B">
      <w:pPr>
        <w:pStyle w:val="a0"/>
        <w:textAlignment w:val="baseline"/>
      </w:pPr>
    </w:p>
    <w:p w14:paraId="7E639616" w14:textId="77777777" w:rsidR="00EF2F2B" w:rsidRDefault="00EF2F2B">
      <w:pPr>
        <w:textAlignment w:val="baseline"/>
        <w:rPr>
          <w:rFonts w:ascii="仿宋" w:eastAsia="仿宋" w:hAnsi="仿宋"/>
          <w:b/>
          <w:bCs/>
          <w:color w:val="000000"/>
          <w:sz w:val="30"/>
          <w:szCs w:val="30"/>
        </w:rPr>
      </w:pPr>
    </w:p>
    <w:p w14:paraId="4D81BA3C" w14:textId="77777777" w:rsidR="00EF2F2B" w:rsidRDefault="00000000">
      <w:pPr>
        <w:jc w:val="center"/>
        <w:textAlignment w:val="baseline"/>
        <w:rPr>
          <w:rFonts w:ascii="仿宋" w:eastAsia="仿宋" w:hAnsi="仿宋"/>
          <w:b/>
          <w:bCs/>
          <w:color w:val="000000"/>
          <w:sz w:val="30"/>
          <w:szCs w:val="30"/>
        </w:rPr>
      </w:pPr>
      <w:r>
        <w:rPr>
          <w:rFonts w:ascii="仿宋" w:eastAsia="仿宋" w:hAnsi="仿宋" w:hint="eastAsia"/>
          <w:b/>
          <w:bCs/>
          <w:color w:val="000000"/>
          <w:sz w:val="30"/>
          <w:szCs w:val="30"/>
        </w:rPr>
        <w:t>此封面应作为报价响应文件封面</w:t>
      </w:r>
    </w:p>
    <w:p w14:paraId="04D26D89" w14:textId="77777777" w:rsidR="00EF2F2B" w:rsidRDefault="00EF2F2B">
      <w:pPr>
        <w:textAlignment w:val="baseline"/>
        <w:rPr>
          <w:rFonts w:ascii="仿宋" w:eastAsia="仿宋" w:hAnsi="仿宋"/>
          <w:b/>
          <w:bCs/>
          <w:color w:val="000000"/>
          <w:sz w:val="30"/>
          <w:szCs w:val="30"/>
        </w:rPr>
        <w:sectPr w:rsidR="00EF2F2B">
          <w:headerReference w:type="default" r:id="rId13"/>
          <w:headerReference w:type="first" r:id="rId14"/>
          <w:type w:val="continuous"/>
          <w:pgSz w:w="11906" w:h="16838"/>
          <w:pgMar w:top="1440" w:right="1416" w:bottom="1440" w:left="1134" w:header="851" w:footer="680" w:gutter="0"/>
          <w:cols w:space="425"/>
          <w:titlePg/>
          <w:docGrid w:type="lines" w:linePitch="312"/>
        </w:sectPr>
      </w:pPr>
    </w:p>
    <w:p w14:paraId="17C0DD2A" w14:textId="77777777" w:rsidR="00EF2F2B" w:rsidRDefault="00000000">
      <w:pPr>
        <w:jc w:val="center"/>
        <w:textAlignment w:val="baseline"/>
        <w:rPr>
          <w:rFonts w:ascii="仿宋" w:eastAsia="仿宋" w:hAnsi="仿宋" w:cs="仿宋"/>
          <w:b/>
          <w:bCs/>
          <w:color w:val="000000"/>
          <w:sz w:val="28"/>
          <w:szCs w:val="28"/>
        </w:rPr>
      </w:pPr>
      <w:bookmarkStart w:id="52" w:name="_Toc177985469"/>
      <w:bookmarkStart w:id="53" w:name="_Toc236021449"/>
      <w:bookmarkStart w:id="54" w:name="_Toc192663686"/>
      <w:bookmarkStart w:id="55" w:name="_Toc249325711"/>
      <w:bookmarkStart w:id="56" w:name="_Toc227058530"/>
      <w:bookmarkStart w:id="57" w:name="_Toc266870907"/>
      <w:bookmarkStart w:id="58" w:name="_Toc251613829"/>
      <w:bookmarkStart w:id="59" w:name="_Toc258401256"/>
      <w:bookmarkStart w:id="60" w:name="_Toc181436565"/>
      <w:bookmarkStart w:id="61" w:name="_Toc192663835"/>
      <w:bookmarkStart w:id="62" w:name="_Toc235437991"/>
      <w:bookmarkStart w:id="63" w:name="_Toc213755858"/>
      <w:bookmarkStart w:id="64" w:name="_Toc192996338"/>
      <w:bookmarkStart w:id="65" w:name="_Toc191802690"/>
      <w:bookmarkStart w:id="66" w:name="_Toc219800243"/>
      <w:bookmarkStart w:id="67" w:name="_Toc235438344"/>
      <w:bookmarkStart w:id="68" w:name="_Toc203355733"/>
      <w:bookmarkStart w:id="69" w:name="_Toc192664153"/>
      <w:bookmarkStart w:id="70" w:name="_Toc213208766"/>
      <w:bookmarkStart w:id="71" w:name="_Toc191803626"/>
      <w:bookmarkStart w:id="72" w:name="_Toc181436461"/>
      <w:bookmarkStart w:id="73" w:name="_Toc266870432"/>
      <w:bookmarkStart w:id="74" w:name="_Toc193165734"/>
      <w:bookmarkStart w:id="75" w:name="_Toc230071147"/>
      <w:bookmarkStart w:id="76" w:name="_Toc192996446"/>
      <w:bookmarkStart w:id="77" w:name="_Toc169332949"/>
      <w:bookmarkStart w:id="78" w:name="_Toc191789329"/>
      <w:bookmarkStart w:id="79" w:name="_Toc267060068"/>
      <w:bookmarkStart w:id="80" w:name="_Toc266868670"/>
      <w:bookmarkStart w:id="81" w:name="_Toc273178698"/>
      <w:bookmarkStart w:id="82" w:name="_Toc180302913"/>
      <w:bookmarkStart w:id="83" w:name="_Toc211917116"/>
      <w:bookmarkStart w:id="84" w:name="_Toc259692647"/>
      <w:bookmarkStart w:id="85" w:name="_Toc235438274"/>
      <w:bookmarkStart w:id="86" w:name="_Toc267059181"/>
      <w:bookmarkStart w:id="87" w:name="_Toc267060453"/>
      <w:bookmarkStart w:id="88" w:name="_Toc259520865"/>
      <w:bookmarkStart w:id="89" w:name="_Toc267059539"/>
      <w:bookmarkStart w:id="90" w:name="_Toc213755939"/>
      <w:bookmarkStart w:id="91" w:name="_Toc170798793"/>
      <w:bookmarkStart w:id="92" w:name="_Toc266870833"/>
      <w:bookmarkStart w:id="93" w:name="_Toc267059030"/>
      <w:bookmarkStart w:id="94" w:name="_Toc266868937"/>
      <w:bookmarkStart w:id="95" w:name="_Toc259692740"/>
      <w:bookmarkStart w:id="96" w:name="_Toc253066614"/>
      <w:bookmarkStart w:id="97" w:name="_Toc267059919"/>
      <w:bookmarkStart w:id="98" w:name="_Toc267059653"/>
      <w:bookmarkStart w:id="99" w:name="_Toc225669322"/>
      <w:bookmarkStart w:id="100" w:name="_Toc251586231"/>
      <w:bookmarkStart w:id="101" w:name="_Toc213756051"/>
      <w:bookmarkStart w:id="102" w:name="_Toc191783222"/>
      <w:bookmarkStart w:id="103" w:name="_Toc232302115"/>
      <w:bookmarkStart w:id="104" w:name="_Toc169332838"/>
      <w:bookmarkStart w:id="105" w:name="_Toc193160448"/>
      <w:bookmarkStart w:id="106" w:name="_Toc182805217"/>
      <w:bookmarkStart w:id="107" w:name="_Toc182372782"/>
      <w:bookmarkStart w:id="108" w:name="_Toc255975007"/>
      <w:bookmarkStart w:id="109" w:name="_Toc217891402"/>
      <w:bookmarkStart w:id="110" w:name="_Toc267060321"/>
      <w:bookmarkStart w:id="111" w:name="_Toc223146608"/>
      <w:bookmarkStart w:id="112" w:name="_Toc267059806"/>
      <w:bookmarkStart w:id="113" w:name="_Toc160880160"/>
      <w:bookmarkStart w:id="114" w:name="_Toc160880529"/>
      <w:bookmarkStart w:id="115" w:name="_Toc213755995"/>
      <w:bookmarkStart w:id="116" w:name="_Toc267060208"/>
      <w:bookmarkStart w:id="117" w:name="_Toc254790899"/>
      <w:r>
        <w:rPr>
          <w:rFonts w:ascii="仿宋" w:eastAsia="仿宋" w:hAnsi="仿宋" w:cs="仿宋" w:hint="eastAsia"/>
          <w:b/>
          <w:bCs/>
          <w:color w:val="000000"/>
          <w:sz w:val="28"/>
          <w:szCs w:val="28"/>
        </w:rPr>
        <w:lastRenderedPageBreak/>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仿宋" w:eastAsia="仿宋" w:hAnsi="仿宋" w:cs="仿宋" w:hint="eastAsia"/>
          <w:b/>
          <w:bCs/>
          <w:color w:val="000000"/>
          <w:sz w:val="28"/>
          <w:szCs w:val="28"/>
        </w:rPr>
        <w:t>询价响应函</w:t>
      </w:r>
    </w:p>
    <w:p w14:paraId="5CF1572B"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致：XXX学校</w:t>
      </w:r>
    </w:p>
    <w:p w14:paraId="31A9EE54"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根据贵学校编号为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项目名称为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的公开询价邀请，本签字代表</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（全名、职务）正式授权并代表我方</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（参与人公司名称）提交下述文件。</w:t>
      </w:r>
    </w:p>
    <w:p w14:paraId="5F28E0F5"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 报价一览表</w:t>
      </w:r>
    </w:p>
    <w:p w14:paraId="3E4B0C0B" w14:textId="77777777" w:rsidR="00EF2F2B" w:rsidRDefault="00000000">
      <w:pPr>
        <w:spacing w:after="0" w:line="480" w:lineRule="exact"/>
        <w:ind w:firstLineChars="152" w:firstLine="426"/>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(2) 参与人资质证明</w:t>
      </w:r>
    </w:p>
    <w:p w14:paraId="6019D132"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据此函，签字代表宣布同意如下：</w:t>
      </w:r>
    </w:p>
    <w:p w14:paraId="597B44C7"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1.所附详细报价表中规定的应提供和交付的货物及服务报价总价（国内现场交货价）为人民币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，即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（中文表述），交货期为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天 。</w:t>
      </w:r>
    </w:p>
    <w:p w14:paraId="690A696C"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2.同意参加本项目的报价，并已详细审查全部公开询价文件，包括修改文件（如有的话）和有关附件，将自行承担因对全部询价文件理解不正确或误解而产生的相应后果。</w:t>
      </w:r>
    </w:p>
    <w:p w14:paraId="4F7B39FD"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3.保证遵守公开询价文件的全部规定，所提交的材料中所含的信息均为真实、准确、完整，且不具有任何误导性。</w:t>
      </w:r>
    </w:p>
    <w:p w14:paraId="456C6C03" w14:textId="77777777" w:rsidR="00EF2F2B"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4.同意按公开询价文件的规定履行合同责任和义务。</w:t>
      </w:r>
    </w:p>
    <w:p w14:paraId="6B788568"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5.同意提供按照贵方可能要求的与其公开询价有关的一切数据或资料</w:t>
      </w:r>
    </w:p>
    <w:p w14:paraId="09A2CA37" w14:textId="77777777" w:rsidR="00EF2F2B"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6.完全了解本项目是贵方自有资金而非财政性资金组织的采购，并接受贵方按企业内部规定的标准进行的评定，以及完全理解贵方不一定要接受最低的报价作为成交价。</w:t>
      </w:r>
    </w:p>
    <w:p w14:paraId="453454F4" w14:textId="77777777" w:rsidR="00EF2F2B" w:rsidRDefault="00EF2F2B">
      <w:pPr>
        <w:spacing w:after="0" w:line="480" w:lineRule="exact"/>
        <w:ind w:firstLineChars="200" w:firstLine="560"/>
        <w:textAlignment w:val="baseline"/>
        <w:rPr>
          <w:rFonts w:ascii="仿宋" w:eastAsia="仿宋" w:hAnsi="仿宋" w:cs="仿宋"/>
          <w:color w:val="000000"/>
          <w:sz w:val="28"/>
          <w:szCs w:val="28"/>
        </w:rPr>
      </w:pPr>
    </w:p>
    <w:p w14:paraId="03ABFE98" w14:textId="77777777" w:rsidR="00EF2F2B"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7852BA8C" w14:textId="77777777" w:rsidR="00EF2F2B"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18CB88F1"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参与人（公司全称并加盖公章）：</w:t>
      </w:r>
      <w:r>
        <w:rPr>
          <w:rFonts w:ascii="仿宋" w:eastAsia="仿宋" w:hAnsi="仿宋" w:cs="仿宋" w:hint="eastAsia"/>
          <w:color w:val="000000"/>
          <w:sz w:val="28"/>
          <w:szCs w:val="28"/>
          <w:u w:val="single" w:color="000000"/>
        </w:rPr>
        <w:t xml:space="preserve">                       </w:t>
      </w:r>
    </w:p>
    <w:p w14:paraId="53515799"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参与人授权代表签字： </w:t>
      </w:r>
      <w:r>
        <w:rPr>
          <w:rFonts w:ascii="仿宋" w:eastAsia="仿宋" w:hAnsi="仿宋" w:cs="仿宋" w:hint="eastAsia"/>
          <w:color w:val="000000"/>
          <w:sz w:val="28"/>
          <w:szCs w:val="28"/>
          <w:u w:val="single" w:color="000000"/>
        </w:rPr>
        <w:t xml:space="preserve">                </w:t>
      </w:r>
    </w:p>
    <w:p w14:paraId="729A5E72" w14:textId="77777777" w:rsidR="00EF2F2B"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电  话：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（手机号码）</w:t>
      </w:r>
    </w:p>
    <w:p w14:paraId="272641C3" w14:textId="77777777" w:rsidR="00EF2F2B" w:rsidRDefault="00000000">
      <w:pPr>
        <w:pStyle w:val="33"/>
        <w:snapToGrid w:val="0"/>
        <w:spacing w:line="480" w:lineRule="exact"/>
        <w:ind w:firstLineChars="200" w:firstLine="560"/>
        <w:jc w:val="left"/>
        <w:textAlignment w:val="baseline"/>
        <w:rPr>
          <w:rFonts w:ascii="仿宋" w:eastAsia="仿宋" w:hAnsi="仿宋" w:cs="仿宋"/>
          <w:color w:val="000000"/>
          <w:szCs w:val="28"/>
        </w:rPr>
      </w:pPr>
      <w:r>
        <w:rPr>
          <w:rFonts w:ascii="仿宋" w:eastAsia="仿宋" w:hAnsi="仿宋" w:cs="仿宋" w:hint="eastAsia"/>
          <w:color w:val="000000"/>
          <w:szCs w:val="28"/>
        </w:rPr>
        <w:t xml:space="preserve">日  期：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年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月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日</w:t>
      </w:r>
    </w:p>
    <w:p w14:paraId="01B5A38B" w14:textId="77777777" w:rsidR="00EF2F2B" w:rsidRDefault="00000000">
      <w:pPr>
        <w:numPr>
          <w:ilvl w:val="0"/>
          <w:numId w:val="4"/>
        </w:numPr>
        <w:spacing w:line="380" w:lineRule="exact"/>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报价一览表</w:t>
      </w:r>
    </w:p>
    <w:tbl>
      <w:tblPr>
        <w:tblW w:w="9736" w:type="dxa"/>
        <w:jc w:val="center"/>
        <w:tblLayout w:type="fixed"/>
        <w:tblLook w:val="04A0" w:firstRow="1" w:lastRow="0" w:firstColumn="1" w:lastColumn="0" w:noHBand="0" w:noVBand="1"/>
      </w:tblPr>
      <w:tblGrid>
        <w:gridCol w:w="456"/>
        <w:gridCol w:w="1615"/>
        <w:gridCol w:w="1526"/>
        <w:gridCol w:w="774"/>
        <w:gridCol w:w="822"/>
        <w:gridCol w:w="837"/>
        <w:gridCol w:w="837"/>
        <w:gridCol w:w="837"/>
        <w:gridCol w:w="2032"/>
      </w:tblGrid>
      <w:tr w:rsidR="0083016F" w14:paraId="70C0596B"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CCD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序号</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F03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物品名称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8F028"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规格参数</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EC47" w14:textId="77777777" w:rsidR="00EF2F2B" w:rsidRDefault="00000000">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品牌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122E"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数量</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619C"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单位</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9F99"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单价</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893A"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总价</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24FA"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备注</w:t>
            </w:r>
          </w:p>
        </w:tc>
      </w:tr>
      <w:tr w:rsidR="0083016F" w14:paraId="59A7286F"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4C78"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4EF8"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3C7C"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4A51"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0D7E"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9594"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43E0"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E4E8"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6DC6" w14:textId="77777777" w:rsidR="00EF2F2B" w:rsidRDefault="00EF2F2B">
            <w:pPr>
              <w:jc w:val="center"/>
              <w:textAlignment w:val="center"/>
              <w:rPr>
                <w:rFonts w:ascii="仿宋" w:eastAsia="仿宋" w:hAnsi="仿宋" w:cs="仿宋"/>
                <w:color w:val="000000"/>
                <w:sz w:val="20"/>
              </w:rPr>
            </w:pPr>
          </w:p>
        </w:tc>
      </w:tr>
      <w:tr w:rsidR="0083016F" w14:paraId="2E6FDC6F"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0C8D"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8271"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27C1"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F6F3"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87F7" w14:textId="77777777" w:rsidR="00EF2F2B" w:rsidRDefault="00EF2F2B">
            <w:pP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1F7B5"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A097"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7F6C"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1F69" w14:textId="77777777" w:rsidR="00EF2F2B" w:rsidRDefault="00EF2F2B">
            <w:pPr>
              <w:jc w:val="center"/>
              <w:textAlignment w:val="center"/>
              <w:rPr>
                <w:rFonts w:ascii="仿宋" w:eastAsia="仿宋" w:hAnsi="仿宋" w:cs="仿宋"/>
                <w:color w:val="000000"/>
                <w:sz w:val="20"/>
              </w:rPr>
            </w:pPr>
          </w:p>
        </w:tc>
      </w:tr>
      <w:tr w:rsidR="0083016F" w14:paraId="1F0BFBBB"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474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FDB3" w14:textId="77777777" w:rsidR="00EF2F2B" w:rsidRDefault="00EF2F2B">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C1D9" w14:textId="77777777" w:rsidR="00EF2F2B" w:rsidRDefault="00EF2F2B">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8B8E" w14:textId="77777777" w:rsidR="00EF2F2B" w:rsidRDefault="00EF2F2B">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ABBC"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53E5" w14:textId="77777777" w:rsidR="00EF2F2B" w:rsidRDefault="00EF2F2B">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30C4" w14:textId="77777777" w:rsidR="00EF2F2B" w:rsidRDefault="00EF2F2B">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8800"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35B3" w14:textId="77777777" w:rsidR="00EF2F2B" w:rsidRDefault="00EF2F2B">
            <w:pPr>
              <w:jc w:val="center"/>
              <w:textAlignment w:val="baseline"/>
              <w:rPr>
                <w:rFonts w:ascii="仿宋" w:eastAsia="仿宋" w:hAnsi="仿宋" w:cs="仿宋"/>
                <w:color w:val="000000"/>
                <w:sz w:val="24"/>
                <w:szCs w:val="24"/>
              </w:rPr>
            </w:pPr>
          </w:p>
        </w:tc>
      </w:tr>
      <w:tr w:rsidR="0083016F" w14:paraId="0AC17635" w14:textId="77777777">
        <w:trPr>
          <w:trHeight w:val="422"/>
          <w:jc w:val="center"/>
        </w:trPr>
        <w:tc>
          <w:tcPr>
            <w:tcW w:w="686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4F766" w14:textId="77777777" w:rsidR="00EF2F2B"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合计</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3BBF5" w14:textId="77777777" w:rsidR="00EF2F2B" w:rsidRDefault="00EF2F2B">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E4673" w14:textId="77777777" w:rsidR="00EF2F2B" w:rsidRDefault="00EF2F2B">
            <w:pPr>
              <w:jc w:val="center"/>
              <w:textAlignment w:val="baseline"/>
              <w:rPr>
                <w:rFonts w:ascii="仿宋" w:eastAsia="仿宋" w:hAnsi="仿宋" w:cs="仿宋"/>
                <w:color w:val="000000"/>
                <w:sz w:val="24"/>
                <w:szCs w:val="24"/>
              </w:rPr>
            </w:pPr>
          </w:p>
        </w:tc>
      </w:tr>
    </w:tbl>
    <w:p w14:paraId="3AE08D38" w14:textId="77777777" w:rsidR="00EF2F2B" w:rsidRDefault="00EF2F2B">
      <w:pPr>
        <w:spacing w:line="380" w:lineRule="exact"/>
        <w:textAlignment w:val="baseline"/>
        <w:rPr>
          <w:rFonts w:ascii="仿宋" w:eastAsia="仿宋" w:hAnsi="仿宋" w:cs="仿宋"/>
          <w:color w:val="000000"/>
          <w:sz w:val="28"/>
          <w:szCs w:val="28"/>
        </w:rPr>
      </w:pPr>
    </w:p>
    <w:p w14:paraId="53967F80" w14:textId="77777777" w:rsidR="00EF2F2B" w:rsidRDefault="00000000">
      <w:pPr>
        <w:spacing w:line="3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w:t>
      </w:r>
      <w:r>
        <w:rPr>
          <w:rFonts w:ascii="仿宋" w:eastAsia="仿宋" w:hAnsi="仿宋" w:cs="仿宋" w:hint="eastAsia"/>
          <w:color w:val="000000"/>
          <w:sz w:val="28"/>
          <w:szCs w:val="28"/>
          <w:lang w:val="zh-CN"/>
        </w:rPr>
        <w:t>（公司全称并加盖公章）</w:t>
      </w:r>
      <w:r>
        <w:rPr>
          <w:rFonts w:ascii="仿宋" w:eastAsia="仿宋" w:hAnsi="仿宋" w:cs="仿宋" w:hint="eastAsia"/>
          <w:color w:val="000000"/>
          <w:sz w:val="28"/>
          <w:szCs w:val="28"/>
        </w:rPr>
        <w:t>项目编号：</w:t>
      </w:r>
    </w:p>
    <w:p w14:paraId="4FA62964" w14:textId="77777777" w:rsidR="00EF2F2B"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货币单位：</w:t>
      </w:r>
    </w:p>
    <w:p w14:paraId="348EBDA4" w14:textId="77777777" w:rsidR="00EF2F2B" w:rsidRDefault="00EF2F2B">
      <w:pPr>
        <w:spacing w:line="380" w:lineRule="exact"/>
        <w:ind w:leftChars="67" w:left="147"/>
        <w:textAlignment w:val="baseline"/>
        <w:rPr>
          <w:rFonts w:ascii="仿宋" w:eastAsia="仿宋" w:hAnsi="仿宋" w:cs="仿宋"/>
          <w:color w:val="000000"/>
          <w:sz w:val="28"/>
          <w:szCs w:val="28"/>
        </w:rPr>
      </w:pPr>
    </w:p>
    <w:p w14:paraId="630E0E06" w14:textId="77777777" w:rsidR="00EF2F2B"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注：1.如果按单价计算的结果与总价不一致,以单价为准修正总价。</w:t>
      </w:r>
    </w:p>
    <w:p w14:paraId="2D3CE707" w14:textId="77777777" w:rsidR="00EF2F2B" w:rsidRDefault="00000000">
      <w:pPr>
        <w:spacing w:line="380" w:lineRule="exact"/>
        <w:ind w:leftChars="67" w:left="147"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2.如果不提供详细参数和报价将视为没有实质性响应公开询价文件。</w:t>
      </w:r>
    </w:p>
    <w:p w14:paraId="1477D222" w14:textId="77777777" w:rsidR="00EF2F2B" w:rsidRDefault="00EF2F2B">
      <w:pPr>
        <w:spacing w:after="0" w:line="300" w:lineRule="exact"/>
        <w:ind w:firstLineChars="200" w:firstLine="560"/>
        <w:textAlignment w:val="baseline"/>
        <w:rPr>
          <w:rFonts w:ascii="仿宋" w:eastAsia="仿宋" w:hAnsi="仿宋" w:cs="仿宋"/>
          <w:color w:val="000000"/>
          <w:sz w:val="28"/>
          <w:szCs w:val="28"/>
          <w:lang w:val="zh-CN"/>
        </w:rPr>
      </w:pPr>
    </w:p>
    <w:p w14:paraId="53C52CFB" w14:textId="77777777" w:rsidR="00EF2F2B" w:rsidRDefault="00EF2F2B">
      <w:pPr>
        <w:spacing w:line="380" w:lineRule="exact"/>
        <w:textAlignment w:val="baseline"/>
        <w:rPr>
          <w:rFonts w:ascii="仿宋" w:eastAsia="仿宋" w:hAnsi="仿宋" w:cs="仿宋"/>
          <w:color w:val="000000"/>
          <w:sz w:val="28"/>
          <w:szCs w:val="28"/>
          <w:lang w:val="zh-CN"/>
        </w:rPr>
      </w:pPr>
    </w:p>
    <w:p w14:paraId="4E5B6FBA" w14:textId="77777777" w:rsidR="00EF2F2B" w:rsidRDefault="00000000">
      <w:pPr>
        <w:spacing w:line="360" w:lineRule="auto"/>
        <w:ind w:right="960"/>
        <w:jc w:val="right"/>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参与人授权代表（签字或盖章）：</w:t>
      </w:r>
    </w:p>
    <w:p w14:paraId="24DA048B" w14:textId="77777777" w:rsidR="00EF2F2B" w:rsidRDefault="00000000">
      <w:pPr>
        <w:spacing w:line="380" w:lineRule="exact"/>
        <w:ind w:right="1120" w:firstLineChars="1500" w:firstLine="4200"/>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日 期：</w:t>
      </w:r>
      <w:bookmarkStart w:id="118" w:name="_Toc249325720"/>
      <w:bookmarkStart w:id="119" w:name="_Toc213755864"/>
      <w:bookmarkStart w:id="120" w:name="_Toc193165739"/>
      <w:bookmarkStart w:id="121" w:name="_Toc192664158"/>
      <w:bookmarkStart w:id="122" w:name="_Toc203355738"/>
      <w:bookmarkStart w:id="123" w:name="_Toc192663691"/>
      <w:bookmarkStart w:id="124" w:name="_Toc255975016"/>
      <w:bookmarkStart w:id="125" w:name="_Toc266870839"/>
      <w:bookmarkStart w:id="126" w:name="_Toc267059811"/>
      <w:bookmarkStart w:id="127" w:name="_Toc182805222"/>
      <w:bookmarkStart w:id="128" w:name="_Toc251586241"/>
      <w:bookmarkStart w:id="129" w:name="_Toc227058536"/>
      <w:bookmarkStart w:id="130" w:name="_Toc177985474"/>
      <w:bookmarkStart w:id="131" w:name="_Toc169332843"/>
      <w:bookmarkStart w:id="132" w:name="_Toc223146614"/>
      <w:bookmarkStart w:id="133" w:name="_Toc235438352"/>
      <w:bookmarkStart w:id="134" w:name="_Toc267059658"/>
      <w:bookmarkStart w:id="135" w:name="_Toc267059544"/>
      <w:bookmarkStart w:id="136" w:name="_Toc266868943"/>
      <w:bookmarkStart w:id="137" w:name="_Toc219800249"/>
      <w:bookmarkStart w:id="138" w:name="_Toc181436466"/>
      <w:bookmarkStart w:id="139" w:name="_Toc191803631"/>
      <w:bookmarkStart w:id="140" w:name="_Toc181436570"/>
      <w:bookmarkStart w:id="141" w:name="_Toc230071153"/>
      <w:bookmarkStart w:id="142" w:name="_Toc235437998"/>
      <w:bookmarkStart w:id="143" w:name="_Toc267059924"/>
      <w:bookmarkStart w:id="144" w:name="_Toc160880534"/>
      <w:bookmarkStart w:id="145" w:name="_Toc192996451"/>
      <w:bookmarkStart w:id="146" w:name="_Toc267060076"/>
      <w:bookmarkStart w:id="147" w:name="_Toc192996343"/>
      <w:bookmarkStart w:id="148" w:name="_Toc180302918"/>
      <w:bookmarkStart w:id="149" w:name="_Toc191783227"/>
      <w:bookmarkStart w:id="150" w:name="_Toc273178703"/>
      <w:bookmarkStart w:id="151" w:name="_Toc193160453"/>
      <w:bookmarkStart w:id="152" w:name="_Toc213756001"/>
      <w:bookmarkStart w:id="153" w:name="_Toc213756057"/>
      <w:bookmarkStart w:id="154" w:name="_Toc253066624"/>
      <w:bookmarkStart w:id="155" w:name="_Toc235438281"/>
      <w:bookmarkStart w:id="156" w:name="_Toc258401265"/>
      <w:bookmarkStart w:id="157" w:name="_Toc266868679"/>
      <w:bookmarkStart w:id="158" w:name="_Toc266870916"/>
      <w:bookmarkStart w:id="159" w:name="_Toc191802695"/>
      <w:bookmarkStart w:id="160" w:name="_Toc213208771"/>
      <w:bookmarkStart w:id="161" w:name="_Toc267059186"/>
      <w:bookmarkStart w:id="162" w:name="_Toc211917121"/>
      <w:bookmarkStart w:id="163" w:name="_Toc267060216"/>
      <w:bookmarkStart w:id="164" w:name="_Toc266870441"/>
      <w:bookmarkStart w:id="165" w:name="_Toc192663840"/>
      <w:bookmarkStart w:id="166" w:name="_Toc267060326"/>
      <w:bookmarkStart w:id="167" w:name="_Toc232302122"/>
      <w:bookmarkStart w:id="168" w:name="_Toc251613839"/>
      <w:bookmarkStart w:id="169" w:name="_Toc182372787"/>
      <w:bookmarkStart w:id="170" w:name="_Toc213755945"/>
      <w:bookmarkStart w:id="171" w:name="_Toc170798798"/>
      <w:bookmarkStart w:id="172" w:name="_Toc259692656"/>
      <w:bookmarkStart w:id="173" w:name="_Toc225669328"/>
      <w:bookmarkStart w:id="174" w:name="_Toc217891408"/>
      <w:bookmarkStart w:id="175" w:name="_Toc236021457"/>
      <w:bookmarkStart w:id="176" w:name="_Toc267060461"/>
      <w:bookmarkStart w:id="177" w:name="_Toc259520874"/>
      <w:bookmarkStart w:id="178" w:name="_Toc254790909"/>
      <w:bookmarkStart w:id="179" w:name="_Toc267059035"/>
      <w:bookmarkStart w:id="180" w:name="_Toc169332954"/>
      <w:bookmarkStart w:id="181" w:name="_Toc160880165"/>
      <w:bookmarkStart w:id="182" w:name="_Toc259692749"/>
      <w:bookmarkStart w:id="183" w:name="_Toc191789334"/>
    </w:p>
    <w:p w14:paraId="5AED1765" w14:textId="77777777" w:rsidR="00EF2F2B" w:rsidRDefault="00EF2F2B">
      <w:pPr>
        <w:jc w:val="center"/>
        <w:textAlignment w:val="baseline"/>
        <w:rPr>
          <w:rFonts w:ascii="仿宋" w:eastAsia="仿宋" w:hAnsi="仿宋" w:cs="仿宋"/>
          <w:b/>
          <w:bCs/>
          <w:color w:val="000000"/>
          <w:sz w:val="28"/>
          <w:szCs w:val="28"/>
        </w:rPr>
      </w:pPr>
      <w:bookmarkStart w:id="184" w:name="_Toc266870918"/>
      <w:bookmarkStart w:id="185" w:name="_Toc235438283"/>
      <w:bookmarkStart w:id="186" w:name="_Toc219800251"/>
      <w:bookmarkStart w:id="187" w:name="_Toc213756059"/>
      <w:bookmarkStart w:id="188" w:name="_Toc236021459"/>
      <w:bookmarkStart w:id="189" w:name="_Toc266870443"/>
      <w:bookmarkStart w:id="190" w:name="_Toc254790911"/>
      <w:bookmarkStart w:id="191" w:name="_Toc253066626"/>
      <w:bookmarkStart w:id="192" w:name="_Toc217891410"/>
      <w:bookmarkStart w:id="193" w:name="_Toc235438000"/>
      <w:bookmarkStart w:id="194" w:name="_Toc235438354"/>
      <w:bookmarkStart w:id="195" w:name="_Toc249325722"/>
      <w:bookmarkStart w:id="196" w:name="_Toc251586243"/>
      <w:bookmarkStart w:id="197" w:name="_Toc259692751"/>
      <w:bookmarkStart w:id="198" w:name="_Toc230071155"/>
      <w:bookmarkStart w:id="199" w:name="_Toc227058538"/>
      <w:bookmarkStart w:id="200" w:name="_Toc251613841"/>
      <w:bookmarkStart w:id="201" w:name="_Toc232302124"/>
      <w:bookmarkStart w:id="202" w:name="_Toc259692658"/>
      <w:bookmarkStart w:id="203" w:name="_Toc225669330"/>
      <w:bookmarkStart w:id="204" w:name="_Toc258401267"/>
      <w:bookmarkStart w:id="205" w:name="_Toc266868681"/>
      <w:bookmarkStart w:id="206" w:name="_Toc255975018"/>
      <w:bookmarkStart w:id="207" w:name="_Toc223146616"/>
      <w:bookmarkStart w:id="208" w:name="_Toc259520876"/>
    </w:p>
    <w:p w14:paraId="54A761CB" w14:textId="77777777" w:rsidR="00EF2F2B" w:rsidRDefault="00EF2F2B">
      <w:pPr>
        <w:jc w:val="center"/>
        <w:textAlignment w:val="baseline"/>
        <w:rPr>
          <w:rFonts w:ascii="仿宋" w:eastAsia="仿宋" w:hAnsi="仿宋" w:cs="仿宋"/>
          <w:b/>
          <w:bCs/>
          <w:color w:val="000000"/>
          <w:sz w:val="28"/>
          <w:szCs w:val="28"/>
        </w:rPr>
      </w:pPr>
    </w:p>
    <w:p w14:paraId="345F9C5D" w14:textId="77777777" w:rsidR="00EF2F2B" w:rsidRDefault="00EF2F2B">
      <w:pPr>
        <w:pStyle w:val="a0"/>
        <w:textAlignment w:val="baseline"/>
      </w:pPr>
    </w:p>
    <w:p w14:paraId="52FE59AD" w14:textId="77777777" w:rsidR="00EF2F2B" w:rsidRDefault="00EF2F2B">
      <w:pPr>
        <w:jc w:val="center"/>
        <w:textAlignment w:val="baseline"/>
        <w:rPr>
          <w:rFonts w:ascii="仿宋" w:eastAsia="仿宋" w:hAnsi="仿宋" w:cs="仿宋"/>
          <w:b/>
          <w:bCs/>
          <w:color w:val="000000"/>
          <w:sz w:val="28"/>
          <w:szCs w:val="28"/>
        </w:rPr>
      </w:pPr>
    </w:p>
    <w:p w14:paraId="02C31D0A" w14:textId="77777777" w:rsidR="00EF2F2B" w:rsidRDefault="00EF2F2B">
      <w:pPr>
        <w:jc w:val="center"/>
        <w:textAlignment w:val="baseline"/>
        <w:rPr>
          <w:rFonts w:ascii="仿宋" w:eastAsia="仿宋" w:hAnsi="仿宋" w:cs="仿宋"/>
          <w:b/>
          <w:bCs/>
          <w:color w:val="000000"/>
          <w:sz w:val="28"/>
          <w:szCs w:val="28"/>
        </w:rPr>
      </w:pPr>
    </w:p>
    <w:p w14:paraId="123DBE49" w14:textId="77777777" w:rsidR="00EF2F2B" w:rsidRDefault="00000000">
      <w:pPr>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3、参与人资质材料</w:t>
      </w:r>
    </w:p>
    <w:p w14:paraId="65B9AC18" w14:textId="77777777" w:rsidR="00EF2F2B" w:rsidRDefault="00EF2F2B">
      <w:pPr>
        <w:pStyle w:val="af9"/>
        <w:spacing w:after="160" w:line="252" w:lineRule="auto"/>
        <w:textAlignment w:val="baseline"/>
        <w:rPr>
          <w:rFonts w:ascii="仿宋" w:eastAsia="仿宋" w:hAnsi="仿宋" w:cs="仿宋"/>
          <w:color w:val="000000"/>
          <w:sz w:val="28"/>
          <w:szCs w:val="28"/>
        </w:rPr>
      </w:pPr>
    </w:p>
    <w:p w14:paraId="1F0C00B1" w14:textId="77777777" w:rsidR="00EF2F2B" w:rsidRDefault="00000000">
      <w:pPr>
        <w:spacing w:after="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参与人需要提供以下材料：</w:t>
      </w:r>
    </w:p>
    <w:p w14:paraId="2A835653"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营业执照复印件</w:t>
      </w:r>
    </w:p>
    <w:p w14:paraId="0B9387B2"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授权经销商或代理商证明材料复印件</w:t>
      </w:r>
    </w:p>
    <w:p w14:paraId="35C96D77" w14:textId="77777777" w:rsidR="00EF2F2B"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质保期和售后服务承诺书（参与人自行起草）</w:t>
      </w:r>
    </w:p>
    <w:p w14:paraId="0B7931BF" w14:textId="77777777" w:rsidR="00EF2F2B" w:rsidRDefault="00EF2F2B">
      <w:pPr>
        <w:spacing w:line="380" w:lineRule="exact"/>
        <w:textAlignment w:val="baseline"/>
        <w:rPr>
          <w:rFonts w:ascii="仿宋" w:eastAsia="仿宋" w:hAnsi="仿宋" w:cs="仿宋"/>
          <w:color w:val="000000"/>
          <w:sz w:val="28"/>
          <w:szCs w:val="28"/>
        </w:rPr>
      </w:pPr>
    </w:p>
    <w:p w14:paraId="437612C0" w14:textId="77777777" w:rsidR="00EF2F2B" w:rsidRDefault="00000000">
      <w:pPr>
        <w:spacing w:line="380" w:lineRule="exact"/>
        <w:textAlignment w:val="baseline"/>
        <w:rPr>
          <w:rFonts w:ascii="仿宋" w:eastAsia="仿宋" w:hAnsi="仿宋" w:cs="仿宋"/>
          <w:b/>
          <w:bCs/>
          <w:sz w:val="24"/>
          <w:szCs w:val="24"/>
        </w:rPr>
      </w:pPr>
      <w:r>
        <w:rPr>
          <w:rFonts w:ascii="仿宋" w:eastAsia="仿宋" w:hAnsi="仿宋" w:cs="仿宋" w:hint="eastAsia"/>
          <w:b/>
          <w:bCs/>
          <w:color w:val="000000"/>
          <w:sz w:val="28"/>
          <w:szCs w:val="28"/>
        </w:rPr>
        <w:t>以上材料复印件须加盖参与人公司公章，并与报价</w:t>
      </w:r>
      <w:r>
        <w:rPr>
          <w:rFonts w:ascii="仿宋" w:eastAsia="仿宋" w:hAnsi="仿宋" w:cs="仿宋" w:hint="eastAsia"/>
          <w:b/>
          <w:bCs/>
          <w:sz w:val="28"/>
          <w:szCs w:val="28"/>
        </w:rPr>
        <w:t>一览表一</w:t>
      </w:r>
      <w:r>
        <w:rPr>
          <w:rFonts w:ascii="仿宋" w:eastAsia="仿宋" w:hAnsi="仿宋" w:cs="仿宋" w:hint="eastAsia"/>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rsidR="00EF2F2B">
      <w:footerReference w:type="default" r:id="rId15"/>
      <w:headerReference w:type="first" r:id="rId16"/>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DBA1" w14:textId="77777777" w:rsidR="002E0FB4" w:rsidRDefault="002E0FB4">
      <w:pPr>
        <w:spacing w:line="240" w:lineRule="auto"/>
      </w:pPr>
      <w:r>
        <w:separator/>
      </w:r>
    </w:p>
  </w:endnote>
  <w:endnote w:type="continuationSeparator" w:id="0">
    <w:p w14:paraId="1E302D65" w14:textId="77777777" w:rsidR="002E0FB4" w:rsidRDefault="002E0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Content>
      <w:sdt>
        <w:sdtPr>
          <w:id w:val="-1705238520"/>
        </w:sdtPr>
        <w:sdtContent>
          <w:p w14:paraId="0C96DE80" w14:textId="77777777" w:rsidR="00EF2F2B"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254A" w14:textId="77777777" w:rsidR="00EF2F2B"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p w14:paraId="082D4D7F" w14:textId="77777777" w:rsidR="00EF2F2B" w:rsidRDefault="00EF2F2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1410" w14:textId="77777777" w:rsidR="002E0FB4" w:rsidRDefault="002E0FB4">
      <w:pPr>
        <w:spacing w:after="0"/>
      </w:pPr>
      <w:r>
        <w:separator/>
      </w:r>
    </w:p>
  </w:footnote>
  <w:footnote w:type="continuationSeparator" w:id="0">
    <w:p w14:paraId="78F448E3" w14:textId="77777777" w:rsidR="002E0FB4" w:rsidRDefault="002E0F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661E" w14:textId="77777777" w:rsidR="00EF2F2B" w:rsidRDefault="00EF2F2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1649" w14:textId="77777777" w:rsidR="00EF2F2B" w:rsidRDefault="00000000">
    <w:pPr>
      <w:pStyle w:val="ad"/>
    </w:pPr>
    <w:r>
      <w:rPr>
        <w:rFonts w:hint="eastAsia"/>
        <w:noProof/>
      </w:rPr>
      <w:drawing>
        <wp:anchor distT="0" distB="0" distL="114300" distR="114300" simplePos="0" relativeHeight="251659264" behindDoc="0" locked="0" layoutInCell="1" allowOverlap="1" wp14:anchorId="4C0C7847" wp14:editId="156F0D8B">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w:t>
    </w:r>
    <w:r>
      <w:rPr>
        <w:rFonts w:hint="eastAsia"/>
      </w:rPr>
      <w:t>L</w:t>
    </w:r>
    <w:r>
      <w: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CEC" w14:textId="77777777" w:rsidR="00EF2F2B" w:rsidRDefault="00EF2F2B">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35FD" w14:textId="77777777" w:rsidR="00EF2F2B" w:rsidRDefault="00EF2F2B">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2DA5" w14:textId="77777777" w:rsidR="00EF2F2B" w:rsidRDefault="00EF2F2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AFA"/>
    <w:multiLevelType w:val="singleLevel"/>
    <w:tmpl w:val="1FA83AFA"/>
    <w:lvl w:ilvl="0">
      <w:start w:val="1"/>
      <w:numFmt w:val="decimal"/>
      <w:suff w:val="nothing"/>
      <w:lvlText w:val="%1、"/>
      <w:lvlJc w:val="left"/>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3"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4"/>
        </w:tabs>
        <w:ind w:left="844"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6366226">
    <w:abstractNumId w:val="3"/>
  </w:num>
  <w:num w:numId="2" w16cid:durableId="1478840014">
    <w:abstractNumId w:val="2"/>
  </w:num>
  <w:num w:numId="3" w16cid:durableId="1145122370">
    <w:abstractNumId w:val="4"/>
  </w:num>
  <w:num w:numId="4" w16cid:durableId="743601744">
    <w:abstractNumId w:val="0"/>
  </w:num>
  <w:num w:numId="5" w16cid:durableId="69068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lkNzc4ZDVlYzQyOGY0OWY4OWY4ZjY2NjA2ZjU2Zjk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C09AE"/>
    <w:rsid w:val="000D4D71"/>
    <w:rsid w:val="000D4FB9"/>
    <w:rsid w:val="000E703B"/>
    <w:rsid w:val="000F37DD"/>
    <w:rsid w:val="000F4F45"/>
    <w:rsid w:val="00100592"/>
    <w:rsid w:val="00112269"/>
    <w:rsid w:val="00114B89"/>
    <w:rsid w:val="00122C32"/>
    <w:rsid w:val="0012724D"/>
    <w:rsid w:val="0013118F"/>
    <w:rsid w:val="001331A0"/>
    <w:rsid w:val="00146B60"/>
    <w:rsid w:val="00147E05"/>
    <w:rsid w:val="001561E9"/>
    <w:rsid w:val="0016249C"/>
    <w:rsid w:val="00163B53"/>
    <w:rsid w:val="00172A27"/>
    <w:rsid w:val="00176CD4"/>
    <w:rsid w:val="00182C6E"/>
    <w:rsid w:val="00191234"/>
    <w:rsid w:val="001975A8"/>
    <w:rsid w:val="001A06A4"/>
    <w:rsid w:val="001A5B43"/>
    <w:rsid w:val="001B2557"/>
    <w:rsid w:val="001B719E"/>
    <w:rsid w:val="001C0845"/>
    <w:rsid w:val="001C2BFC"/>
    <w:rsid w:val="001C6943"/>
    <w:rsid w:val="001D1081"/>
    <w:rsid w:val="001E44E4"/>
    <w:rsid w:val="001E7B35"/>
    <w:rsid w:val="001F3952"/>
    <w:rsid w:val="001F4F58"/>
    <w:rsid w:val="00200F50"/>
    <w:rsid w:val="00204680"/>
    <w:rsid w:val="00207A85"/>
    <w:rsid w:val="00215A21"/>
    <w:rsid w:val="00220FA1"/>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D191B"/>
    <w:rsid w:val="002E0FB4"/>
    <w:rsid w:val="002E2902"/>
    <w:rsid w:val="002E6D83"/>
    <w:rsid w:val="002F3F54"/>
    <w:rsid w:val="002F61BF"/>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4E97"/>
    <w:rsid w:val="004B66B1"/>
    <w:rsid w:val="004C6316"/>
    <w:rsid w:val="004D3E79"/>
    <w:rsid w:val="004E06EB"/>
    <w:rsid w:val="004E0DBF"/>
    <w:rsid w:val="004E24DE"/>
    <w:rsid w:val="004E3E6F"/>
    <w:rsid w:val="004E66A6"/>
    <w:rsid w:val="004F3FCE"/>
    <w:rsid w:val="00500FB5"/>
    <w:rsid w:val="00501DFD"/>
    <w:rsid w:val="00502F52"/>
    <w:rsid w:val="00510FC5"/>
    <w:rsid w:val="005116F4"/>
    <w:rsid w:val="00517197"/>
    <w:rsid w:val="00527BFC"/>
    <w:rsid w:val="00543220"/>
    <w:rsid w:val="005477B2"/>
    <w:rsid w:val="00553238"/>
    <w:rsid w:val="005553AB"/>
    <w:rsid w:val="00555AB1"/>
    <w:rsid w:val="00561EC1"/>
    <w:rsid w:val="00562F2E"/>
    <w:rsid w:val="0057646C"/>
    <w:rsid w:val="00581650"/>
    <w:rsid w:val="00582530"/>
    <w:rsid w:val="00584FFB"/>
    <w:rsid w:val="005852F1"/>
    <w:rsid w:val="00586D40"/>
    <w:rsid w:val="005873BF"/>
    <w:rsid w:val="00590957"/>
    <w:rsid w:val="0059251D"/>
    <w:rsid w:val="005A5A4D"/>
    <w:rsid w:val="005B24C4"/>
    <w:rsid w:val="005B48FA"/>
    <w:rsid w:val="005B5D96"/>
    <w:rsid w:val="005C2170"/>
    <w:rsid w:val="005C6E27"/>
    <w:rsid w:val="005E4228"/>
    <w:rsid w:val="005F1FC8"/>
    <w:rsid w:val="00607B2B"/>
    <w:rsid w:val="006121C8"/>
    <w:rsid w:val="00614268"/>
    <w:rsid w:val="00614D33"/>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27DD"/>
    <w:rsid w:val="006D53F9"/>
    <w:rsid w:val="006D6492"/>
    <w:rsid w:val="006D65D2"/>
    <w:rsid w:val="006F3C71"/>
    <w:rsid w:val="006F5FBA"/>
    <w:rsid w:val="00702C4A"/>
    <w:rsid w:val="00703879"/>
    <w:rsid w:val="00705550"/>
    <w:rsid w:val="00723B1F"/>
    <w:rsid w:val="00735819"/>
    <w:rsid w:val="007366E7"/>
    <w:rsid w:val="00737694"/>
    <w:rsid w:val="00742D2F"/>
    <w:rsid w:val="00745DF4"/>
    <w:rsid w:val="007470F2"/>
    <w:rsid w:val="00753CD6"/>
    <w:rsid w:val="007550F2"/>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7DBB"/>
    <w:rsid w:val="008B31EE"/>
    <w:rsid w:val="008B4FB6"/>
    <w:rsid w:val="008C2433"/>
    <w:rsid w:val="008C32D6"/>
    <w:rsid w:val="008D05CA"/>
    <w:rsid w:val="008D2D55"/>
    <w:rsid w:val="008D5688"/>
    <w:rsid w:val="008E5F9A"/>
    <w:rsid w:val="008F1544"/>
    <w:rsid w:val="008F1965"/>
    <w:rsid w:val="008F47CB"/>
    <w:rsid w:val="008F53B1"/>
    <w:rsid w:val="00906C23"/>
    <w:rsid w:val="00912CB1"/>
    <w:rsid w:val="00916532"/>
    <w:rsid w:val="009206ED"/>
    <w:rsid w:val="00923C7E"/>
    <w:rsid w:val="0092599B"/>
    <w:rsid w:val="00936704"/>
    <w:rsid w:val="00941CEB"/>
    <w:rsid w:val="00942C74"/>
    <w:rsid w:val="00945B37"/>
    <w:rsid w:val="009548E4"/>
    <w:rsid w:val="009606BC"/>
    <w:rsid w:val="009622D2"/>
    <w:rsid w:val="00964CEA"/>
    <w:rsid w:val="00966AAA"/>
    <w:rsid w:val="00967E57"/>
    <w:rsid w:val="00970E44"/>
    <w:rsid w:val="00974742"/>
    <w:rsid w:val="00977EF1"/>
    <w:rsid w:val="0098102A"/>
    <w:rsid w:val="00985FC2"/>
    <w:rsid w:val="00994E59"/>
    <w:rsid w:val="009A19FA"/>
    <w:rsid w:val="009A635D"/>
    <w:rsid w:val="009A6925"/>
    <w:rsid w:val="009A6FFC"/>
    <w:rsid w:val="009B035D"/>
    <w:rsid w:val="009B38B3"/>
    <w:rsid w:val="009B52E5"/>
    <w:rsid w:val="009B5A7A"/>
    <w:rsid w:val="009B75DB"/>
    <w:rsid w:val="009C0273"/>
    <w:rsid w:val="009C3840"/>
    <w:rsid w:val="009C3D80"/>
    <w:rsid w:val="009C7584"/>
    <w:rsid w:val="009C77D4"/>
    <w:rsid w:val="009D6222"/>
    <w:rsid w:val="009D75D8"/>
    <w:rsid w:val="009E63C4"/>
    <w:rsid w:val="009E759F"/>
    <w:rsid w:val="00A005E3"/>
    <w:rsid w:val="00A04519"/>
    <w:rsid w:val="00A10022"/>
    <w:rsid w:val="00A148CE"/>
    <w:rsid w:val="00A24465"/>
    <w:rsid w:val="00A265CF"/>
    <w:rsid w:val="00A26B1D"/>
    <w:rsid w:val="00A40610"/>
    <w:rsid w:val="00A4220E"/>
    <w:rsid w:val="00A44A63"/>
    <w:rsid w:val="00A554C6"/>
    <w:rsid w:val="00A625F7"/>
    <w:rsid w:val="00A6474C"/>
    <w:rsid w:val="00A64A5B"/>
    <w:rsid w:val="00A6611C"/>
    <w:rsid w:val="00A728FD"/>
    <w:rsid w:val="00A73E47"/>
    <w:rsid w:val="00A8178D"/>
    <w:rsid w:val="00A8390A"/>
    <w:rsid w:val="00A921E6"/>
    <w:rsid w:val="00AA5A63"/>
    <w:rsid w:val="00AC4071"/>
    <w:rsid w:val="00AC50D8"/>
    <w:rsid w:val="00AD29A3"/>
    <w:rsid w:val="00AE4A31"/>
    <w:rsid w:val="00AF1CE1"/>
    <w:rsid w:val="00AF3C2A"/>
    <w:rsid w:val="00B016CA"/>
    <w:rsid w:val="00B14C37"/>
    <w:rsid w:val="00B31A5D"/>
    <w:rsid w:val="00B35205"/>
    <w:rsid w:val="00B430EE"/>
    <w:rsid w:val="00B435BD"/>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D3834"/>
    <w:rsid w:val="00BD49FB"/>
    <w:rsid w:val="00BD7232"/>
    <w:rsid w:val="00BE1921"/>
    <w:rsid w:val="00BE3AA2"/>
    <w:rsid w:val="00C019D8"/>
    <w:rsid w:val="00C035B5"/>
    <w:rsid w:val="00C03744"/>
    <w:rsid w:val="00C03BFF"/>
    <w:rsid w:val="00C24328"/>
    <w:rsid w:val="00C24722"/>
    <w:rsid w:val="00C35176"/>
    <w:rsid w:val="00C4469C"/>
    <w:rsid w:val="00C44740"/>
    <w:rsid w:val="00C46CBE"/>
    <w:rsid w:val="00C53205"/>
    <w:rsid w:val="00C53790"/>
    <w:rsid w:val="00C53D70"/>
    <w:rsid w:val="00C55D10"/>
    <w:rsid w:val="00C66E1E"/>
    <w:rsid w:val="00C676BA"/>
    <w:rsid w:val="00C726EE"/>
    <w:rsid w:val="00C77E17"/>
    <w:rsid w:val="00C81AB4"/>
    <w:rsid w:val="00C8537C"/>
    <w:rsid w:val="00C857BF"/>
    <w:rsid w:val="00C872BA"/>
    <w:rsid w:val="00C9328D"/>
    <w:rsid w:val="00C97CD5"/>
    <w:rsid w:val="00CA48A5"/>
    <w:rsid w:val="00CA4EF8"/>
    <w:rsid w:val="00CB5A61"/>
    <w:rsid w:val="00CF096E"/>
    <w:rsid w:val="00CF3127"/>
    <w:rsid w:val="00D131BB"/>
    <w:rsid w:val="00D17DDE"/>
    <w:rsid w:val="00D17E70"/>
    <w:rsid w:val="00D2102C"/>
    <w:rsid w:val="00D23E6F"/>
    <w:rsid w:val="00D2428C"/>
    <w:rsid w:val="00D251BD"/>
    <w:rsid w:val="00D268B8"/>
    <w:rsid w:val="00D31624"/>
    <w:rsid w:val="00D36D52"/>
    <w:rsid w:val="00D37021"/>
    <w:rsid w:val="00D441A4"/>
    <w:rsid w:val="00D454CB"/>
    <w:rsid w:val="00D56DEA"/>
    <w:rsid w:val="00D63CE3"/>
    <w:rsid w:val="00D67996"/>
    <w:rsid w:val="00D710EA"/>
    <w:rsid w:val="00D81172"/>
    <w:rsid w:val="00D864D5"/>
    <w:rsid w:val="00D920FD"/>
    <w:rsid w:val="00D92ED7"/>
    <w:rsid w:val="00DA0D64"/>
    <w:rsid w:val="00DA5179"/>
    <w:rsid w:val="00DB059A"/>
    <w:rsid w:val="00DB64C3"/>
    <w:rsid w:val="00DC2A3E"/>
    <w:rsid w:val="00DC2C74"/>
    <w:rsid w:val="00DC7C62"/>
    <w:rsid w:val="00DE4C02"/>
    <w:rsid w:val="00DE53CA"/>
    <w:rsid w:val="00DF34B2"/>
    <w:rsid w:val="00DF4B52"/>
    <w:rsid w:val="00DF67CF"/>
    <w:rsid w:val="00DF6A55"/>
    <w:rsid w:val="00E04A37"/>
    <w:rsid w:val="00E06CBF"/>
    <w:rsid w:val="00E11567"/>
    <w:rsid w:val="00E20AD4"/>
    <w:rsid w:val="00E2321D"/>
    <w:rsid w:val="00E30C8F"/>
    <w:rsid w:val="00E3241C"/>
    <w:rsid w:val="00E3310A"/>
    <w:rsid w:val="00E33B9E"/>
    <w:rsid w:val="00E33C1C"/>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B0368"/>
    <w:rsid w:val="00EB1B4B"/>
    <w:rsid w:val="00EB4FC4"/>
    <w:rsid w:val="00EC2D26"/>
    <w:rsid w:val="00EC2FDD"/>
    <w:rsid w:val="00EC5886"/>
    <w:rsid w:val="00EC65A4"/>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30016"/>
    <w:rsid w:val="00F313BA"/>
    <w:rsid w:val="00F66190"/>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D19CF"/>
    <w:rsid w:val="00FD2343"/>
    <w:rsid w:val="00FE1E93"/>
    <w:rsid w:val="00FE2A00"/>
    <w:rsid w:val="00FE36EC"/>
    <w:rsid w:val="00FF1750"/>
    <w:rsid w:val="00FF766A"/>
    <w:rsid w:val="07150683"/>
    <w:rsid w:val="0CEA59EF"/>
    <w:rsid w:val="0FB5408F"/>
    <w:rsid w:val="14D53EE5"/>
    <w:rsid w:val="184F17AB"/>
    <w:rsid w:val="1AD81BF2"/>
    <w:rsid w:val="1BEC742C"/>
    <w:rsid w:val="1E7951B1"/>
    <w:rsid w:val="208268EC"/>
    <w:rsid w:val="2A7C013C"/>
    <w:rsid w:val="2DD131C6"/>
    <w:rsid w:val="2DE07C8F"/>
    <w:rsid w:val="2E9278E2"/>
    <w:rsid w:val="2EF76197"/>
    <w:rsid w:val="300039B1"/>
    <w:rsid w:val="33F12D64"/>
    <w:rsid w:val="35933869"/>
    <w:rsid w:val="35C32C30"/>
    <w:rsid w:val="36265468"/>
    <w:rsid w:val="3F7B1C31"/>
    <w:rsid w:val="411E5593"/>
    <w:rsid w:val="495B2848"/>
    <w:rsid w:val="4BAD18DA"/>
    <w:rsid w:val="4CE038D4"/>
    <w:rsid w:val="4EFC0DA6"/>
    <w:rsid w:val="4F785859"/>
    <w:rsid w:val="57CC0FC7"/>
    <w:rsid w:val="63CA6B2E"/>
    <w:rsid w:val="65225B79"/>
    <w:rsid w:val="689564A6"/>
    <w:rsid w:val="6A923527"/>
    <w:rsid w:val="6D814CBA"/>
    <w:rsid w:val="71E83163"/>
    <w:rsid w:val="7CB11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2E76E0"/>
  <w15:docId w15:val="{8B29AD49-6DA6-4B96-A778-188AAE84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6">
    <w:name w:val="caption"/>
    <w:basedOn w:val="a"/>
    <w:next w:val="a"/>
    <w:uiPriority w:val="35"/>
    <w:semiHidden/>
    <w:unhideWhenUsed/>
    <w:qFormat/>
    <w:rPr>
      <w:b/>
      <w:bCs/>
      <w:sz w:val="18"/>
      <w:szCs w:val="18"/>
    </w:r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1">
    <w:name w:val="Normal (Web)"/>
    <w:basedOn w:val="a"/>
    <w:uiPriority w:val="99"/>
    <w:semiHidden/>
    <w:unhideWhenUsed/>
    <w:qFormat/>
    <w:pPr>
      <w:spacing w:beforeAutospacing="1" w:after="0" w:afterAutospacing="1"/>
      <w:jc w:val="left"/>
    </w:pPr>
    <w:rPr>
      <w:rFonts w:cs="Times New Roman"/>
      <w:sz w:val="24"/>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color w:val="auto"/>
    </w:rPr>
  </w:style>
  <w:style w:type="character" w:styleId="af6">
    <w:name w:val="page number"/>
    <w:basedOn w:val="a1"/>
    <w:uiPriority w:val="99"/>
    <w:qFormat/>
    <w:rPr>
      <w:rFonts w:cs="Times New Roman"/>
    </w:rPr>
  </w:style>
  <w:style w:type="character" w:styleId="af7">
    <w:name w:val="Emphasis"/>
    <w:basedOn w:val="a1"/>
    <w:uiPriority w:val="20"/>
    <w:qFormat/>
    <w:rPr>
      <w:i/>
      <w:iCs/>
      <w:color w:val="auto"/>
    </w:rPr>
  </w:style>
  <w:style w:type="character" w:styleId="af8">
    <w:name w:val="Hyperlink"/>
    <w:basedOn w:val="a1"/>
    <w:uiPriority w:val="99"/>
    <w:unhideWhenUsed/>
    <w:qFormat/>
    <w:rPr>
      <w:color w:val="F49100"/>
      <w:u w:val="single"/>
    </w:rPr>
  </w:style>
  <w:style w:type="character" w:customStyle="1" w:styleId="10">
    <w:name w:val="标题 1 字符"/>
    <w:basedOn w:val="a1"/>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1"/>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1"/>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1"/>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1"/>
    <w:link w:val="5"/>
    <w:uiPriority w:val="9"/>
    <w:semiHidden/>
    <w:qFormat/>
    <w:rPr>
      <w:rFonts w:asciiTheme="majorHAnsi" w:eastAsiaTheme="majorEastAsia" w:hAnsiTheme="majorHAnsi" w:cstheme="majorBidi"/>
      <w:b/>
      <w:bCs/>
    </w:rPr>
  </w:style>
  <w:style w:type="character" w:customStyle="1" w:styleId="60">
    <w:name w:val="标题 6 字符"/>
    <w:basedOn w:val="a1"/>
    <w:link w:val="6"/>
    <w:uiPriority w:val="9"/>
    <w:semiHidden/>
    <w:qFormat/>
    <w:rPr>
      <w:rFonts w:asciiTheme="majorHAnsi" w:eastAsiaTheme="majorEastAsia" w:hAnsiTheme="majorHAnsi" w:cstheme="majorBidi"/>
      <w:b/>
      <w:bCs/>
      <w:i/>
      <w:iCs/>
    </w:rPr>
  </w:style>
  <w:style w:type="character" w:customStyle="1" w:styleId="70">
    <w:name w:val="标题 7 字符"/>
    <w:basedOn w:val="a1"/>
    <w:link w:val="7"/>
    <w:uiPriority w:val="9"/>
    <w:semiHidden/>
    <w:qFormat/>
    <w:rPr>
      <w:i/>
      <w:iCs/>
    </w:rPr>
  </w:style>
  <w:style w:type="character" w:customStyle="1" w:styleId="80">
    <w:name w:val="标题 8 字符"/>
    <w:basedOn w:val="a1"/>
    <w:link w:val="8"/>
    <w:uiPriority w:val="9"/>
    <w:semiHidden/>
    <w:qFormat/>
    <w:rPr>
      <w:b/>
      <w:bCs/>
    </w:rPr>
  </w:style>
  <w:style w:type="character" w:customStyle="1" w:styleId="90">
    <w:name w:val="标题 9 字符"/>
    <w:basedOn w:val="a1"/>
    <w:link w:val="9"/>
    <w:uiPriority w:val="9"/>
    <w:semiHidden/>
    <w:qFormat/>
    <w:rPr>
      <w:i/>
      <w:iCs/>
    </w:rPr>
  </w:style>
  <w:style w:type="character" w:customStyle="1" w:styleId="af3">
    <w:name w:val="标题 字符"/>
    <w:basedOn w:val="a1"/>
    <w:link w:val="af2"/>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1"/>
    <w:link w:val="af"/>
    <w:uiPriority w:val="11"/>
    <w:qFormat/>
    <w:rPr>
      <w:rFonts w:asciiTheme="majorHAnsi" w:eastAsiaTheme="majorEastAsia" w:hAnsiTheme="majorHAnsi" w:cstheme="majorBidi"/>
      <w:sz w:val="24"/>
      <w:szCs w:val="24"/>
    </w:rPr>
  </w:style>
  <w:style w:type="paragraph" w:styleId="af9">
    <w:name w:val="No Spacing"/>
    <w:link w:val="afa"/>
    <w:uiPriority w:val="1"/>
    <w:qFormat/>
    <w:pPr>
      <w:jc w:val="both"/>
    </w:pPr>
    <w:rPr>
      <w:rFonts w:asciiTheme="minorHAnsi" w:eastAsiaTheme="minorEastAsia" w:hAnsiTheme="minorHAnsi" w:cstheme="minorBidi"/>
      <w:sz w:val="22"/>
      <w:szCs w:val="22"/>
    </w:rPr>
  </w:style>
  <w:style w:type="paragraph" w:styleId="afb">
    <w:name w:val="Quote"/>
    <w:basedOn w:val="a"/>
    <w:next w:val="a"/>
    <w:link w:val="afc"/>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c">
    <w:name w:val="引用 字符"/>
    <w:basedOn w:val="a1"/>
    <w:link w:val="afb"/>
    <w:uiPriority w:val="29"/>
    <w:qFormat/>
    <w:rPr>
      <w:rFonts w:asciiTheme="majorHAnsi" w:eastAsiaTheme="majorEastAsia" w:hAnsiTheme="majorHAnsi" w:cstheme="majorBidi"/>
      <w:i/>
      <w:iCs/>
      <w:sz w:val="24"/>
      <w:szCs w:val="24"/>
    </w:rPr>
  </w:style>
  <w:style w:type="paragraph" w:styleId="afd">
    <w:name w:val="Intense Quote"/>
    <w:basedOn w:val="a"/>
    <w:next w:val="a"/>
    <w:link w:val="afe"/>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e">
    <w:name w:val="明显引用 字符"/>
    <w:basedOn w:val="a1"/>
    <w:link w:val="afd"/>
    <w:uiPriority w:val="30"/>
    <w:qFormat/>
    <w:rPr>
      <w:rFonts w:asciiTheme="majorHAnsi" w:eastAsiaTheme="majorEastAsia" w:hAnsiTheme="majorHAnsi" w:cstheme="majorBidi"/>
      <w:sz w:val="26"/>
      <w:szCs w:val="26"/>
    </w:rPr>
  </w:style>
  <w:style w:type="character" w:customStyle="1" w:styleId="11">
    <w:name w:val="不明显强调1"/>
    <w:basedOn w:val="a1"/>
    <w:uiPriority w:val="19"/>
    <w:qFormat/>
    <w:rPr>
      <w:i/>
      <w:iCs/>
      <w:color w:val="auto"/>
    </w:rPr>
  </w:style>
  <w:style w:type="character" w:customStyle="1" w:styleId="12">
    <w:name w:val="明显强调1"/>
    <w:basedOn w:val="a1"/>
    <w:uiPriority w:val="21"/>
    <w:qFormat/>
    <w:rPr>
      <w:b/>
      <w:bCs/>
      <w:i/>
      <w:iCs/>
      <w:color w:val="auto"/>
    </w:rPr>
  </w:style>
  <w:style w:type="character" w:customStyle="1" w:styleId="13">
    <w:name w:val="不明显参考1"/>
    <w:basedOn w:val="a1"/>
    <w:uiPriority w:val="31"/>
    <w:qFormat/>
    <w:rPr>
      <w:smallCaps/>
      <w:color w:val="auto"/>
      <w:u w:val="single" w:color="7F7F7F" w:themeColor="text1" w:themeTint="80"/>
    </w:rPr>
  </w:style>
  <w:style w:type="character" w:customStyle="1" w:styleId="14">
    <w:name w:val="明显参考1"/>
    <w:basedOn w:val="a1"/>
    <w:uiPriority w:val="32"/>
    <w:qFormat/>
    <w:rPr>
      <w:b/>
      <w:bCs/>
      <w:smallCaps/>
      <w:color w:val="auto"/>
      <w:u w:val="single"/>
    </w:rPr>
  </w:style>
  <w:style w:type="character" w:customStyle="1" w:styleId="15">
    <w:name w:val="书籍标题1"/>
    <w:basedOn w:val="a1"/>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a">
    <w:name w:val="无间隔 字符"/>
    <w:basedOn w:val="a1"/>
    <w:link w:val="af9"/>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styleId="aff">
    <w:name w:val="List Paragraph"/>
    <w:basedOn w:val="a"/>
    <w:qFormat/>
    <w:pPr>
      <w:ind w:firstLineChars="200" w:firstLine="420"/>
    </w:pPr>
  </w:style>
  <w:style w:type="character" w:customStyle="1" w:styleId="32">
    <w:name w:val="正文文本缩进 3 字符"/>
    <w:basedOn w:val="a1"/>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1"/>
    <w:link w:val="a7"/>
    <w:uiPriority w:val="99"/>
    <w:semiHidden/>
    <w:qFormat/>
    <w:rPr>
      <w:rFonts w:asciiTheme="minorEastAsia" w:hAnsi="Courier New" w:cs="Courier New"/>
    </w:rPr>
  </w:style>
  <w:style w:type="character" w:customStyle="1" w:styleId="a4">
    <w:name w:val="正文文本 字符"/>
    <w:basedOn w:val="a1"/>
    <w:link w:val="a0"/>
    <w:uiPriority w:val="99"/>
    <w:qFormat/>
  </w:style>
  <w:style w:type="character" w:customStyle="1" w:styleId="Char">
    <w:name w:val="纯文本 Char"/>
    <w:qFormat/>
    <w:rPr>
      <w:rFonts w:ascii="宋体" w:eastAsia="宋体" w:hAnsi="Courier New"/>
      <w:kern w:val="2"/>
      <w:sz w:val="21"/>
      <w:lang w:val="en-US" w:eastAsia="zh-CN" w:bidi="ar-SA"/>
    </w:rPr>
  </w:style>
  <w:style w:type="character" w:customStyle="1" w:styleId="font11">
    <w:name w:val="font11"/>
    <w:basedOn w:val="a1"/>
    <w:qFormat/>
    <w:rPr>
      <w:rFonts w:ascii="微软雅黑" w:eastAsia="微软雅黑" w:hAnsi="微软雅黑" w:cs="微软雅黑" w:hint="eastAsia"/>
      <w:color w:val="000000"/>
      <w:sz w:val="16"/>
      <w:szCs w:val="16"/>
      <w:u w:val="none"/>
    </w:rPr>
  </w:style>
  <w:style w:type="character" w:customStyle="1" w:styleId="font01">
    <w:name w:val="font01"/>
    <w:basedOn w:val="a1"/>
    <w:qFormat/>
    <w:rPr>
      <w:rFonts w:ascii="微软雅黑" w:eastAsia="微软雅黑" w:hAnsi="微软雅黑" w:cs="微软雅黑" w:hint="eastAsia"/>
      <w:color w:val="FF0000"/>
      <w:sz w:val="16"/>
      <w:szCs w:val="16"/>
      <w:u w:val="none"/>
    </w:rPr>
  </w:style>
  <w:style w:type="character" w:customStyle="1" w:styleId="aa">
    <w:name w:val="批注框文本 字符"/>
    <w:basedOn w:val="a1"/>
    <w:link w:val="a9"/>
    <w:uiPriority w:val="99"/>
    <w:semiHidden/>
    <w:qFormat/>
    <w:rPr>
      <w:sz w:val="18"/>
      <w:szCs w:val="18"/>
    </w:rPr>
  </w:style>
  <w:style w:type="paragraph" w:customStyle="1" w:styleId="1-21">
    <w:name w:val="中等深浅网格 1 - 强调文字颜色 21"/>
    <w:basedOn w:val="a"/>
    <w:qFormat/>
    <w:pPr>
      <w:widowControl w:val="0"/>
      <w:spacing w:after="0" w:line="240" w:lineRule="auto"/>
      <w:ind w:firstLineChars="200" w:firstLine="420"/>
    </w:pPr>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2">
      <w:bodyDiv w:val="1"/>
      <w:marLeft w:val="0"/>
      <w:marRight w:val="0"/>
      <w:marTop w:val="0"/>
      <w:marBottom w:val="0"/>
      <w:divBdr>
        <w:top w:val="none" w:sz="0" w:space="0" w:color="auto"/>
        <w:left w:val="none" w:sz="0" w:space="0" w:color="auto"/>
        <w:bottom w:val="none" w:sz="0" w:space="0" w:color="auto"/>
        <w:right w:val="none" w:sz="0" w:space="0" w:color="auto"/>
      </w:divBdr>
    </w:div>
    <w:div w:id="1064840784">
      <w:bodyDiv w:val="1"/>
      <w:marLeft w:val="0"/>
      <w:marRight w:val="0"/>
      <w:marTop w:val="0"/>
      <w:marBottom w:val="0"/>
      <w:divBdr>
        <w:top w:val="none" w:sz="0" w:space="0" w:color="auto"/>
        <w:left w:val="none" w:sz="0" w:space="0" w:color="auto"/>
        <w:bottom w:val="none" w:sz="0" w:space="0" w:color="auto"/>
        <w:right w:val="none" w:sz="0" w:space="0" w:color="auto"/>
      </w:divBdr>
    </w:div>
    <w:div w:id="125601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ghqx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吴 震林</cp:lastModifiedBy>
  <cp:revision>224</cp:revision>
  <dcterms:created xsi:type="dcterms:W3CDTF">2021-09-10T09:53:00Z</dcterms:created>
  <dcterms:modified xsi:type="dcterms:W3CDTF">2022-08-09T09:56:00Z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B40CE6FC88E54B7993858A070B2F3E26</vt:lpwstr>
  </property>
</Properties>
</file>