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38472698"/>
      <w:r>
        <w:rPr>
          <w:rFonts w:hint="eastAsia"/>
          <w:lang w:val="en-US" w:eastAsia="zh-CN"/>
        </w:rPr>
        <w:t>{</w:t>
      </w:r>
      <w:r>
        <w:drawing>
          <wp:inline distT="0" distB="0" distL="114300" distR="114300">
            <wp:extent cx="5265420" cy="1042035"/>
            <wp:effectExtent l="0" t="0" r="11430" b="0"/>
            <wp:docPr id="156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atLeast"/>
        <w:jc w:val="center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烟台科技学院共享吹风机服务</w:t>
      </w:r>
      <w:r>
        <w:rPr>
          <w:rFonts w:hint="eastAsia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项目</w:t>
      </w:r>
    </w:p>
    <w:p>
      <w:pPr>
        <w:spacing w:line="560" w:lineRule="atLeast"/>
        <w:jc w:val="center"/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bookmarkEnd w:id="0"/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公</w:t>
      </w:r>
    </w:p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开</w:t>
      </w:r>
    </w:p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招</w:t>
      </w:r>
    </w:p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商</w:t>
      </w:r>
    </w:p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邀</w:t>
      </w:r>
    </w:p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请</w:t>
      </w:r>
    </w:p>
    <w:p>
      <w:pPr>
        <w:spacing w:line="560" w:lineRule="atLeast"/>
        <w:jc w:val="center"/>
        <w:rPr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函</w:t>
      </w:r>
    </w:p>
    <w:p>
      <w:pPr>
        <w:spacing w:line="560" w:lineRule="atLeast"/>
        <w:ind w:firstLine="2331" w:firstLineChars="645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atLeast"/>
        <w:ind w:firstLine="1827" w:firstLineChars="65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</w:t>
      </w:r>
      <w:bookmarkStart w:id="1" w:name="_Toc160880485"/>
      <w:bookmarkStart w:id="2" w:name="_Toc160880118"/>
      <w:bookmarkStart w:id="3" w:name="_Toc169332792"/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YKG20220926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line="560" w:lineRule="atLeast"/>
        <w:ind w:firstLine="1827" w:firstLineChars="650"/>
        <w:rPr>
          <w:rFonts w:hint="default" w:eastAsia="仿宋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10" w:h="16840"/>
          <w:pgMar w:top="1620" w:right="1020" w:bottom="1400" w:left="1160" w:header="852" w:footer="1211" w:gutter="0"/>
          <w:cols w:space="720" w:num="1"/>
        </w:sect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项目名称</w:t>
      </w:r>
      <w:bookmarkEnd w:id="1"/>
      <w:bookmarkEnd w:id="2"/>
      <w:bookmarkEnd w:id="3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共享吹风机服务项目</w:t>
      </w:r>
    </w:p>
    <w:p>
      <w:pPr>
        <w:spacing w:before="50" w:line="560" w:lineRule="atLeast"/>
        <w:jc w:val="center"/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烟台科技学院共享吹风机服务项目招商</w:t>
      </w:r>
      <w:r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公告</w:t>
      </w:r>
    </w:p>
    <w:p>
      <w:pPr>
        <w:pStyle w:val="2"/>
        <w:spacing w:line="560" w:lineRule="atLeast"/>
        <w:rPr>
          <w:b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atLeast"/>
        <w:ind w:firstLine="55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烟台科技学院（原济南大学泉城学院），是国家教育部和山东省人民政府批准成立的全日制普通本科高校。位于人间仙境——山东蓬莱，现有全日制在校生18000余人，基础设施完备，教学科研条件优越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为了方便学生日常生活需求，打造智能校园，提高节能降耗的经济效益，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启动学生公寓</w:t>
      </w:r>
      <w:bookmarkStart w:id="4" w:name="_Hlk49501479"/>
      <w:bookmarkStart w:id="5" w:name="_Hlk49009651"/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共享吹风机服务</w:t>
      </w:r>
      <w:bookmarkEnd w:id="4"/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商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公开</w:t>
      </w:r>
      <w:bookmarkEnd w:id="5"/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招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商工作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，欢迎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意向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商家参与。</w:t>
      </w:r>
      <w:bookmarkStart w:id="6" w:name="_GoBack"/>
      <w:bookmarkEnd w:id="6"/>
    </w:p>
    <w:p>
      <w:pPr>
        <w:pStyle w:val="8"/>
        <w:spacing w:before="0" w:line="560" w:lineRule="atLeast"/>
        <w:ind w:left="0" w:firstLine="562" w:firstLineChars="200"/>
        <w:jc w:val="both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一、招商项目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default" w:eastAsia="仿宋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安装地点及数量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烟台科技学院主校区和东校区所有宿舍楼的各个楼层内，铺放位置必须经学校审核才能安装。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一次性铺放共享吹风机不少于300台（全部为未使用的新设备），后续视情况酌情增加或减少。</w:t>
      </w:r>
    </w:p>
    <w:p>
      <w:pPr>
        <w:pStyle w:val="2"/>
        <w:adjustRightInd w:val="0"/>
        <w:spacing w:line="560" w:lineRule="atLeast"/>
        <w:ind w:firstLine="562" w:firstLineChars="200"/>
        <w:jc w:val="both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二、投标资格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1、具有独立承担民事行为能力的法人；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2、须在以往的服务和经营中无违法记录，否则，一经核实，</w:t>
      </w: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烟台科技学院</w:t>
      </w:r>
      <w:r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将有权拒绝其报名资格或其中标结果无效；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3、具有在其它高校从事相类似服务项目的经验；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4、本校在职正式教职工本人及家属不能参加本次投标。</w:t>
      </w:r>
    </w:p>
    <w:p>
      <w:pPr>
        <w:pStyle w:val="8"/>
        <w:adjustRightInd w:val="0"/>
        <w:spacing w:before="0" w:line="560" w:lineRule="atLeast"/>
        <w:ind w:left="0" w:firstLine="281" w:firstLineChars="100"/>
        <w:jc w:val="both"/>
        <w:outlineLvl w:val="9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报名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日程安排及方式</w:t>
      </w:r>
    </w:p>
    <w:p>
      <w:pPr>
        <w:pStyle w:val="2"/>
        <w:adjustRightInd w:val="0"/>
        <w:spacing w:line="560" w:lineRule="atLeast"/>
        <w:ind w:firstLine="560" w:firstLineChars="200"/>
        <w:jc w:val="both"/>
        <w:rPr>
          <w:color w:val="auto"/>
          <w:spacing w:val="-15"/>
        </w:rPr>
      </w:pPr>
      <w:r>
        <w:rPr>
          <w:color w:val="auto"/>
        </w:rPr>
        <w:t>1</w:t>
      </w:r>
      <w:r>
        <w:rPr>
          <w:color w:val="auto"/>
          <w:spacing w:val="-24"/>
        </w:rPr>
        <w:t>、</w:t>
      </w:r>
      <w:r>
        <w:rPr>
          <w:rFonts w:hint="eastAsia"/>
          <w:color w:val="auto"/>
          <w:spacing w:val="-24"/>
        </w:rPr>
        <w:t>报名时间：</w:t>
      </w:r>
      <w:r>
        <w:rPr>
          <w:color w:val="auto"/>
        </w:rPr>
        <w:t>202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>年</w:t>
      </w:r>
      <w:r>
        <w:rPr>
          <w:rFonts w:hint="eastAsia"/>
          <w:color w:val="auto"/>
          <w:lang w:val="en-US"/>
        </w:rPr>
        <w:t>0</w:t>
      </w:r>
      <w:r>
        <w:rPr>
          <w:rFonts w:hint="eastAsia"/>
          <w:color w:val="auto"/>
          <w:lang w:val="en-US" w:eastAsia="zh-CN"/>
        </w:rPr>
        <w:t>9</w:t>
      </w:r>
      <w:r>
        <w:rPr>
          <w:color w:val="auto"/>
        </w:rPr>
        <w:t>月</w:t>
      </w:r>
      <w:r>
        <w:rPr>
          <w:rFonts w:hint="eastAsia"/>
          <w:color w:val="auto"/>
          <w:lang w:val="en-US"/>
        </w:rPr>
        <w:t>2</w:t>
      </w:r>
      <w:r>
        <w:rPr>
          <w:rFonts w:hint="eastAsia"/>
          <w:color w:val="auto"/>
          <w:lang w:val="en-US" w:eastAsia="zh-CN"/>
        </w:rPr>
        <w:t>7</w:t>
      </w:r>
      <w:r>
        <w:rPr>
          <w:color w:val="auto"/>
        </w:rPr>
        <w:t>日至202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>年</w:t>
      </w:r>
      <w:r>
        <w:rPr>
          <w:rFonts w:hint="eastAsia"/>
          <w:color w:val="auto"/>
          <w:lang w:val="en-US"/>
        </w:rPr>
        <w:t>0</w:t>
      </w:r>
      <w:r>
        <w:rPr>
          <w:rFonts w:hint="eastAsia"/>
          <w:color w:val="auto"/>
          <w:lang w:val="en-US" w:eastAsia="zh-CN"/>
        </w:rPr>
        <w:t>9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30</w:t>
      </w:r>
      <w:r>
        <w:rPr>
          <w:color w:val="auto"/>
        </w:rPr>
        <w:t>日</w:t>
      </w:r>
      <w:r>
        <w:rPr>
          <w:rFonts w:hint="eastAsia"/>
          <w:color w:val="auto"/>
          <w:lang w:val="en-US"/>
        </w:rPr>
        <w:t>上午8</w:t>
      </w:r>
      <w:r>
        <w:rPr>
          <w:color w:val="auto"/>
        </w:rPr>
        <w:t>：</w:t>
      </w:r>
      <w:r>
        <w:rPr>
          <w:rFonts w:hint="eastAsia"/>
          <w:color w:val="auto"/>
          <w:lang w:val="en-US"/>
        </w:rPr>
        <w:t>3</w:t>
      </w:r>
      <w:r>
        <w:rPr>
          <w:color w:val="auto"/>
        </w:rPr>
        <w:t>0</w:t>
      </w:r>
      <w:r>
        <w:rPr>
          <w:rFonts w:hint="eastAsia"/>
          <w:color w:val="auto"/>
          <w:lang w:val="en-US"/>
        </w:rPr>
        <w:t>至下午5</w:t>
      </w:r>
      <w:r>
        <w:rPr>
          <w:color w:val="auto"/>
        </w:rPr>
        <w:t>：00</w:t>
      </w:r>
      <w:r>
        <w:rPr>
          <w:rFonts w:hint="eastAsia"/>
          <w:color w:val="auto"/>
          <w:spacing w:val="-15"/>
        </w:rPr>
        <w:t>止。</w:t>
      </w:r>
    </w:p>
    <w:p>
      <w:pPr>
        <w:pStyle w:val="2"/>
        <w:adjustRightInd w:val="0"/>
        <w:spacing w:line="560" w:lineRule="atLeast"/>
        <w:ind w:firstLine="500" w:firstLineChars="200"/>
        <w:jc w:val="both"/>
        <w:rPr>
          <w:color w:val="auto"/>
          <w:spacing w:val="-3"/>
          <w:lang w:val="en-US"/>
        </w:rPr>
      </w:pPr>
      <w:r>
        <w:rPr>
          <w:rFonts w:hint="eastAsia"/>
          <w:color w:val="auto"/>
          <w:spacing w:val="-15"/>
        </w:rPr>
        <w:t>报名地点：报名</w:t>
      </w:r>
      <w:r>
        <w:rPr>
          <w:rFonts w:hint="eastAsia"/>
          <w:color w:val="auto"/>
          <w:spacing w:val="-15"/>
          <w:lang w:val="en-US" w:eastAsia="zh-CN"/>
        </w:rPr>
        <w:t>单位</w:t>
      </w:r>
      <w:r>
        <w:rPr>
          <w:rFonts w:hint="eastAsia"/>
          <w:color w:val="auto"/>
          <w:spacing w:val="-15"/>
        </w:rPr>
        <w:t>需要提供《法人营业执照》原件和复印件，</w:t>
      </w:r>
      <w:r>
        <w:rPr>
          <w:color w:val="auto"/>
          <w:spacing w:val="-3"/>
        </w:rPr>
        <w:t>法人代表的身份证明复印件</w:t>
      </w:r>
      <w:r>
        <w:rPr>
          <w:rFonts w:hint="eastAsia"/>
          <w:color w:val="auto"/>
          <w:spacing w:val="-3"/>
        </w:rPr>
        <w:t>，竞价保证金回执单，到</w:t>
      </w:r>
      <w:r>
        <w:rPr>
          <w:rFonts w:hint="eastAsia"/>
          <w:color w:val="auto"/>
          <w:spacing w:val="-3"/>
          <w:lang w:val="en-US" w:eastAsia="zh-CN"/>
        </w:rPr>
        <w:t>烟台科技学院</w:t>
      </w:r>
      <w:r>
        <w:rPr>
          <w:rFonts w:hint="eastAsia"/>
          <w:color w:val="auto"/>
          <w:spacing w:val="-3"/>
        </w:rPr>
        <w:t>总务处（</w:t>
      </w:r>
      <w:r>
        <w:rPr>
          <w:rFonts w:hint="eastAsia"/>
          <w:color w:val="auto"/>
          <w:spacing w:val="-3"/>
          <w:lang w:val="en-US" w:eastAsia="zh-CN"/>
        </w:rPr>
        <w:t>商业A座207室</w:t>
      </w:r>
      <w:r>
        <w:rPr>
          <w:rFonts w:hint="eastAsia"/>
          <w:color w:val="auto"/>
          <w:spacing w:val="-3"/>
        </w:rPr>
        <w:t>）</w:t>
      </w:r>
      <w:r>
        <w:rPr>
          <w:rFonts w:hint="eastAsia"/>
          <w:color w:val="auto"/>
          <w:spacing w:val="-3"/>
          <w:lang w:val="en-US"/>
        </w:rPr>
        <w:t>现场报名，逾期不再受理。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default" w:eastAsia="仿宋"/>
          <w:color w:val="auto"/>
          <w:spacing w:val="-3"/>
          <w:lang w:val="en-US" w:eastAsia="zh-CN"/>
        </w:rPr>
      </w:pPr>
      <w:r>
        <w:rPr>
          <w:rFonts w:hint="eastAsia"/>
          <w:color w:val="auto"/>
          <w:spacing w:val="-3"/>
          <w:lang w:val="en-US"/>
        </w:rPr>
        <w:t>联络人：</w:t>
      </w:r>
      <w:r>
        <w:rPr>
          <w:rFonts w:hint="eastAsia"/>
          <w:color w:val="auto"/>
          <w:spacing w:val="-3"/>
          <w:lang w:val="en-US" w:eastAsia="zh-CN"/>
        </w:rPr>
        <w:t>史乃琦</w:t>
      </w:r>
      <w:r>
        <w:rPr>
          <w:rFonts w:hint="eastAsia"/>
          <w:color w:val="auto"/>
          <w:spacing w:val="-3"/>
          <w:lang w:val="en-US"/>
        </w:rPr>
        <w:t xml:space="preserve">    手机：</w:t>
      </w:r>
      <w:r>
        <w:rPr>
          <w:rFonts w:hint="eastAsia"/>
          <w:color w:val="auto"/>
          <w:spacing w:val="-3"/>
          <w:lang w:val="en-US" w:eastAsia="zh-CN"/>
        </w:rPr>
        <w:t>15762791399</w:t>
      </w:r>
    </w:p>
    <w:p>
      <w:pPr>
        <w:pStyle w:val="2"/>
        <w:adjustRightInd w:val="0"/>
        <w:spacing w:line="560" w:lineRule="atLeast"/>
        <w:ind w:firstLine="528" w:firstLineChars="200"/>
        <w:jc w:val="both"/>
        <w:rPr>
          <w:color w:val="auto"/>
          <w:spacing w:val="-7"/>
        </w:rPr>
      </w:pPr>
      <w:r>
        <w:rPr>
          <w:rFonts w:hint="eastAsia"/>
          <w:color w:val="auto"/>
          <w:spacing w:val="-8"/>
          <w:lang w:val="en-US"/>
        </w:rPr>
        <w:t>2、</w:t>
      </w:r>
      <w:r>
        <w:rPr>
          <w:rFonts w:hint="eastAsia"/>
          <w:color w:val="auto"/>
          <w:spacing w:val="-8"/>
        </w:rPr>
        <w:t>现场踏勘</w:t>
      </w:r>
      <w:r>
        <w:rPr>
          <w:rFonts w:hint="eastAsia"/>
          <w:color w:val="auto"/>
          <w:spacing w:val="-8"/>
          <w:lang w:val="en-US"/>
        </w:rPr>
        <w:t>：2022年0</w:t>
      </w:r>
      <w:r>
        <w:rPr>
          <w:rFonts w:hint="eastAsia"/>
          <w:color w:val="auto"/>
          <w:spacing w:val="-8"/>
          <w:lang w:val="en-US" w:eastAsia="zh-CN"/>
        </w:rPr>
        <w:t>9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30</w:t>
      </w:r>
      <w:r>
        <w:rPr>
          <w:color w:val="auto"/>
        </w:rPr>
        <w:t>日上午</w:t>
      </w:r>
      <w:r>
        <w:rPr>
          <w:rFonts w:hint="eastAsia"/>
          <w:color w:val="auto"/>
          <w:lang w:val="en-US"/>
        </w:rPr>
        <w:t>10</w:t>
      </w:r>
      <w:r>
        <w:rPr>
          <w:color w:val="auto"/>
        </w:rPr>
        <w:t>：00</w:t>
      </w:r>
      <w:r>
        <w:rPr>
          <w:rFonts w:hint="eastAsia"/>
          <w:color w:val="auto"/>
          <w:spacing w:val="-12"/>
          <w:lang w:val="en-US" w:eastAsia="zh-CN"/>
        </w:rPr>
        <w:t>到商业A座207集合去</w:t>
      </w:r>
      <w:r>
        <w:rPr>
          <w:color w:val="auto"/>
          <w:spacing w:val="-12"/>
        </w:rPr>
        <w:t>现场</w:t>
      </w:r>
      <w:r>
        <w:rPr>
          <w:rFonts w:hint="eastAsia"/>
          <w:color w:val="auto"/>
          <w:spacing w:val="-12"/>
        </w:rPr>
        <w:t>踏勘</w:t>
      </w:r>
      <w:r>
        <w:rPr>
          <w:color w:val="auto"/>
          <w:spacing w:val="-12"/>
        </w:rPr>
        <w:t>，报名</w:t>
      </w:r>
      <w:r>
        <w:rPr>
          <w:rFonts w:hint="eastAsia"/>
          <w:color w:val="auto"/>
          <w:spacing w:val="-12"/>
        </w:rPr>
        <w:t>单位</w:t>
      </w:r>
      <w:r>
        <w:rPr>
          <w:color w:val="auto"/>
          <w:spacing w:val="-7"/>
        </w:rPr>
        <w:t>不做现场</w:t>
      </w:r>
      <w:r>
        <w:rPr>
          <w:rFonts w:hint="eastAsia"/>
          <w:color w:val="auto"/>
          <w:spacing w:val="-7"/>
        </w:rPr>
        <w:t>踏勘</w:t>
      </w:r>
      <w:r>
        <w:rPr>
          <w:color w:val="auto"/>
          <w:spacing w:val="-7"/>
        </w:rPr>
        <w:t>的均视为对项目现场情况完全了解。</w:t>
      </w:r>
      <w:r>
        <w:rPr>
          <w:rFonts w:hint="eastAsia"/>
          <w:color w:val="auto"/>
          <w:spacing w:val="-7"/>
        </w:rPr>
        <w:t>现场踏勘所发生的费用由报名单位自行承担。</w:t>
      </w:r>
    </w:p>
    <w:p>
      <w:pPr>
        <w:pStyle w:val="2"/>
        <w:adjustRightInd w:val="0"/>
        <w:spacing w:line="560" w:lineRule="atLeast"/>
        <w:ind w:firstLine="532" w:firstLineChars="200"/>
        <w:jc w:val="both"/>
        <w:rPr>
          <w:color w:val="auto"/>
          <w:spacing w:val="-7"/>
        </w:rPr>
      </w:pPr>
      <w:r>
        <w:rPr>
          <w:rFonts w:hint="eastAsia"/>
          <w:color w:val="auto"/>
          <w:spacing w:val="-7"/>
        </w:rPr>
        <w:t>按照学校疫情防控工作要求：进校人员需要做核酸检测的请按照要求提供核酸检测截图。</w:t>
      </w:r>
    </w:p>
    <w:p>
      <w:pPr>
        <w:pStyle w:val="2"/>
        <w:adjustRightInd w:val="0"/>
        <w:spacing w:line="560" w:lineRule="atLeast"/>
        <w:ind w:firstLine="532" w:firstLineChars="200"/>
        <w:jc w:val="both"/>
        <w:rPr>
          <w:color w:val="auto"/>
          <w:spacing w:val="-7"/>
          <w:lang w:val="en-US"/>
        </w:rPr>
      </w:pPr>
      <w:r>
        <w:rPr>
          <w:rFonts w:hint="eastAsia"/>
          <w:color w:val="auto"/>
          <w:spacing w:val="-7"/>
        </w:rPr>
        <w:t>联络人：</w:t>
      </w:r>
      <w:r>
        <w:rPr>
          <w:rFonts w:hint="eastAsia"/>
          <w:color w:val="auto"/>
          <w:spacing w:val="-3"/>
          <w:lang w:val="en-US" w:eastAsia="zh-CN"/>
        </w:rPr>
        <w:t>史乃琦</w:t>
      </w:r>
      <w:r>
        <w:rPr>
          <w:rFonts w:hint="eastAsia"/>
          <w:color w:val="auto"/>
          <w:spacing w:val="-7"/>
          <w:lang w:val="en-US"/>
        </w:rPr>
        <w:t xml:space="preserve">    手机：</w:t>
      </w:r>
      <w:r>
        <w:rPr>
          <w:rFonts w:hint="eastAsia"/>
          <w:color w:val="auto"/>
          <w:spacing w:val="-3"/>
          <w:lang w:val="en-US" w:eastAsia="zh-CN"/>
        </w:rPr>
        <w:t>15762791399</w:t>
      </w:r>
    </w:p>
    <w:p>
      <w:pPr>
        <w:pStyle w:val="2"/>
        <w:adjustRightInd w:val="0"/>
        <w:spacing w:line="560" w:lineRule="atLeast"/>
        <w:ind w:firstLine="532" w:firstLineChars="200"/>
        <w:jc w:val="both"/>
        <w:rPr>
          <w:color w:val="auto"/>
        </w:rPr>
      </w:pPr>
      <w:r>
        <w:rPr>
          <w:rFonts w:hint="eastAsia"/>
          <w:color w:val="auto"/>
          <w:spacing w:val="-7"/>
          <w:lang w:val="en-US"/>
        </w:rPr>
        <w:t>3、竞价单递交截止时间：</w:t>
      </w:r>
      <w:r>
        <w:rPr>
          <w:color w:val="auto"/>
        </w:rPr>
        <w:t>202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10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  <w:r>
        <w:rPr>
          <w:rFonts w:hint="eastAsia"/>
          <w:color w:val="auto"/>
          <w:lang w:val="en-US"/>
        </w:rPr>
        <w:t>下午5</w:t>
      </w:r>
      <w:r>
        <w:rPr>
          <w:color w:val="auto"/>
        </w:rPr>
        <w:t>：00</w:t>
      </w:r>
      <w:r>
        <w:rPr>
          <w:rFonts w:hint="eastAsia"/>
          <w:color w:val="auto"/>
        </w:rPr>
        <w:t>止。</w:t>
      </w:r>
    </w:p>
    <w:p>
      <w:pPr>
        <w:pStyle w:val="2"/>
        <w:adjustRightInd w:val="0"/>
        <w:spacing w:line="560" w:lineRule="atLeast"/>
        <w:ind w:firstLine="560" w:firstLineChars="200"/>
        <w:jc w:val="both"/>
        <w:rPr>
          <w:color w:val="auto"/>
          <w:spacing w:val="-3"/>
          <w:lang w:val="en-US"/>
        </w:rPr>
      </w:pPr>
      <w:r>
        <w:rPr>
          <w:rFonts w:hint="eastAsia"/>
          <w:color w:val="auto"/>
        </w:rPr>
        <w:t>竞价单递交地点：</w:t>
      </w:r>
      <w:r>
        <w:rPr>
          <w:rFonts w:hint="eastAsia"/>
          <w:color w:val="auto"/>
          <w:spacing w:val="-3"/>
        </w:rPr>
        <w:t>烟台科技学院总务处（商业A座207室）</w:t>
      </w:r>
      <w:r>
        <w:rPr>
          <w:rFonts w:hint="eastAsia"/>
          <w:color w:val="auto"/>
          <w:spacing w:val="-3"/>
          <w:lang w:val="en-US"/>
        </w:rPr>
        <w:t>。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rFonts w:hint="eastAsia" w:eastAsia="仿宋"/>
          <w:color w:val="auto"/>
          <w:spacing w:val="-3"/>
          <w:lang w:val="en-US" w:eastAsia="zh-CN"/>
        </w:rPr>
      </w:pPr>
      <w:r>
        <w:rPr>
          <w:rFonts w:hint="eastAsia"/>
          <w:color w:val="auto"/>
          <w:spacing w:val="-3"/>
          <w:lang w:val="en-US"/>
        </w:rPr>
        <w:t>竞价单报送要求：</w:t>
      </w:r>
      <w:r>
        <w:rPr>
          <w:rFonts w:hint="eastAsia"/>
          <w:color w:val="auto"/>
          <w:spacing w:val="-3"/>
          <w:lang w:val="en-US" w:eastAsia="zh-CN"/>
        </w:rPr>
        <w:t>每人一张竞价单</w:t>
      </w:r>
      <w:r>
        <w:rPr>
          <w:rFonts w:hint="eastAsia"/>
          <w:color w:val="auto"/>
          <w:spacing w:val="-3"/>
          <w:lang w:val="en-US"/>
        </w:rPr>
        <w:t>，竞价单</w:t>
      </w:r>
      <w:r>
        <w:rPr>
          <w:rFonts w:hint="eastAsia"/>
          <w:b/>
          <w:bCs/>
          <w:color w:val="auto"/>
          <w:spacing w:val="-3"/>
          <w:lang w:val="en-US"/>
        </w:rPr>
        <w:t>装袋密封后</w:t>
      </w:r>
      <w:r>
        <w:rPr>
          <w:rFonts w:hint="eastAsia"/>
          <w:color w:val="auto"/>
          <w:spacing w:val="-3"/>
          <w:lang w:val="en-US"/>
        </w:rPr>
        <w:t>在封面上写明</w:t>
      </w:r>
      <w:r>
        <w:rPr>
          <w:rFonts w:hint="eastAsia"/>
          <w:color w:val="auto"/>
          <w:spacing w:val="-3"/>
          <w:lang w:val="en-US" w:eastAsia="zh-CN"/>
        </w:rPr>
        <w:t>参与方全称。</w:t>
      </w:r>
    </w:p>
    <w:p>
      <w:pPr>
        <w:pStyle w:val="2"/>
        <w:adjustRightInd w:val="0"/>
        <w:spacing w:line="560" w:lineRule="atLeast"/>
        <w:ind w:firstLine="548" w:firstLineChars="200"/>
        <w:jc w:val="both"/>
        <w:rPr>
          <w:color w:val="auto"/>
        </w:rPr>
      </w:pPr>
      <w:r>
        <w:rPr>
          <w:rFonts w:hint="eastAsia"/>
          <w:color w:val="auto"/>
          <w:spacing w:val="-3"/>
          <w:lang w:val="en-US"/>
        </w:rPr>
        <w:t>4、竞价时间：</w:t>
      </w:r>
      <w:r>
        <w:rPr>
          <w:color w:val="auto"/>
        </w:rPr>
        <w:t>202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10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5</w:t>
      </w:r>
      <w:r>
        <w:rPr>
          <w:color w:val="auto"/>
        </w:rPr>
        <w:t>日上午</w:t>
      </w:r>
      <w:r>
        <w:rPr>
          <w:rFonts w:hint="eastAsia"/>
          <w:color w:val="auto"/>
          <w:lang w:val="en-US"/>
        </w:rPr>
        <w:t>9</w:t>
      </w:r>
      <w:r>
        <w:rPr>
          <w:color w:val="auto"/>
        </w:rPr>
        <w:t>：00（暂定，具体以学校通知为准）</w:t>
      </w:r>
    </w:p>
    <w:p>
      <w:pPr>
        <w:pStyle w:val="2"/>
        <w:tabs>
          <w:tab w:val="left" w:pos="803"/>
        </w:tabs>
        <w:adjustRightInd w:val="0"/>
        <w:spacing w:line="560" w:lineRule="atLeast"/>
        <w:ind w:firstLine="560" w:firstLineChars="200"/>
        <w:jc w:val="both"/>
        <w:rPr>
          <w:color w:val="auto"/>
          <w:spacing w:val="-3"/>
          <w:lang w:val="en-US"/>
        </w:rPr>
      </w:pPr>
      <w:r>
        <w:rPr>
          <w:rFonts w:hint="eastAsia"/>
          <w:color w:val="auto"/>
          <w:lang w:val="en-US"/>
        </w:rPr>
        <w:t>竞价地点：</w:t>
      </w:r>
      <w:r>
        <w:rPr>
          <w:rFonts w:hint="eastAsia"/>
          <w:color w:val="auto"/>
          <w:spacing w:val="-3"/>
        </w:rPr>
        <w:t>烟台科技学院</w:t>
      </w:r>
      <w:r>
        <w:rPr>
          <w:rFonts w:hint="eastAsia"/>
          <w:color w:val="auto"/>
          <w:spacing w:val="-3"/>
          <w:lang w:val="en-US" w:eastAsia="zh-CN"/>
        </w:rPr>
        <w:t>图文楼401会议室</w:t>
      </w:r>
      <w:r>
        <w:rPr>
          <w:rFonts w:hint="eastAsia"/>
          <w:color w:val="auto"/>
          <w:spacing w:val="-3"/>
          <w:lang w:val="en-US"/>
        </w:rPr>
        <w:t>。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b w:val="0"/>
          <w:color w:val="auto"/>
        </w:rPr>
      </w:pPr>
      <w:r>
        <w:rPr>
          <w:rFonts w:hint="eastAsia"/>
          <w:color w:val="auto"/>
        </w:rPr>
        <w:t>四</w:t>
      </w:r>
      <w:r>
        <w:rPr>
          <w:color w:val="auto"/>
        </w:rPr>
        <w:t>、报名条件及有关规定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1、</w:t>
      </w:r>
      <w:r>
        <w:rPr>
          <w:rFonts w:hint="eastAsia"/>
          <w:b w:val="0"/>
          <w:bCs w:val="0"/>
          <w:color w:val="auto"/>
        </w:rPr>
        <w:t>报名条件：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1</w:t>
      </w:r>
      <w:r>
        <w:rPr>
          <w:rFonts w:hint="eastAsia"/>
          <w:b w:val="0"/>
          <w:bCs w:val="0"/>
          <w:color w:val="auto"/>
        </w:rPr>
        <w:t>）</w:t>
      </w:r>
      <w:r>
        <w:rPr>
          <w:b w:val="0"/>
          <w:bCs w:val="0"/>
          <w:color w:val="auto"/>
        </w:rPr>
        <w:t>报名</w:t>
      </w:r>
      <w:r>
        <w:rPr>
          <w:rFonts w:hint="eastAsia"/>
          <w:b w:val="0"/>
          <w:bCs w:val="0"/>
          <w:color w:val="auto"/>
        </w:rPr>
        <w:t>者须具有法律规定的独立法人资格，能独立承担民事责任，且持有合格的《法人营业执照》。</w:t>
      </w:r>
      <w:r>
        <w:rPr>
          <w:b w:val="0"/>
          <w:bCs w:val="0"/>
          <w:color w:val="auto"/>
        </w:rPr>
        <w:t xml:space="preserve"> 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2</w:t>
      </w:r>
      <w:r>
        <w:rPr>
          <w:rFonts w:hint="eastAsia"/>
          <w:b w:val="0"/>
          <w:bCs w:val="0"/>
          <w:color w:val="auto"/>
        </w:rPr>
        <w:t>）遵纪守法，无不良违法记录，有良好的职业道德和服务意识。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3</w:t>
      </w:r>
      <w:r>
        <w:rPr>
          <w:rFonts w:hint="eastAsia"/>
          <w:b w:val="0"/>
          <w:bCs w:val="0"/>
          <w:color w:val="auto"/>
        </w:rPr>
        <w:t>）服从学校管理规范，能遵守学校各项规章制度。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  <w:lang w:val="en-US" w:eastAsia="zh-CN"/>
        </w:rPr>
        <w:t>2</w:t>
      </w:r>
      <w:r>
        <w:rPr>
          <w:b w:val="0"/>
          <w:bCs w:val="0"/>
          <w:color w:val="auto"/>
        </w:rPr>
        <w:t>、</w:t>
      </w:r>
      <w:r>
        <w:rPr>
          <w:rFonts w:hint="eastAsia"/>
          <w:b w:val="0"/>
          <w:bCs w:val="0"/>
          <w:color w:val="auto"/>
        </w:rPr>
        <w:t>竞价保证金：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本项目需缴纳</w:t>
      </w:r>
      <w:r>
        <w:rPr>
          <w:rFonts w:hint="eastAsia"/>
          <w:b w:val="0"/>
          <w:bCs w:val="0"/>
          <w:color w:val="auto"/>
          <w:lang w:val="en-US" w:eastAsia="zh-CN"/>
        </w:rPr>
        <w:t>竞价</w:t>
      </w:r>
      <w:r>
        <w:rPr>
          <w:rFonts w:hint="eastAsia"/>
          <w:b w:val="0"/>
          <w:bCs w:val="0"/>
          <w:color w:val="auto"/>
        </w:rPr>
        <w:t>保证金</w:t>
      </w:r>
      <w:r>
        <w:rPr>
          <w:rFonts w:hint="eastAsia"/>
          <w:b w:val="0"/>
          <w:bCs w:val="0"/>
          <w:color w:val="auto"/>
          <w:lang w:val="en-US" w:eastAsia="zh-CN"/>
        </w:rPr>
        <w:t>贰</w:t>
      </w:r>
      <w:r>
        <w:rPr>
          <w:rFonts w:hint="eastAsia"/>
          <w:b w:val="0"/>
          <w:bCs w:val="0"/>
          <w:color w:val="auto"/>
        </w:rPr>
        <w:t>万元，成交参与人</w:t>
      </w:r>
      <w:r>
        <w:rPr>
          <w:rFonts w:hint="eastAsia"/>
          <w:b w:val="0"/>
          <w:bCs w:val="0"/>
          <w:color w:val="auto"/>
          <w:lang w:val="en-US" w:eastAsia="zh-CN"/>
        </w:rPr>
        <w:t>竞价</w:t>
      </w:r>
      <w:r>
        <w:rPr>
          <w:rFonts w:hint="eastAsia"/>
          <w:b w:val="0"/>
          <w:bCs w:val="0"/>
          <w:color w:val="auto"/>
        </w:rPr>
        <w:t>保证金自动转为履约质保金，竞价单递交截止时间未交纳竞价保证金者，竞价单将被视为无效。履约质保金在</w:t>
      </w:r>
      <w:r>
        <w:rPr>
          <w:rFonts w:hint="eastAsia"/>
          <w:b w:val="0"/>
          <w:bCs w:val="0"/>
          <w:color w:val="auto"/>
          <w:lang w:val="en-US" w:eastAsia="zh-CN"/>
        </w:rPr>
        <w:t>合同期满</w:t>
      </w:r>
      <w:r>
        <w:rPr>
          <w:rFonts w:hint="eastAsia"/>
          <w:b w:val="0"/>
          <w:bCs w:val="0"/>
          <w:color w:val="auto"/>
        </w:rPr>
        <w:t>算起十五个工作日内无息退还，未成交单位的竞价保证金十五个工作日原额无息退还。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  <w:lang w:val="en-US" w:eastAsia="zh-CN"/>
        </w:rPr>
        <w:t>竞价</w:t>
      </w:r>
      <w:r>
        <w:rPr>
          <w:rFonts w:hint="eastAsia"/>
          <w:b w:val="0"/>
          <w:bCs w:val="0"/>
          <w:color w:val="auto"/>
        </w:rPr>
        <w:t>保证金汇款账号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 xml:space="preserve">开户名称：烟台科技学院 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账    号：1606021519022570684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开户银行：中国工商银行蓬莱支行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五</w:t>
      </w:r>
      <w:r>
        <w:rPr>
          <w:color w:val="auto"/>
        </w:rPr>
        <w:t>、</w:t>
      </w:r>
      <w:r>
        <w:rPr>
          <w:rFonts w:hint="eastAsia"/>
          <w:color w:val="auto"/>
          <w:lang w:val="en-US" w:eastAsia="zh-CN"/>
        </w:rPr>
        <w:t>防疫及安全要求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</w:rPr>
        <w:t>1.建立</w:t>
      </w:r>
      <w:r>
        <w:rPr>
          <w:rFonts w:hint="eastAsia"/>
          <w:b w:val="0"/>
          <w:bCs w:val="0"/>
          <w:color w:val="auto"/>
          <w:lang w:val="en-US" w:eastAsia="zh-CN"/>
        </w:rPr>
        <w:t>吹风机每日防疫</w:t>
      </w:r>
      <w:r>
        <w:rPr>
          <w:rFonts w:hint="eastAsia"/>
          <w:b w:val="0"/>
          <w:bCs w:val="0"/>
          <w:color w:val="auto"/>
        </w:rPr>
        <w:t xml:space="preserve">消杀台账 </w:t>
      </w:r>
      <w:r>
        <w:rPr>
          <w:rFonts w:hint="eastAsia"/>
          <w:b w:val="0"/>
          <w:bCs w:val="0"/>
          <w:color w:val="auto"/>
          <w:lang w:eastAsia="zh-CN"/>
        </w:rPr>
        <w:t>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</w:rPr>
        <w:t>2.每日派专人巡查各</w:t>
      </w:r>
      <w:r>
        <w:rPr>
          <w:rFonts w:hint="eastAsia"/>
          <w:b w:val="0"/>
          <w:bCs w:val="0"/>
          <w:color w:val="auto"/>
          <w:lang w:val="en-US" w:eastAsia="zh-CN"/>
        </w:rPr>
        <w:t>吹风机</w:t>
      </w:r>
      <w:r>
        <w:rPr>
          <w:rFonts w:hint="eastAsia"/>
          <w:b w:val="0"/>
          <w:bCs w:val="0"/>
          <w:color w:val="auto"/>
        </w:rPr>
        <w:t>点</w:t>
      </w:r>
      <w:r>
        <w:rPr>
          <w:rFonts w:hint="eastAsia"/>
          <w:b w:val="0"/>
          <w:bCs w:val="0"/>
          <w:color w:val="auto"/>
          <w:lang w:eastAsia="zh-CN"/>
        </w:rPr>
        <w:t>，</w:t>
      </w:r>
      <w:r>
        <w:rPr>
          <w:rFonts w:hint="eastAsia"/>
          <w:b w:val="0"/>
          <w:bCs w:val="0"/>
          <w:color w:val="auto"/>
          <w:lang w:val="en-US" w:eastAsia="zh-CN"/>
        </w:rPr>
        <w:t>确保线路安全，无消防隐患。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3.参与</w:t>
      </w:r>
      <w:r>
        <w:rPr>
          <w:rFonts w:hint="eastAsia"/>
          <w:b w:val="0"/>
          <w:bCs w:val="0"/>
          <w:color w:val="auto"/>
          <w:lang w:val="en-US" w:eastAsia="zh-CN"/>
        </w:rPr>
        <w:t>招商</w:t>
      </w:r>
      <w:r>
        <w:rPr>
          <w:rFonts w:hint="eastAsia"/>
          <w:b w:val="0"/>
          <w:bCs w:val="0"/>
          <w:color w:val="auto"/>
        </w:rPr>
        <w:t>的电吹风必须</w:t>
      </w:r>
      <w:r>
        <w:rPr>
          <w:rFonts w:hint="eastAsia"/>
          <w:b w:val="0"/>
          <w:bCs w:val="0"/>
          <w:color w:val="auto"/>
          <w:lang w:val="en-US" w:eastAsia="zh-CN"/>
        </w:rPr>
        <w:t>未全新设备且</w:t>
      </w:r>
      <w:r>
        <w:rPr>
          <w:rFonts w:hint="eastAsia"/>
          <w:b w:val="0"/>
          <w:bCs w:val="0"/>
          <w:color w:val="auto"/>
        </w:rPr>
        <w:t>通过国家</w:t>
      </w:r>
      <w:r>
        <w:rPr>
          <w:rFonts w:hint="eastAsia"/>
          <w:b w:val="0"/>
          <w:bCs w:val="0"/>
          <w:color w:val="auto"/>
          <w:lang w:val="en-US" w:eastAsia="zh-CN"/>
        </w:rPr>
        <w:t>强制CCC</w:t>
      </w:r>
      <w:r>
        <w:rPr>
          <w:rFonts w:hint="eastAsia"/>
          <w:b w:val="0"/>
          <w:bCs w:val="0"/>
          <w:color w:val="auto"/>
        </w:rPr>
        <w:t>认证</w:t>
      </w:r>
      <w:r>
        <w:rPr>
          <w:rFonts w:hint="eastAsia"/>
          <w:b w:val="0"/>
          <w:bCs w:val="0"/>
          <w:color w:val="auto"/>
          <w:lang w:eastAsia="zh-CN"/>
        </w:rPr>
        <w:t>，</w:t>
      </w:r>
      <w:r>
        <w:rPr>
          <w:rFonts w:hint="eastAsia"/>
          <w:b w:val="0"/>
          <w:bCs w:val="0"/>
          <w:color w:val="auto"/>
          <w:lang w:val="en-US" w:eastAsia="zh-CN"/>
        </w:rPr>
        <w:t>符合安全标准。</w:t>
      </w:r>
      <w:r>
        <w:rPr>
          <w:rFonts w:hint="eastAsia"/>
          <w:b w:val="0"/>
          <w:bCs w:val="0"/>
          <w:color w:val="auto"/>
        </w:rPr>
        <w:t xml:space="preserve"> 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</w:rPr>
        <w:t>4.合作期满，除电源线路保留外，其它相关设备设施全部清理、撤离，保持墙面整洁。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rFonts w:hint="default"/>
          <w:color w:val="auto"/>
          <w:lang w:val="en-US"/>
        </w:rPr>
      </w:pPr>
      <w:r>
        <w:rPr>
          <w:rFonts w:hint="eastAsia"/>
          <w:color w:val="auto"/>
          <w:lang w:val="en-US" w:eastAsia="zh-CN"/>
        </w:rPr>
        <w:t>六</w:t>
      </w:r>
      <w:r>
        <w:rPr>
          <w:color w:val="auto"/>
        </w:rPr>
        <w:t>、</w:t>
      </w:r>
      <w:r>
        <w:rPr>
          <w:rFonts w:hint="eastAsia"/>
          <w:color w:val="auto"/>
          <w:lang w:val="en-US" w:eastAsia="zh-CN"/>
        </w:rPr>
        <w:t>招商</w:t>
      </w:r>
      <w:r>
        <w:rPr>
          <w:rFonts w:hint="eastAsia"/>
          <w:color w:val="auto"/>
        </w:rPr>
        <w:t>控制价及</w:t>
      </w:r>
      <w:r>
        <w:rPr>
          <w:rFonts w:hint="eastAsia"/>
          <w:color w:val="auto"/>
          <w:lang w:val="en-US" w:eastAsia="zh-CN"/>
        </w:rPr>
        <w:t>招商要求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auto"/>
        </w:rPr>
        <w:t>（</w:t>
      </w:r>
      <w:r>
        <w:rPr>
          <w:rFonts w:hint="eastAsia"/>
          <w:b w:val="0"/>
          <w:bCs w:val="0"/>
          <w:color w:val="auto"/>
          <w:lang w:val="en-US"/>
        </w:rPr>
        <w:t>1</w:t>
      </w:r>
      <w:r>
        <w:rPr>
          <w:rFonts w:hint="eastAsia"/>
          <w:b w:val="0"/>
          <w:bCs w:val="0"/>
          <w:color w:val="auto"/>
        </w:rPr>
        <w:t>）</w:t>
      </w:r>
      <w:r>
        <w:rPr>
          <w:rFonts w:hint="eastAsia"/>
          <w:b w:val="0"/>
          <w:bCs w:val="0"/>
          <w:color w:val="auto"/>
          <w:lang w:val="en-US" w:eastAsia="zh-CN"/>
        </w:rPr>
        <w:t>一次投放共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享吹风机不得少于300台，后续视情况酌情增加或者减少，管理费135元/台/年起。在这个基础上每次递增报价5元/台/年起。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竞价者负责共享吹风机的安装、定期保养和维护，需负责电表的购置、安装等所有费用的支出。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要求可掌握后台数据，能准确及时查询到消费记录，追踪到使用者，能及时响应甲方对于后台数据调取的需求，并在接到通知后2小时内调出甲方所需数据。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采用随用随结的支付方式，不得采用预付费、充值等方式进行结算。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每次使用价钱：不高于0.5元两分钟，1元五分钟，2元十分钟。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default" w:eastAsia="仿宋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6</w:t>
      </w:r>
      <w:r>
        <w:rPr>
          <w:rFonts w:hint="eastAsia"/>
          <w:b w:val="0"/>
          <w:bCs w:val="0"/>
          <w:color w:val="auto"/>
        </w:rPr>
        <w:t>）</w:t>
      </w:r>
      <w:r>
        <w:rPr>
          <w:rFonts w:hint="eastAsia"/>
          <w:b w:val="0"/>
          <w:bCs w:val="0"/>
          <w:color w:val="auto"/>
          <w:lang w:val="en-US" w:eastAsia="zh-CN"/>
        </w:rPr>
        <w:t>服务期限3年。</w:t>
      </w:r>
    </w:p>
    <w:p>
      <w:pPr>
        <w:pStyle w:val="8"/>
        <w:adjustRightInd w:val="0"/>
        <w:spacing w:before="0" w:line="560" w:lineRule="atLeast"/>
        <w:ind w:left="0" w:firstLine="560" w:firstLineChars="200"/>
        <w:jc w:val="both"/>
        <w:outlineLvl w:val="9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）现场会进行第2次报价。若经过2次报价后未决出优胜者，则会增加报价次数直至决出优胜者。最终以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管理费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报价最高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且使用费较低者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为成交单位。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、联系人及联系方式：</w:t>
      </w:r>
    </w:p>
    <w:p>
      <w:pPr>
        <w:adjustRightInd w:val="0"/>
        <w:spacing w:line="560" w:lineRule="atLeast"/>
        <w:jc w:val="both"/>
        <w:rPr>
          <w:rFonts w:hint="eastAsia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总务处：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史乃琦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手机</w:t>
      </w:r>
      <w:r>
        <w:rPr>
          <w:rFonts w:hint="eastAsia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15762791399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本项目监督电话：中教集团后勤部   门树亮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13133833090</w:t>
      </w:r>
    </w:p>
    <w:p>
      <w:pPr>
        <w:pStyle w:val="8"/>
        <w:adjustRightInd w:val="0"/>
        <w:spacing w:before="0" w:line="500" w:lineRule="atLeast"/>
        <w:ind w:left="0"/>
        <w:jc w:val="both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附件一：竞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函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附件二：竞价表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附件三：无重大违法记录声明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附件四：授权委托书（格式）</w:t>
      </w:r>
    </w:p>
    <w:p>
      <w:pPr>
        <w:spacing w:line="56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560" w:lineRule="atLeast"/>
        <w:jc w:val="center"/>
        <w:rPr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竞标</w:t>
      </w:r>
      <w:r>
        <w:rPr>
          <w:rFonts w:hint="eastAsia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函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烟台科技学院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：</w:t>
      </w:r>
    </w:p>
    <w:p>
      <w:pPr>
        <w:autoSpaceDE/>
        <w:autoSpaceDN/>
        <w:adjustRightInd w:val="0"/>
        <w:snapToGrid w:val="0"/>
        <w:spacing w:line="560" w:lineRule="atLeast"/>
        <w:ind w:firstLine="560" w:firstLineChars="200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我（单位）对学校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招商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文件进行了认真阅读，愿意参加本项目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招商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，欲竞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u w:val="single"/>
          <w:lang w:val="en-US" w:bidi="ar-SA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，由我本人（或授权下述签字人</w:t>
      </w:r>
      <w:r>
        <w:rPr>
          <w:rFonts w:hint="eastAsia"/>
          <w:color w:val="000000" w:themeColor="text1"/>
          <w:kern w:val="2"/>
          <w:sz w:val="28"/>
          <w:szCs w:val="28"/>
          <w:u w:val="single"/>
          <w:lang w:val="en-US" w:bidi="ar-SA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全权代表我单位）参加此次竞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我（单位）愿意遵守下列条款并慎重声明：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1.接受招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商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文件中的各项规定和要求，愿意按学校要求的时间提交竞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材料，并参加竞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2.本竞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函是在我方完全接受学校招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商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文件所有条款及所有解析后提交的，无论成交与否，我方对学校的评审结果均予以接受；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3.如果成交，我方保证在收到学校的成交通知书后，按照规定的时间期限，交纳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管理费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及其他有关费用并签订合同；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4.如果成交，我方郑重承诺：严格遵守国家的法律法规和学校的有关管理规定，做到合法、文明经营；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5.除非另外达成协议并生效，学校的招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商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文件、本竞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函将构成约束我们双方的合同；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6.我方完全理解学校在招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商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文件中表达的真实意思，我方已现场踏勘，对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已完全了解，无任何疑虑。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人（签字或盖章）：                  联系电话：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法定代表人（签章）：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法人授权代表（签字）：                  年    月    日</w:t>
      </w:r>
    </w:p>
    <w:p>
      <w:pPr>
        <w:adjustRightInd w:val="0"/>
        <w:snapToGrid w:val="0"/>
        <w:spacing w:line="560" w:lineRule="atLeast"/>
        <w:rPr>
          <w:rFonts w:hint="eastAsia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adjustRightInd w:val="0"/>
        <w:snapToGrid w:val="0"/>
        <w:spacing w:line="560" w:lineRule="atLeast"/>
        <w:jc w:val="center"/>
        <w:rPr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竞价表</w:t>
      </w:r>
    </w:p>
    <w:tbl>
      <w:tblPr>
        <w:tblStyle w:val="10"/>
        <w:tblW w:w="8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8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报名单位全称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管理费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（人民币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/台/年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5" w:line="560" w:lineRule="atLeast"/>
              <w:ind w:left="105"/>
              <w:rPr>
                <w:rFonts w:hint="default" w:eastAsia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使用费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（人民币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单位代表签名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报名人联系电话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报名商家（企业）联系电话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818" w:type="dxa"/>
          </w:tcPr>
          <w:p>
            <w:pPr>
              <w:pStyle w:val="9"/>
              <w:autoSpaceDE/>
              <w:autoSpaceDN/>
              <w:spacing w:before="137" w:line="560" w:lineRule="atLeast"/>
              <w:ind w:left="105"/>
              <w:rPr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1" w:type="dxa"/>
          </w:tcPr>
          <w:p>
            <w:pPr>
              <w:pStyle w:val="9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填写说明：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1.该表是确定成交人的重要依据，请慎重填写；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2.经营范围必须符合学校规定；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3.竞价共2次：此为第1次竞价，竞价不得低于底价，竞价增幅以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元为单位；否则将视为无效竞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4.请将其它需要特别说明的事宜填写在备注栏中。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价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人（签字或盖章）：                      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法定代表人（签章）：                                      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pgSz w:w="11905" w:h="16838"/>
          <w:pgMar w:top="1440" w:right="1800" w:bottom="1440" w:left="1800" w:header="794" w:footer="709" w:gutter="0"/>
          <w:cols w:space="720" w:num="1"/>
          <w:docGrid w:type="lines" w:linePitch="388" w:charSpace="0"/>
        </w:sect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                                          年    月   日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附件三：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560" w:lineRule="atLeast"/>
        <w:jc w:val="center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无重大违法记录声明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致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烟台科技学院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：</w:t>
      </w:r>
    </w:p>
    <w:p>
      <w:pPr>
        <w:autoSpaceDE/>
        <w:autoSpaceDN/>
        <w:adjustRightInd w:val="0"/>
        <w:snapToGrid w:val="0"/>
        <w:spacing w:line="560" w:lineRule="atLeast"/>
        <w:ind w:firstLine="560" w:firstLineChars="200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u w:val="single"/>
          <w:lang w:val="en-US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（竞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人 ）郑重声明，我方参加本项目竞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活动前三年内无重大违法活动记录。</w:t>
      </w:r>
    </w:p>
    <w:p>
      <w:pPr>
        <w:autoSpaceDE/>
        <w:autoSpaceDN/>
        <w:adjustRightInd w:val="0"/>
        <w:snapToGrid w:val="0"/>
        <w:spacing w:line="560" w:lineRule="atLeast"/>
        <w:ind w:firstLine="560" w:firstLineChars="200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我方对此声明负全部法律责任。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    特此声明。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人盖章或签字：                     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法人授权代表（签字）：               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联系电话：                                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jc w:val="righ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年   月    日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b/>
          <w:bCs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附件四：</w:t>
      </w:r>
    </w:p>
    <w:p>
      <w:pPr>
        <w:adjustRightInd w:val="0"/>
        <w:snapToGrid w:val="0"/>
        <w:spacing w:line="560" w:lineRule="atLeast"/>
        <w:jc w:val="center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授权委托书（格式）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日    期：_______________</w:t>
      </w:r>
    </w:p>
    <w:p>
      <w:pPr>
        <w:autoSpaceDE/>
        <w:autoSpaceDN/>
        <w:adjustRightInd w:val="0"/>
        <w:snapToGrid w:val="0"/>
        <w:spacing w:line="560" w:lineRule="atLeast"/>
        <w:ind w:firstLine="560" w:firstLineChars="200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_________（竞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人）特授权________________________（被授权人姓名及身份证号码）代表我全权办理对上述项目的竞</w:t>
      </w:r>
      <w:r>
        <w:rPr>
          <w:rFonts w:hint="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、签约等具体工作，并签署全部有关的文件、协议及合同。</w:t>
      </w:r>
    </w:p>
    <w:p>
      <w:pPr>
        <w:autoSpaceDE/>
        <w:autoSpaceDN/>
        <w:adjustRightInd w:val="0"/>
        <w:snapToGrid w:val="0"/>
        <w:spacing w:line="560" w:lineRule="atLeast"/>
        <w:ind w:firstLine="560" w:firstLineChars="200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我对被授权人的签名负全部责任。</w:t>
      </w:r>
    </w:p>
    <w:p>
      <w:pPr>
        <w:autoSpaceDE/>
        <w:autoSpaceDN/>
        <w:adjustRightInd w:val="0"/>
        <w:snapToGrid w:val="0"/>
        <w:spacing w:line="560" w:lineRule="atLeast"/>
        <w:ind w:firstLine="560" w:firstLineChars="200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在撤消授权的书面通知以前，本授权书一直有效。被授权人签署的所有文件（在授权书有效期内签署的）不因授权的撤消而失效。</w:t>
      </w: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rPr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 xml:space="preserve">被授权人签名：              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b w:val="0"/>
          <w:bCs w:val="0"/>
          <w:color w:val="000000" w:themeColor="text1"/>
          <w:kern w:val="2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kern w:val="2"/>
          <w:lang w:val="en-US" w:bidi="ar-SA"/>
          <w14:textFill>
            <w14:solidFill>
              <w14:schemeClr w14:val="tx1"/>
            </w14:solidFill>
          </w14:textFill>
        </w:rPr>
        <w:t>授权人（竞</w:t>
      </w:r>
      <w:r>
        <w:rPr>
          <w:rFonts w:hint="eastAsia"/>
          <w:b w:val="0"/>
          <w:bCs w:val="0"/>
          <w:color w:val="000000" w:themeColor="text1"/>
          <w:kern w:val="2"/>
          <w:lang w:val="en-US" w:eastAsia="zh-CN" w:bidi="ar-SA"/>
          <w14:textFill>
            <w14:solidFill>
              <w14:schemeClr w14:val="tx1"/>
            </w14:solidFill>
          </w14:textFill>
        </w:rPr>
        <w:t>标</w:t>
      </w:r>
      <w:r>
        <w:rPr>
          <w:rFonts w:hint="eastAsia"/>
          <w:b w:val="0"/>
          <w:bCs w:val="0"/>
          <w:color w:val="000000" w:themeColor="text1"/>
          <w:kern w:val="2"/>
          <w:lang w:val="en-US" w:bidi="ar-SA"/>
          <w14:textFill>
            <w14:solidFill>
              <w14:schemeClr w14:val="tx1"/>
            </w14:solidFill>
          </w14:textFill>
        </w:rPr>
        <w:t>人）签名或盖章：</w:t>
      </w:r>
    </w:p>
    <w:p>
      <w:pPr>
        <w:pStyle w:val="8"/>
        <w:adjustRightInd w:val="0"/>
        <w:spacing w:before="0" w:line="560" w:lineRule="atLeast"/>
        <w:ind w:left="0"/>
        <w:jc w:val="both"/>
        <w:outlineLvl w:val="9"/>
        <w:rPr>
          <w:color w:val="000000" w:themeColor="text1"/>
          <w:kern w:val="2"/>
          <w:lang w:val="en-US" w:bidi="ar-SA"/>
          <w14:textFill>
            <w14:solidFill>
              <w14:schemeClr w14:val="tx1"/>
            </w14:solidFill>
          </w14:textFill>
        </w:rPr>
      </w:pPr>
    </w:p>
    <w:p>
      <w:pPr>
        <w:spacing w:line="560" w:lineRule="atLeast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8"/>
          <w:szCs w:val="28"/>
          <w:lang w:val="en-US" w:bidi="ar-SA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9783445</wp:posOffset>
              </wp:positionV>
              <wp:extent cx="2767330" cy="152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rPr>
                              <w:rFonts w:ascii="Times New Roman" w:eastAsia="Times New Roman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香港联交所上市（</w:t>
                          </w:r>
                          <w:r>
                            <w:rPr>
                              <w:rFonts w:hint="eastAsia" w:ascii="宋体" w:eastAsia="宋体"/>
                              <w:spacing w:val="-10"/>
                              <w:sz w:val="18"/>
                            </w:rPr>
                            <w:t xml:space="preserve">股票代码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>839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）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>HKEx Stock Code:839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88.85pt;margin-top:770.35pt;height:12pt;width:217.9pt;mso-position-horizontal-relative:page;mso-position-vertical-relative:page;z-index:-251657216;mso-width-relative:page;mso-height-relative:page;" filled="f" stroked="f" coordsize="21600,21600" o:gfxdata="UEsDBAoAAAAAAIdO4kAAAAAAAAAAAAAAAAAEAAAAZHJzL1BLAwQUAAAACACHTuJAO1njBtsAAAAN&#10;AQAADwAAAGRycy9kb3ducmV2LnhtbE2PzU7DMBCE70i8g7VI3Kgd2iZtiFMhBCckRBoOPTqxm1iN&#10;1yF2f3h7tie47e6MZr8pNhc3sJOZgvUoIZkJYAZbry12Er7qt4cVsBAVajV4NBJ+TIBNeXtTqFz7&#10;M1bmtI0doxAMuZLQxzjmnIe2N06FmR8Nkrb3k1OR1qnjelJnCncDfxQi5U5ZpA+9Gs1Lb9rD9ugk&#10;PO+werXfH81nta9sXa8FvqcHKe/vEvEELJpL/DPDFZ/QoSSmxh9RBzZImGdZRlYSlgtBE1lWyXwJ&#10;rLme0kUGvCz4/xblL1BLAwQUAAAACACHTuJAfmBvXvwBAAAEBAAADgAAAGRycy9lMm9Eb2MueG1s&#10;rVNNb9swDL0P2H8QdF+cpFs7GHGKrkGHAd0H0O4HKLIcC7NEjVRiZ79+lBxnXXfpYReBoqin9x6p&#10;1fXgOnEwSBZ8JRezuRTGa6it31Xy++Pdm/dSUFS+Vh14U8mjIXm9fv1q1YfSLKGFrjYoGMRT2YdK&#10;tjGGsihIt8YpmkEwng8bQKcib3FX1Kh6RnddsZzPL4sesA4I2hBxdjMeyhMivgQQmsZqswG9d8bH&#10;ERVNpyJLotYGkuvMtmmMjl+bhkwUXSVZacwrP8LxNq3FeqXKHarQWn2ioF5C4Zkmp6znR89QGxWV&#10;2KP9B8pZjUDQxJkGV4xCsiOsYjF/5s1Dq4LJWthqCmfT6f/B6i+HbyhszZMghVeOG/5ohig+wCAW&#10;yZ0+UMlFD4HL4sDpVJmUUrgH/YOEh9tW+Z25QYS+Napmdvlm8eTqiEMJZNt/hpqfUfsIGWho0CVA&#10;NkMwOnfmeO5MoqI5uby6vLq44CPNZ4t3y7fz3LpCldPtgBQ/GnAiBZVE7nxGV4d7iqyDS6eS9JiH&#10;O9t1ufud/yvBhSmT2SfCI/U4bIeTG1uoj6wDYRwm/koctIC/pOh5kCpJP/cKjRTdJ89epKmbApyC&#10;7RQor/lqJaMUY3gbx+ncB7S7lpFHtz3csF+NzVKSsSOLE08ejqzwNMhp+p7uc9Wfz7v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Z4wbbAAAADQEAAA8AAAAAAAAAAQAgAAAAIgAAAGRycy9kb3du&#10;cmV2LnhtbFBLAQIUABQAAAAIAIdO4kB+YG9e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left="20"/>
                      <w:rPr>
                        <w:rFonts w:ascii="Times New Roman" w:eastAsia="Times New Roman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香港联交所上市（</w:t>
                    </w:r>
                    <w:r>
                      <w:rPr>
                        <w:rFonts w:hint="eastAsia" w:ascii="宋体" w:eastAsia="宋体"/>
                        <w:spacing w:val="-10"/>
                        <w:sz w:val="18"/>
                      </w:rPr>
                      <w:t xml:space="preserve">股票代码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>839</w:t>
                    </w:r>
                    <w:r>
                      <w:rPr>
                        <w:rFonts w:hint="eastAsia" w:ascii="宋体" w:eastAsia="宋体"/>
                        <w:sz w:val="18"/>
                      </w:rPr>
                      <w:t>）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>HKEx Stock Code:839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OWYxOTBkNWFmMDlhNTEzNjBjMDFjMjI4MWYyOTYifQ=="/>
  </w:docVars>
  <w:rsids>
    <w:rsidRoot w:val="56BD018A"/>
    <w:rsid w:val="0002030B"/>
    <w:rsid w:val="0031237A"/>
    <w:rsid w:val="006E2DF0"/>
    <w:rsid w:val="00876ADB"/>
    <w:rsid w:val="008A5E49"/>
    <w:rsid w:val="009E6056"/>
    <w:rsid w:val="00B765B0"/>
    <w:rsid w:val="00B86ACB"/>
    <w:rsid w:val="00C271CE"/>
    <w:rsid w:val="00CE3A51"/>
    <w:rsid w:val="00D20749"/>
    <w:rsid w:val="00D3006D"/>
    <w:rsid w:val="00F2655A"/>
    <w:rsid w:val="00FF4545"/>
    <w:rsid w:val="036068E4"/>
    <w:rsid w:val="0374238F"/>
    <w:rsid w:val="039E34D1"/>
    <w:rsid w:val="03CA0201"/>
    <w:rsid w:val="03E244A9"/>
    <w:rsid w:val="04640655"/>
    <w:rsid w:val="04753C57"/>
    <w:rsid w:val="04882FCE"/>
    <w:rsid w:val="05C0366A"/>
    <w:rsid w:val="05E307C9"/>
    <w:rsid w:val="06035C4C"/>
    <w:rsid w:val="06055520"/>
    <w:rsid w:val="06624721"/>
    <w:rsid w:val="080F08D8"/>
    <w:rsid w:val="084C5688"/>
    <w:rsid w:val="086E3851"/>
    <w:rsid w:val="0C0F70F9"/>
    <w:rsid w:val="11222559"/>
    <w:rsid w:val="11A405D2"/>
    <w:rsid w:val="123D6042"/>
    <w:rsid w:val="13451652"/>
    <w:rsid w:val="14D7277E"/>
    <w:rsid w:val="152139F9"/>
    <w:rsid w:val="15610299"/>
    <w:rsid w:val="16135A37"/>
    <w:rsid w:val="165E383D"/>
    <w:rsid w:val="1662251B"/>
    <w:rsid w:val="19520625"/>
    <w:rsid w:val="1AF33CAF"/>
    <w:rsid w:val="1BA82648"/>
    <w:rsid w:val="1BCB46BE"/>
    <w:rsid w:val="1D862F93"/>
    <w:rsid w:val="1DD737EE"/>
    <w:rsid w:val="1FD004F5"/>
    <w:rsid w:val="22024AFB"/>
    <w:rsid w:val="23152DEF"/>
    <w:rsid w:val="266373ED"/>
    <w:rsid w:val="26AA7CF2"/>
    <w:rsid w:val="26C30DB4"/>
    <w:rsid w:val="26FB054E"/>
    <w:rsid w:val="278617AC"/>
    <w:rsid w:val="27895B59"/>
    <w:rsid w:val="28C4048F"/>
    <w:rsid w:val="29BD2131"/>
    <w:rsid w:val="2AF21C68"/>
    <w:rsid w:val="2B6C5E96"/>
    <w:rsid w:val="2B920D55"/>
    <w:rsid w:val="2C8D7E9A"/>
    <w:rsid w:val="2D5409B8"/>
    <w:rsid w:val="2DBC6875"/>
    <w:rsid w:val="2DEC125E"/>
    <w:rsid w:val="2E1E2174"/>
    <w:rsid w:val="2E4C78E1"/>
    <w:rsid w:val="2E9772C6"/>
    <w:rsid w:val="2E9D013C"/>
    <w:rsid w:val="2EFF0665"/>
    <w:rsid w:val="31012C04"/>
    <w:rsid w:val="34EF098B"/>
    <w:rsid w:val="3555351F"/>
    <w:rsid w:val="37331B64"/>
    <w:rsid w:val="38AF1198"/>
    <w:rsid w:val="394C4C39"/>
    <w:rsid w:val="39AE31FE"/>
    <w:rsid w:val="3AD37095"/>
    <w:rsid w:val="3B7D557D"/>
    <w:rsid w:val="3DDD0555"/>
    <w:rsid w:val="3E612F34"/>
    <w:rsid w:val="3ED43706"/>
    <w:rsid w:val="3ED6747E"/>
    <w:rsid w:val="40797367"/>
    <w:rsid w:val="40945F56"/>
    <w:rsid w:val="40E63AA6"/>
    <w:rsid w:val="41362456"/>
    <w:rsid w:val="430271F6"/>
    <w:rsid w:val="45DE30BD"/>
    <w:rsid w:val="45E8256D"/>
    <w:rsid w:val="46715CDF"/>
    <w:rsid w:val="47394A4E"/>
    <w:rsid w:val="47484C91"/>
    <w:rsid w:val="475F2C76"/>
    <w:rsid w:val="47FE17F4"/>
    <w:rsid w:val="484F2050"/>
    <w:rsid w:val="488241D3"/>
    <w:rsid w:val="488811A5"/>
    <w:rsid w:val="48945CB4"/>
    <w:rsid w:val="497004D0"/>
    <w:rsid w:val="4DB841F3"/>
    <w:rsid w:val="4E345F70"/>
    <w:rsid w:val="4FC9093A"/>
    <w:rsid w:val="504B75A0"/>
    <w:rsid w:val="507D51C7"/>
    <w:rsid w:val="5153495F"/>
    <w:rsid w:val="51D830B6"/>
    <w:rsid w:val="531D5476"/>
    <w:rsid w:val="5345477B"/>
    <w:rsid w:val="56BD018A"/>
    <w:rsid w:val="58977827"/>
    <w:rsid w:val="58D8399B"/>
    <w:rsid w:val="590B3D71"/>
    <w:rsid w:val="59B85CA7"/>
    <w:rsid w:val="59EF5441"/>
    <w:rsid w:val="5B3F7D02"/>
    <w:rsid w:val="5E421FE3"/>
    <w:rsid w:val="5FCD1D80"/>
    <w:rsid w:val="604F6C39"/>
    <w:rsid w:val="60BB607C"/>
    <w:rsid w:val="60BB7E2A"/>
    <w:rsid w:val="62CF4061"/>
    <w:rsid w:val="632A3A95"/>
    <w:rsid w:val="66561085"/>
    <w:rsid w:val="669F0CB6"/>
    <w:rsid w:val="66CF4630"/>
    <w:rsid w:val="686B256F"/>
    <w:rsid w:val="69EE4F1E"/>
    <w:rsid w:val="6A5F3F1C"/>
    <w:rsid w:val="6A641533"/>
    <w:rsid w:val="6A794FDE"/>
    <w:rsid w:val="6AE368FC"/>
    <w:rsid w:val="6C450EF0"/>
    <w:rsid w:val="6DDC29F8"/>
    <w:rsid w:val="6EB505AF"/>
    <w:rsid w:val="6EF90521"/>
    <w:rsid w:val="705636CC"/>
    <w:rsid w:val="72444124"/>
    <w:rsid w:val="72C62D8B"/>
    <w:rsid w:val="72EB27F1"/>
    <w:rsid w:val="73DE4104"/>
    <w:rsid w:val="74381A66"/>
    <w:rsid w:val="748836FF"/>
    <w:rsid w:val="74E514C2"/>
    <w:rsid w:val="74F11C15"/>
    <w:rsid w:val="75247663"/>
    <w:rsid w:val="755F1275"/>
    <w:rsid w:val="75A91B22"/>
    <w:rsid w:val="777A2396"/>
    <w:rsid w:val="78EB683B"/>
    <w:rsid w:val="790B16F0"/>
    <w:rsid w:val="79254583"/>
    <w:rsid w:val="7A8377B3"/>
    <w:rsid w:val="7B25086A"/>
    <w:rsid w:val="7B5B24DE"/>
    <w:rsid w:val="7B9F061D"/>
    <w:rsid w:val="7BA26E44"/>
    <w:rsid w:val="7BA93249"/>
    <w:rsid w:val="7C013903"/>
    <w:rsid w:val="7C134B67"/>
    <w:rsid w:val="7C2D5C29"/>
    <w:rsid w:val="7D1103F8"/>
    <w:rsid w:val="7D7E4262"/>
    <w:rsid w:val="7DD02D0F"/>
    <w:rsid w:val="7EE54599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 21"/>
    <w:basedOn w:val="1"/>
    <w:qFormat/>
    <w:uiPriority w:val="1"/>
    <w:pPr>
      <w:spacing w:before="1"/>
      <w:ind w:left="117"/>
      <w:outlineLvl w:val="2"/>
    </w:pPr>
    <w:rPr>
      <w:b/>
      <w:bCs/>
      <w:sz w:val="28"/>
      <w:szCs w:val="28"/>
    </w:rPr>
  </w:style>
  <w:style w:type="paragraph" w:customStyle="1" w:styleId="9">
    <w:name w:val="Table Paragraph"/>
    <w:basedOn w:val="1"/>
    <w:qFormat/>
    <w:uiPriority w:val="1"/>
    <w:pPr>
      <w:spacing w:before="177"/>
      <w:ind w:left="665"/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字符"/>
    <w:basedOn w:val="7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2615</Words>
  <Characters>2777</Characters>
  <Lines>32</Lines>
  <Paragraphs>9</Paragraphs>
  <TotalTime>153</TotalTime>
  <ScaleCrop>false</ScaleCrop>
  <LinksUpToDate>false</LinksUpToDate>
  <CharactersWithSpaces>3190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2022-07-21T07:38:00Z</dcterms:created>
  <dc:creator>hope</dc:creator>
  <cp:lastModifiedBy>菓il雅琼</cp:lastModifiedBy>
  <cp:lastPrinted>2022-07-14T07:02:00Z</cp:lastPrinted>
  <dcterms:modified xsi:type="dcterms:W3CDTF">2022-09-27T06:53:58Z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278D645E4E984D2EB23CE4B7D7E978C1</vt:lpwstr>
  </property>
</Properties>
</file>