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Toc236021402"/>
      <w:bookmarkStart w:id="1" w:name="_Toc267059519"/>
      <w:bookmarkStart w:id="2" w:name="_Toc259692600"/>
      <w:bookmarkStart w:id="3" w:name="_Toc266868924"/>
      <w:bookmarkStart w:id="4" w:name="_Toc212456146"/>
      <w:bookmarkStart w:id="5" w:name="_Toc253066567"/>
      <w:bookmarkStart w:id="6" w:name="_Toc235437942"/>
      <w:bookmarkStart w:id="7" w:name="_Toc249325665"/>
      <w:bookmarkStart w:id="8" w:name="_Toc169332794"/>
      <w:bookmarkStart w:id="9" w:name="_Toc235438297"/>
      <w:bookmarkStart w:id="10" w:name="_Toc219800200"/>
      <w:bookmarkStart w:id="11" w:name="_Toc255974963"/>
      <w:bookmarkStart w:id="12" w:name="_Toc251586187"/>
      <w:bookmarkStart w:id="13" w:name="_Toc170798743"/>
      <w:bookmarkStart w:id="14" w:name="_Toc267059161"/>
      <w:bookmarkStart w:id="15" w:name="_Toc267059899"/>
      <w:bookmarkStart w:id="16" w:name="_Toc266870861"/>
      <w:bookmarkStart w:id="17" w:name="_Toc217891359"/>
      <w:bookmarkStart w:id="18" w:name="_Toc177985424"/>
      <w:bookmarkStart w:id="19" w:name="_Toc207014580"/>
      <w:bookmarkStart w:id="20" w:name="_Toc160880487"/>
      <w:bookmarkStart w:id="21" w:name="_Toc266868624"/>
      <w:bookmarkStart w:id="22" w:name="_Toc267060162"/>
      <w:bookmarkStart w:id="23" w:name="_Toc267059010"/>
      <w:bookmarkStart w:id="24" w:name="_Toc227058483"/>
      <w:bookmarkStart w:id="25" w:name="_Toc212530253"/>
      <w:bookmarkStart w:id="26" w:name="_Toc258401210"/>
      <w:bookmarkStart w:id="27" w:name="_Toc216241307"/>
      <w:bookmarkStart w:id="28" w:name="_Toc225669277"/>
      <w:bookmarkStart w:id="29" w:name="_Toc251613780"/>
      <w:bookmarkStart w:id="30" w:name="_Toc254790852"/>
      <w:bookmarkStart w:id="31" w:name="_Toc235438227"/>
      <w:bookmarkStart w:id="32" w:name="_Toc259692693"/>
      <w:bookmarkStart w:id="33" w:name="_Toc267059786"/>
      <w:bookmarkStart w:id="34" w:name="_Toc211937196"/>
      <w:bookmarkStart w:id="35" w:name="_Toc212454753"/>
      <w:bookmarkStart w:id="36" w:name="_Toc267060022"/>
      <w:bookmarkStart w:id="37" w:name="_Toc212526081"/>
      <w:bookmarkStart w:id="38" w:name="_Toc266870386"/>
      <w:bookmarkStart w:id="39" w:name="_Toc169332904"/>
      <w:bookmarkStart w:id="40" w:name="_Toc273178686"/>
      <w:bookmarkStart w:id="41" w:name="_Toc259520819"/>
      <w:bookmarkStart w:id="42" w:name="_Toc223146565"/>
      <w:bookmarkStart w:id="43" w:name="_Toc267060407"/>
      <w:bookmarkStart w:id="44" w:name="_Toc267059633"/>
      <w:bookmarkStart w:id="45" w:name="_Hlk10840310"/>
      <w:r>
        <w:drawing>
          <wp:anchor distT="0" distB="0" distL="114300" distR="114300" simplePos="0" relativeHeight="251663360" behindDoc="1" locked="0" layoutInCell="1" allowOverlap="1">
            <wp:simplePos x="0" y="0"/>
            <wp:positionH relativeFrom="page">
              <wp:posOffset>2224405</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44"/>
          <w:szCs w:val="24"/>
          <w:highlight w:val="yellow"/>
          <w:lang w:val="en-US" w:eastAsia="zh-CN"/>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广东白云学院</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广州应用科技学院</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广州松田职业学院</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广州市白云工商技师学院</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b/>
          <w:sz w:val="44"/>
          <w:szCs w:val="24"/>
          <w:highlight w:val="none"/>
          <w:lang w:val="en-US" w:eastAsia="zh-CN"/>
        </w:rPr>
      </w:pPr>
      <w:r>
        <w:rPr>
          <w:rFonts w:hint="eastAsia" w:ascii="仿宋" w:hAnsi="仿宋" w:eastAsia="仿宋"/>
          <w:b/>
          <w:sz w:val="36"/>
          <w:szCs w:val="36"/>
          <w:highlight w:val="none"/>
          <w:lang w:val="en-US" w:eastAsia="zh-CN"/>
        </w:rPr>
        <w:t>关于机电类物品采购项目</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84"/>
          <w:szCs w:val="84"/>
        </w:rPr>
      </w:pPr>
      <w:r>
        <w:rPr>
          <w:rFonts w:hint="eastAsia" w:ascii="仿宋" w:hAnsi="仿宋" w:eastAsia="仿宋"/>
          <w:b/>
          <w:sz w:val="72"/>
          <w:szCs w:val="72"/>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b/>
          <w:sz w:val="72"/>
          <w:szCs w:val="72"/>
        </w:rPr>
      </w:pPr>
      <w:r>
        <w:rPr>
          <w:rFonts w:hint="eastAsia" w:ascii="仿宋" w:hAnsi="仿宋" w:eastAsia="仿宋"/>
          <w:b/>
          <w:sz w:val="72"/>
          <w:szCs w:val="72"/>
        </w:rPr>
        <w:t>函</w:t>
      </w:r>
    </w:p>
    <w:p>
      <w:pPr>
        <w:spacing w:line="500" w:lineRule="exact"/>
        <w:ind w:firstLine="2530" w:firstLineChars="700"/>
        <w:jc w:val="both"/>
        <w:rPr>
          <w:rFonts w:hint="default" w:ascii="仿宋" w:hAnsi="仿宋" w:eastAsia="仿宋"/>
          <w:b/>
          <w:color w:val="auto"/>
          <w:sz w:val="36"/>
          <w:szCs w:val="36"/>
          <w:lang w:val="en-US" w:eastAsia="zh-CN"/>
        </w:rPr>
      </w:pPr>
      <w:r>
        <w:rPr>
          <w:rFonts w:hint="eastAsia" w:ascii="仿宋" w:hAnsi="仿宋" w:eastAsia="仿宋"/>
          <w:b/>
          <w:sz w:val="36"/>
          <w:szCs w:val="36"/>
        </w:rPr>
        <w:t>项目编号：</w:t>
      </w:r>
      <w:bookmarkStart w:id="46" w:name="_Toc160880485"/>
      <w:bookmarkStart w:id="47" w:name="_Toc169332792"/>
      <w:bookmarkStart w:id="48" w:name="_Toc160880118"/>
      <w:r>
        <w:rPr>
          <w:rFonts w:hint="eastAsia" w:ascii="仿宋" w:hAnsi="仿宋" w:eastAsia="仿宋"/>
          <w:b/>
          <w:sz w:val="36"/>
          <w:szCs w:val="36"/>
          <w:lang w:val="en-US" w:eastAsia="zh-CN"/>
        </w:rPr>
        <w:t>WZ-XJ2022-13</w:t>
      </w:r>
    </w:p>
    <w:bookmarkEnd w:id="46"/>
    <w:bookmarkEnd w:id="47"/>
    <w:bookmarkEnd w:id="48"/>
    <w:p>
      <w:pPr>
        <w:spacing w:line="500" w:lineRule="exact"/>
        <w:jc w:val="center"/>
        <w:rPr>
          <w:rFonts w:ascii="仿宋" w:hAnsi="仿宋" w:eastAsia="仿宋"/>
          <w:b/>
          <w:sz w:val="36"/>
          <w:szCs w:val="36"/>
        </w:rPr>
      </w:pPr>
    </w:p>
    <w:p>
      <w:pPr>
        <w:pStyle w:val="51"/>
        <w:spacing w:line="360" w:lineRule="auto"/>
        <w:jc w:val="both"/>
        <w:outlineLvl w:val="0"/>
        <w:rPr>
          <w:rFonts w:ascii="仿宋" w:hAnsi="仿宋" w:eastAsia="仿宋"/>
          <w:b/>
          <w:color w:val="auto"/>
          <w:sz w:val="44"/>
          <w:szCs w:val="44"/>
        </w:rPr>
      </w:pPr>
    </w:p>
    <w:p>
      <w:pPr>
        <w:pStyle w:val="51"/>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widowControl w:val="0"/>
        <w:spacing w:after="0" w:line="500" w:lineRule="exact"/>
        <w:ind w:firstLine="480" w:firstLineChars="200"/>
        <w:rPr>
          <w:rFonts w:ascii="仿宋" w:hAnsi="仿宋" w:eastAsia="仿宋"/>
          <w:sz w:val="24"/>
          <w:szCs w:val="24"/>
        </w:rPr>
      </w:pPr>
      <w:r>
        <w:rPr>
          <w:rFonts w:hint="eastAsia" w:ascii="仿宋" w:hAnsi="仿宋" w:eastAsia="仿宋"/>
          <w:sz w:val="24"/>
          <w:szCs w:val="24"/>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本次项目进行公开询价，欢迎国内合格参与人参与。</w:t>
      </w:r>
    </w:p>
    <w:p>
      <w:pPr>
        <w:widowControl w:val="0"/>
        <w:spacing w:after="0" w:line="500" w:lineRule="exact"/>
        <w:ind w:firstLine="480" w:firstLineChars="200"/>
        <w:rPr>
          <w:rFonts w:hint="eastAsia" w:ascii="仿宋" w:hAnsi="仿宋" w:eastAsia="仿宋"/>
          <w:sz w:val="24"/>
          <w:szCs w:val="24"/>
        </w:rPr>
      </w:pPr>
      <w:r>
        <w:rPr>
          <w:rFonts w:hint="eastAsia" w:ascii="仿宋" w:hAnsi="仿宋" w:eastAsia="仿宋"/>
          <w:sz w:val="24"/>
          <w:szCs w:val="24"/>
        </w:rPr>
        <w:t>广州应用科技学院是一所经广东省人民政府批准、教育部备案的全日制普通高等职业学院，是中国教育集团（港股代码：00839）旗下的高校。根据需要，对本次项目进行公开询价，欢迎国内合格参与人参与。</w:t>
      </w:r>
    </w:p>
    <w:p>
      <w:pPr>
        <w:widowControl w:val="0"/>
        <w:spacing w:after="0" w:line="500" w:lineRule="exact"/>
        <w:ind w:firstLine="480" w:firstLineChars="200"/>
        <w:rPr>
          <w:rFonts w:hint="eastAsia" w:ascii="仿宋" w:hAnsi="仿宋" w:eastAsia="仿宋"/>
          <w:sz w:val="24"/>
          <w:szCs w:val="24"/>
        </w:rPr>
      </w:pPr>
      <w:r>
        <w:rPr>
          <w:rFonts w:hint="eastAsia" w:ascii="仿宋" w:hAnsi="仿宋" w:eastAsia="仿宋"/>
          <w:sz w:val="24"/>
          <w:szCs w:val="24"/>
          <w:lang w:val="en-US" w:eastAsia="zh-CN"/>
        </w:rPr>
        <w:t>广东白云学院、广州应用科技学院、广州松田职业学院、广州市白云工商技师学院以下统称为“广东四校”。</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一、项目说明</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sz w:val="24"/>
          <w:szCs w:val="24"/>
        </w:rPr>
        <w:t>项目编号：WZ-XJ2022-1</w:t>
      </w:r>
      <w:r>
        <w:rPr>
          <w:rFonts w:hint="eastAsia" w:ascii="仿宋" w:hAnsi="仿宋" w:eastAsia="仿宋"/>
          <w:sz w:val="24"/>
          <w:szCs w:val="24"/>
          <w:lang w:val="en-US" w:eastAsia="zh-CN"/>
        </w:rPr>
        <w:t>3</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项目名称：广东四校</w:t>
      </w:r>
      <w:r>
        <w:rPr>
          <w:rFonts w:hint="eastAsia" w:ascii="仿宋" w:hAnsi="仿宋" w:eastAsia="仿宋"/>
          <w:sz w:val="24"/>
          <w:szCs w:val="24"/>
          <w:lang w:val="en-US" w:eastAsia="zh-CN"/>
        </w:rPr>
        <w:t>机电类物品</w:t>
      </w:r>
      <w:r>
        <w:rPr>
          <w:rFonts w:hint="eastAsia" w:ascii="仿宋" w:hAnsi="仿宋" w:eastAsia="仿宋"/>
          <w:sz w:val="24"/>
          <w:szCs w:val="24"/>
        </w:rPr>
        <w:t>采购项目</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数量及技术要求:详见《公开询价货物一览表》。</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参与人资格标准：</w:t>
      </w:r>
    </w:p>
    <w:p>
      <w:pPr>
        <w:pStyle w:val="54"/>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参与人应具有独立法人资格。</w:t>
      </w:r>
    </w:p>
    <w:p>
      <w:pPr>
        <w:pStyle w:val="54"/>
        <w:numPr>
          <w:ilvl w:val="0"/>
          <w:numId w:val="3"/>
        </w:numPr>
        <w:spacing w:after="0" w:line="460" w:lineRule="exact"/>
        <w:ind w:left="1380" w:firstLineChars="0"/>
        <w:rPr>
          <w:rFonts w:hint="eastAsia" w:ascii="仿宋" w:hAnsi="仿宋" w:eastAsia="仿宋"/>
          <w:sz w:val="24"/>
          <w:szCs w:val="24"/>
        </w:rPr>
      </w:pPr>
      <w:r>
        <w:rPr>
          <w:rFonts w:hint="eastAsia" w:ascii="仿宋" w:hAnsi="仿宋" w:eastAsia="仿宋"/>
          <w:sz w:val="24"/>
          <w:szCs w:val="24"/>
        </w:rPr>
        <w:t>参与人应具有货品经营的资格及能力。在广州市范围有固定售后服务机构，具备相应的维护保养能力。</w:t>
      </w:r>
    </w:p>
    <w:p>
      <w:pPr>
        <w:pStyle w:val="54"/>
        <w:numPr>
          <w:ilvl w:val="0"/>
          <w:numId w:val="3"/>
        </w:numPr>
        <w:spacing w:after="0" w:line="460" w:lineRule="exact"/>
        <w:ind w:left="1380" w:firstLineChars="0"/>
        <w:rPr>
          <w:rFonts w:ascii="仿宋" w:hAnsi="仿宋" w:eastAsia="仿宋"/>
          <w:sz w:val="24"/>
          <w:szCs w:val="24"/>
        </w:rPr>
      </w:pPr>
      <w:r>
        <w:rPr>
          <w:rFonts w:hint="eastAsia" w:ascii="仿宋" w:hAnsi="仿宋" w:eastAsia="仿宋"/>
          <w:sz w:val="24"/>
          <w:szCs w:val="24"/>
        </w:rPr>
        <w:t>参与人应遵守中国的有关法律、法规和规章的规定。参与人应遵守中国的有关法律、法规和规章的规定。</w:t>
      </w:r>
    </w:p>
    <w:p>
      <w:pPr>
        <w:pStyle w:val="54"/>
        <w:numPr>
          <w:ilvl w:val="0"/>
          <w:numId w:val="3"/>
        </w:numPr>
        <w:spacing w:after="0" w:line="460" w:lineRule="exact"/>
        <w:ind w:left="1380" w:firstLineChars="0"/>
        <w:rPr>
          <w:rFonts w:hint="eastAsia" w:ascii="仿宋" w:hAnsi="仿宋" w:eastAsia="仿宋"/>
          <w:sz w:val="24"/>
          <w:szCs w:val="24"/>
        </w:rPr>
      </w:pPr>
      <w:r>
        <w:rPr>
          <w:rFonts w:hint="eastAsia" w:ascii="仿宋" w:hAnsi="仿宋" w:eastAsia="仿宋"/>
          <w:sz w:val="24"/>
          <w:szCs w:val="24"/>
        </w:rPr>
        <w:t>与人具有实体经营店或仓库，未发生重大安全或质量事故。</w:t>
      </w:r>
    </w:p>
    <w:p>
      <w:pPr>
        <w:pStyle w:val="54"/>
        <w:numPr>
          <w:ilvl w:val="0"/>
          <w:numId w:val="3"/>
        </w:numPr>
        <w:spacing w:after="0" w:line="460" w:lineRule="exact"/>
        <w:ind w:left="1380" w:firstLineChars="0"/>
        <w:rPr>
          <w:rFonts w:hint="eastAsia" w:ascii="仿宋" w:hAnsi="仿宋" w:eastAsia="仿宋"/>
          <w:sz w:val="24"/>
          <w:szCs w:val="24"/>
        </w:rPr>
      </w:pPr>
      <w:r>
        <w:rPr>
          <w:rFonts w:hint="eastAsia" w:ascii="仿宋" w:hAnsi="仿宋" w:eastAsia="仿宋"/>
          <w:sz w:val="24"/>
          <w:szCs w:val="24"/>
        </w:rPr>
        <w:t>参与人须有良好的商业信誉和健全的财务制度。</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w:t>
      </w:r>
    </w:p>
    <w:p>
      <w:pPr>
        <w:widowControl w:val="0"/>
        <w:numPr>
          <w:ilvl w:val="1"/>
          <w:numId w:val="2"/>
        </w:numPr>
        <w:spacing w:after="0" w:line="500" w:lineRule="exact"/>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sz w:val="24"/>
          <w:szCs w:val="24"/>
          <w:shd w:val="clear" w:color="auto" w:fill="FFFFFF"/>
        </w:rPr>
        <w:t>：202</w:t>
      </w:r>
      <w:r>
        <w:rPr>
          <w:rFonts w:hint="eastAsia" w:ascii="仿宋" w:hAnsi="仿宋" w:eastAsia="仿宋"/>
          <w:sz w:val="24"/>
          <w:szCs w:val="24"/>
          <w:shd w:val="clear" w:color="auto" w:fill="FFFFFF"/>
          <w:lang w:val="en-US" w:eastAsia="zh-CN"/>
        </w:rPr>
        <w:t>3</w:t>
      </w:r>
      <w:r>
        <w:rPr>
          <w:rFonts w:hint="eastAsia" w:ascii="仿宋" w:hAnsi="仿宋" w:eastAsia="仿宋"/>
          <w:sz w:val="24"/>
          <w:szCs w:val="24"/>
          <w:shd w:val="clear" w:color="auto" w:fill="FFFFFF"/>
        </w:rPr>
        <w:t>年</w:t>
      </w:r>
      <w:r>
        <w:rPr>
          <w:rFonts w:hint="eastAsia" w:ascii="仿宋" w:hAnsi="仿宋" w:eastAsia="仿宋"/>
          <w:sz w:val="24"/>
          <w:szCs w:val="24"/>
          <w:shd w:val="clear" w:color="auto" w:fill="FFFFFF"/>
          <w:lang w:val="en-US" w:eastAsia="zh-CN"/>
        </w:rPr>
        <w:t>1</w:t>
      </w:r>
      <w:r>
        <w:rPr>
          <w:rFonts w:ascii="仿宋" w:hAnsi="仿宋" w:eastAsia="仿宋"/>
          <w:sz w:val="24"/>
          <w:szCs w:val="24"/>
          <w:shd w:val="clear" w:color="auto" w:fill="FFFFFF"/>
        </w:rPr>
        <w:t>月</w:t>
      </w:r>
      <w:r>
        <w:rPr>
          <w:rFonts w:hint="eastAsia" w:ascii="仿宋" w:hAnsi="仿宋" w:eastAsia="仿宋"/>
          <w:sz w:val="24"/>
          <w:szCs w:val="24"/>
          <w:shd w:val="clear" w:color="auto" w:fill="FFFFFF"/>
          <w:lang w:val="en-US" w:eastAsia="zh-CN"/>
        </w:rPr>
        <w:t>5</w:t>
      </w:r>
      <w:r>
        <w:rPr>
          <w:rFonts w:ascii="仿宋" w:hAnsi="仿宋" w:eastAsia="仿宋"/>
          <w:sz w:val="24"/>
          <w:szCs w:val="24"/>
          <w:shd w:val="clear" w:color="auto" w:fill="FFFFFF"/>
        </w:rPr>
        <w:t>日</w:t>
      </w:r>
      <w:r>
        <w:rPr>
          <w:rFonts w:hint="eastAsia" w:ascii="仿宋" w:hAnsi="仿宋" w:eastAsia="仿宋"/>
          <w:sz w:val="24"/>
          <w:szCs w:val="24"/>
          <w:shd w:val="clear" w:color="auto" w:fill="FFFFFF"/>
        </w:rPr>
        <w:t>上午10:</w:t>
      </w:r>
      <w:r>
        <w:rPr>
          <w:rFonts w:ascii="仿宋" w:hAnsi="仿宋" w:eastAsia="仿宋"/>
          <w:sz w:val="24"/>
          <w:szCs w:val="24"/>
          <w:shd w:val="clear" w:color="auto" w:fill="FFFFFF"/>
        </w:rPr>
        <w:t>00</w:t>
      </w:r>
      <w:r>
        <w:rPr>
          <w:rFonts w:hint="eastAsia" w:ascii="仿宋" w:hAnsi="仿宋" w:eastAsia="仿宋"/>
          <w:sz w:val="24"/>
          <w:szCs w:val="24"/>
          <w:shd w:val="clear" w:color="auto" w:fill="FFFFFF"/>
        </w:rPr>
        <w:t>前</w:t>
      </w:r>
      <w:bookmarkStart w:id="182" w:name="_GoBack"/>
      <w:bookmarkEnd w:id="182"/>
      <w:r>
        <w:rPr>
          <w:rFonts w:hint="eastAsia" w:ascii="仿宋" w:hAnsi="仿宋" w:eastAsia="仿宋"/>
          <w:sz w:val="24"/>
          <w:szCs w:val="24"/>
          <w:shd w:val="clear" w:color="auto" w:fill="FFFFFF"/>
        </w:rPr>
        <w:t>。</w:t>
      </w:r>
    </w:p>
    <w:p>
      <w:pPr>
        <w:pStyle w:val="54"/>
        <w:numPr>
          <w:ilvl w:val="1"/>
          <w:numId w:val="2"/>
        </w:numPr>
        <w:spacing w:after="0" w:line="500" w:lineRule="exact"/>
        <w:ind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报价响应文件递交地点：广州市白云区钟落潭镇九佛西路280号广东白云学院北校区慎思苑5号</w:t>
      </w:r>
      <w:r>
        <w:rPr>
          <w:rFonts w:hint="eastAsia" w:ascii="仿宋" w:hAnsi="仿宋" w:eastAsia="仿宋"/>
          <w:sz w:val="24"/>
          <w:szCs w:val="24"/>
          <w:lang w:val="en-US" w:eastAsia="zh-CN"/>
        </w:rPr>
        <w:t>---后勤部广东分部招标采购中心</w:t>
      </w:r>
      <w:r>
        <w:rPr>
          <w:rFonts w:hint="eastAsia" w:ascii="仿宋" w:hAnsi="仿宋" w:eastAsia="仿宋"/>
          <w:sz w:val="24"/>
          <w:szCs w:val="24"/>
        </w:rPr>
        <w:t>办公室。</w:t>
      </w:r>
    </w:p>
    <w:p>
      <w:pPr>
        <w:pStyle w:val="54"/>
        <w:spacing w:after="0" w:line="500" w:lineRule="exact"/>
        <w:ind w:left="839" w:firstLine="0" w:firstLineChars="0"/>
        <w:rPr>
          <w:rFonts w:ascii="仿宋" w:hAnsi="仿宋" w:eastAsia="仿宋"/>
          <w:sz w:val="24"/>
          <w:szCs w:val="24"/>
        </w:rPr>
      </w:pPr>
      <w:r>
        <w:rPr>
          <w:rFonts w:hint="eastAsia" w:ascii="仿宋" w:hAnsi="仿宋" w:eastAsia="仿宋"/>
          <w:sz w:val="24"/>
          <w:szCs w:val="24"/>
        </w:rPr>
        <w:t>联系人：江老师；联系电话：13480266929</w:t>
      </w:r>
    </w:p>
    <w:p>
      <w:pPr>
        <w:widowControl w:val="0"/>
        <w:numPr>
          <w:ilvl w:val="1"/>
          <w:numId w:val="2"/>
        </w:numPr>
        <w:spacing w:after="0" w:line="500" w:lineRule="exact"/>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，请在报价响应文件递交截止之日前，将问题以书面形式（有效签署的原件并加盖公章）提交至学校业务对接人，联系人：江老师；联系电话：13480266929。采购人不对超时提交及未加盖公章的质疑文件进行回复。</w:t>
      </w:r>
    </w:p>
    <w:p>
      <w:pPr>
        <w:widowControl w:val="0"/>
        <w:numPr>
          <w:ilvl w:val="1"/>
          <w:numId w:val="2"/>
        </w:numPr>
        <w:spacing w:after="0" w:line="460" w:lineRule="exact"/>
        <w:rPr>
          <w:rFonts w:ascii="仿宋" w:hAnsi="仿宋" w:eastAsia="仿宋"/>
          <w:sz w:val="24"/>
          <w:szCs w:val="24"/>
        </w:rPr>
      </w:pPr>
      <w:bookmarkStart w:id="49" w:name="_Hlk97917519"/>
      <w:r>
        <w:rPr>
          <w:rFonts w:hint="eastAsia" w:ascii="仿宋" w:hAnsi="仿宋" w:eastAsia="仿宋"/>
          <w:sz w:val="24"/>
          <w:szCs w:val="24"/>
        </w:rPr>
        <w:t>本项目最终成交结果会在中教集团后勤贤知平台“中标信息公示”板块公示，网址：</w:t>
      </w:r>
      <w:r>
        <w:fldChar w:fldCharType="begin"/>
      </w:r>
      <w:r>
        <w:instrText xml:space="preserve"> HYPERLINK "http://www.ceghqxz.com" </w:instrText>
      </w:r>
      <w:r>
        <w:fldChar w:fldCharType="separate"/>
      </w:r>
      <w:r>
        <w:rPr>
          <w:rStyle w:val="27"/>
          <w:rFonts w:hint="eastAsia" w:ascii="仿宋" w:hAnsi="仿宋" w:eastAsia="仿宋"/>
          <w:color w:val="auto"/>
          <w:sz w:val="24"/>
          <w:szCs w:val="24"/>
        </w:rPr>
        <w:t>www.ceghqxz.com</w:t>
      </w:r>
      <w:r>
        <w:rPr>
          <w:rStyle w:val="27"/>
          <w:rFonts w:hint="eastAsia" w:ascii="仿宋" w:hAnsi="仿宋" w:eastAsia="仿宋"/>
          <w:color w:val="auto"/>
          <w:sz w:val="24"/>
          <w:szCs w:val="24"/>
        </w:rPr>
        <w:fldChar w:fldCharType="end"/>
      </w:r>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49"/>
      <w:r>
        <w:rPr>
          <w:rFonts w:hint="eastAsia" w:ascii="仿宋" w:hAnsi="仿宋" w:eastAsia="仿宋"/>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sz w:val="24"/>
          <w:szCs w:val="24"/>
        </w:rPr>
      </w:pPr>
      <w:r>
        <w:rPr>
          <w:rFonts w:hint="eastAsia" w:ascii="仿宋" w:hAnsi="仿宋" w:eastAsia="仿宋"/>
          <w:sz w:val="24"/>
          <w:szCs w:val="24"/>
        </w:rPr>
        <w:t>二、参与人须知</w:t>
      </w:r>
    </w:p>
    <w:p>
      <w:pPr>
        <w:widowControl w:val="0"/>
        <w:numPr>
          <w:ilvl w:val="1"/>
          <w:numId w:val="4"/>
        </w:numPr>
        <w:spacing w:after="0" w:line="500" w:lineRule="exact"/>
        <w:rPr>
          <w:rFonts w:ascii="仿宋" w:hAnsi="仿宋" w:eastAsia="仿宋"/>
          <w:color w:val="FF0000"/>
          <w:sz w:val="24"/>
          <w:szCs w:val="24"/>
        </w:rPr>
      </w:pPr>
      <w:r>
        <w:rPr>
          <w:rFonts w:hint="eastAsia" w:ascii="仿宋" w:hAnsi="仿宋" w:eastAsia="仿宋"/>
          <w:color w:val="auto"/>
          <w:sz w:val="24"/>
          <w:szCs w:val="24"/>
        </w:rPr>
        <w:t>所有物品均</w:t>
      </w:r>
      <w:r>
        <w:rPr>
          <w:rFonts w:hint="eastAsia" w:ascii="仿宋" w:hAnsi="仿宋" w:eastAsia="仿宋"/>
          <w:sz w:val="24"/>
          <w:szCs w:val="24"/>
        </w:rPr>
        <w:t>以人民币</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含税价格）</w:t>
      </w:r>
      <w:r>
        <w:rPr>
          <w:rFonts w:hint="eastAsia" w:ascii="仿宋" w:hAnsi="仿宋" w:eastAsia="仿宋"/>
          <w:sz w:val="24"/>
          <w:szCs w:val="24"/>
        </w:rPr>
        <w:t>报价；所报价格应为单类物品单价。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color w:val="auto"/>
          <w:sz w:val="24"/>
          <w:szCs w:val="24"/>
          <w:highlight w:val="none"/>
        </w:rPr>
        <w:t>被选物品需</w:t>
      </w:r>
      <w:r>
        <w:rPr>
          <w:rFonts w:hint="eastAsia" w:ascii="仿宋" w:hAnsi="仿宋" w:eastAsia="仿宋"/>
          <w:color w:val="auto"/>
          <w:sz w:val="24"/>
          <w:szCs w:val="24"/>
          <w:highlight w:val="none"/>
          <w:lang w:val="en-US" w:eastAsia="zh-CN"/>
        </w:rPr>
        <w:t>按各校实际下单需求按时</w:t>
      </w:r>
      <w:r>
        <w:rPr>
          <w:rFonts w:hint="eastAsia" w:ascii="仿宋" w:hAnsi="仿宋" w:eastAsia="仿宋"/>
          <w:color w:val="auto"/>
          <w:sz w:val="24"/>
          <w:szCs w:val="24"/>
          <w:highlight w:val="none"/>
        </w:rPr>
        <w:t>配送到</w:t>
      </w:r>
      <w:r>
        <w:rPr>
          <w:rFonts w:hint="eastAsia" w:ascii="仿宋" w:hAnsi="仿宋" w:eastAsia="仿宋"/>
          <w:sz w:val="24"/>
          <w:szCs w:val="24"/>
        </w:rPr>
        <w:t>中教集团广东四校各个校区（广东白云学院-西区（广州江高镇）、北校区（广州钟落潭镇）；广州市白云工商技师学院-广州江高镇；广州应用科技学院-增城校区、肇庆校区；广州松田职业学院-增城校区）。</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r>
        <w:rPr>
          <w:rFonts w:hint="eastAsia" w:ascii="仿宋" w:hAnsi="仿宋" w:eastAsia="仿宋"/>
          <w:sz w:val="24"/>
          <w:szCs w:val="24"/>
          <w:lang w:eastAsia="zh-CN"/>
        </w:rPr>
        <w:t>，</w:t>
      </w:r>
      <w:r>
        <w:rPr>
          <w:rFonts w:hint="eastAsia" w:ascii="仿宋" w:hAnsi="仿宋" w:eastAsia="仿宋"/>
          <w:sz w:val="24"/>
          <w:szCs w:val="24"/>
          <w:lang w:val="en-US" w:eastAsia="zh-CN"/>
        </w:rPr>
        <w:t>一式三份；</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三、质量及服务要求</w:t>
      </w:r>
    </w:p>
    <w:p>
      <w:pPr>
        <w:widowControl w:val="0"/>
        <w:numPr>
          <w:ilvl w:val="0"/>
          <w:numId w:val="6"/>
        </w:numPr>
        <w:spacing w:after="0" w:line="500" w:lineRule="exact"/>
        <w:ind w:left="880" w:leftChars="400"/>
        <w:rPr>
          <w:rFonts w:ascii="仿宋" w:hAnsi="仿宋" w:eastAsia="仿宋"/>
          <w:sz w:val="24"/>
          <w:szCs w:val="24"/>
        </w:rPr>
      </w:pPr>
      <w:r>
        <w:rPr>
          <w:rFonts w:hint="eastAsia" w:ascii="仿宋" w:hAnsi="仿宋" w:eastAsia="仿宋"/>
          <w:sz w:val="24"/>
          <w:szCs w:val="24"/>
        </w:rPr>
        <w:t>成品质量不达标的、达不到学校要求的参数以及运输过程中有损坏的，需按照订货时的要求和学校要求的时间重新补做送到学校指定地点；</w:t>
      </w:r>
    </w:p>
    <w:p>
      <w:pPr>
        <w:widowControl w:val="0"/>
        <w:numPr>
          <w:ilvl w:val="0"/>
          <w:numId w:val="6"/>
        </w:numPr>
        <w:spacing w:after="0" w:line="500" w:lineRule="exact"/>
        <w:ind w:left="880" w:leftChars="400"/>
        <w:rPr>
          <w:rFonts w:ascii="仿宋" w:hAnsi="仿宋" w:eastAsia="仿宋"/>
          <w:sz w:val="24"/>
          <w:szCs w:val="24"/>
        </w:rPr>
      </w:pPr>
      <w:r>
        <w:rPr>
          <w:rFonts w:hint="eastAsia" w:ascii="仿宋" w:hAnsi="仿宋" w:eastAsia="仿宋"/>
          <w:sz w:val="24"/>
          <w:szCs w:val="24"/>
        </w:rPr>
        <w:t>要求对所提供的物品免费送货上门；</w:t>
      </w:r>
    </w:p>
    <w:p>
      <w:pPr>
        <w:widowControl w:val="0"/>
        <w:numPr>
          <w:ilvl w:val="0"/>
          <w:numId w:val="6"/>
        </w:numPr>
        <w:spacing w:after="0" w:line="500" w:lineRule="exact"/>
        <w:ind w:left="880" w:leftChars="400"/>
        <w:rPr>
          <w:rFonts w:ascii="仿宋" w:hAnsi="仿宋" w:eastAsia="仿宋"/>
          <w:sz w:val="24"/>
          <w:szCs w:val="24"/>
        </w:rPr>
      </w:pPr>
      <w:r>
        <w:rPr>
          <w:rFonts w:hint="eastAsia" w:ascii="仿宋" w:hAnsi="仿宋" w:eastAsia="仿宋"/>
          <w:sz w:val="24"/>
          <w:szCs w:val="24"/>
        </w:rPr>
        <w:t>要求对所提供的物品质量承诺无理由退换；</w:t>
      </w:r>
    </w:p>
    <w:p>
      <w:pPr>
        <w:widowControl w:val="0"/>
        <w:numPr>
          <w:ilvl w:val="0"/>
          <w:numId w:val="6"/>
        </w:numPr>
        <w:spacing w:after="0" w:line="500" w:lineRule="exact"/>
        <w:ind w:left="880" w:leftChars="400"/>
        <w:rPr>
          <w:rFonts w:ascii="仿宋" w:hAnsi="仿宋" w:eastAsia="仿宋"/>
          <w:sz w:val="24"/>
          <w:szCs w:val="24"/>
        </w:rPr>
      </w:pPr>
      <w:r>
        <w:rPr>
          <w:rFonts w:hint="eastAsia" w:ascii="仿宋" w:hAnsi="仿宋" w:eastAsia="仿宋"/>
          <w:sz w:val="24"/>
          <w:szCs w:val="24"/>
        </w:rPr>
        <w:t>应急供货时间安排</w:t>
      </w:r>
      <w:r>
        <w:rPr>
          <w:rFonts w:hint="eastAsia" w:ascii="仿宋" w:hAnsi="仿宋" w:eastAsia="仿宋"/>
          <w:sz w:val="24"/>
          <w:szCs w:val="24"/>
          <w:lang w:eastAsia="zh-CN"/>
        </w:rPr>
        <w:t>；</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4"/>
        <w:numPr>
          <w:ilvl w:val="0"/>
          <w:numId w:val="7"/>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4"/>
        <w:numPr>
          <w:ilvl w:val="0"/>
          <w:numId w:val="7"/>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4"/>
        <w:numPr>
          <w:ilvl w:val="0"/>
          <w:numId w:val="7"/>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4"/>
        <w:spacing w:after="0" w:line="500" w:lineRule="exact"/>
        <w:ind w:left="851" w:firstLine="0" w:firstLineChars="0"/>
        <w:jc w:val="left"/>
        <w:rPr>
          <w:rFonts w:ascii="仿宋" w:hAnsi="仿宋" w:eastAsia="仿宋"/>
          <w:sz w:val="24"/>
          <w:szCs w:val="24"/>
        </w:rPr>
      </w:pPr>
    </w:p>
    <w:p>
      <w:pPr>
        <w:pStyle w:val="54"/>
        <w:spacing w:after="0" w:line="500" w:lineRule="exact"/>
        <w:ind w:left="851" w:firstLine="0" w:firstLineChars="0"/>
        <w:jc w:val="left"/>
        <w:rPr>
          <w:rFonts w:ascii="仿宋" w:hAnsi="仿宋" w:eastAsia="仿宋"/>
          <w:sz w:val="24"/>
          <w:szCs w:val="24"/>
        </w:rPr>
      </w:pPr>
    </w:p>
    <w:p>
      <w:pPr>
        <w:pStyle w:val="54"/>
        <w:spacing w:after="0" w:line="500" w:lineRule="exact"/>
        <w:ind w:left="851" w:firstLine="0" w:firstLineChars="0"/>
        <w:jc w:val="left"/>
        <w:rPr>
          <w:rFonts w:ascii="仿宋" w:hAnsi="仿宋" w:eastAsia="仿宋"/>
          <w:sz w:val="24"/>
          <w:szCs w:val="24"/>
        </w:rPr>
      </w:pPr>
    </w:p>
    <w:p>
      <w:pPr>
        <w:pStyle w:val="54"/>
        <w:spacing w:after="0" w:line="500" w:lineRule="exact"/>
        <w:ind w:left="851" w:firstLine="0" w:firstLineChars="0"/>
        <w:jc w:val="left"/>
        <w:rPr>
          <w:rFonts w:ascii="仿宋" w:hAnsi="仿宋" w:eastAsia="仿宋"/>
          <w:sz w:val="24"/>
          <w:szCs w:val="24"/>
        </w:rPr>
      </w:pPr>
    </w:p>
    <w:p>
      <w:pPr>
        <w:pStyle w:val="54"/>
        <w:spacing w:after="0" w:line="500" w:lineRule="exact"/>
        <w:ind w:firstLine="480"/>
        <w:jc w:val="right"/>
        <w:rPr>
          <w:rFonts w:ascii="仿宋" w:hAnsi="仿宋" w:eastAsia="仿宋"/>
          <w:sz w:val="24"/>
          <w:szCs w:val="24"/>
          <w:highlight w:val="yellow"/>
        </w:rPr>
      </w:pPr>
    </w:p>
    <w:p>
      <w:pPr>
        <w:pStyle w:val="54"/>
        <w:spacing w:after="0" w:line="500" w:lineRule="exact"/>
        <w:ind w:left="7371" w:firstLine="0" w:firstLineChars="0"/>
        <w:jc w:val="right"/>
        <w:rPr>
          <w:rFonts w:ascii="仿宋" w:hAnsi="仿宋" w:eastAsia="仿宋"/>
          <w:sz w:val="24"/>
          <w:szCs w:val="24"/>
        </w:rPr>
      </w:pPr>
      <w:r>
        <w:rPr>
          <w:rFonts w:hint="eastAsia" w:ascii="仿宋" w:hAnsi="仿宋" w:eastAsia="仿宋"/>
          <w:sz w:val="24"/>
          <w:szCs w:val="24"/>
        </w:rPr>
        <w:t>2022年</w:t>
      </w:r>
      <w:r>
        <w:rPr>
          <w:rFonts w:hint="eastAsia" w:ascii="仿宋" w:hAnsi="仿宋" w:eastAsia="仿宋"/>
          <w:color w:val="auto"/>
          <w:sz w:val="24"/>
          <w:szCs w:val="24"/>
          <w:lang w:val="en-US" w:eastAsia="zh-CN"/>
        </w:rPr>
        <w:t>12</w:t>
      </w:r>
      <w:r>
        <w:rPr>
          <w:rFonts w:hint="eastAsia" w:ascii="仿宋" w:hAnsi="仿宋" w:eastAsia="仿宋"/>
          <w:color w:val="auto"/>
          <w:sz w:val="24"/>
          <w:szCs w:val="24"/>
        </w:rPr>
        <w:t>月</w:t>
      </w:r>
      <w:r>
        <w:rPr>
          <w:rFonts w:hint="eastAsia" w:ascii="仿宋" w:hAnsi="仿宋" w:eastAsia="仿宋"/>
          <w:color w:val="auto"/>
          <w:sz w:val="24"/>
          <w:szCs w:val="24"/>
          <w:lang w:val="en-US" w:eastAsia="zh-CN"/>
        </w:rPr>
        <w:t>23</w:t>
      </w:r>
      <w:r>
        <w:rPr>
          <w:rFonts w:hint="eastAsia" w:ascii="仿宋" w:hAnsi="仿宋" w:eastAsia="仿宋"/>
          <w:sz w:val="24"/>
          <w:szCs w:val="24"/>
        </w:rPr>
        <w:t>日</w:t>
      </w:r>
    </w:p>
    <w:p>
      <w:pPr>
        <w:pStyle w:val="54"/>
        <w:spacing w:after="0" w:line="500" w:lineRule="exact"/>
        <w:ind w:left="851" w:firstLine="0" w:firstLineChars="0"/>
        <w:rPr>
          <w:rFonts w:hint="eastAsia" w:ascii="仿宋" w:hAnsi="仿宋" w:eastAsia="仿宋"/>
          <w:b/>
          <w:sz w:val="36"/>
          <w:szCs w:val="36"/>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45"/>
      <w:r>
        <w:rPr>
          <w:rFonts w:hint="eastAsia" w:ascii="仿宋" w:hAnsi="仿宋" w:eastAsia="仿宋"/>
          <w:b/>
          <w:sz w:val="36"/>
          <w:szCs w:val="36"/>
        </w:rPr>
        <w:t xml:space="preserve">     </w:t>
      </w:r>
    </w:p>
    <w:tbl>
      <w:tblPr>
        <w:tblStyle w:val="2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
        <w:gridCol w:w="2503"/>
        <w:gridCol w:w="3689"/>
        <w:gridCol w:w="454"/>
        <w:gridCol w:w="454"/>
        <w:gridCol w:w="890"/>
        <w:gridCol w:w="1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69"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252"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物品名称</w:t>
            </w:r>
          </w:p>
        </w:tc>
        <w:tc>
          <w:tcPr>
            <w:tcW w:w="1845"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227"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价格（元）</w:t>
            </w:r>
          </w:p>
        </w:tc>
        <w:tc>
          <w:tcPr>
            <w:tcW w:w="732" w:type="pct"/>
            <w:vMerge w:val="restart"/>
            <w:tcBorders>
              <w:top w:val="single" w:color="000000" w:sz="4" w:space="0"/>
              <w:left w:val="single" w:color="000000" w:sz="4" w:space="0"/>
              <w:bottom w:val="single" w:color="000000" w:sz="4" w:space="0"/>
              <w:right w:val="single" w:color="000000" w:sz="4" w:space="0"/>
            </w:tcBorders>
            <w:shd w:val="clear" w:color="auto" w:fill="80808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1252"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1845"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227"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c>
          <w:tcPr>
            <w:tcW w:w="732" w:type="pct"/>
            <w:vMerge w:val="continue"/>
            <w:tcBorders>
              <w:top w:val="single" w:color="000000" w:sz="4" w:space="0"/>
              <w:left w:val="single" w:color="000000" w:sz="4" w:space="0"/>
              <w:bottom w:val="single" w:color="000000" w:sz="4" w:space="0"/>
              <w:right w:val="single" w:color="000000" w:sz="4" w:space="0"/>
            </w:tcBorders>
            <w:shd w:val="clear" w:color="auto" w:fill="808080"/>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12.5mqa/瓶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乙炔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压力19-21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乙炔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CO2气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氩气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12.5mqa/瓶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二氧化碳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砂轮切割片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φ105×1.2×16mm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J422 </w:t>
            </w:r>
            <w:r>
              <w:rPr>
                <w:rFonts w:ascii="Arial" w:hAnsi="Arial" w:eastAsia="仿宋" w:cs="Arial"/>
                <w:i w:val="0"/>
                <w:iCs w:val="0"/>
                <w:color w:val="000000"/>
                <w:kern w:val="0"/>
                <w:sz w:val="20"/>
                <w:szCs w:val="20"/>
                <w:u w:val="none"/>
                <w:lang w:val="en-US" w:eastAsia="zh-CN" w:bidi="ar"/>
              </w:rPr>
              <w:t>ø</w:t>
            </w:r>
            <w:r>
              <w:rPr>
                <w:rFonts w:hint="eastAsia" w:ascii="仿宋" w:hAnsi="仿宋" w:eastAsia="仿宋" w:cs="仿宋"/>
                <w:i w:val="0"/>
                <w:iCs w:val="0"/>
                <w:color w:val="000000"/>
                <w:kern w:val="0"/>
                <w:sz w:val="20"/>
                <w:szCs w:val="20"/>
                <w:u w:val="none"/>
                <w:lang w:val="en-US" w:eastAsia="zh-CN" w:bidi="ar"/>
              </w:rPr>
              <w:t>3.2mm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CO2焊丝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ER50-6  </w:t>
            </w:r>
            <w:r>
              <w:rPr>
                <w:rFonts w:ascii="Arial" w:hAnsi="Arial" w:eastAsia="仿宋" w:cs="Arial"/>
                <w:i w:val="0"/>
                <w:iCs w:val="0"/>
                <w:color w:val="000000"/>
                <w:kern w:val="0"/>
                <w:sz w:val="20"/>
                <w:szCs w:val="20"/>
                <w:u w:val="none"/>
                <w:lang w:val="en-US" w:eastAsia="zh-CN" w:bidi="ar"/>
              </w:rPr>
              <w:t>ø</w:t>
            </w:r>
            <w:r>
              <w:rPr>
                <w:rFonts w:hint="eastAsia" w:ascii="仿宋" w:hAnsi="仿宋" w:eastAsia="仿宋" w:cs="仿宋"/>
                <w:i w:val="0"/>
                <w:iCs w:val="0"/>
                <w:color w:val="000000"/>
                <w:kern w:val="0"/>
                <w:sz w:val="20"/>
                <w:szCs w:val="20"/>
                <w:u w:val="none"/>
                <w:lang w:val="en-US" w:eastAsia="zh-CN" w:bidi="ar"/>
              </w:rPr>
              <w:t>0.8mm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CO2焊丝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ER50-6  </w:t>
            </w:r>
            <w:r>
              <w:rPr>
                <w:rFonts w:ascii="Arial" w:hAnsi="Arial" w:eastAsia="仿宋" w:cs="Arial"/>
                <w:i w:val="0"/>
                <w:iCs w:val="0"/>
                <w:color w:val="000000"/>
                <w:kern w:val="0"/>
                <w:sz w:val="20"/>
                <w:szCs w:val="20"/>
                <w:u w:val="none"/>
                <w:lang w:val="en-US" w:eastAsia="zh-CN" w:bidi="ar"/>
              </w:rPr>
              <w:t>ø</w:t>
            </w:r>
            <w:r>
              <w:rPr>
                <w:rFonts w:hint="eastAsia" w:ascii="仿宋" w:hAnsi="仿宋" w:eastAsia="仿宋" w:cs="仿宋"/>
                <w:i w:val="0"/>
                <w:iCs w:val="0"/>
                <w:color w:val="000000"/>
                <w:kern w:val="0"/>
                <w:sz w:val="20"/>
                <w:szCs w:val="20"/>
                <w:u w:val="none"/>
                <w:lang w:val="en-US" w:eastAsia="zh-CN" w:bidi="ar"/>
              </w:rPr>
              <w:t>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绝缘手套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12KV绝缘手套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盛安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防护脚罩</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电焊面罩</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手持式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氩弧焊面罩</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头盔式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手用锯条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1×12×300mm（中齿）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铜刷</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大平锉</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中平锉</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小平锉</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中心钻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手用丝锥</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付</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光敏树脂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K3310白色/10kg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带字库液晶屏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 64B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点阵屏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16*64点阵红光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伺服舵机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银燕 ES08A MA MD II 正向舵机  数码金属齿轮</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FUTABA S3001标准舵机</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EMAX 银燕 8gES08A 二代升级版</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LED点阵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纤维板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9cm*15cm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1045（塑料螺纹）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30寸工程塑料桨叶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8060螺旋桨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FMS 魔鬼 10×5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C130C160大力神战术 七寸三叶正反桨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螺旋桨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8043螺旋桨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航模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ft航模空机空机+配件包 魔术板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航模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ft航模空机kt天行者 魔术板 空机+配件包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航模拉杆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航模钢丝拉杆 1.2mm×20cm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电子秤</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精准珠宝秤克称 3Kg/0.1g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74HC4520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74LS04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74LS138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74LS147</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74LS194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74LS164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74LS30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74LS42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74LS86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CD4013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CD4027</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CD4029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CD4511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NE555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SOP16MCH340G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HS0038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SOP-8    TJA1050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SOP-8485CSA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74LS04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CD4029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74LS138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74LS74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74LS10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集成电路管座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（双排14脚）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集成电路管座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（双排16脚）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单向硅</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2P4M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淡金水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縁色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电烙铁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电烙铁头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尖咀钳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迷你小电磨机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桥堆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KBPC 406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音响模拟IC</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KD-9561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行星减速无刷电机 600W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好盈 XRotor 乐天系列 亚太版 50A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透明黄色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透明绿色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透明紫色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透明红色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超轻蒙皮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热缩蒙皮 透明蓝色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1020*1220*0.5mm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航模固定翼外置式EBC</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 5V (支持3-8S）</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控制主板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Smoothieboard</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工业铝型材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40*40型材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工业铝型材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3090加厚型材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铝型材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50*50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铝型材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RFID</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射频识别卡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蓄电池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60AH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蓄电池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60Ah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瓦尔塔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锂电池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4200mAh 11.1V 25C 3S  XT60头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锂电池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D6 Pro650W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法兰克数控电池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BQR-2/3.6V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摇控电池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工控记忆锂电池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3.6V ER17/50 2750mah</w:t>
            </w:r>
            <w:r>
              <w:rPr>
                <w:rFonts w:hint="default" w:ascii="Times New Roman" w:hAnsi="Times New Roman" w:eastAsia="仿宋" w:cs="Times New Roman"/>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 xml:space="preserve"> 带接线头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万胜Maxell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3HAC044075-001 7.2V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ABB电池</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3HAC051036-001 3.6V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ABB原装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电池接柱头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纯铜加厚电瓶桩头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醉米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电池水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直流电杆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XTL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直流电杆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JF-TGA-180-24-40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直流电杆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QHDJ24V-50-150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HGL-15CA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滑块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HGH-CA╱HGH-HA[HGH20CA1R600Z0HI＋E2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工业PH计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PH6001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触摸屏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10寸</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PLC</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1215DC/DC/DC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ELP02-D12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小型压滤机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0.5平方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配电箱</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NX10-3030/14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同步传动带皮带</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长1325mm,宽1795mm,厚1.2mm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L型同步带</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L带 12宽；带长670mm 齿距9.525mm 带钢丝同步(闭合）</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L型同步带轮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L型  齿数为12  齿距9.525 内孔φ14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L型同步带L型同步带轮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L型 齿数为42  齿距9.525 内孔φ80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电动滚筒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直径50mm，长1800mm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自由滚筒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直径50mm，长1803m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深沟轴承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内径25mm，外径47mm，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厚度8mm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深沟轴承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内径12mm，外径24mm，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厚度6mm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直线轴承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LMF30UU</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直线电缸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推力150N 行程480mm 电源24V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直线电缸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推力130N 行程200mm 电源24V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包胶轮子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直接95mm度30mm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齿轮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齿数38 模数2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齿轮</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齿数17 模数2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皮带传动杆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直径30mm 长1800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上层底板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长2000mm 宽640mm 厚10mm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25×25×40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30×55×55mm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30×80×80mm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30×80×120mm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60×60×60mm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福犀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45含锡量1.0 500G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铜铝2.0mm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500g/0.8mm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信号屏蔽线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2547-28A/2C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漆包线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千克</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舵机延长线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 棕红橙60芯舵机用排线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导线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2.5平方*100m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编程数据下载线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三菱</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音频线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KF2EDGK 5.08mm拔插式接线端子pcb连接器2P</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2P 插座 5.08mm拔插式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焊接DDK并口打印机线 CN-57系列14 24 36 50芯公转公设备连接器线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长度：1.5m；36芯公对公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3mm实验台连接线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黄色、1m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3mm实验台连接线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黑色、1m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3mm实验台连接线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绿色、1m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3mm实验台连接线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红色、1m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示波器连接线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连接线0.5m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丰应子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单股铜导线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1mm</w:t>
            </w:r>
            <w:r>
              <w:rPr>
                <w:rFonts w:hint="eastAsia" w:ascii="仿宋" w:hAnsi="仿宋" w:eastAsia="仿宋" w:cs="仿宋"/>
                <w:i w:val="0"/>
                <w:iCs w:val="0"/>
                <w:color w:val="000000"/>
                <w:kern w:val="0"/>
                <w:sz w:val="20"/>
                <w:szCs w:val="20"/>
                <w:u w:val="none"/>
                <w:vertAlign w:val="superscript"/>
                <w:lang w:val="en-US" w:eastAsia="zh-CN" w:bidi="ar"/>
              </w:rPr>
              <w:t>2</w:t>
            </w:r>
            <w:r>
              <w:rPr>
                <w:rFonts w:hint="eastAsia" w:ascii="仿宋" w:hAnsi="仿宋" w:eastAsia="仿宋" w:cs="仿宋"/>
                <w:i w:val="0"/>
                <w:iCs w:val="0"/>
                <w:color w:val="000000"/>
                <w:kern w:val="0"/>
                <w:sz w:val="20"/>
                <w:szCs w:val="20"/>
                <w:u w:val="none"/>
                <w:lang w:val="en-US" w:eastAsia="zh-CN" w:bidi="ar"/>
              </w:rPr>
              <w:t xml:space="preserve">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硅胶线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14AW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橡皮筋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4CM一斤装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袋</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橡皮筋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对折8CM 厚度5mm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袋</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打磨砂纸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粗砂【150目 100张】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鹰牌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打磨砂纸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中等粗砂【280目 100张】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鹰牌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打磨砂纸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细砂【800目 100张】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鹰牌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抛光砂纸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鹰牌抛光套餐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鹰牌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80目</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彩弘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砂纸</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1000目/1500目/2000目</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恒宇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强力磁铁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30mmX15mmX5mm（5个装）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国为（COUVEZI）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强力磁铁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50mmX20mmX5mm（3个装）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国为（COUVEZI）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迷你磁铁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直径3mm，厚1mm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电磁铁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KK-104B 吸力2-40N行程12mm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抛光布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200mm海军呢抛光布</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热熔胶枪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科麦斯（淘宝店）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得力工具热熔胶枪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蓝色 20w＋30根胶棒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得力官方旗舰店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热熔胶枪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Deli/得力/DL2560/40w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热熔胶棒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JTWJRRJB001/国标高粘-热熔胶棒11*160mm（100根）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Magic Dragon/魔法龙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氧化铝棋盘格标定板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GP150 12x9 边长10mm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丽志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嵌入式触摸屏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5寸 800*480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凯捷星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小空压机气泵配件内丝长柄阀门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 2分铜巴马推拉阀</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NSE/恩斯亿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小空压机气泵配件长柄阀门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加厚全铜球阀</w:t>
            </w:r>
            <w:r>
              <w:rPr>
                <w:rFonts w:hint="default" w:ascii="Times New Roman" w:hAnsi="Times New Roman" w:eastAsia="仿宋" w:cs="Times New Roman"/>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 xml:space="preserve"> 2分 双外丝</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加长内六角9件套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1.5-10 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紫铜棒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紫铜棒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A3圆铁块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镀锌，外圆5mmX内孔25mmX厚3mm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上海鑫宇金属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A3圆铁块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厚色，外圆65mmX内孔31mmX厚8mm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上海鑫宇金属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PVC块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30×70×90mm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斯柏克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钼丝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φ0.18mm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惠利得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收音机套件</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立鑫源LXY-212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贴片焊接技能训练板套件</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CHRU1</w:t>
            </w:r>
            <w:r>
              <w:rPr>
                <w:rFonts w:ascii="MS Gothic" w:hAnsi="MS Gothic" w:eastAsia="MS Gothic" w:cs="MS Gothic"/>
                <w:i w:val="0"/>
                <w:iCs w:val="0"/>
                <w:color w:val="000000"/>
                <w:kern w:val="0"/>
                <w:sz w:val="20"/>
                <w:szCs w:val="20"/>
                <w:u w:val="none"/>
                <w:lang w:val="en-US" w:eastAsia="zh-CN" w:bidi="ar"/>
              </w:rPr>
              <w:t>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深圳锦盛电子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贴片流水灯实验套件</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套件+电池盒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祺瑞电子科技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LM393</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直插 DIP-8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NE555芯片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DIP-8直插式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电源稳压芯片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AMS1117AMS1117-3.3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电源稳压芯片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SOT89MLM7805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sd card座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SDCARD_L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排针</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单排针2.54MM 1.27 2.00间距1*40P</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排针</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公母各4排2x20 4排1x20 2.54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杜邦线（母对母）</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40P彩色排线连接线；20cm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0.8mm  800g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PENGFA鹏发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2032电池和底座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BATM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贴片电容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0603C   104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贴片电容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0603C   22P</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贴片电容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0603C 10UF</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贴片电容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1210C  100UF</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贴片电容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0603C  1UF</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插座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HEAD2L-0.8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插座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HEAD2L-0.8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电源插座CAN</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DC10B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KEY_M-6X6X5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贴片电感</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L06030.2UH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10K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1K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510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0603P    100K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0603P     4.7K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0603P   120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4.7K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10K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贴片电阻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20k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贴片电阻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603   10欧姆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贴片电阻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0603R--                   120欧姆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可调电阻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微调卧式蓝白电位器10k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热敏电阻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6-0805      10k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LCD显示屏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34-TFI   3.5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单片机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LQFP100_LSTM32F103VET6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接口座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USB/SM0.8-6H5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接口座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USB-A-90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晶振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XTAL_US       8MHz</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晶振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OSC-3x10-WS    32.768KHz</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工业酒精</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尘推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中控锁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铁将军</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倒车雷达</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火星人</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铜线耳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保险片插座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10、15、20A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转向灯泡（单脚）</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刹车灯泡（双脚）</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仪表灯泡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信号灯</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转向灯座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刹车灯座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大灯座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本田大灯座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膨胀阀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OR嘴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电池头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纯铜</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节气门传感器插头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VVT传感器插头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花冠</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节气门六孔插头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丰田花寇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曲轴转速传感器插头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进气压力传感器插头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凸轮正时机油控制阀插头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电池插头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北汽EV160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EGR阀插头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本田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喷油嘴插头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4脚、5脚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怠速阀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鼓风机电阻</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IGBT</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FGA25N120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整流桥</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220v15A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围框机箱</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180*130*110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拉手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发电机碳刷</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付</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接线柱</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试电笔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汽车测电笔（150MM）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史丹利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示波器笔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1比1带夹子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万能表笔</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付</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汽车喇叭</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25A150W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鳄鱼夹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制动主泵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丰田面包车</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离合总泵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SY6480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后制动分泵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SY6480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离合分泵（则放）</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SY6480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左轮分泵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比亚迪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右轮分泵</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比亚迪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多功能万能泡沫</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力士龙</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表板蜡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抛光蜡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防爆膜</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茶色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洗车泥</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车蜡(铂金极品釉)</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比重计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1.100-1.300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气门砂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YF-M1277粗.细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雪种</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雪种开瓶匙</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汽车空调快速接头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QL-1/4可调式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水箱宝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硝基油漆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红黄蓝白黑</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角铁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4*40*40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绝缘胶垫</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10mm*1.2mm*3mm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二氧化碳焊丝</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原子灰</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2.5kg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筹码卡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8.55*5.4cm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安全绳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布面三角巾</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92*92cm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14厘</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撬棍</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24寸</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电动砂轮机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10st3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日立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电鼓</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格林堡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气鼓</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格林堡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电烙铁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高斯计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WT-10A(耐金属探头)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韦特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气门研磨机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气动QM-20B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魔术贴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5CM*1M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３Ｄ打印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原装SMC感应器 磁性开关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D-C73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亚德客磁性开关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DMSE-NPN</w:t>
            </w:r>
            <w:r>
              <w:rPr>
                <w:rFonts w:hint="default" w:ascii="Times New Roman" w:hAnsi="Times New Roman" w:eastAsia="仿宋" w:cs="Times New Roman"/>
                <w:i w:val="0"/>
                <w:iCs w:val="0"/>
                <w:color w:val="000000"/>
                <w:kern w:val="0"/>
                <w:sz w:val="20"/>
                <w:szCs w:val="20"/>
                <w:u w:val="none"/>
                <w:lang w:val="en-US" w:eastAsia="zh-CN" w:bidi="ar"/>
              </w:rPr>
              <w:t xml:space="preserve"> </w:t>
            </w:r>
            <w:r>
              <w:rPr>
                <w:rFonts w:hint="eastAsia" w:ascii="仿宋" w:hAnsi="仿宋" w:eastAsia="仿宋" w:cs="仿宋"/>
                <w:i w:val="0"/>
                <w:iCs w:val="0"/>
                <w:color w:val="000000"/>
                <w:kern w:val="0"/>
                <w:sz w:val="20"/>
                <w:szCs w:val="20"/>
                <w:u w:val="none"/>
                <w:lang w:val="en-US" w:eastAsia="zh-CN" w:bidi="ar"/>
              </w:rPr>
              <w:t xml:space="preserve"> 2米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亚德客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小型限位开关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Z-15GW2-B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点火开关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五凌</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雨刮开关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倒车镜开关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进气压力开关插头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水温开关插头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危险灯开关插头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4Y-8线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鼓风机开关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危险灯开关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单键开关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感应开关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声控/DIY</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开关电源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反激式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断电开关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行程开关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JLXK1-311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座式砂轮机开关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10A380VAC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明纬可调数显开关电源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S-500-80 、0-80V6A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电池内阻测试仪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BT1020S</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接地电阻测试仪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ZC29B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欧式端子压线钳</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0.5-6mm</w:t>
            </w:r>
            <w:r>
              <w:rPr>
                <w:rFonts w:hint="eastAsia" w:ascii="仿宋" w:hAnsi="仿宋" w:eastAsia="仿宋" w:cs="仿宋"/>
                <w:i w:val="0"/>
                <w:iCs w:val="0"/>
                <w:color w:val="000000"/>
                <w:kern w:val="0"/>
                <w:sz w:val="20"/>
                <w:szCs w:val="20"/>
                <w:u w:val="none"/>
                <w:vertAlign w:val="superscript"/>
                <w:lang w:val="en-US" w:eastAsia="zh-CN" w:bidi="ar"/>
              </w:rPr>
              <w:t>2</w:t>
            </w:r>
            <w:r>
              <w:rPr>
                <w:rFonts w:hint="eastAsia" w:ascii="仿宋" w:hAnsi="仿宋" w:eastAsia="仿宋" w:cs="仿宋"/>
                <w:i w:val="0"/>
                <w:iCs w:val="0"/>
                <w:color w:val="000000"/>
                <w:kern w:val="0"/>
                <w:sz w:val="20"/>
                <w:szCs w:val="20"/>
                <w:u w:val="none"/>
                <w:lang w:val="en-US" w:eastAsia="zh-CN" w:bidi="ar"/>
              </w:rPr>
              <w:t xml:space="preserve">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游标卡尺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0-150mm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外径千分尺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0-25mm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外径千分尺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25-50mm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圆铁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鹿色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吹尘枪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海斯迪克 HKCL-118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海斯迪克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史丹利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史丹利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内六角扳手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史丹利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呆扳手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工业级12*14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呆扳手</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工业级17*19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丝锥板牙套装</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12件套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实心铜棒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直径30mm*300mm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黎丰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实心铜棒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直径35mm*300mm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黎丰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防爆膜</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中黑色侧后【L1磁控系列】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量美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汽车叶子板防护垫</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水洗布三件套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{精选优品}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电烙铁</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广乾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火花塞</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丰田花冠16mm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NGK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火花塞</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丰田卡罗拉14mm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NGK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火花塞</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大众16mm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NGK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轮胎补片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MC-11号，45mm/片50片装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迈克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补胎胶水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MC-109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迈克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轮胎润滑膏</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1KG/瓶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美国泰克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刹车油更换工具</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单壶+胶管+接头</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酷安腾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高温不锈钢焊枪</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高温2000+20根焊丝+2罐气</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HEPHAESTUS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自喷漆金属漆</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钛金 0.45L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JMZ/金门子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电烙铁初级焊接套装</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35W内热式电烙铁（初级焊接套餐）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安立信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寻轨小车焊接套件</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d2-1巡线小车蓝色板（散件）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旺诚电子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电工胶带</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黑18mm*10m*0.13mm 10卷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蓝牙模块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HC--05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直流电机驱动模块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西门子I/O模块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32输入点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红外避障模块避障传感器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TELESKY</w:t>
            </w:r>
            <w:r>
              <w:rPr>
                <w:rFonts w:hint="default" w:ascii="Times New Roman" w:hAnsi="Times New Roman" w:eastAsia="仿宋" w:cs="Times New Roman"/>
                <w:i w:val="0"/>
                <w:iCs w:val="0"/>
                <w:color w:val="000000"/>
                <w:kern w:val="0"/>
                <w:sz w:val="20"/>
                <w:szCs w:val="20"/>
                <w:u w:val="none"/>
                <w:lang w:val="en-US" w:eastAsia="zh-CN" w:bidi="ar"/>
              </w:rPr>
              <w:t>ࢾ</w:t>
            </w:r>
            <w:r>
              <w:rPr>
                <w:rFonts w:ascii="MS Gothic" w:hAnsi="MS Gothic" w:eastAsia="MS Gothic" w:cs="MS Gothic"/>
                <w:i w:val="0"/>
                <w:iCs w:val="0"/>
                <w:color w:val="000000"/>
                <w:kern w:val="0"/>
                <w:sz w:val="20"/>
                <w:szCs w:val="20"/>
                <w:u w:val="none"/>
                <w:lang w:val="en-US" w:eastAsia="zh-CN" w:bidi="ar"/>
              </w:rPr>
              <w:t>뽀</w:t>
            </w:r>
            <w:r>
              <w:rPr>
                <w:rFonts w:hint="default" w:ascii="Times New Roman" w:hAnsi="Times New Roman" w:eastAsia="仿宋" w:cs="Times New Roman"/>
                <w:i w:val="0"/>
                <w:iCs w:val="0"/>
                <w:color w:val="000000"/>
                <w:kern w:val="0"/>
                <w:sz w:val="20"/>
                <w:szCs w:val="20"/>
                <w:u w:val="none"/>
                <w:lang w:val="en-US" w:eastAsia="zh-CN" w:bidi="ar"/>
              </w:rPr>
              <w:t>ࢾ</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DS18B20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SHT20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DHT11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ESP8266-01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语音识别模块</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ld3320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发光二极管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3mm（绿色）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发光二极管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发光二极管LED0</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SMDLED</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二极管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DIODE_3*5.3  1N4148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三极管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SOT-23R    S8050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三极管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SOT-23R    S8550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发光二极管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红、绿12V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场效应管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FDB8447L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保险管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10*38 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保险管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1206R</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高压透明气管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高压透明气管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高压透明气管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黄腊管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防雷管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FD   6.8C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场效应管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SO-G3/C2.5   SI2301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晶闸管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BTA16.06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刹车铜管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刹车铜管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刹车气管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雪种表管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热缩管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2mm/3mm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玻璃纤维套线管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6mm耐温</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外径8，内径5mm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二氧化碳气管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外径0.8、内径0.6mm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二氧化碳焊炬铜导管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长16cm、直径10mm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MOS管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P75NF75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高压气管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8*14 30米/一扎</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扎</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新比克斯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汽油管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光面全耐油胶管 内径8mm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熹作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管箍</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直径18mm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佰瑞特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气管堵塞快插堵头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气管堵塞快插堵头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气管堵塞快插堵头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PP-8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气管快速接头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公头母头自锁</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正泰C式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电焊机内置输气管接头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内径8，外径14mm直角弯头一头带内芽</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电焊机内置输气管接头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直角弯头内径8、外径14mm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电焊机内置输气管接头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三叉内径8外径14mm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0"/>
                <w:szCs w:val="20"/>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乳化液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CYE-12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贴膜液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防冻液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汽车防冻液4KG/桶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车仆原厂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转向助力液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通用型1升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采埃孚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制动液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DOT4 -1升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博世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喷油嘴检测液</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柏油清洗剂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抛光剂（粗蜡）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5973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轮胎光亮剂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700ml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除胶剂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化油器清洗剂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450ml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中涂底漆配干剂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化油器清洗剂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450ml/瓶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标榜牌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除锈剂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40ml/瓶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wd-40除锈剂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制冷剂</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250g/1瓶，30瓶1箱</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箱</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金冷冷媒R134a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长城导轨油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锂基脂（黄油）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长城150kg</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液压油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32号</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主轴油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雪种油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134A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长城15W/40、4L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罐</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5W-40 4L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壳牌HX8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齿轮油</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80W-90 GL-4级 4L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美孚(Mobil)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φ8.5mm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φ9.8mm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φ7mm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φ9mm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φ11mm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φ13mm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支</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麻花钻头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5.2mm10支装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锴达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麻花钻头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8.5mm10支装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锴达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麻花钻头</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10.0mm5支装</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锴达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无刷电机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朗宇2212无刷电机 1400KV 标配</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伺服电机系统</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2.3KW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伺服电机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SME60S-0040-30KAK-3DKH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搅拌电机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BLD09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步进电机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86BYG250A-14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雨刮电机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电机</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DC127V直流</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直流NPN三线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爆震传感器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节气门传感器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曲轴传感器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水温传感器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5A\8A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进气压力传感器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编码器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E6B2-CWZ1X</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减速器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PG60L1-10-14-50-S</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驱动器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FD123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驱动器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FD124-CA-000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步进电机驱动器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DMA860H</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液位变送器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QDY30A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电容器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CC-63V-0.01</w:t>
            </w:r>
            <w:r>
              <w:rPr>
                <w:rFonts w:hint="default" w:ascii="Times New Roman" w:hAnsi="Times New Roman" w:eastAsia="仿宋" w:cs="Times New Roman"/>
                <w:i w:val="0"/>
                <w:iCs w:val="0"/>
                <w:color w:val="000000"/>
                <w:kern w:val="0"/>
                <w:sz w:val="20"/>
                <w:szCs w:val="20"/>
                <w:u w:val="none"/>
                <w:lang w:val="en-US" w:eastAsia="zh-CN" w:bidi="ar"/>
              </w:rPr>
              <w:t>µ</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RT-1/4-220Ω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470Ω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2KΩ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10K</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RT-1/4-510Ω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4.7M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大功率可调电阻器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20Ω50W</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仿真器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SWD</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无源蜂鸣器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BELL-5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雨刮继电器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五凌</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继电器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5脚</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机械温控器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电子温控器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电子调节器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闪光器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12V电子式</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防盗器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铁将军6031</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风扇调速器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无级86型220V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直流电机调速器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PWM12-40V.10A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环型变压器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220V</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控制变压器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BK-50VA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液位变送器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QDY30A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交流接触器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CJX1--9/22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测电器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数字电显航模2-7S测电器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汽车破窗器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撞针带切割</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汽车破窗器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鹰击１Ｓ</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电动车正弦波三模控制器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48-60V1000W12管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减压器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光辉</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电路仪器实验盒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双层盒装/124件套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录学记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489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USB转TTL下载器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2303下载器</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充电器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CB86充电器+12V30A电源+电源线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无人机充电器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植保6S</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无人机充电器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植保6S</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内径百分表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50-160mm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钳表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UT203+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优利德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兆欧表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AR907+</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希玛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胜利仪器（VICTOR）全智能数字大屏轻薄万用表高精度防烧万能表家用电工维修无需换挡 VC921A</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VC921B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胜利仪器（VICTOR）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指针式万用表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MF47</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数字万用表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VC890D</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胜利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499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数字钳形表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UT203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优利德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500V指针式钳形表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MG28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科泰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500V数字式摇表(兆欧表)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UT502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优利德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指针式摇表</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ZC25-3</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台</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万向磁性表座</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含强力杠杆百分表支架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山测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φ25㎜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Q335圆钢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Q235圆钢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萨蒂扬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Q335方钢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20×20㎜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Q235方钢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30×30㎜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方钢</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45#方刚，20*20cm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鹿色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45#方刚</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20mm*20mm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方键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Q235钢板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8×90×220mm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冷轧钢板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3×250×200mm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Q235钢板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30×60×95mm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Q235铁板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6mmX100mmX100mm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鑫特瑞金属材料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Q235铁板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6mmX200mmX200mm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鑫特瑞金属材料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Q235铁板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6mmX200mmX300mm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鑫特瑞金属材料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铁板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1000*2000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件</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紫铜板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8×120×300mm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紫铜板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10×150×300mm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紫铜板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尚芮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板牙</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板牙</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板牙</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M10mm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数字功放板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TDA7498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系统板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STM32F103C8T6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单面感光板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10*15CM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万用板（焊接板） </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10*15cm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万用板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7*9</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单片机开发板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51开发板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开发板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STM32ARM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万能印制板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(180×150mm) </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万能板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12*18</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蓝桥杯单片机比赛开发板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IAP15F2K61S2开发板</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CT107D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正点原子阿尔法Linux开发板ARM嵌入式I.MX6ULL IMX6ULL</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EMMC版（底板+核心板EMMC版）</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I.MX6ULL IMX6ULL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铝散热板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100mm×25mm×10mm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光伏恒流充电板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带线３9mm*26*4</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光伏板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68*37mm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光伏板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53*30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光伏板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光伏板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420*280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爆闪板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178*10*4.5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高速钢铣刀(四刃)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φ3平刀</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高速钢铣刀(四刃)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φ6平刀</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高速钢铣刀(四刃)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φ10平刀</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高速钢铣刀(四刃)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φ12平刀</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549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高速钢铣刀(三刃)</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R1.5mm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超硬高速钢铣刀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超硬高速钢铣刀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超硬高速钢铣刀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超硬高速钢铣刀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超硬高速钢铣刀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φ16mm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高速钢车刀（白钢刀）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14×14×200mm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R1.5mm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R2mm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559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R3mm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R4mm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R5mm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R6mm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R7mm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高速钢球铣刀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R8mm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平板锉刀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长250mm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半圆锉刀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6寸</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阿斯珈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中齿平板锉刀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6寸DL4537</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个</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球头铣刀(硬质合金)</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569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平刀(硬质合金)</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φ3.175</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成品锥刀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φ3.175-30°-0.2</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焊接切断刀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YT15（20×20mm）</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合金刀片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YT15  31303C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573</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数控刀粒</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VCGT160402-AL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574</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º</w:t>
            </w:r>
            <w:r>
              <w:rPr>
                <w:rFonts w:hint="eastAsia" w:ascii="仿宋" w:hAnsi="仿宋" w:eastAsia="仿宋" w:cs="仿宋"/>
                <w:i w:val="0"/>
                <w:iCs w:val="0"/>
                <w:color w:val="000000"/>
                <w:kern w:val="0"/>
                <w:sz w:val="20"/>
                <w:szCs w:val="20"/>
                <w:u w:val="none"/>
                <w:lang w:val="en-US" w:eastAsia="zh-CN" w:bidi="ar"/>
              </w:rPr>
              <w:t>外圆刀夹刀片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VCGT160402-AL</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片</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575</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90°合金刀片</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YT15  31303C</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粒</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576</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十字螺丝刀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LA612515A</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577</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一字螺丝刀</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LA612515B</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578</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低碳钢拉伸试样</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棒料Φ10</w:t>
            </w:r>
            <w:r>
              <w:rPr>
                <w:rFonts w:hint="eastAsia" w:ascii="宋体" w:hAnsi="宋体" w:eastAsia="宋体" w:cs="宋体"/>
                <w:i w:val="0"/>
                <w:iCs w:val="0"/>
                <w:color w:val="000000"/>
                <w:kern w:val="0"/>
                <w:sz w:val="20"/>
                <w:szCs w:val="20"/>
                <w:u w:val="none"/>
                <w:lang w:val="en-US" w:eastAsia="zh-CN" w:bidi="ar"/>
              </w:rPr>
              <w:t>✖</w:t>
            </w:r>
            <w:r>
              <w:rPr>
                <w:rFonts w:hint="eastAsia" w:ascii="仿宋" w:hAnsi="仿宋" w:eastAsia="仿宋" w:cs="仿宋"/>
                <w:i w:val="0"/>
                <w:iCs w:val="0"/>
                <w:color w:val="000000"/>
                <w:kern w:val="0"/>
                <w:sz w:val="20"/>
                <w:szCs w:val="20"/>
                <w:u w:val="none"/>
                <w:lang w:val="en-US" w:eastAsia="zh-CN" w:bidi="ar"/>
              </w:rPr>
              <w:t xml:space="preserve"> 100（两端直径Φ20，总长190）</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根</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579</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不锈钢钢线</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5mm*1O米</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580</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钢锯架</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可调式12英寸</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把</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581</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钢锯条</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银色单面24T细齿12英寸锯条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582</w:t>
            </w:r>
          </w:p>
        </w:tc>
        <w:tc>
          <w:tcPr>
            <w:tcW w:w="12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合金钢凿子</w:t>
            </w:r>
          </w:p>
        </w:tc>
        <w:tc>
          <w:tcPr>
            <w:tcW w:w="1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6件组套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套</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锐达</w:t>
            </w: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1.参与人所投商品报价应包含税费、运输费、搬运费</w:t>
      </w:r>
      <w:r>
        <w:rPr>
          <w:rFonts w:hint="eastAsia" w:ascii="仿宋" w:hAnsi="仿宋" w:eastAsia="仿宋"/>
          <w:bCs/>
          <w:sz w:val="24"/>
          <w:szCs w:val="24"/>
          <w:lang w:eastAsia="zh-CN"/>
        </w:rPr>
        <w:t>、</w:t>
      </w:r>
      <w:r>
        <w:rPr>
          <w:rFonts w:hint="eastAsia" w:ascii="仿宋" w:hAnsi="仿宋" w:eastAsia="仿宋"/>
          <w:bCs/>
          <w:sz w:val="24"/>
          <w:szCs w:val="24"/>
          <w:lang w:val="en-US" w:eastAsia="zh-CN"/>
        </w:rPr>
        <w:t>售后服务</w:t>
      </w:r>
      <w:r>
        <w:rPr>
          <w:rFonts w:hint="eastAsia" w:ascii="仿宋" w:hAnsi="仿宋" w:eastAsia="仿宋"/>
          <w:bCs/>
          <w:sz w:val="24"/>
          <w:szCs w:val="24"/>
        </w:rPr>
        <w:t>等一切费用，供方需开具足额普通发票。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2.所有报价商品需要提供品牌、规格型号等真实详细信息。</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仿宋" w:hAnsi="仿宋" w:eastAsia="仿宋"/>
          <w:bCs/>
          <w:sz w:val="24"/>
          <w:szCs w:val="24"/>
        </w:rPr>
      </w:pPr>
      <w:r>
        <w:rPr>
          <w:rFonts w:hint="eastAsia" w:ascii="仿宋" w:hAnsi="仿宋" w:eastAsia="仿宋"/>
          <w:bCs/>
          <w:sz w:val="24"/>
          <w:szCs w:val="24"/>
        </w:rPr>
        <w:t>3.供方须对所供的产品质量问题承诺无理由退换。</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4.具体配送数量以各校实际订单数量为准。（据实结算）</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
          <w:bCs/>
          <w:sz w:val="24"/>
          <w:szCs w:val="24"/>
          <w:lang w:val="en-US" w:eastAsia="zh-CN"/>
        </w:rPr>
      </w:pPr>
      <w:r>
        <w:rPr>
          <w:rFonts w:hint="eastAsia" w:ascii="仿宋" w:hAnsi="仿宋" w:eastAsia="仿宋"/>
          <w:bCs/>
          <w:sz w:val="24"/>
          <w:szCs w:val="24"/>
          <w:lang w:val="en-US" w:eastAsia="zh-CN"/>
        </w:rPr>
        <w:t>5.</w:t>
      </w:r>
      <w:r>
        <w:rPr>
          <w:rFonts w:hint="eastAsia" w:ascii="仿宋" w:hAnsi="仿宋" w:eastAsia="仿宋"/>
          <w:bCs/>
          <w:sz w:val="24"/>
          <w:szCs w:val="24"/>
        </w:rPr>
        <w:t>如果按单价计算的结果与总价不一致,以单价为准修正总价</w:t>
      </w:r>
    </w:p>
    <w:p>
      <w:pPr>
        <w:spacing w:after="0" w:line="440" w:lineRule="exact"/>
        <w:ind w:firstLine="5301" w:firstLineChars="2200"/>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中教集团后勤部广东分部招标采购中心</w:t>
      </w:r>
    </w:p>
    <w:p>
      <w:pPr>
        <w:spacing w:after="0" w:line="440" w:lineRule="exact"/>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 xml:space="preserve">                                                      2022年12月</w:t>
      </w:r>
      <w:r>
        <w:rPr>
          <w:rFonts w:hint="eastAsia" w:ascii="仿宋" w:hAnsi="仿宋" w:eastAsia="仿宋"/>
          <w:b/>
          <w:bCs/>
          <w:color w:val="auto"/>
          <w:sz w:val="24"/>
          <w:szCs w:val="24"/>
          <w:lang w:val="en-US" w:eastAsia="zh-CN"/>
        </w:rPr>
        <w:t>23</w:t>
      </w:r>
      <w:r>
        <w:rPr>
          <w:rFonts w:hint="eastAsia" w:ascii="仿宋" w:hAnsi="仿宋" w:eastAsia="仿宋"/>
          <w:b/>
          <w:bCs/>
          <w:sz w:val="24"/>
          <w:szCs w:val="24"/>
          <w:lang w:val="en-US" w:eastAsia="zh-CN"/>
        </w:rPr>
        <w:t>日</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
          <w:bCs/>
          <w:sz w:val="24"/>
          <w:szCs w:val="24"/>
          <w:lang w:val="en-US" w:eastAsia="zh-CN"/>
        </w:rPr>
      </w:pPr>
    </w:p>
    <w:p>
      <w:pPr>
        <w:numPr>
          <w:ilvl w:val="0"/>
          <w:numId w:val="8"/>
        </w:numPr>
        <w:spacing w:after="0" w:line="440" w:lineRule="exact"/>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sz w:val="36"/>
          <w:szCs w:val="36"/>
        </w:rPr>
      </w:pPr>
      <w:r>
        <w:rPr>
          <w:rFonts w:hint="eastAsia" w:ascii="仿宋" w:hAnsi="仿宋" w:eastAsia="仿宋"/>
          <w:b/>
          <w:sz w:val="36"/>
          <w:szCs w:val="36"/>
        </w:rPr>
        <w:t>广东四校</w:t>
      </w:r>
      <w:r>
        <w:rPr>
          <w:rFonts w:hint="eastAsia" w:ascii="仿宋" w:hAnsi="仿宋" w:eastAsia="仿宋"/>
          <w:b/>
          <w:sz w:val="36"/>
          <w:szCs w:val="36"/>
          <w:lang w:val="en-US" w:eastAsia="zh-CN"/>
        </w:rPr>
        <w:t>机电类物品</w:t>
      </w:r>
      <w:r>
        <w:rPr>
          <w:rFonts w:hint="eastAsia" w:ascii="仿宋" w:hAnsi="仿宋" w:eastAsia="仿宋"/>
          <w:b/>
          <w:sz w:val="36"/>
          <w:szCs w:val="36"/>
        </w:rPr>
        <w:t>采购项目</w:t>
      </w:r>
    </w:p>
    <w:p>
      <w:pPr>
        <w:spacing w:line="580" w:lineRule="exact"/>
        <w:jc w:val="center"/>
        <w:rPr>
          <w:rFonts w:ascii="仿宋" w:hAnsi="仿宋" w:eastAsia="仿宋"/>
          <w:b/>
          <w:sz w:val="44"/>
          <w:szCs w:val="2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ind w:firstLine="2331" w:firstLineChars="645"/>
        <w:rPr>
          <w:rFonts w:ascii="仿宋" w:hAnsi="仿宋" w:eastAsia="仿宋"/>
          <w:b/>
          <w:sz w:val="36"/>
          <w:szCs w:val="36"/>
        </w:rPr>
      </w:pPr>
      <w:r>
        <w:rPr>
          <w:rFonts w:hint="eastAsia" w:ascii="仿宋" w:hAnsi="仿宋" w:eastAsia="仿宋"/>
          <w:b/>
          <w:bCs w:val="0"/>
          <w:color w:val="auto"/>
          <w:sz w:val="36"/>
          <w:szCs w:val="36"/>
        </w:rPr>
        <w:t>参与人手机号码：X</w:t>
      </w:r>
      <w:r>
        <w:rPr>
          <w:rFonts w:ascii="仿宋" w:hAnsi="仿宋" w:eastAsia="仿宋"/>
          <w:b/>
          <w:bCs w:val="0"/>
          <w:color w:val="auto"/>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50" w:name="_Toc213208766"/>
      <w:bookmarkStart w:id="51" w:name="_Toc223146608"/>
      <w:bookmarkStart w:id="52" w:name="_Toc267060321"/>
      <w:bookmarkStart w:id="53" w:name="_Toc259692740"/>
      <w:bookmarkStart w:id="54" w:name="_Toc192996446"/>
      <w:bookmarkStart w:id="55" w:name="_Toc182805217"/>
      <w:bookmarkStart w:id="56" w:name="_Toc192664153"/>
      <w:bookmarkStart w:id="57" w:name="_Toc213756051"/>
      <w:bookmarkStart w:id="58" w:name="_Toc181436565"/>
      <w:bookmarkStart w:id="59" w:name="_Toc235437991"/>
      <w:bookmarkStart w:id="60" w:name="_Toc251586231"/>
      <w:bookmarkStart w:id="61" w:name="_Toc267059919"/>
      <w:bookmarkStart w:id="62" w:name="_Toc191802690"/>
      <w:bookmarkStart w:id="63" w:name="_Toc219800243"/>
      <w:bookmarkStart w:id="64" w:name="_Toc267060208"/>
      <w:bookmarkStart w:id="65" w:name="_Toc181436461"/>
      <w:bookmarkStart w:id="66" w:name="_Toc217891402"/>
      <w:bookmarkStart w:id="67" w:name="_Toc267060068"/>
      <w:bookmarkStart w:id="68" w:name="_Toc259520865"/>
      <w:bookmarkStart w:id="69" w:name="_Toc211917116"/>
      <w:bookmarkStart w:id="70" w:name="_Toc230071147"/>
      <w:bookmarkStart w:id="71" w:name="_Toc213755939"/>
      <w:bookmarkStart w:id="72" w:name="_Toc249325711"/>
      <w:bookmarkStart w:id="73" w:name="_Toc258401256"/>
      <w:bookmarkStart w:id="74" w:name="_Toc266870432"/>
      <w:bookmarkStart w:id="75" w:name="_Toc191789329"/>
      <w:bookmarkStart w:id="76" w:name="_Toc192663686"/>
      <w:bookmarkStart w:id="77" w:name="_Toc160880529"/>
      <w:bookmarkStart w:id="78" w:name="_Toc236021449"/>
      <w:bookmarkStart w:id="79" w:name="_Toc266868670"/>
      <w:bookmarkStart w:id="80" w:name="_Toc182372782"/>
      <w:bookmarkStart w:id="81" w:name="_Toc160880160"/>
      <w:bookmarkStart w:id="82" w:name="_Toc191783222"/>
      <w:bookmarkStart w:id="83" w:name="_Toc266868937"/>
      <w:bookmarkStart w:id="84" w:name="_Toc191803626"/>
      <w:bookmarkStart w:id="85" w:name="_Toc232302115"/>
      <w:bookmarkStart w:id="86" w:name="_Toc273178698"/>
      <w:bookmarkStart w:id="87" w:name="_Toc267059539"/>
      <w:bookmarkStart w:id="88" w:name="_Toc177985469"/>
      <w:bookmarkStart w:id="89" w:name="_Toc267059806"/>
      <w:bookmarkStart w:id="90" w:name="_Toc254790899"/>
      <w:bookmarkStart w:id="91" w:name="_Toc267059181"/>
      <w:bookmarkStart w:id="92" w:name="_Toc169332838"/>
      <w:bookmarkStart w:id="93" w:name="_Toc266870833"/>
      <w:bookmarkStart w:id="94" w:name="_Toc251613829"/>
      <w:bookmarkStart w:id="95" w:name="_Toc213755995"/>
      <w:bookmarkStart w:id="96" w:name="_Toc170798793"/>
      <w:bookmarkStart w:id="97" w:name="_Toc253066614"/>
      <w:bookmarkStart w:id="98" w:name="_Toc169332949"/>
      <w:bookmarkStart w:id="99" w:name="_Toc235438344"/>
      <w:bookmarkStart w:id="100" w:name="_Toc193165734"/>
      <w:bookmarkStart w:id="101" w:name="_Toc267059653"/>
      <w:bookmarkStart w:id="102" w:name="_Toc203355733"/>
      <w:bookmarkStart w:id="103" w:name="_Toc193160448"/>
      <w:bookmarkStart w:id="104" w:name="_Toc235438274"/>
      <w:bookmarkStart w:id="105" w:name="_Toc225669322"/>
      <w:bookmarkStart w:id="106" w:name="_Toc266870907"/>
      <w:bookmarkStart w:id="107" w:name="_Toc192663835"/>
      <w:bookmarkStart w:id="108" w:name="_Toc227058530"/>
      <w:bookmarkStart w:id="109" w:name="_Toc192996338"/>
      <w:bookmarkStart w:id="110" w:name="_Toc255975007"/>
      <w:bookmarkStart w:id="111" w:name="_Toc267059030"/>
      <w:bookmarkStart w:id="112" w:name="_Toc213755858"/>
      <w:bookmarkStart w:id="113" w:name="_Toc267060453"/>
      <w:bookmarkStart w:id="114" w:name="_Toc180302913"/>
      <w:bookmarkStart w:id="115" w:name="_Toc259692647"/>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both"/>
        <w:outlineLvl w:val="1"/>
        <w:rPr>
          <w:rFonts w:hint="eastAsia"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w:t>
      </w:r>
      <w:r>
        <w:rPr>
          <w:rFonts w:hint="eastAsia" w:ascii="仿宋" w:hAnsi="仿宋" w:eastAsia="仿宋"/>
          <w:sz w:val="24"/>
          <w:szCs w:val="24"/>
          <w:lang w:val="en-US" w:eastAsia="zh-CN"/>
        </w:rPr>
        <w:t>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6"/>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hint="eastAsia" w:ascii="仿宋" w:hAnsi="仿宋" w:eastAsia="仿宋"/>
          <w:color w:val="0000FF"/>
          <w:sz w:val="24"/>
          <w:szCs w:val="24"/>
          <w:lang w:val="en-US" w:eastAsia="zh-CN"/>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项目编号：WZ-XJ2022-1</w:t>
      </w:r>
      <w:r>
        <w:rPr>
          <w:rFonts w:hint="eastAsia" w:ascii="仿宋" w:hAnsi="仿宋" w:eastAsia="仿宋"/>
          <w:sz w:val="24"/>
          <w:szCs w:val="24"/>
          <w:lang w:val="en-US" w:eastAsia="zh-CN"/>
        </w:rPr>
        <w:t>3</w:t>
      </w:r>
    </w:p>
    <w:p>
      <w:pPr>
        <w:spacing w:line="380" w:lineRule="exact"/>
        <w:ind w:left="147" w:leftChars="67"/>
        <w:rPr>
          <w:rFonts w:ascii="仿宋" w:hAnsi="仿宋" w:eastAsia="仿宋"/>
          <w:sz w:val="24"/>
          <w:szCs w:val="24"/>
        </w:rPr>
      </w:pPr>
      <w:r>
        <w:rPr>
          <w:rFonts w:hint="eastAsia" w:ascii="仿宋" w:hAnsi="仿宋" w:eastAsia="仿宋"/>
          <w:sz w:val="24"/>
          <w:szCs w:val="24"/>
        </w:rPr>
        <w:t>货币单位：元</w:t>
      </w:r>
    </w:p>
    <w:tbl>
      <w:tblPr>
        <w:tblStyle w:val="23"/>
        <w:tblW w:w="10402" w:type="dxa"/>
        <w:jc w:val="center"/>
        <w:tblLayout w:type="autofit"/>
        <w:tblCellMar>
          <w:top w:w="0" w:type="dxa"/>
          <w:left w:w="108" w:type="dxa"/>
          <w:bottom w:w="0" w:type="dxa"/>
          <w:right w:w="108" w:type="dxa"/>
        </w:tblCellMar>
      </w:tblPr>
      <w:tblGrid>
        <w:gridCol w:w="836"/>
        <w:gridCol w:w="1678"/>
        <w:gridCol w:w="3914"/>
        <w:gridCol w:w="1111"/>
        <w:gridCol w:w="835"/>
        <w:gridCol w:w="1319"/>
        <w:gridCol w:w="709"/>
      </w:tblGrid>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bidi="ar"/>
              </w:rPr>
              <w:t>序号</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bidi="ar"/>
              </w:rPr>
              <w:t>物料名称</w:t>
            </w: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lang w:val="en-US" w:eastAsia="zh-CN"/>
              </w:rPr>
            </w:pPr>
            <w:r>
              <w:rPr>
                <w:rFonts w:hint="eastAsia" w:ascii="仿宋" w:hAnsi="仿宋" w:eastAsia="仿宋" w:cs="仿宋"/>
                <w:b/>
                <w:bCs/>
                <w:color w:val="000000"/>
                <w:sz w:val="20"/>
                <w:szCs w:val="20"/>
                <w:lang w:bidi="ar"/>
              </w:rPr>
              <w:t>规格</w:t>
            </w:r>
            <w:r>
              <w:rPr>
                <w:rFonts w:hint="eastAsia" w:ascii="仿宋" w:hAnsi="仿宋" w:eastAsia="仿宋" w:cs="仿宋"/>
                <w:b/>
                <w:bCs/>
                <w:color w:val="000000"/>
                <w:sz w:val="20"/>
                <w:szCs w:val="20"/>
                <w:lang w:val="en-US" w:eastAsia="zh-CN" w:bidi="ar"/>
              </w:rPr>
              <w:t>型号</w:t>
            </w: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bidi="ar"/>
              </w:rPr>
              <w:t>数量</w:t>
            </w: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0"/>
                <w:szCs w:val="20"/>
              </w:rPr>
            </w:pPr>
            <w:r>
              <w:rPr>
                <w:rFonts w:hint="eastAsia" w:ascii="仿宋" w:hAnsi="仿宋" w:eastAsia="仿宋" w:cs="仿宋"/>
                <w:b/>
                <w:bCs/>
                <w:color w:val="000000"/>
                <w:sz w:val="20"/>
                <w:szCs w:val="20"/>
                <w:lang w:bidi="ar"/>
              </w:rPr>
              <w:t>单价（元）</w:t>
            </w:r>
          </w:p>
        </w:tc>
        <w:tc>
          <w:tcPr>
            <w:tcW w:w="709" w:type="dxa"/>
            <w:tcBorders>
              <w:top w:val="single" w:color="000000" w:sz="4" w:space="0"/>
              <w:left w:val="single" w:color="000000" w:sz="4" w:space="0"/>
              <w:bottom w:val="single" w:color="000000" w:sz="4" w:space="0"/>
              <w:right w:val="single" w:color="000000" w:sz="4" w:space="0"/>
            </w:tcBorders>
          </w:tcPr>
          <w:p>
            <w:pPr>
              <w:jc w:val="center"/>
              <w:textAlignment w:val="center"/>
              <w:rPr>
                <w:rFonts w:hint="eastAsia" w:ascii="仿宋" w:hAnsi="仿宋" w:eastAsia="仿宋" w:cs="仿宋"/>
                <w:b/>
                <w:bCs/>
                <w:color w:val="000000"/>
                <w:sz w:val="20"/>
                <w:szCs w:val="20"/>
                <w:lang w:val="en-US" w:eastAsia="zh-CN" w:bidi="ar"/>
              </w:rPr>
            </w:pPr>
            <w:r>
              <w:rPr>
                <w:rFonts w:hint="eastAsia" w:ascii="仿宋" w:hAnsi="仿宋" w:eastAsia="仿宋" w:cs="仿宋"/>
                <w:b/>
                <w:bCs/>
                <w:color w:val="000000"/>
                <w:sz w:val="20"/>
                <w:szCs w:val="20"/>
                <w:lang w:val="en-US" w:eastAsia="zh-CN" w:bidi="ar"/>
              </w:rPr>
              <w:t>备注</w:t>
            </w: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1</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2</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3</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4</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5</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r>
        <w:tblPrEx>
          <w:tblCellMar>
            <w:top w:w="0" w:type="dxa"/>
            <w:left w:w="108" w:type="dxa"/>
            <w:bottom w:w="0" w:type="dxa"/>
            <w:right w:w="108" w:type="dxa"/>
          </w:tblCellMar>
        </w:tblPrEx>
        <w:trPr>
          <w:trHeight w:val="487" w:hRule="atLeast"/>
          <w:jc w:val="center"/>
        </w:trPr>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r>
              <w:rPr>
                <w:rFonts w:hint="eastAsia" w:ascii="仿宋" w:hAnsi="仿宋" w:eastAsia="仿宋" w:cs="仿宋"/>
                <w:color w:val="000000"/>
                <w:sz w:val="20"/>
                <w:szCs w:val="20"/>
                <w:lang w:bidi="ar"/>
              </w:rPr>
              <w:t>6</w:t>
            </w:r>
          </w:p>
        </w:tc>
        <w:tc>
          <w:tcPr>
            <w:tcW w:w="16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3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hAnsi="仿宋" w:eastAsia="仿宋" w:cs="仿宋"/>
                <w:color w:val="000000"/>
                <w:sz w:val="20"/>
                <w:szCs w:val="20"/>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color w:val="000000"/>
                <w:sz w:val="20"/>
                <w:szCs w:val="20"/>
              </w:rPr>
            </w:pPr>
          </w:p>
        </w:tc>
      </w:tr>
    </w:tbl>
    <w:p>
      <w:pPr>
        <w:spacing w:after="0" w:line="440" w:lineRule="exact"/>
        <w:rPr>
          <w:rFonts w:ascii="仿宋" w:hAnsi="仿宋" w:eastAsia="仿宋"/>
          <w:bCs/>
          <w:sz w:val="24"/>
          <w:szCs w:val="24"/>
        </w:rPr>
      </w:pPr>
      <w:r>
        <w:rPr>
          <w:rFonts w:hint="eastAsia" w:ascii="仿宋" w:hAnsi="仿宋" w:eastAsia="仿宋"/>
          <w:bCs/>
          <w:sz w:val="24"/>
          <w:szCs w:val="24"/>
        </w:rPr>
        <w:t>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1.参与人所投商品报价应包含税费、运输费、搬运费</w:t>
      </w:r>
      <w:r>
        <w:rPr>
          <w:rFonts w:hint="eastAsia" w:ascii="仿宋" w:hAnsi="仿宋" w:eastAsia="仿宋"/>
          <w:bCs/>
          <w:sz w:val="24"/>
          <w:szCs w:val="24"/>
          <w:lang w:eastAsia="zh-CN"/>
        </w:rPr>
        <w:t>、</w:t>
      </w:r>
      <w:r>
        <w:rPr>
          <w:rFonts w:hint="eastAsia" w:ascii="仿宋" w:hAnsi="仿宋" w:eastAsia="仿宋"/>
          <w:bCs/>
          <w:sz w:val="24"/>
          <w:szCs w:val="24"/>
          <w:lang w:val="en-US" w:eastAsia="zh-CN"/>
        </w:rPr>
        <w:t>售后服务</w:t>
      </w:r>
      <w:r>
        <w:rPr>
          <w:rFonts w:hint="eastAsia" w:ascii="仿宋" w:hAnsi="仿宋" w:eastAsia="仿宋"/>
          <w:bCs/>
          <w:sz w:val="24"/>
          <w:szCs w:val="24"/>
        </w:rPr>
        <w:t>等一切费用，供方需开具足额普通发票。</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2.所有报价商品需要提供品牌、规格型号等真实详细信息。</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ascii="仿宋" w:hAnsi="仿宋" w:eastAsia="仿宋"/>
          <w:bCs/>
          <w:sz w:val="24"/>
          <w:szCs w:val="24"/>
        </w:rPr>
      </w:pPr>
      <w:r>
        <w:rPr>
          <w:rFonts w:hint="eastAsia" w:ascii="仿宋" w:hAnsi="仿宋" w:eastAsia="仿宋"/>
          <w:bCs/>
          <w:sz w:val="24"/>
          <w:szCs w:val="24"/>
        </w:rPr>
        <w:t>3.供方须对所供的产品质量问题承诺无理由退换。</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rPr>
        <w:t>4.具体配送数量以各校实际订单数量为准。（据实结算）</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如果按单价计算的结果与总价不一致,以单价为准修正总价</w:t>
      </w:r>
    </w:p>
    <w:p>
      <w:pPr>
        <w:spacing w:after="0" w:line="300" w:lineRule="exact"/>
        <w:ind w:firstLine="480" w:firstLineChars="20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6" w:name="_Toc267060461"/>
      <w:bookmarkStart w:id="117" w:name="_Toc191783227"/>
      <w:bookmarkStart w:id="118" w:name="_Toc192996343"/>
      <w:bookmarkStart w:id="119" w:name="_Toc191802695"/>
      <w:bookmarkStart w:id="120" w:name="_Toc266870916"/>
      <w:bookmarkStart w:id="121" w:name="_Toc193165739"/>
      <w:bookmarkStart w:id="122" w:name="_Toc213755864"/>
      <w:bookmarkStart w:id="123" w:name="_Toc230071153"/>
      <w:bookmarkStart w:id="124" w:name="_Toc160880165"/>
      <w:bookmarkStart w:id="125" w:name="_Toc191803631"/>
      <w:bookmarkStart w:id="126" w:name="_Toc235438281"/>
      <w:bookmarkStart w:id="127" w:name="_Toc254790909"/>
      <w:bookmarkStart w:id="128" w:name="_Toc193160453"/>
      <w:bookmarkStart w:id="129" w:name="_Toc213756057"/>
      <w:bookmarkStart w:id="130" w:name="_Toc182372787"/>
      <w:bookmarkStart w:id="131" w:name="_Toc267059811"/>
      <w:bookmarkStart w:id="132" w:name="_Toc266870441"/>
      <w:bookmarkStart w:id="133" w:name="_Toc235437998"/>
      <w:bookmarkStart w:id="134" w:name="_Toc249325720"/>
      <w:bookmarkStart w:id="135" w:name="_Toc227058536"/>
      <w:bookmarkStart w:id="136" w:name="_Toc223146614"/>
      <w:bookmarkStart w:id="137" w:name="_Toc267060326"/>
      <w:bookmarkStart w:id="138" w:name="_Toc255975016"/>
      <w:bookmarkStart w:id="139" w:name="_Toc266868679"/>
      <w:bookmarkStart w:id="140" w:name="_Toc192663840"/>
      <w:bookmarkStart w:id="141" w:name="_Toc170798798"/>
      <w:bookmarkStart w:id="142" w:name="_Toc203355738"/>
      <w:bookmarkStart w:id="143" w:name="_Toc225669328"/>
      <w:bookmarkStart w:id="144" w:name="_Toc169332954"/>
      <w:bookmarkStart w:id="145" w:name="_Toc266868943"/>
      <w:bookmarkStart w:id="146" w:name="_Toc192996451"/>
      <w:bookmarkStart w:id="147" w:name="_Toc267059924"/>
      <w:bookmarkStart w:id="148" w:name="_Toc251586241"/>
      <w:bookmarkStart w:id="149" w:name="_Toc219800249"/>
      <w:bookmarkStart w:id="150" w:name="_Toc232302122"/>
      <w:bookmarkStart w:id="151" w:name="_Toc267060076"/>
      <w:bookmarkStart w:id="152" w:name="_Toc236021457"/>
      <w:bookmarkStart w:id="153" w:name="_Toc235438352"/>
      <w:bookmarkStart w:id="154" w:name="_Toc253066624"/>
      <w:bookmarkStart w:id="155" w:name="_Toc266870839"/>
      <w:bookmarkStart w:id="156" w:name="_Toc181436570"/>
      <w:bookmarkStart w:id="157" w:name="_Toc259692656"/>
      <w:bookmarkStart w:id="158" w:name="_Toc259520874"/>
      <w:bookmarkStart w:id="159" w:name="_Toc259692749"/>
      <w:bookmarkStart w:id="160" w:name="_Toc211917121"/>
      <w:bookmarkStart w:id="161" w:name="_Toc273178703"/>
      <w:bookmarkStart w:id="162" w:name="_Toc180302918"/>
      <w:bookmarkStart w:id="163" w:name="_Toc258401265"/>
      <w:bookmarkStart w:id="164" w:name="_Toc213755945"/>
      <w:bookmarkStart w:id="165" w:name="_Toc213208771"/>
      <w:bookmarkStart w:id="166" w:name="_Toc213756001"/>
      <w:bookmarkStart w:id="167" w:name="_Toc192664158"/>
      <w:bookmarkStart w:id="168" w:name="_Toc267059544"/>
      <w:bookmarkStart w:id="169" w:name="_Toc267059035"/>
      <w:bookmarkStart w:id="170" w:name="_Toc267060216"/>
      <w:bookmarkStart w:id="171" w:name="_Toc191789334"/>
      <w:bookmarkStart w:id="172" w:name="_Toc267059186"/>
      <w:bookmarkStart w:id="173" w:name="_Toc251613839"/>
      <w:bookmarkStart w:id="174" w:name="_Toc160880534"/>
      <w:bookmarkStart w:id="175" w:name="_Toc177985474"/>
      <w:bookmarkStart w:id="176" w:name="_Toc182805222"/>
      <w:bookmarkStart w:id="177" w:name="_Toc217891408"/>
      <w:bookmarkStart w:id="178" w:name="_Toc192663691"/>
      <w:bookmarkStart w:id="179" w:name="_Toc181436466"/>
      <w:bookmarkStart w:id="180" w:name="_Toc169332843"/>
      <w:bookmarkStart w:id="181" w:name="_Toc267059658"/>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4"/>
          <w:szCs w:val="24"/>
        </w:rPr>
        <w:t>参与人资质材料</w:t>
      </w:r>
    </w:p>
    <w:p>
      <w:pPr>
        <w:pStyle w:val="39"/>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4"/>
        <w:numPr>
          <w:ilvl w:val="0"/>
          <w:numId w:val="9"/>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54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34</w:t>
                          </w:r>
                          <w:r>
                            <w:fldChar w:fldCharType="end"/>
                          </w:r>
                          <w:r>
                            <w:t xml:space="preserve"> / </w:t>
                          </w:r>
                          <w:r>
                            <w:fldChar w:fldCharType="begin"/>
                          </w:r>
                          <w:r>
                            <w:instrText xml:space="preserve"> NUMPAGES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34</w:t>
                    </w:r>
                    <w:r>
                      <w:fldChar w:fldCharType="end"/>
                    </w:r>
                    <w:r>
                      <w:t xml:space="preserve"> / </w:t>
                    </w:r>
                    <w:r>
                      <w:fldChar w:fldCharType="begin"/>
                    </w:r>
                    <w:r>
                      <w:instrText xml:space="preserve"> NUMPAGES  \* MERGEFORMAT </w:instrText>
                    </w:r>
                    <w:r>
                      <w:fldChar w:fldCharType="separate"/>
                    </w:r>
                    <w:r>
                      <w:t>54</w:t>
                    </w:r>
                    <w:r>
                      <w:fldChar w:fldCharType="end"/>
                    </w:r>
                  </w:p>
                </w:txbxContent>
              </v:textbox>
            </v:shape>
          </w:pict>
        </mc:Fallback>
      </mc:AlternateContent>
    </w:r>
  </w:p>
  <w:sdt>
    <w:sdtPr>
      <w:id w:val="-467357217"/>
    </w:sdtPr>
    <w:sdtContent>
      <w:sdt>
        <w:sdtPr>
          <w:id w:val="455225834"/>
        </w:sdtPr>
        <w:sdtContent>
          <w:p>
            <w:pPr>
              <w:pStyle w:val="16"/>
              <w:jc w:val="center"/>
              <w:rPr>
                <w:b/>
                <w:bCs/>
                <w:sz w:val="24"/>
                <w:szCs w:val="24"/>
              </w:rPr>
            </w:pP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1CB522A"/>
    <w:multiLevelType w:val="singleLevel"/>
    <w:tmpl w:val="21CB522A"/>
    <w:lvl w:ilvl="0" w:tentative="0">
      <w:start w:val="1"/>
      <w:numFmt w:val="decimal"/>
      <w:lvlText w:val="%1."/>
      <w:lvlJc w:val="left"/>
      <w:pPr>
        <w:ind w:left="425" w:hanging="425"/>
      </w:pPr>
      <w:rPr>
        <w:rFonts w:hint="default"/>
      </w:r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0E0A4C"/>
    <w:multiLevelType w:val="multilevel"/>
    <w:tmpl w:val="5E0E0A4C"/>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b w:val="0"/>
        <w:color w:val="auto"/>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77595E0A"/>
    <w:multiLevelType w:val="multilevel"/>
    <w:tmpl w:val="77595E0A"/>
    <w:lvl w:ilvl="0" w:tentative="0">
      <w:start w:val="1"/>
      <w:numFmt w:val="decimal"/>
      <w:lvlText w:val="%1)"/>
      <w:lvlJc w:val="left"/>
      <w:pPr>
        <w:ind w:left="420" w:hanging="420"/>
      </w:pPr>
      <w:rPr>
        <w:rFonts w:hint="default"/>
        <w:b w:val="0"/>
        <w:bCs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2U4NmNjNmU0ZDVmMWRmNThjM2FiN2NhZWY0Nzg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7110D"/>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86D78"/>
    <w:rsid w:val="007B0F09"/>
    <w:rsid w:val="007B2319"/>
    <w:rsid w:val="00803A45"/>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813E1"/>
    <w:rsid w:val="00994E59"/>
    <w:rsid w:val="009B7DAD"/>
    <w:rsid w:val="00A148CE"/>
    <w:rsid w:val="00A24465"/>
    <w:rsid w:val="00A40610"/>
    <w:rsid w:val="00A4220E"/>
    <w:rsid w:val="00A44A63"/>
    <w:rsid w:val="00A45704"/>
    <w:rsid w:val="00A64A5B"/>
    <w:rsid w:val="00AD29A3"/>
    <w:rsid w:val="00AE3032"/>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CE253A"/>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FF7BF3"/>
    <w:rsid w:val="031429B1"/>
    <w:rsid w:val="044D7784"/>
    <w:rsid w:val="04CB58F1"/>
    <w:rsid w:val="054757EA"/>
    <w:rsid w:val="068F60BA"/>
    <w:rsid w:val="06B875FC"/>
    <w:rsid w:val="073C378E"/>
    <w:rsid w:val="0A3B3C06"/>
    <w:rsid w:val="0D9F26FE"/>
    <w:rsid w:val="0DEF76F9"/>
    <w:rsid w:val="0E17260C"/>
    <w:rsid w:val="0EDD7A2F"/>
    <w:rsid w:val="0F3D5D2B"/>
    <w:rsid w:val="0FC33E58"/>
    <w:rsid w:val="109D5687"/>
    <w:rsid w:val="10BF2977"/>
    <w:rsid w:val="11B41341"/>
    <w:rsid w:val="11DF65C3"/>
    <w:rsid w:val="1236418A"/>
    <w:rsid w:val="128A531A"/>
    <w:rsid w:val="13170F3E"/>
    <w:rsid w:val="141352AC"/>
    <w:rsid w:val="143B3F78"/>
    <w:rsid w:val="15222EB7"/>
    <w:rsid w:val="155D6B7D"/>
    <w:rsid w:val="157A1400"/>
    <w:rsid w:val="15E6076C"/>
    <w:rsid w:val="176F53B5"/>
    <w:rsid w:val="181517A5"/>
    <w:rsid w:val="18A82AD0"/>
    <w:rsid w:val="18F03E0E"/>
    <w:rsid w:val="198A4D5C"/>
    <w:rsid w:val="19E971DB"/>
    <w:rsid w:val="1B3A432B"/>
    <w:rsid w:val="1C4E6F91"/>
    <w:rsid w:val="1D060A74"/>
    <w:rsid w:val="1DDB508D"/>
    <w:rsid w:val="1E6E73D9"/>
    <w:rsid w:val="1EA36CFC"/>
    <w:rsid w:val="1F243022"/>
    <w:rsid w:val="2005664E"/>
    <w:rsid w:val="211865F8"/>
    <w:rsid w:val="226A4499"/>
    <w:rsid w:val="23992B83"/>
    <w:rsid w:val="23A375A5"/>
    <w:rsid w:val="2607571E"/>
    <w:rsid w:val="26502C5E"/>
    <w:rsid w:val="26F32C6C"/>
    <w:rsid w:val="2861543A"/>
    <w:rsid w:val="287C6E02"/>
    <w:rsid w:val="29D15596"/>
    <w:rsid w:val="29D60DFE"/>
    <w:rsid w:val="29F44145"/>
    <w:rsid w:val="2A026B63"/>
    <w:rsid w:val="2BD70E05"/>
    <w:rsid w:val="2D4E47DB"/>
    <w:rsid w:val="2DC93E78"/>
    <w:rsid w:val="30A43E49"/>
    <w:rsid w:val="326A6587"/>
    <w:rsid w:val="33276C55"/>
    <w:rsid w:val="35B92089"/>
    <w:rsid w:val="35C92F7F"/>
    <w:rsid w:val="35CA2A53"/>
    <w:rsid w:val="36C834F0"/>
    <w:rsid w:val="38E12299"/>
    <w:rsid w:val="39DA61C2"/>
    <w:rsid w:val="3B374C35"/>
    <w:rsid w:val="3C9F3A90"/>
    <w:rsid w:val="3DA201F6"/>
    <w:rsid w:val="3E027911"/>
    <w:rsid w:val="3F8B25A0"/>
    <w:rsid w:val="409237E7"/>
    <w:rsid w:val="40AB130E"/>
    <w:rsid w:val="420A7BD5"/>
    <w:rsid w:val="427333D9"/>
    <w:rsid w:val="42B802EF"/>
    <w:rsid w:val="436037BB"/>
    <w:rsid w:val="43E30B70"/>
    <w:rsid w:val="44794BB8"/>
    <w:rsid w:val="45E7346F"/>
    <w:rsid w:val="467460B6"/>
    <w:rsid w:val="46FE66F2"/>
    <w:rsid w:val="47B14966"/>
    <w:rsid w:val="47C315E5"/>
    <w:rsid w:val="489107C4"/>
    <w:rsid w:val="49087B7F"/>
    <w:rsid w:val="493824EE"/>
    <w:rsid w:val="497504B7"/>
    <w:rsid w:val="4A8E6133"/>
    <w:rsid w:val="4AD52225"/>
    <w:rsid w:val="4AEF3BE7"/>
    <w:rsid w:val="4AF00F7F"/>
    <w:rsid w:val="4B5A20A6"/>
    <w:rsid w:val="4B72052F"/>
    <w:rsid w:val="4B7A2A12"/>
    <w:rsid w:val="4B801406"/>
    <w:rsid w:val="4E191136"/>
    <w:rsid w:val="4E4F5D47"/>
    <w:rsid w:val="4F2705FD"/>
    <w:rsid w:val="4FE5319E"/>
    <w:rsid w:val="503412B0"/>
    <w:rsid w:val="51154442"/>
    <w:rsid w:val="517E333A"/>
    <w:rsid w:val="523529AA"/>
    <w:rsid w:val="531620E8"/>
    <w:rsid w:val="53C13FAE"/>
    <w:rsid w:val="55493D00"/>
    <w:rsid w:val="568E3335"/>
    <w:rsid w:val="56A77204"/>
    <w:rsid w:val="57CA278D"/>
    <w:rsid w:val="57EE3436"/>
    <w:rsid w:val="593E4431"/>
    <w:rsid w:val="59403789"/>
    <w:rsid w:val="59B00D4C"/>
    <w:rsid w:val="59C21776"/>
    <w:rsid w:val="5A6951F3"/>
    <w:rsid w:val="5D315860"/>
    <w:rsid w:val="5D327B1E"/>
    <w:rsid w:val="5E002415"/>
    <w:rsid w:val="61432BF3"/>
    <w:rsid w:val="61DF62F2"/>
    <w:rsid w:val="63183A98"/>
    <w:rsid w:val="64260F18"/>
    <w:rsid w:val="68052947"/>
    <w:rsid w:val="69867B41"/>
    <w:rsid w:val="6AE60108"/>
    <w:rsid w:val="6B924093"/>
    <w:rsid w:val="6C586E75"/>
    <w:rsid w:val="6D415B5B"/>
    <w:rsid w:val="6D727B25"/>
    <w:rsid w:val="6E2555C3"/>
    <w:rsid w:val="70955E58"/>
    <w:rsid w:val="71970440"/>
    <w:rsid w:val="72F46E77"/>
    <w:rsid w:val="757B365E"/>
    <w:rsid w:val="7725078A"/>
    <w:rsid w:val="774824F1"/>
    <w:rsid w:val="7759755A"/>
    <w:rsid w:val="7ACE4F64"/>
    <w:rsid w:val="7CEE0931"/>
    <w:rsid w:val="7DD95F34"/>
    <w:rsid w:val="7DEB18F7"/>
    <w:rsid w:val="7E3727E9"/>
    <w:rsid w:val="7E660767"/>
    <w:rsid w:val="7E7A6B45"/>
    <w:rsid w:val="7E8530DC"/>
    <w:rsid w:val="7F1E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Char"/>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Char"/>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Char"/>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Char"/>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Char"/>
    <w:basedOn w:val="24"/>
    <w:link w:val="6"/>
    <w:semiHidden/>
    <w:qFormat/>
    <w:uiPriority w:val="9"/>
    <w:rPr>
      <w:rFonts w:asciiTheme="majorHAnsi" w:hAnsiTheme="majorHAnsi" w:eastAsiaTheme="majorEastAsia" w:cstheme="majorBidi"/>
      <w:b/>
      <w:bCs/>
    </w:rPr>
  </w:style>
  <w:style w:type="character" w:customStyle="1" w:styleId="33">
    <w:name w:val="标题 6 Char"/>
    <w:basedOn w:val="24"/>
    <w:link w:val="7"/>
    <w:semiHidden/>
    <w:qFormat/>
    <w:uiPriority w:val="9"/>
    <w:rPr>
      <w:rFonts w:asciiTheme="majorHAnsi" w:hAnsiTheme="majorHAnsi" w:eastAsiaTheme="majorEastAsia" w:cstheme="majorBidi"/>
      <w:b/>
      <w:bCs/>
      <w:i/>
      <w:iCs/>
    </w:rPr>
  </w:style>
  <w:style w:type="character" w:customStyle="1" w:styleId="34">
    <w:name w:val="标题 7 Char"/>
    <w:basedOn w:val="24"/>
    <w:link w:val="8"/>
    <w:semiHidden/>
    <w:qFormat/>
    <w:uiPriority w:val="9"/>
    <w:rPr>
      <w:i/>
      <w:iCs/>
    </w:rPr>
  </w:style>
  <w:style w:type="character" w:customStyle="1" w:styleId="35">
    <w:name w:val="标题 8 Char"/>
    <w:basedOn w:val="24"/>
    <w:link w:val="9"/>
    <w:semiHidden/>
    <w:qFormat/>
    <w:uiPriority w:val="9"/>
    <w:rPr>
      <w:b/>
      <w:bCs/>
    </w:rPr>
  </w:style>
  <w:style w:type="character" w:customStyle="1" w:styleId="36">
    <w:name w:val="标题 9 Char"/>
    <w:basedOn w:val="24"/>
    <w:link w:val="10"/>
    <w:semiHidden/>
    <w:qFormat/>
    <w:uiPriority w:val="9"/>
    <w:rPr>
      <w:i/>
      <w:iCs/>
    </w:rPr>
  </w:style>
  <w:style w:type="character" w:customStyle="1" w:styleId="37">
    <w:name w:val="标题 Char"/>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Char"/>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Char"/>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Char"/>
    <w:basedOn w:val="24"/>
    <w:link w:val="42"/>
    <w:qFormat/>
    <w:uiPriority w:val="30"/>
    <w:rPr>
      <w:rFonts w:asciiTheme="majorHAnsi" w:hAnsiTheme="majorHAnsi" w:eastAsiaTheme="majorEastAsia" w:cstheme="majorBidi"/>
      <w:sz w:val="26"/>
      <w:szCs w:val="26"/>
    </w:rPr>
  </w:style>
  <w:style w:type="character" w:customStyle="1" w:styleId="44">
    <w:name w:val="不明显强调1"/>
    <w:basedOn w:val="24"/>
    <w:qFormat/>
    <w:uiPriority w:val="19"/>
    <w:rPr>
      <w:i/>
      <w:iCs/>
      <w:color w:val="auto"/>
    </w:rPr>
  </w:style>
  <w:style w:type="character" w:customStyle="1" w:styleId="45">
    <w:name w:val="明显强调1"/>
    <w:basedOn w:val="24"/>
    <w:qFormat/>
    <w:uiPriority w:val="21"/>
    <w:rPr>
      <w:b/>
      <w:bCs/>
      <w:i/>
      <w:iCs/>
      <w:color w:val="auto"/>
    </w:rPr>
  </w:style>
  <w:style w:type="character" w:customStyle="1" w:styleId="46">
    <w:name w:val="不明显参考1"/>
    <w:basedOn w:val="24"/>
    <w:qFormat/>
    <w:uiPriority w:val="31"/>
    <w:rPr>
      <w:smallCaps/>
      <w:color w:val="auto"/>
      <w:u w:val="single" w:color="7E7E7E" w:themeColor="text1" w:themeTint="80"/>
    </w:rPr>
  </w:style>
  <w:style w:type="character" w:customStyle="1" w:styleId="47">
    <w:name w:val="明显参考1"/>
    <w:basedOn w:val="24"/>
    <w:qFormat/>
    <w:uiPriority w:val="32"/>
    <w:rPr>
      <w:b/>
      <w:bCs/>
      <w:smallCaps/>
      <w:color w:val="auto"/>
      <w:u w:val="single"/>
    </w:rPr>
  </w:style>
  <w:style w:type="character" w:customStyle="1" w:styleId="48">
    <w:name w:val="书籍标题1"/>
    <w:basedOn w:val="24"/>
    <w:qFormat/>
    <w:uiPriority w:val="33"/>
    <w:rPr>
      <w:b/>
      <w:bCs/>
      <w:smallCaps/>
      <w:color w:val="auto"/>
    </w:rPr>
  </w:style>
  <w:style w:type="paragraph" w:customStyle="1" w:styleId="49">
    <w:name w:val="TOC 标题1"/>
    <w:basedOn w:val="2"/>
    <w:next w:val="1"/>
    <w:unhideWhenUsed/>
    <w:qFormat/>
    <w:uiPriority w:val="39"/>
    <w:pPr>
      <w:outlineLvl w:val="9"/>
    </w:pPr>
  </w:style>
  <w:style w:type="character" w:customStyle="1" w:styleId="50">
    <w:name w:val="无间隔 Char"/>
    <w:basedOn w:val="24"/>
    <w:link w:val="39"/>
    <w:qFormat/>
    <w:uiPriority w:val="1"/>
  </w:style>
  <w:style w:type="paragraph" w:customStyle="1" w:styleId="5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2">
    <w:name w:val="页眉 Char"/>
    <w:basedOn w:val="24"/>
    <w:link w:val="17"/>
    <w:qFormat/>
    <w:uiPriority w:val="99"/>
    <w:rPr>
      <w:sz w:val="18"/>
      <w:szCs w:val="18"/>
    </w:rPr>
  </w:style>
  <w:style w:type="character" w:customStyle="1" w:styleId="53">
    <w:name w:val="页脚 Char"/>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Char"/>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Char1"/>
    <w:basedOn w:val="24"/>
    <w:link w:val="15"/>
    <w:semiHidden/>
    <w:qFormat/>
    <w:uiPriority w:val="99"/>
    <w:rPr>
      <w:rFonts w:hAnsi="Courier New" w:cs="Courier New" w:asciiTheme="minorEastAsia"/>
    </w:rPr>
  </w:style>
  <w:style w:type="character" w:customStyle="1" w:styleId="58">
    <w:name w:val="正文文本 Char"/>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21"/>
    <w:basedOn w:val="24"/>
    <w:qFormat/>
    <w:uiPriority w:val="0"/>
    <w:rPr>
      <w:rFonts w:hint="eastAsia" w:ascii="宋体" w:hAnsi="宋体" w:eastAsia="宋体" w:cs="宋体"/>
      <w:color w:val="000000"/>
      <w:sz w:val="20"/>
      <w:szCs w:val="20"/>
      <w:u w:val="none"/>
    </w:rPr>
  </w:style>
  <w:style w:type="character" w:customStyle="1" w:styleId="61">
    <w:name w:val="font31"/>
    <w:basedOn w:val="24"/>
    <w:qFormat/>
    <w:uiPriority w:val="0"/>
    <w:rPr>
      <w:rFonts w:ascii="宋体" w:hAnsi="宋体" w:eastAsia="宋体" w:cs="宋体"/>
      <w:color w:val="000000"/>
      <w:sz w:val="20"/>
      <w:szCs w:val="20"/>
      <w:u w:val="none"/>
    </w:rPr>
  </w:style>
  <w:style w:type="character" w:customStyle="1" w:styleId="62">
    <w:name w:val="font51"/>
    <w:basedOn w:val="24"/>
    <w:qFormat/>
    <w:uiPriority w:val="0"/>
    <w:rPr>
      <w:rFonts w:hint="eastAsia" w:ascii="宋体" w:hAnsi="宋体" w:eastAsia="宋体" w:cs="宋体"/>
      <w:color w:val="000000"/>
      <w:sz w:val="20"/>
      <w:szCs w:val="20"/>
      <w:u w:val="none"/>
    </w:rPr>
  </w:style>
  <w:style w:type="character" w:customStyle="1" w:styleId="63">
    <w:name w:val="font81"/>
    <w:basedOn w:val="24"/>
    <w:qFormat/>
    <w:uiPriority w:val="0"/>
    <w:rPr>
      <w:rFonts w:ascii="宋体" w:hAnsi="宋体" w:eastAsia="宋体" w:cs="宋体"/>
      <w:color w:val="000000"/>
      <w:sz w:val="20"/>
      <w:szCs w:val="20"/>
      <w:u w:val="none"/>
    </w:rPr>
  </w:style>
  <w:style w:type="character" w:customStyle="1" w:styleId="64">
    <w:name w:val="font11"/>
    <w:basedOn w:val="24"/>
    <w:qFormat/>
    <w:uiPriority w:val="0"/>
    <w:rPr>
      <w:rFonts w:hint="eastAsia" w:ascii="宋体" w:hAnsi="宋体" w:eastAsia="宋体" w:cs="宋体"/>
      <w:color w:val="000000"/>
      <w:sz w:val="18"/>
      <w:szCs w:val="18"/>
      <w:u w:val="none"/>
    </w:rPr>
  </w:style>
  <w:style w:type="character" w:customStyle="1" w:styleId="65">
    <w:name w:val="font41"/>
    <w:basedOn w:val="24"/>
    <w:qFormat/>
    <w:uiPriority w:val="0"/>
    <w:rPr>
      <w:rFonts w:hint="eastAsia" w:ascii="等线" w:hAnsi="等线" w:eastAsia="等线" w:cs="等线"/>
      <w:color w:val="000000"/>
      <w:sz w:val="20"/>
      <w:szCs w:val="20"/>
      <w:u w:val="none"/>
    </w:rPr>
  </w:style>
  <w:style w:type="character" w:customStyle="1" w:styleId="66">
    <w:name w:val="font61"/>
    <w:basedOn w:val="24"/>
    <w:uiPriority w:val="0"/>
    <w:rPr>
      <w:rFonts w:hint="eastAsia" w:ascii="宋体" w:hAnsi="宋体" w:eastAsia="宋体" w:cs="宋体"/>
      <w:color w:val="000000"/>
      <w:sz w:val="20"/>
      <w:szCs w:val="20"/>
      <w:u w:val="none"/>
    </w:rPr>
  </w:style>
  <w:style w:type="character" w:customStyle="1" w:styleId="67">
    <w:name w:val="font71"/>
    <w:basedOn w:val="24"/>
    <w:uiPriority w:val="0"/>
    <w:rPr>
      <w:rFonts w:ascii="MS Gothic" w:hAnsi="MS Gothic" w:eastAsia="MS Gothic" w:cs="MS Gothic"/>
      <w:color w:val="000000"/>
      <w:sz w:val="20"/>
      <w:szCs w:val="20"/>
      <w:u w:val="none"/>
    </w:rPr>
  </w:style>
  <w:style w:type="character" w:customStyle="1" w:styleId="68">
    <w:name w:val="font91"/>
    <w:basedOn w:val="24"/>
    <w:uiPriority w:val="0"/>
    <w:rPr>
      <w:rFonts w:hint="eastAsia" w:ascii="仿宋" w:hAnsi="仿宋" w:eastAsia="仿宋" w:cs="仿宋"/>
      <w:color w:val="000000"/>
      <w:sz w:val="20"/>
      <w:szCs w:val="20"/>
      <w:u w:val="none"/>
      <w:vertAlign w:val="superscript"/>
    </w:rPr>
  </w:style>
  <w:style w:type="character" w:customStyle="1" w:styleId="69">
    <w:name w:val="font101"/>
    <w:basedOn w:val="24"/>
    <w:uiPriority w:val="0"/>
    <w:rPr>
      <w:rFonts w:hint="eastAsia" w:ascii="仿宋" w:hAnsi="仿宋" w:eastAsia="仿宋" w:cs="仿宋"/>
      <w:color w:val="000000"/>
      <w:sz w:val="20"/>
      <w:szCs w:val="20"/>
      <w:u w:val="none"/>
    </w:rPr>
  </w:style>
  <w:style w:type="character" w:customStyle="1" w:styleId="70">
    <w:name w:val="font112"/>
    <w:basedOn w:val="24"/>
    <w:uiPriority w:val="0"/>
    <w:rPr>
      <w:rFonts w:hint="default" w:ascii="Times New Roman" w:hAnsi="Times New Roman" w:cs="Times New Roman"/>
      <w:color w:val="000000"/>
      <w:sz w:val="20"/>
      <w:szCs w:val="20"/>
      <w:u w:val="none"/>
    </w:rPr>
  </w:style>
  <w:style w:type="character" w:customStyle="1" w:styleId="71">
    <w:name w:val="font121"/>
    <w:basedOn w:val="24"/>
    <w:uiPriority w:val="0"/>
    <w:rPr>
      <w:rFonts w:hint="eastAsia" w:ascii="仿宋" w:hAnsi="仿宋" w:eastAsia="仿宋" w:cs="仿宋"/>
      <w:color w:val="000000"/>
      <w:sz w:val="20"/>
      <w:szCs w:val="20"/>
      <w:u w:val="none"/>
    </w:rPr>
  </w:style>
  <w:style w:type="character" w:customStyle="1" w:styleId="72">
    <w:name w:val="font131"/>
    <w:basedOn w:val="2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16E6E-190B-4155-8FDF-9338AF51F93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9113</Words>
  <Characters>13360</Characters>
  <Lines>294</Lines>
  <Paragraphs>82</Paragraphs>
  <TotalTime>0</TotalTime>
  <ScaleCrop>false</ScaleCrop>
  <LinksUpToDate>false</LinksUpToDate>
  <CharactersWithSpaces>13963</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江静瑜</cp:lastModifiedBy>
  <dcterms:modified xsi:type="dcterms:W3CDTF">2022-12-29T08:43:51Z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DFBFA393F09947F0B76E73370176C4D0</vt:lpwstr>
  </property>
</Properties>
</file>