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pacing w:line="360" w:lineRule="auto"/>
        <w:jc w:val="center"/>
        <w:outlineLvl w:val="0"/>
        <w:rPr>
          <w:rFonts w:ascii="仿宋" w:hAnsi="仿宋" w:eastAsia="仿宋"/>
          <w:b/>
          <w:color w:val="auto"/>
          <w:sz w:val="44"/>
          <w:szCs w:val="44"/>
        </w:rPr>
      </w:pPr>
      <w:bookmarkStart w:id="0" w:name="_Toc170798743"/>
      <w:bookmarkStart w:id="1" w:name="_Toc212526081"/>
      <w:bookmarkStart w:id="2" w:name="_Toc259520819"/>
      <w:bookmarkStart w:id="3" w:name="_Toc212456146"/>
      <w:bookmarkStart w:id="4" w:name="_Toc207014580"/>
      <w:bookmarkStart w:id="5" w:name="_Toc212454753"/>
      <w:bookmarkStart w:id="6" w:name="_Toc211937196"/>
      <w:bookmarkStart w:id="7" w:name="_Toc267059010"/>
      <w:bookmarkStart w:id="8" w:name="_Toc177985424"/>
      <w:bookmarkStart w:id="9" w:name="_Toc267059899"/>
      <w:bookmarkStart w:id="10" w:name="_Toc251586187"/>
      <w:bookmarkStart w:id="11" w:name="_Toc254790852"/>
      <w:bookmarkStart w:id="12" w:name="_Toc169332904"/>
      <w:bookmarkStart w:id="13" w:name="_Toc235438297"/>
      <w:bookmarkStart w:id="14" w:name="_Toc255974963"/>
      <w:bookmarkStart w:id="15" w:name="_Toc227058483"/>
      <w:bookmarkStart w:id="16" w:name="_Toc266870861"/>
      <w:bookmarkStart w:id="17" w:name="_Toc169332794"/>
      <w:bookmarkStart w:id="18" w:name="_Toc266868924"/>
      <w:bookmarkStart w:id="19" w:name="_Toc249325665"/>
      <w:bookmarkStart w:id="20" w:name="_Toc267059633"/>
      <w:bookmarkStart w:id="21" w:name="_Toc259692600"/>
      <w:bookmarkStart w:id="22" w:name="_Toc266870386"/>
      <w:bookmarkStart w:id="23" w:name="_Toc267059519"/>
      <w:bookmarkStart w:id="24" w:name="_Toc267059786"/>
      <w:bookmarkStart w:id="25" w:name="_Toc273178686"/>
      <w:bookmarkStart w:id="26" w:name="_Toc253066567"/>
      <w:bookmarkStart w:id="27" w:name="_Toc223146565"/>
      <w:bookmarkStart w:id="28" w:name="_Toc219800200"/>
      <w:bookmarkStart w:id="29" w:name="_Toc267060407"/>
      <w:bookmarkStart w:id="30" w:name="_Toc160880487"/>
      <w:bookmarkStart w:id="31" w:name="_Toc267060022"/>
      <w:bookmarkStart w:id="32" w:name="_Toc235437942"/>
      <w:bookmarkStart w:id="33" w:name="_Toc217891359"/>
      <w:bookmarkStart w:id="34" w:name="_Toc216241307"/>
      <w:bookmarkStart w:id="35" w:name="_Toc236021402"/>
      <w:bookmarkStart w:id="36" w:name="_Toc267059161"/>
      <w:bookmarkStart w:id="37" w:name="_Toc225669277"/>
      <w:bookmarkStart w:id="38" w:name="_Toc212530253"/>
      <w:bookmarkStart w:id="39" w:name="_Toc251613780"/>
      <w:bookmarkStart w:id="40" w:name="_Toc235438227"/>
      <w:bookmarkStart w:id="41" w:name="_Toc259692693"/>
      <w:bookmarkStart w:id="42" w:name="_Toc258401210"/>
      <w:bookmarkStart w:id="43" w:name="_Toc266868624"/>
      <w:bookmarkStart w:id="44" w:name="_Toc267060162"/>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480" w:firstLineChars="200"/>
        <w:rPr>
          <w:rFonts w:hint="eastAsia" w:ascii="仿宋" w:hAnsi="仿宋" w:eastAsia="仿宋" w:cs="仿宋"/>
          <w:color w:val="auto"/>
          <w:sz w:val="28"/>
          <w:szCs w:val="28"/>
        </w:rPr>
      </w:pPr>
      <w:bookmarkStart w:id="45" w:name="_Hlk10840310"/>
      <w:r>
        <w:rPr>
          <w:rFonts w:hint="eastAsia" w:ascii="仿宋" w:hAnsi="仿宋" w:eastAsia="仿宋" w:cstheme="minorBidi"/>
          <w:sz w:val="24"/>
          <w:szCs w:val="24"/>
          <w:highlight w:val="none"/>
          <w:lang w:val="en-US" w:eastAsia="zh-CN" w:bidi="ar-SA"/>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根据需要，对郑州城轨交通中等专业学校关于学生学籍电子信息采集服务项目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highlight w:val="none"/>
          <w:lang w:eastAsia="zh-CN"/>
        </w:rPr>
        <w:t>ZZCG202</w:t>
      </w:r>
      <w:r>
        <w:rPr>
          <w:rFonts w:hint="eastAsia" w:ascii="仿宋" w:hAnsi="仿宋" w:eastAsia="仿宋"/>
          <w:color w:val="auto"/>
          <w:sz w:val="24"/>
          <w:szCs w:val="24"/>
          <w:highlight w:val="none"/>
          <w:lang w:val="en-US" w:eastAsia="zh-CN"/>
        </w:rPr>
        <w:t>30320</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eastAsia="zh-CN"/>
        </w:rPr>
        <w:t>学生学籍电子信息采集服务项目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lang w:eastAsia="zh-CN"/>
        </w:rPr>
        <w:t>采购数量：</w:t>
      </w:r>
      <w:r>
        <w:rPr>
          <w:rFonts w:hint="eastAsia" w:ascii="仿宋" w:hAnsi="仿宋" w:eastAsia="仿宋"/>
          <w:color w:val="auto"/>
          <w:sz w:val="24"/>
          <w:szCs w:val="24"/>
          <w:lang w:val="en-US" w:eastAsia="zh-CN"/>
        </w:rPr>
        <w:t>1项</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主要技术要求:详见《公开</w:t>
      </w:r>
      <w:r>
        <w:rPr>
          <w:rFonts w:hint="eastAsia" w:ascii="仿宋" w:hAnsi="仿宋" w:eastAsia="仿宋"/>
          <w:color w:val="auto"/>
          <w:sz w:val="24"/>
          <w:szCs w:val="24"/>
          <w:highlight w:val="none"/>
          <w:lang w:eastAsia="zh-CN"/>
        </w:rPr>
        <w:t>询价</w:t>
      </w:r>
      <w:r>
        <w:rPr>
          <w:rFonts w:hint="eastAsia" w:ascii="仿宋" w:hAnsi="仿宋" w:eastAsia="仿宋"/>
          <w:color w:val="auto"/>
          <w:sz w:val="24"/>
          <w:szCs w:val="24"/>
          <w:highlight w:val="none"/>
        </w:rPr>
        <w:t>项目</w:t>
      </w:r>
      <w:r>
        <w:rPr>
          <w:rFonts w:hint="eastAsia" w:ascii="仿宋" w:hAnsi="仿宋" w:eastAsia="仿宋"/>
          <w:color w:val="auto"/>
          <w:sz w:val="24"/>
          <w:szCs w:val="24"/>
          <w:highlight w:val="none"/>
          <w:lang w:eastAsia="zh-CN"/>
        </w:rPr>
        <w:t>说明</w:t>
      </w:r>
      <w:r>
        <w:rPr>
          <w:rFonts w:hint="eastAsia" w:ascii="仿宋" w:hAnsi="仿宋" w:eastAsia="仿宋"/>
          <w:color w:val="auto"/>
          <w:sz w:val="24"/>
          <w:szCs w:val="24"/>
          <w:highlight w:val="none"/>
        </w:rPr>
        <w:t>》。</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6"/>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参与人应具有独立法人资格的</w:t>
      </w:r>
      <w:r>
        <w:rPr>
          <w:rFonts w:hint="eastAsia" w:ascii="仿宋" w:hAnsi="仿宋" w:eastAsia="仿宋"/>
          <w:color w:val="auto"/>
          <w:sz w:val="24"/>
          <w:szCs w:val="24"/>
          <w:highlight w:val="none"/>
          <w:lang w:eastAsia="zh-CN"/>
        </w:rPr>
        <w:t>服务公司</w:t>
      </w:r>
      <w:r>
        <w:rPr>
          <w:rFonts w:hint="eastAsia" w:ascii="仿宋" w:hAnsi="仿宋" w:eastAsia="仿宋"/>
          <w:color w:val="auto"/>
          <w:sz w:val="24"/>
          <w:szCs w:val="24"/>
          <w:highlight w:val="none"/>
        </w:rPr>
        <w:t>。</w:t>
      </w:r>
    </w:p>
    <w:p>
      <w:pPr>
        <w:pStyle w:val="56"/>
        <w:numPr>
          <w:ilvl w:val="0"/>
          <w:numId w:val="2"/>
        </w:numPr>
        <w:spacing w:after="0" w:line="500" w:lineRule="exact"/>
        <w:ind w:firstLineChars="0"/>
        <w:rPr>
          <w:rFonts w:ascii="仿宋" w:hAnsi="仿宋" w:eastAsia="仿宋"/>
          <w:sz w:val="24"/>
          <w:szCs w:val="24"/>
          <w:highlight w:val="none"/>
        </w:rPr>
      </w:pPr>
      <w:r>
        <w:rPr>
          <w:rFonts w:hint="eastAsia" w:ascii="仿宋" w:hAnsi="仿宋" w:eastAsia="仿宋"/>
          <w:sz w:val="24"/>
          <w:szCs w:val="24"/>
          <w:highlight w:val="none"/>
        </w:rPr>
        <w:t>参与人应具有合法有效的营业执照</w:t>
      </w:r>
      <w:r>
        <w:rPr>
          <w:rFonts w:hint="eastAsia" w:ascii="仿宋" w:hAnsi="仿宋" w:eastAsia="仿宋"/>
          <w:sz w:val="24"/>
          <w:szCs w:val="24"/>
          <w:highlight w:val="none"/>
          <w:lang w:eastAsia="zh-CN"/>
        </w:rPr>
        <w:t>。</w:t>
      </w:r>
    </w:p>
    <w:p>
      <w:pPr>
        <w:pStyle w:val="56"/>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ascii="仿宋" w:hAnsi="仿宋" w:eastAsia="仿宋"/>
          <w:sz w:val="24"/>
          <w:szCs w:val="24"/>
        </w:rPr>
        <w:t>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w:t>
      </w:r>
      <w:r>
        <w:rPr>
          <w:rFonts w:hint="eastAsia" w:ascii="仿宋" w:hAnsi="仿宋" w:eastAsia="仿宋"/>
          <w:sz w:val="24"/>
          <w:szCs w:val="24"/>
          <w:lang w:eastAsia="zh-CN"/>
        </w:rPr>
        <w:t>在郑州范围内有固定的服务机构，</w:t>
      </w:r>
      <w:r>
        <w:rPr>
          <w:rFonts w:hint="eastAsia" w:ascii="仿宋" w:hAnsi="仿宋" w:eastAsia="仿宋"/>
          <w:sz w:val="24"/>
          <w:szCs w:val="24"/>
        </w:rPr>
        <w:t>具备相应的</w:t>
      </w:r>
      <w:r>
        <w:rPr>
          <w:rFonts w:hint="eastAsia" w:ascii="仿宋" w:hAnsi="仿宋" w:eastAsia="仿宋"/>
          <w:sz w:val="24"/>
          <w:szCs w:val="24"/>
          <w:lang w:eastAsia="zh-CN"/>
        </w:rPr>
        <w:t>应急、</w:t>
      </w:r>
      <w:r>
        <w:rPr>
          <w:rFonts w:hint="eastAsia" w:ascii="仿宋" w:hAnsi="仿宋" w:eastAsia="仿宋"/>
          <w:sz w:val="24"/>
          <w:szCs w:val="24"/>
        </w:rPr>
        <w:t>维护</w:t>
      </w:r>
      <w:r>
        <w:rPr>
          <w:rFonts w:hint="eastAsia" w:ascii="仿宋" w:hAnsi="仿宋" w:eastAsia="仿宋"/>
          <w:sz w:val="24"/>
          <w:szCs w:val="24"/>
          <w:lang w:eastAsia="zh-CN"/>
        </w:rPr>
        <w:t>、协调</w:t>
      </w:r>
      <w:r>
        <w:rPr>
          <w:rFonts w:hint="eastAsia" w:ascii="仿宋" w:hAnsi="仿宋" w:eastAsia="仿宋"/>
          <w:sz w:val="24"/>
          <w:szCs w:val="24"/>
        </w:rPr>
        <w:t>能力。</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sz w:val="24"/>
          <w:szCs w:val="24"/>
        </w:rPr>
        <w:t>报价响应文件递交方</w:t>
      </w:r>
      <w:r>
        <w:rPr>
          <w:rFonts w:hint="eastAsia" w:ascii="仿宋" w:hAnsi="仿宋" w:eastAsia="仿宋"/>
          <w:color w:val="auto"/>
          <w:sz w:val="24"/>
          <w:szCs w:val="24"/>
        </w:rPr>
        <w:t>式：密封报价，按规定时间送达或邮寄。</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03</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28</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eastAsia="zh-CN"/>
        </w:rPr>
        <w:t>下</w:t>
      </w:r>
      <w:r>
        <w:rPr>
          <w:rFonts w:hint="eastAsia" w:ascii="仿宋" w:hAnsi="仿宋" w:eastAsia="仿宋"/>
          <w:color w:val="auto"/>
          <w:sz w:val="24"/>
          <w:szCs w:val="24"/>
          <w:shd w:val="clear" w:color="auto" w:fill="FFFFFF"/>
        </w:rPr>
        <w:t>午</w:t>
      </w:r>
      <w:r>
        <w:rPr>
          <w:rFonts w:ascii="仿宋" w:hAnsi="仿宋" w:eastAsia="仿宋"/>
          <w:color w:val="auto"/>
          <w:sz w:val="24"/>
          <w:szCs w:val="24"/>
          <w:shd w:val="clear" w:color="auto" w:fill="FFFFFF"/>
        </w:rPr>
        <w:t>16</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sz w:val="24"/>
          <w:szCs w:val="24"/>
          <w:shd w:val="clear" w:color="auto" w:fill="FFFFFF"/>
        </w:rPr>
        <w:t>前（以参与人快递寄出时间为准，邮寄时应提前告知）。</w:t>
      </w:r>
    </w:p>
    <w:p>
      <w:pPr>
        <w:widowControl w:val="0"/>
        <w:numPr>
          <w:ilvl w:val="1"/>
          <w:numId w:val="1"/>
        </w:numPr>
        <w:spacing w:after="0" w:line="500" w:lineRule="exac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报价响应文件递交地点：</w:t>
      </w:r>
      <w:r>
        <w:rPr>
          <w:rFonts w:hint="eastAsia" w:ascii="仿宋" w:hAnsi="仿宋" w:eastAsia="仿宋"/>
          <w:color w:val="auto"/>
          <w:sz w:val="24"/>
          <w:szCs w:val="24"/>
          <w:highlight w:val="none"/>
          <w:lang w:eastAsia="zh-CN"/>
        </w:rPr>
        <w:t>河南省郑州市新郑市郑州城轨交通中等专业学校行政楼二楼采购管理科办公室</w:t>
      </w:r>
      <w:r>
        <w:rPr>
          <w:rFonts w:hint="eastAsia" w:ascii="仿宋" w:hAnsi="仿宋" w:eastAsia="仿宋"/>
          <w:color w:val="auto"/>
          <w:sz w:val="24"/>
          <w:szCs w:val="24"/>
          <w:highlight w:val="none"/>
          <w:lang w:val="en-US" w:eastAsia="zh-CN"/>
        </w:rPr>
        <w:t xml:space="preserve">         </w:t>
      </w:r>
    </w:p>
    <w:p>
      <w:pPr>
        <w:widowControl w:val="0"/>
        <w:numPr>
          <w:ilvl w:val="0"/>
          <w:numId w:val="0"/>
        </w:numPr>
        <w:spacing w:after="0" w:line="500" w:lineRule="exact"/>
        <w:ind w:left="420" w:leftChars="0"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项目联系</w:t>
      </w:r>
      <w:r>
        <w:rPr>
          <w:rFonts w:hint="eastAsia" w:ascii="仿宋" w:hAnsi="仿宋" w:eastAsia="仿宋"/>
          <w:color w:val="auto"/>
          <w:sz w:val="24"/>
          <w:szCs w:val="24"/>
          <w:highlight w:val="none"/>
        </w:rPr>
        <w:t>人：</w:t>
      </w:r>
      <w:r>
        <w:rPr>
          <w:rFonts w:hint="eastAsia" w:ascii="仿宋" w:hAnsi="仿宋" w:eastAsia="仿宋"/>
          <w:color w:val="auto"/>
          <w:sz w:val="24"/>
          <w:szCs w:val="24"/>
          <w:highlight w:val="none"/>
          <w:lang w:eastAsia="zh-CN"/>
        </w:rPr>
        <w:t>杜倩文</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13071033298</w:t>
      </w:r>
    </w:p>
    <w:p>
      <w:pPr>
        <w:widowControl w:val="0"/>
        <w:numPr>
          <w:ilvl w:val="0"/>
          <w:numId w:val="0"/>
        </w:numPr>
        <w:spacing w:after="0" w:line="500" w:lineRule="exact"/>
        <w:ind w:left="420" w:leftChars="0"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项目答疑人：徐晶；联系电话：13937182916</w:t>
      </w:r>
    </w:p>
    <w:p>
      <w:pPr>
        <w:widowControl w:val="0"/>
        <w:numPr>
          <w:ilvl w:val="0"/>
          <w:numId w:val="0"/>
        </w:numPr>
        <w:spacing w:after="0" w:line="500" w:lineRule="exact"/>
        <w:ind w:left="420" w:leftChars="0"/>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lang w:eastAsia="zh-CN"/>
        </w:rPr>
        <w:t>杜倩文</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13071033298</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highlight w:val="none"/>
        </w:rPr>
      </w:pPr>
      <w:bookmarkStart w:id="46" w:name="_Hlk97917519"/>
      <w:r>
        <w:rPr>
          <w:rFonts w:hint="eastAsia" w:ascii="仿宋" w:hAnsi="仿宋" w:eastAsia="仿宋"/>
          <w:color w:val="auto"/>
          <w:sz w:val="24"/>
          <w:szCs w:val="24"/>
          <w:highlight w:val="none"/>
        </w:rPr>
        <w:t>本项目最终成交结果会在中教集团后勤贤知平台“中标信息公示”板块公示，网址：</w:t>
      </w:r>
      <w:r>
        <w:rPr>
          <w:color w:val="auto"/>
          <w:highlight w:val="none"/>
        </w:rPr>
        <w:fldChar w:fldCharType="begin"/>
      </w:r>
      <w:r>
        <w:rPr>
          <w:color w:val="auto"/>
          <w:highlight w:val="none"/>
        </w:rPr>
        <w:instrText xml:space="preserve"> HYPERLINK "http://www.ceghqxz.com" </w:instrText>
      </w:r>
      <w:r>
        <w:rPr>
          <w:color w:val="auto"/>
          <w:highlight w:val="none"/>
        </w:rPr>
        <w:fldChar w:fldCharType="separate"/>
      </w:r>
      <w:r>
        <w:rPr>
          <w:rStyle w:val="29"/>
          <w:rFonts w:hint="eastAsia" w:ascii="仿宋" w:hAnsi="仿宋" w:eastAsia="仿宋"/>
          <w:color w:val="auto"/>
          <w:sz w:val="24"/>
          <w:szCs w:val="24"/>
          <w:highlight w:val="none"/>
        </w:rPr>
        <w:t>www.ceghqxz.com</w:t>
      </w:r>
      <w:r>
        <w:rPr>
          <w:rStyle w:val="29"/>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采购过程和成交结果有异议的，</w:t>
      </w:r>
      <w:bookmarkEnd w:id="46"/>
      <w:r>
        <w:rPr>
          <w:rFonts w:hint="eastAsia" w:ascii="仿宋" w:hAnsi="仿宋" w:eastAsia="仿宋"/>
          <w:color w:val="auto"/>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numPr>
          <w:ilvl w:val="0"/>
          <w:numId w:val="4"/>
        </w:numPr>
        <w:spacing w:after="0" w:line="500" w:lineRule="exact"/>
        <w:ind w:left="845" w:leftChars="0" w:hanging="425" w:firstLineChars="0"/>
        <w:jc w:val="left"/>
        <w:rPr>
          <w:rFonts w:hint="eastAsia" w:ascii="仿宋" w:hAnsi="仿宋" w:eastAsia="仿宋"/>
          <w:color w:val="000000"/>
          <w:sz w:val="24"/>
          <w:szCs w:val="24"/>
        </w:rPr>
      </w:pPr>
      <w:r>
        <w:rPr>
          <w:rFonts w:hint="eastAsia" w:ascii="仿宋" w:hAnsi="仿宋" w:eastAsia="仿宋"/>
          <w:color w:val="000000"/>
          <w:sz w:val="24"/>
          <w:szCs w:val="24"/>
          <w:lang w:eastAsia="zh-CN"/>
        </w:rPr>
        <w:t>在服务期内服务方案</w:t>
      </w:r>
      <w:r>
        <w:rPr>
          <w:rFonts w:hint="eastAsia" w:ascii="仿宋" w:hAnsi="仿宋" w:eastAsia="仿宋"/>
          <w:color w:val="000000"/>
          <w:sz w:val="24"/>
          <w:szCs w:val="24"/>
        </w:rPr>
        <w:t>；</w:t>
      </w:r>
    </w:p>
    <w:p>
      <w:pPr>
        <w:numPr>
          <w:ilvl w:val="0"/>
          <w:numId w:val="4"/>
        </w:numPr>
        <w:spacing w:after="0" w:line="500" w:lineRule="exact"/>
        <w:ind w:left="845" w:leftChars="0" w:hanging="425" w:firstLineChars="0"/>
        <w:jc w:val="left"/>
        <w:rPr>
          <w:rFonts w:hint="eastAsia" w:ascii="仿宋" w:hAnsi="仿宋" w:eastAsia="仿宋"/>
          <w:color w:val="000000"/>
          <w:sz w:val="24"/>
          <w:szCs w:val="24"/>
        </w:rPr>
      </w:pPr>
      <w:r>
        <w:rPr>
          <w:rFonts w:hint="eastAsia" w:ascii="仿宋" w:hAnsi="仿宋" w:eastAsia="仿宋"/>
          <w:color w:val="000000"/>
          <w:sz w:val="24"/>
          <w:szCs w:val="24"/>
          <w:lang w:eastAsia="zh-CN"/>
        </w:rPr>
        <w:t>应急处理方案</w:t>
      </w:r>
      <w:r>
        <w:rPr>
          <w:rFonts w:hint="eastAsia" w:ascii="仿宋" w:hAnsi="仿宋" w:eastAsia="仿宋"/>
          <w:color w:val="000000"/>
          <w:sz w:val="24"/>
          <w:szCs w:val="24"/>
          <w:lang w:val="en-US" w:eastAsia="zh-CN"/>
        </w:rPr>
        <w:t>；</w:t>
      </w:r>
    </w:p>
    <w:p>
      <w:pPr>
        <w:numPr>
          <w:ilvl w:val="0"/>
          <w:numId w:val="4"/>
        </w:numPr>
        <w:spacing w:after="0" w:line="500" w:lineRule="exact"/>
        <w:ind w:left="845" w:leftChars="0" w:hanging="425" w:firstLineChars="0"/>
        <w:jc w:val="left"/>
        <w:rPr>
          <w:rFonts w:hint="eastAsia" w:ascii="仿宋" w:hAnsi="仿宋" w:eastAsia="仿宋"/>
          <w:color w:val="000000"/>
          <w:sz w:val="24"/>
          <w:szCs w:val="24"/>
        </w:rPr>
      </w:pPr>
      <w:r>
        <w:rPr>
          <w:rFonts w:hint="eastAsia" w:ascii="仿宋" w:hAnsi="仿宋" w:eastAsia="仿宋"/>
          <w:color w:val="000000"/>
          <w:sz w:val="24"/>
          <w:szCs w:val="24"/>
          <w:lang w:eastAsia="zh-CN"/>
        </w:rPr>
        <w:t>售后服务承诺书；</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000000"/>
          <w:sz w:val="24"/>
          <w:szCs w:val="24"/>
        </w:rPr>
        <w:t>四、确定</w:t>
      </w:r>
      <w:r>
        <w:rPr>
          <w:rFonts w:hint="eastAsia" w:ascii="仿宋" w:hAnsi="仿宋" w:eastAsia="仿宋"/>
          <w:color w:val="auto"/>
          <w:sz w:val="24"/>
          <w:szCs w:val="24"/>
        </w:rPr>
        <w:t>成交参与人标准及原则：</w:t>
      </w:r>
    </w:p>
    <w:p>
      <w:pPr>
        <w:pStyle w:val="56"/>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6"/>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参与人所投物品符合需求、质量和服务等的要求,经过磋商所报价格为合理价格的参与人为成交参与人。</w:t>
      </w:r>
    </w:p>
    <w:p>
      <w:pPr>
        <w:pStyle w:val="56"/>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6"/>
        <w:spacing w:after="0" w:line="500" w:lineRule="exact"/>
        <w:ind w:left="851" w:firstLine="0" w:firstLineChars="0"/>
        <w:jc w:val="left"/>
        <w:rPr>
          <w:rFonts w:ascii="仿宋" w:hAnsi="仿宋" w:eastAsia="仿宋"/>
          <w:sz w:val="24"/>
          <w:szCs w:val="24"/>
        </w:rPr>
      </w:pPr>
    </w:p>
    <w:p>
      <w:pPr>
        <w:pStyle w:val="56"/>
        <w:spacing w:after="0" w:line="500" w:lineRule="exact"/>
        <w:ind w:left="851" w:firstLine="0" w:firstLineChars="0"/>
        <w:jc w:val="left"/>
        <w:rPr>
          <w:rFonts w:ascii="仿宋" w:hAnsi="仿宋" w:eastAsia="仿宋"/>
          <w:sz w:val="24"/>
          <w:szCs w:val="24"/>
        </w:rPr>
      </w:pPr>
    </w:p>
    <w:p>
      <w:pPr>
        <w:pStyle w:val="56"/>
        <w:spacing w:after="0" w:line="500" w:lineRule="exact"/>
        <w:ind w:left="0" w:leftChars="0" w:firstLine="3092" w:firstLineChars="700"/>
        <w:jc w:val="both"/>
        <w:rPr>
          <w:rFonts w:hint="eastAsia" w:ascii="仿宋" w:hAnsi="仿宋" w:eastAsia="仿宋"/>
          <w:b/>
          <w:sz w:val="44"/>
          <w:szCs w:val="44"/>
        </w:rPr>
      </w:pPr>
    </w:p>
    <w:p>
      <w:pPr>
        <w:pStyle w:val="56"/>
        <w:spacing w:after="0" w:line="500" w:lineRule="exact"/>
        <w:ind w:left="0" w:leftChars="0" w:firstLine="3092" w:firstLineChars="700"/>
        <w:jc w:val="both"/>
        <w:rPr>
          <w:rFonts w:hint="eastAsia" w:ascii="仿宋" w:hAnsi="仿宋" w:eastAsia="仿宋"/>
          <w:b/>
          <w:sz w:val="44"/>
          <w:szCs w:val="44"/>
        </w:rPr>
      </w:pPr>
    </w:p>
    <w:p>
      <w:pPr>
        <w:pStyle w:val="56"/>
        <w:spacing w:after="0" w:line="500" w:lineRule="exact"/>
        <w:ind w:left="0" w:leftChars="0" w:firstLine="3092" w:firstLineChars="700"/>
        <w:jc w:val="both"/>
        <w:rPr>
          <w:rFonts w:hint="eastAsia" w:ascii="仿宋" w:hAnsi="仿宋" w:eastAsia="仿宋"/>
          <w:b/>
          <w:sz w:val="44"/>
          <w:szCs w:val="44"/>
          <w:lang w:eastAsia="zh-CN"/>
        </w:rPr>
      </w:pPr>
      <w:r>
        <w:rPr>
          <w:rFonts w:hint="eastAsia" w:ascii="仿宋" w:hAnsi="仿宋" w:eastAsia="仿宋"/>
          <w:b/>
          <w:sz w:val="44"/>
          <w:szCs w:val="44"/>
        </w:rPr>
        <w:t>公开询价项目</w:t>
      </w:r>
      <w:r>
        <w:rPr>
          <w:rFonts w:hint="eastAsia" w:ascii="仿宋" w:hAnsi="仿宋" w:eastAsia="仿宋"/>
          <w:b/>
          <w:sz w:val="44"/>
          <w:szCs w:val="44"/>
          <w:lang w:eastAsia="zh-CN"/>
        </w:rPr>
        <w:t>说明</w:t>
      </w:r>
    </w:p>
    <w:p>
      <w:pPr>
        <w:pStyle w:val="56"/>
        <w:spacing w:after="0" w:line="500" w:lineRule="exact"/>
        <w:jc w:val="both"/>
        <w:rPr>
          <w:rFonts w:hint="eastAsia" w:ascii="仿宋" w:hAnsi="仿宋" w:eastAsia="仿宋"/>
          <w:b/>
          <w:sz w:val="44"/>
          <w:szCs w:val="44"/>
          <w:lang w:eastAsia="zh-CN"/>
        </w:rPr>
      </w:pP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rPr>
        <w:t>保证《全国学籍系统》电子图像数据上传质量，具备独立上传数据能力。</w:t>
      </w: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rPr>
        <w:t>2.背景要求：应使用均匀淡蓝色（参考值RGB&lt;100,197,255&gt;）。背景应均匀无渐变，不得有阴影、其他人或物体。</w:t>
      </w: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rPr>
        <w:t>3.上传的数据包：《全国学籍系统》上传的数据包必须是XX年+.zip格式的压缩文件，照片要求:该学生（18位身份证号码）+.jpg（隐藏）名命、尺寸120px(宽)*160px(高)、大小小于60K。</w:t>
      </w: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rPr>
        <w:t>4.核对图像数据包：照片文件命名格式，以照片中学生的（班级+姓名）.jpg(隐藏）名命，并且按照班级排列,以班级为单位保存文件夹反馈图像信息。</w:t>
      </w: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rPr>
        <w:t>5.学生电子图片承接单位需以班级为单位进行保存，同时，以班级为单位将电子图片反馈教务处学籍管理科，进行信息核对和系统内图片上传。</w:t>
      </w: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rPr>
        <w:t>6.图像采集时相关照相设备仪器由采集人员自备，应保证采集图像效果和相关秩序维持。在3-5工作日内采集结束，采集结束5个工作日提交上传压缩数据包。10个工作日提交冲洗好照片。</w:t>
      </w:r>
    </w:p>
    <w:p>
      <w:pPr>
        <w:pStyle w:val="22"/>
        <w:tabs>
          <w:tab w:val="left" w:pos="396"/>
        </w:tabs>
        <w:spacing w:before="0" w:beforeAutospacing="0" w:after="0" w:afterAutospacing="0"/>
        <w:ind w:firstLine="480" w:firstLineChars="200"/>
        <w:jc w:val="both"/>
        <w:rPr>
          <w:rFonts w:hint="eastAsia" w:ascii="仿宋" w:hAnsi="仿宋" w:eastAsia="仿宋" w:cs="仿宋"/>
          <w:sz w:val="24"/>
          <w:szCs w:val="24"/>
        </w:rPr>
      </w:pPr>
      <w:r>
        <w:rPr>
          <w:rFonts w:hint="eastAsia" w:ascii="仿宋" w:hAnsi="仿宋" w:eastAsia="仿宋" w:cs="仿宋"/>
          <w:sz w:val="24"/>
          <w:szCs w:val="24"/>
        </w:rPr>
        <w:t>7.照片要求：应使用激光冲洗方式，不得使用喷墨打印，每版照片印有学生个人姓名、班级，学号或序号，每版照片4张小二寸标准证件照。</w:t>
      </w:r>
    </w:p>
    <w:p>
      <w:pPr>
        <w:pStyle w:val="56"/>
        <w:spacing w:after="0" w:line="500" w:lineRule="exact"/>
        <w:ind w:left="0" w:leftChars="0" w:firstLine="480" w:firstLineChars="200"/>
        <w:jc w:val="both"/>
        <w:rPr>
          <w:rFonts w:hint="eastAsia" w:ascii="仿宋" w:hAnsi="仿宋" w:eastAsia="仿宋" w:cs="仿宋"/>
          <w:b/>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预计需完成2021、2022级电子图像信息采集人数6350人左右</w:t>
      </w:r>
      <w:r>
        <w:rPr>
          <w:rFonts w:hint="eastAsia" w:ascii="仿宋" w:hAnsi="仿宋" w:eastAsia="仿宋" w:cs="仿宋"/>
          <w:sz w:val="24"/>
          <w:szCs w:val="24"/>
          <w:lang w:eastAsia="zh-CN"/>
        </w:rPr>
        <w:t>。</w:t>
      </w:r>
    </w:p>
    <w:bookmarkEnd w:id="45"/>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w:t>
      </w:r>
      <w:r>
        <w:rPr>
          <w:rFonts w:hint="eastAsia" w:ascii="仿宋" w:hAnsi="仿宋" w:eastAsia="仿宋"/>
          <w:bCs/>
          <w:sz w:val="24"/>
          <w:szCs w:val="24"/>
          <w:lang w:val="en-US" w:eastAsia="zh-CN"/>
        </w:rPr>
        <w:t>项目介绍</w:t>
      </w:r>
      <w:r>
        <w:rPr>
          <w:rFonts w:hint="eastAsia" w:ascii="仿宋" w:hAnsi="仿宋" w:eastAsia="仿宋"/>
          <w:bCs/>
          <w:sz w:val="24"/>
          <w:szCs w:val="24"/>
        </w:rPr>
        <w:t>》中所描述的信息均为采购人根据自身需求提供的参考数据，除采购人特殊要求外，参与人可根据以上信息在满足采购人要求基础上提供优化方案及所匹配产品，采购人将优先选择性价比高且符合要求的产品。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both"/>
        <w:rPr>
          <w:rFonts w:ascii="仿宋" w:hAnsi="仿宋" w:eastAsia="仿宋"/>
          <w:b/>
          <w:sz w:val="72"/>
          <w:szCs w:val="72"/>
        </w:rPr>
      </w:pPr>
      <w:r>
        <w:rPr>
          <w:rFonts w:hint="eastAsia" w:ascii="仿宋" w:hAnsi="仿宋" w:eastAsia="仿宋"/>
          <w:b/>
          <w:sz w:val="72"/>
          <w:szCs w:val="72"/>
          <w:lang w:val="en-US" w:eastAsia="zh-CN"/>
        </w:rPr>
        <w:t>郑州城轨交通中等专业</w:t>
      </w:r>
      <w:r>
        <w:rPr>
          <w:rFonts w:hint="eastAsia" w:ascii="仿宋" w:hAnsi="仿宋" w:eastAsia="仿宋"/>
          <w:b/>
          <w:sz w:val="72"/>
          <w:szCs w:val="72"/>
        </w:rPr>
        <w:t>学校</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学生学籍电子信息采集服务项目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both"/>
        <w:rPr>
          <w:rFonts w:ascii="仿宋" w:hAnsi="仿宋" w:eastAsia="仿宋"/>
          <w:b/>
          <w:bCs/>
          <w:sz w:val="30"/>
          <w:szCs w:val="30"/>
        </w:rPr>
      </w:pPr>
    </w:p>
    <w:p>
      <w:pPr>
        <w:jc w:val="center"/>
        <w:rPr>
          <w:rFonts w:ascii="仿宋" w:hAnsi="仿宋" w:eastAsia="仿宋"/>
          <w:b/>
          <w:bCs/>
          <w:sz w:val="30"/>
          <w:szCs w:val="30"/>
        </w:rPr>
        <w:sectPr>
          <w:headerReference r:id="rId4" w:type="first"/>
          <w:headerReference r:id="rId3"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both"/>
        <w:outlineLvl w:val="1"/>
        <w:rPr>
          <w:rFonts w:hint="eastAsia" w:ascii="仿宋" w:hAnsi="仿宋" w:eastAsia="仿宋"/>
          <w:b/>
          <w:bCs/>
          <w:color w:val="auto"/>
          <w:sz w:val="24"/>
          <w:szCs w:val="24"/>
        </w:rPr>
      </w:pPr>
      <w:bookmarkStart w:id="47" w:name="_Toc267059030"/>
      <w:bookmarkStart w:id="48" w:name="_Toc266868670"/>
      <w:bookmarkStart w:id="49" w:name="_Toc181436461"/>
      <w:bookmarkStart w:id="50" w:name="_Toc273178698"/>
      <w:bookmarkStart w:id="51" w:name="_Toc227058530"/>
      <w:bookmarkStart w:id="52" w:name="_Toc191783222"/>
      <w:bookmarkStart w:id="53" w:name="_Toc170798793"/>
      <w:bookmarkStart w:id="54" w:name="_Toc181436565"/>
      <w:bookmarkStart w:id="55" w:name="_Toc259692740"/>
      <w:bookmarkStart w:id="56" w:name="_Toc177985469"/>
      <w:bookmarkStart w:id="57" w:name="_Toc160880160"/>
      <w:bookmarkStart w:id="58" w:name="_Toc267059653"/>
      <w:bookmarkStart w:id="59" w:name="_Toc192996338"/>
      <w:bookmarkStart w:id="60" w:name="_Toc225669322"/>
      <w:bookmarkStart w:id="61" w:name="_Toc267060068"/>
      <w:bookmarkStart w:id="62" w:name="_Toc213756051"/>
      <w:bookmarkStart w:id="63" w:name="_Toc191789329"/>
      <w:bookmarkStart w:id="64" w:name="_Toc169332838"/>
      <w:bookmarkStart w:id="65" w:name="_Toc235437991"/>
      <w:bookmarkStart w:id="66" w:name="_Toc182372782"/>
      <w:bookmarkStart w:id="67" w:name="_Toc211917116"/>
      <w:bookmarkStart w:id="68" w:name="_Toc259520865"/>
      <w:bookmarkStart w:id="69" w:name="_Toc253066614"/>
      <w:bookmarkStart w:id="70" w:name="_Toc254790899"/>
      <w:bookmarkStart w:id="71" w:name="_Toc267060453"/>
      <w:bookmarkStart w:id="72" w:name="_Toc182805217"/>
      <w:bookmarkStart w:id="73" w:name="_Toc249325711"/>
      <w:bookmarkStart w:id="74" w:name="_Toc267059919"/>
      <w:bookmarkStart w:id="75" w:name="_Toc213755939"/>
      <w:bookmarkStart w:id="76" w:name="_Toc259692647"/>
      <w:bookmarkStart w:id="77" w:name="_Toc267059539"/>
      <w:bookmarkStart w:id="78" w:name="_Toc267060208"/>
      <w:bookmarkStart w:id="79" w:name="_Toc219800243"/>
      <w:bookmarkStart w:id="80" w:name="_Toc213208766"/>
      <w:bookmarkStart w:id="81" w:name="_Toc191802690"/>
      <w:bookmarkStart w:id="82" w:name="_Toc223146608"/>
      <w:bookmarkStart w:id="83" w:name="_Toc213755858"/>
      <w:bookmarkStart w:id="84" w:name="_Toc192663686"/>
      <w:bookmarkStart w:id="85" w:name="_Toc236021449"/>
      <w:bookmarkStart w:id="86" w:name="_Toc203355733"/>
      <w:bookmarkStart w:id="87" w:name="_Toc235438274"/>
      <w:bookmarkStart w:id="88" w:name="_Toc235438344"/>
      <w:bookmarkStart w:id="89" w:name="_Toc213755995"/>
      <w:bookmarkStart w:id="90" w:name="_Toc169332949"/>
      <w:bookmarkStart w:id="91" w:name="_Toc192664153"/>
      <w:bookmarkStart w:id="92" w:name="_Toc192996446"/>
      <w:bookmarkStart w:id="93" w:name="_Toc230071147"/>
      <w:bookmarkStart w:id="94" w:name="_Toc193160448"/>
      <w:bookmarkStart w:id="95" w:name="_Toc217891402"/>
      <w:bookmarkStart w:id="96" w:name="_Toc232302115"/>
      <w:bookmarkStart w:id="97" w:name="_Toc192663835"/>
      <w:bookmarkStart w:id="98" w:name="_Toc258401256"/>
      <w:bookmarkStart w:id="99" w:name="_Toc180302913"/>
      <w:bookmarkStart w:id="100" w:name="_Toc193165734"/>
      <w:bookmarkStart w:id="101" w:name="_Toc266870432"/>
      <w:bookmarkStart w:id="102" w:name="_Toc266870907"/>
      <w:bookmarkStart w:id="103" w:name="_Toc251613829"/>
      <w:bookmarkStart w:id="104" w:name="_Toc266870833"/>
      <w:bookmarkStart w:id="105" w:name="_Toc191803626"/>
      <w:bookmarkStart w:id="106" w:name="_Toc267059181"/>
      <w:bookmarkStart w:id="107" w:name="_Toc266868937"/>
      <w:bookmarkStart w:id="108" w:name="_Toc160880529"/>
      <w:bookmarkStart w:id="109" w:name="_Toc251586231"/>
      <w:bookmarkStart w:id="110" w:name="_Toc255975007"/>
      <w:bookmarkStart w:id="111" w:name="_Toc267059806"/>
      <w:bookmarkStart w:id="112" w:name="_Toc267060321"/>
    </w:p>
    <w:p>
      <w:pPr>
        <w:jc w:val="center"/>
        <w:outlineLvl w:val="1"/>
        <w:rPr>
          <w:rFonts w:hint="eastAsia" w:ascii="仿宋" w:hAnsi="仿宋" w:eastAsia="仿宋"/>
          <w:b/>
          <w:bCs/>
          <w:color w:val="auto"/>
          <w:sz w:val="24"/>
          <w:szCs w:val="24"/>
        </w:rPr>
      </w:pPr>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lang w:val="en-US" w:eastAsia="zh-CN"/>
        </w:rPr>
        <w:t>郑州城轨交通中等专业</w:t>
      </w:r>
      <w:r>
        <w:rPr>
          <w:rFonts w:hint="eastAsia" w:ascii="仿宋" w:hAnsi="仿宋" w:eastAsia="仿宋"/>
          <w:color w:val="auto"/>
          <w:sz w:val="24"/>
          <w:szCs w:val="24"/>
        </w:rPr>
        <w:t>学校</w:t>
      </w:r>
    </w:p>
    <w:p>
      <w:pPr>
        <w:spacing w:after="0" w:line="480" w:lineRule="exact"/>
        <w:rPr>
          <w:rFonts w:ascii="仿宋" w:hAnsi="仿宋" w:eastAsia="仿宋"/>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w:t>
      </w:r>
      <w:r>
        <w:rPr>
          <w:rFonts w:hint="eastAsia" w:ascii="仿宋" w:hAnsi="仿宋" w:eastAsia="仿宋"/>
          <w:sz w:val="24"/>
          <w:szCs w:val="24"/>
        </w:rPr>
        <w:t>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u w:val="none"/>
          <w:lang w:val="en-US" w:eastAsia="zh-CN"/>
        </w:rPr>
        <w:t>/年</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sz w:val="24"/>
          <w:szCs w:val="24"/>
        </w:rPr>
        <w:t>2.同</w:t>
      </w:r>
      <w:r>
        <w:rPr>
          <w:rFonts w:hint="eastAsia" w:ascii="仿宋" w:hAnsi="仿宋" w:eastAsia="仿宋"/>
          <w:color w:val="auto"/>
          <w:sz w:val="24"/>
          <w:szCs w:val="24"/>
        </w:rPr>
        <w:t>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hint="eastAsia" w:ascii="仿宋" w:hAnsi="仿宋" w:eastAsia="仿宋"/>
          <w:color w:val="auto"/>
          <w:sz w:val="24"/>
          <w:szCs w:val="24"/>
          <w:lang w:eastAsia="zh-CN"/>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r>
        <w:rPr>
          <w:rFonts w:hint="eastAsia" w:ascii="仿宋" w:hAnsi="仿宋" w:eastAsia="仿宋"/>
          <w:color w:val="auto"/>
          <w:sz w:val="24"/>
          <w:szCs w:val="24"/>
          <w:lang w:eastAsia="zh-CN"/>
        </w:rPr>
        <w:t>。</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hint="eastAsia" w:ascii="仿宋" w:hAnsi="仿宋" w:eastAsia="仿宋"/>
          <w:sz w:val="24"/>
          <w:szCs w:val="24"/>
        </w:rPr>
      </w:pPr>
      <w:r>
        <w:rPr>
          <w:rFonts w:hint="eastAsia" w:ascii="仿宋" w:hAnsi="仿宋" w:eastAsia="仿宋"/>
          <w:sz w:val="24"/>
          <w:szCs w:val="24"/>
        </w:rPr>
        <w:t>货币单位：</w:t>
      </w:r>
    </w:p>
    <w:p>
      <w:pPr>
        <w:spacing w:line="380" w:lineRule="exact"/>
        <w:ind w:left="147" w:leftChars="67"/>
        <w:rPr>
          <w:rFonts w:hint="eastAsia" w:ascii="仿宋" w:hAnsi="仿宋" w:eastAsia="仿宋"/>
          <w:sz w:val="24"/>
          <w:szCs w:val="24"/>
        </w:rPr>
      </w:pPr>
    </w:p>
    <w:tbl>
      <w:tblPr>
        <w:tblStyle w:val="24"/>
        <w:tblW w:w="10700" w:type="dxa"/>
        <w:tblInd w:w="-5" w:type="dxa"/>
        <w:tblLayout w:type="fixed"/>
        <w:tblCellMar>
          <w:top w:w="0" w:type="dxa"/>
          <w:left w:w="108" w:type="dxa"/>
          <w:bottom w:w="0" w:type="dxa"/>
          <w:right w:w="108" w:type="dxa"/>
        </w:tblCellMar>
      </w:tblPr>
      <w:tblGrid>
        <w:gridCol w:w="643"/>
        <w:gridCol w:w="1319"/>
        <w:gridCol w:w="2243"/>
        <w:gridCol w:w="990"/>
        <w:gridCol w:w="1185"/>
        <w:gridCol w:w="1620"/>
        <w:gridCol w:w="1620"/>
        <w:gridCol w:w="1080"/>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highlight w:val="none"/>
              </w:rPr>
              <w:t>序号</w:t>
            </w:r>
          </w:p>
        </w:tc>
        <w:tc>
          <w:tcPr>
            <w:tcW w:w="131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highlight w:val="none"/>
              </w:rPr>
              <w:t>物品名称</w:t>
            </w:r>
          </w:p>
        </w:tc>
        <w:tc>
          <w:tcPr>
            <w:tcW w:w="224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highlight w:val="none"/>
              </w:rPr>
              <w:t>规格型号（技术参数）</w:t>
            </w:r>
          </w:p>
        </w:tc>
        <w:tc>
          <w:tcPr>
            <w:tcW w:w="99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highlight w:val="none"/>
              </w:rPr>
              <w:t>单位</w:t>
            </w:r>
          </w:p>
        </w:tc>
        <w:tc>
          <w:tcPr>
            <w:tcW w:w="118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highlight w:val="none"/>
              </w:rPr>
              <w:t>数量</w:t>
            </w: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b/>
                <w:bCs/>
                <w:color w:val="000000"/>
                <w:sz w:val="20"/>
                <w:szCs w:val="20"/>
                <w:highlight w:val="none"/>
                <w:lang w:eastAsia="zh-CN"/>
              </w:rPr>
            </w:pPr>
            <w:r>
              <w:rPr>
                <w:rFonts w:hint="eastAsia" w:ascii="仿宋" w:hAnsi="仿宋" w:eastAsia="仿宋" w:cs="Tahoma"/>
                <w:b/>
                <w:bCs/>
                <w:color w:val="000000"/>
                <w:sz w:val="20"/>
                <w:szCs w:val="20"/>
                <w:highlight w:val="none"/>
                <w:lang w:eastAsia="zh-CN"/>
              </w:rPr>
              <w:t>单价（元）</w:t>
            </w:r>
          </w:p>
        </w:tc>
        <w:tc>
          <w:tcPr>
            <w:tcW w:w="162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highlight w:val="none"/>
              </w:rPr>
              <w:t>总价（元）</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b/>
                <w:bCs/>
                <w:color w:val="000000"/>
                <w:sz w:val="20"/>
                <w:szCs w:val="20"/>
                <w:lang w:eastAsia="zh-CN"/>
              </w:rPr>
            </w:pPr>
            <w:r>
              <w:rPr>
                <w:rFonts w:hint="eastAsia" w:ascii="仿宋" w:hAnsi="仿宋" w:eastAsia="仿宋" w:cs="Tahoma"/>
                <w:b/>
                <w:bCs/>
                <w:color w:val="000000"/>
                <w:sz w:val="20"/>
                <w:szCs w:val="20"/>
                <w:highlight w:val="none"/>
                <w:lang w:eastAsia="zh-CN"/>
              </w:rPr>
              <w:t>备注</w:t>
            </w:r>
          </w:p>
        </w:tc>
      </w:tr>
      <w:tr>
        <w:tblPrEx>
          <w:tblCellMar>
            <w:top w:w="0" w:type="dxa"/>
            <w:left w:w="108" w:type="dxa"/>
            <w:bottom w:w="0" w:type="dxa"/>
            <w:right w:w="108" w:type="dxa"/>
          </w:tblCellMar>
        </w:tblPrEx>
        <w:trPr>
          <w:trHeight w:val="228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highlight w:val="none"/>
              </w:rPr>
              <w:t>1</w:t>
            </w:r>
          </w:p>
        </w:tc>
        <w:tc>
          <w:tcPr>
            <w:tcW w:w="13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Tahoma"/>
                <w:color w:val="000000"/>
                <w:sz w:val="24"/>
                <w:szCs w:val="24"/>
                <w:lang w:val="en-US" w:eastAsia="zh-CN"/>
              </w:rPr>
            </w:pPr>
            <w:r>
              <w:rPr>
                <w:rFonts w:hint="eastAsia" w:ascii="仿宋" w:hAnsi="仿宋" w:eastAsia="仿宋"/>
                <w:b w:val="0"/>
                <w:bCs w:val="0"/>
                <w:sz w:val="21"/>
                <w:szCs w:val="21"/>
                <w:lang w:val="en-US" w:eastAsia="zh-CN"/>
              </w:rPr>
              <w:t>学生学籍电子信息采集服务项目</w:t>
            </w:r>
          </w:p>
        </w:tc>
        <w:tc>
          <w:tcPr>
            <w:tcW w:w="2243" w:type="dxa"/>
            <w:tcBorders>
              <w:top w:val="nil"/>
              <w:left w:val="nil"/>
              <w:bottom w:val="single" w:color="auto" w:sz="4" w:space="0"/>
              <w:right w:val="single" w:color="auto" w:sz="4" w:space="0"/>
            </w:tcBorders>
            <w:shd w:val="clear" w:color="000000" w:fill="FFFFFF"/>
            <w:vAlign w:val="center"/>
          </w:tcPr>
          <w:p>
            <w:pPr>
              <w:numPr>
                <w:ilvl w:val="0"/>
                <w:numId w:val="0"/>
              </w:numPr>
              <w:ind w:left="0" w:leftChars="0" w:firstLine="0" w:firstLineChars="0"/>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6350张，</w:t>
            </w:r>
            <w:r>
              <w:rPr>
                <w:rFonts w:hint="eastAsia" w:ascii="仿宋" w:hAnsi="仿宋" w:eastAsia="仿宋" w:cs="仿宋"/>
                <w:sz w:val="24"/>
                <w:szCs w:val="24"/>
              </w:rPr>
              <w:t>每版照片4张小二寸标准证件照</w:t>
            </w:r>
            <w:r>
              <w:rPr>
                <w:rFonts w:hint="eastAsia" w:ascii="仿宋" w:hAnsi="仿宋" w:eastAsia="仿宋" w:cs="仿宋"/>
                <w:sz w:val="24"/>
                <w:szCs w:val="24"/>
                <w:lang w:eastAsia="zh-CN"/>
              </w:rPr>
              <w:t>，淡蓝色背景。</w:t>
            </w:r>
          </w:p>
        </w:tc>
        <w:tc>
          <w:tcPr>
            <w:tcW w:w="990" w:type="dxa"/>
            <w:tcBorders>
              <w:top w:val="nil"/>
              <w:left w:val="nil"/>
              <w:bottom w:val="single" w:color="auto" w:sz="4" w:space="0"/>
              <w:right w:val="single" w:color="auto" w:sz="4" w:space="0"/>
            </w:tcBorders>
            <w:vAlign w:val="center"/>
          </w:tcPr>
          <w:p>
            <w:pPr>
              <w:jc w:val="center"/>
              <w:rPr>
                <w:rFonts w:hint="eastAsia"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次</w:t>
            </w:r>
          </w:p>
        </w:tc>
        <w:tc>
          <w:tcPr>
            <w:tcW w:w="1185" w:type="dxa"/>
            <w:tcBorders>
              <w:top w:val="nil"/>
              <w:left w:val="nil"/>
              <w:bottom w:val="single" w:color="auto" w:sz="4" w:space="0"/>
              <w:right w:val="single" w:color="auto" w:sz="4" w:space="0"/>
            </w:tcBorders>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6350人</w:t>
            </w:r>
          </w:p>
        </w:tc>
        <w:tc>
          <w:tcPr>
            <w:tcW w:w="162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bookmarkStart w:id="321" w:name="_GoBack"/>
            <w:bookmarkEnd w:id="321"/>
          </w:p>
        </w:tc>
        <w:tc>
          <w:tcPr>
            <w:tcW w:w="162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80" w:type="dxa"/>
            <w:tcBorders>
              <w:top w:val="nil"/>
              <w:left w:val="nil"/>
              <w:bottom w:val="single" w:color="auto" w:sz="4" w:space="0"/>
              <w:right w:val="single" w:color="auto" w:sz="4" w:space="0"/>
            </w:tcBorders>
            <w:vAlign w:val="center"/>
          </w:tcPr>
          <w:p>
            <w:pPr>
              <w:jc w:val="both"/>
              <w:rPr>
                <w:rFonts w:hint="eastAsia" w:ascii="仿宋" w:hAnsi="仿宋" w:eastAsia="仿宋" w:cs="Tahoma"/>
                <w:color w:val="000000"/>
                <w:sz w:val="20"/>
                <w:szCs w:val="20"/>
                <w:lang w:eastAsia="zh-CN"/>
              </w:rPr>
            </w:pPr>
            <w:r>
              <w:rPr>
                <w:rFonts w:hint="eastAsia" w:ascii="仿宋" w:hAnsi="仿宋" w:eastAsia="仿宋" w:cs="Tahoma"/>
                <w:color w:val="000000"/>
                <w:sz w:val="20"/>
                <w:szCs w:val="20"/>
                <w:lang w:eastAsia="zh-CN"/>
              </w:rPr>
              <w:t>结算时按实际人数据实结算。</w:t>
            </w:r>
          </w:p>
        </w:tc>
      </w:tr>
    </w:tbl>
    <w:p>
      <w:pPr>
        <w:spacing w:line="380" w:lineRule="exact"/>
        <w:ind w:left="147" w:leftChars="67"/>
        <w:rPr>
          <w:rFonts w:ascii="仿宋" w:hAnsi="仿宋" w:eastAsia="仿宋"/>
          <w:sz w:val="24"/>
          <w:szCs w:val="24"/>
        </w:rPr>
      </w:pPr>
    </w:p>
    <w:p>
      <w:pPr>
        <w:spacing w:line="380" w:lineRule="exact"/>
        <w:rPr>
          <w:rFonts w:hint="eastAsia" w:ascii="仿宋" w:hAnsi="仿宋" w:eastAsia="仿宋"/>
          <w:sz w:val="24"/>
          <w:szCs w:val="24"/>
          <w:lang w:eastAsia="zh-CN"/>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80" w:lineRule="exact"/>
        <w:ind w:left="147" w:leftChars="67" w:firstLine="480" w:firstLineChars="200"/>
        <w:rPr>
          <w:rFonts w:hint="eastAsia" w:ascii="仿宋" w:hAnsi="仿宋" w:eastAsia="仿宋"/>
          <w:sz w:val="24"/>
          <w:szCs w:val="24"/>
          <w:lang w:val="zh-CN"/>
        </w:rPr>
      </w:pPr>
      <w:r>
        <w:rPr>
          <w:rFonts w:hint="eastAsia" w:ascii="仿宋" w:hAnsi="仿宋" w:eastAsia="仿宋"/>
          <w:sz w:val="24"/>
          <w:szCs w:val="24"/>
          <w:lang w:val="en-US" w:eastAsia="zh-CN"/>
        </w:rPr>
        <w:t>3.以上报价含税、含冲印费等交付校方前所有费用。</w:t>
      </w:r>
    </w:p>
    <w:p>
      <w:pPr>
        <w:spacing w:line="380" w:lineRule="exact"/>
        <w:ind w:left="147" w:leftChars="67" w:firstLine="480" w:firstLineChars="200"/>
        <w:rPr>
          <w:rFonts w:ascii="仿宋" w:hAnsi="仿宋" w:eastAsia="仿宋"/>
          <w:sz w:val="24"/>
          <w:szCs w:val="24"/>
        </w:rPr>
      </w:pP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6" w:type="first"/>
          <w:headerReference r:id="rId5" w:type="default"/>
          <w:footerReference r:id="rId7"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191803631"/>
      <w:bookmarkStart w:id="114" w:name="_Toc213756057"/>
      <w:bookmarkStart w:id="115" w:name="_Toc225669328"/>
      <w:bookmarkStart w:id="116" w:name="_Toc213756001"/>
      <w:bookmarkStart w:id="117" w:name="_Toc192663840"/>
      <w:bookmarkStart w:id="118" w:name="_Toc267059924"/>
      <w:bookmarkStart w:id="119" w:name="_Toc251586241"/>
      <w:bookmarkStart w:id="120" w:name="_Toc235438352"/>
      <w:bookmarkStart w:id="121" w:name="_Toc182805222"/>
      <w:bookmarkStart w:id="122" w:name="_Toc213208771"/>
      <w:bookmarkStart w:id="123" w:name="_Toc236021457"/>
      <w:bookmarkStart w:id="124" w:name="_Toc259692656"/>
      <w:bookmarkStart w:id="125" w:name="_Toc254790909"/>
      <w:bookmarkStart w:id="126" w:name="_Toc193165739"/>
      <w:bookmarkStart w:id="127" w:name="_Toc273178703"/>
      <w:bookmarkStart w:id="128" w:name="_Toc267059186"/>
      <w:bookmarkStart w:id="129" w:name="_Toc267059658"/>
      <w:bookmarkStart w:id="130" w:name="_Toc267060216"/>
      <w:bookmarkStart w:id="131" w:name="_Toc267060076"/>
      <w:bookmarkStart w:id="132" w:name="_Toc192996451"/>
      <w:bookmarkStart w:id="133" w:name="_Toc251613839"/>
      <w:bookmarkStart w:id="134" w:name="_Toc266870916"/>
      <w:bookmarkStart w:id="135" w:name="_Toc160880534"/>
      <w:bookmarkStart w:id="136" w:name="_Toc259692749"/>
      <w:bookmarkStart w:id="137" w:name="_Toc181436466"/>
      <w:bookmarkStart w:id="138" w:name="_Toc230071153"/>
      <w:bookmarkStart w:id="139" w:name="_Toc267059544"/>
      <w:bookmarkStart w:id="140" w:name="_Toc266870441"/>
      <w:bookmarkStart w:id="141" w:name="_Toc203355738"/>
      <w:bookmarkStart w:id="142" w:name="_Toc193160453"/>
      <w:bookmarkStart w:id="143" w:name="_Toc177985474"/>
      <w:bookmarkStart w:id="144" w:name="_Toc180302918"/>
      <w:bookmarkStart w:id="145" w:name="_Toc211917121"/>
      <w:bookmarkStart w:id="146" w:name="_Toc235437998"/>
      <w:bookmarkStart w:id="147" w:name="_Toc266868943"/>
      <w:bookmarkStart w:id="148" w:name="_Toc259520874"/>
      <w:bookmarkStart w:id="149" w:name="_Toc160880165"/>
      <w:bookmarkStart w:id="150" w:name="_Toc191802695"/>
      <w:bookmarkStart w:id="151" w:name="_Toc249325720"/>
      <w:bookmarkStart w:id="152" w:name="_Toc266868679"/>
      <w:bookmarkStart w:id="153" w:name="_Toc232302122"/>
      <w:bookmarkStart w:id="154" w:name="_Toc235438281"/>
      <w:bookmarkStart w:id="155" w:name="_Toc213755945"/>
      <w:bookmarkStart w:id="156" w:name="_Toc181436570"/>
      <w:bookmarkStart w:id="157" w:name="_Toc169332843"/>
      <w:bookmarkStart w:id="158" w:name="_Toc266870839"/>
      <w:bookmarkStart w:id="159" w:name="_Toc267059811"/>
      <w:bookmarkStart w:id="160" w:name="_Toc192664158"/>
      <w:bookmarkStart w:id="161" w:name="_Toc227058536"/>
      <w:bookmarkStart w:id="162" w:name="_Toc192663691"/>
      <w:bookmarkStart w:id="163" w:name="_Toc213755864"/>
      <w:bookmarkStart w:id="164" w:name="_Toc170798798"/>
      <w:bookmarkStart w:id="165" w:name="_Toc217891408"/>
      <w:bookmarkStart w:id="166" w:name="_Toc258401265"/>
      <w:bookmarkStart w:id="167" w:name="_Toc253066624"/>
      <w:bookmarkStart w:id="168" w:name="_Toc219800249"/>
      <w:bookmarkStart w:id="169" w:name="_Toc192996343"/>
      <w:bookmarkStart w:id="170" w:name="_Toc191789334"/>
      <w:bookmarkStart w:id="171" w:name="_Toc267059035"/>
      <w:bookmarkStart w:id="172" w:name="_Toc267060326"/>
      <w:bookmarkStart w:id="173" w:name="_Toc191783227"/>
      <w:bookmarkStart w:id="174" w:name="_Toc169332954"/>
      <w:bookmarkStart w:id="175" w:name="_Toc182372787"/>
      <w:bookmarkStart w:id="176" w:name="_Toc255975016"/>
      <w:bookmarkStart w:id="177" w:name="_Toc223146614"/>
      <w:bookmarkStart w:id="178" w:name="_Toc267060461"/>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jc w:val="center"/>
        <w:outlineLvl w:val="1"/>
        <w:rPr>
          <w:rFonts w:hint="eastAsia" w:ascii="仿宋" w:hAnsi="仿宋" w:eastAsia="仿宋"/>
          <w:b/>
          <w:bCs/>
          <w:sz w:val="24"/>
          <w:szCs w:val="24"/>
        </w:rPr>
      </w:pPr>
      <w:r>
        <w:rPr>
          <w:rFonts w:hint="eastAsia" w:ascii="仿宋" w:hAnsi="仿宋" w:eastAsia="仿宋"/>
          <w:b/>
          <w:bCs/>
          <w:sz w:val="24"/>
          <w:szCs w:val="24"/>
        </w:rPr>
        <w:t>3、参与人的资格证明文件</w:t>
      </w:r>
    </w:p>
    <w:p>
      <w:pPr>
        <w:jc w:val="center"/>
        <w:outlineLvl w:val="1"/>
        <w:rPr>
          <w:rFonts w:hint="eastAsia" w:ascii="仿宋" w:hAnsi="仿宋" w:eastAsia="仿宋"/>
          <w:b/>
          <w:bCs/>
          <w:sz w:val="24"/>
          <w:szCs w:val="24"/>
        </w:rPr>
      </w:pPr>
    </w:p>
    <w:p>
      <w:pPr>
        <w:jc w:val="center"/>
        <w:outlineLvl w:val="1"/>
        <w:rPr>
          <w:rFonts w:hint="eastAsia" w:ascii="仿宋" w:hAnsi="仿宋" w:eastAsia="仿宋" w:cs="仿宋"/>
          <w:b/>
          <w:color w:val="auto"/>
          <w:sz w:val="24"/>
          <w:szCs w:val="24"/>
        </w:rPr>
      </w:pPr>
      <w:bookmarkStart w:id="179" w:name="_Toc249325721"/>
      <w:bookmarkStart w:id="180" w:name="_Toc235437999"/>
      <w:bookmarkStart w:id="181" w:name="_Toc253066625"/>
      <w:bookmarkStart w:id="182" w:name="_Toc232302123"/>
      <w:bookmarkStart w:id="183" w:name="_Toc235438282"/>
      <w:bookmarkStart w:id="184" w:name="_Toc230071154"/>
      <w:bookmarkStart w:id="185" w:name="_Toc219800250"/>
      <w:bookmarkStart w:id="186" w:name="_Toc266870442"/>
      <w:bookmarkStart w:id="187" w:name="_Toc255975017"/>
      <w:bookmarkStart w:id="188" w:name="_Toc213756058"/>
      <w:bookmarkStart w:id="189" w:name="_Toc259692657"/>
      <w:bookmarkStart w:id="190" w:name="_Toc251613840"/>
      <w:bookmarkStart w:id="191" w:name="_Toc225669329"/>
      <w:bookmarkStart w:id="192" w:name="_Toc235438353"/>
      <w:bookmarkStart w:id="193" w:name="_Toc223146615"/>
      <w:bookmarkStart w:id="194" w:name="_Toc254790910"/>
      <w:bookmarkStart w:id="195" w:name="_Toc267060462"/>
      <w:bookmarkStart w:id="196" w:name="_Toc236021458"/>
      <w:bookmarkStart w:id="197" w:name="_Toc227058537"/>
      <w:bookmarkStart w:id="198" w:name="_Toc266870917"/>
      <w:bookmarkStart w:id="199" w:name="_Toc258401266"/>
      <w:bookmarkStart w:id="200" w:name="_Toc267060217"/>
      <w:bookmarkStart w:id="201" w:name="_Toc267060077"/>
      <w:bookmarkStart w:id="202" w:name="_Toc251586242"/>
      <w:bookmarkStart w:id="203" w:name="_Toc259520875"/>
      <w:bookmarkStart w:id="204" w:name="_Toc259692750"/>
      <w:bookmarkStart w:id="205" w:name="_Toc217891409"/>
      <w:bookmarkStart w:id="206" w:name="_Toc266868680"/>
      <w:r>
        <w:rPr>
          <w:rFonts w:hint="eastAsia" w:ascii="仿宋" w:hAnsi="仿宋" w:eastAsia="仿宋" w:cs="仿宋"/>
          <w:b/>
          <w:bCs/>
          <w:sz w:val="24"/>
          <w:szCs w:val="24"/>
        </w:rPr>
        <w:t>3-1关于资格的声明函</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after="0" w:line="500" w:lineRule="exact"/>
        <w:rPr>
          <w:rFonts w:hint="eastAsia" w:ascii="仿宋" w:hAnsi="仿宋" w:eastAsia="仿宋" w:cs="仿宋"/>
          <w:color w:val="auto"/>
          <w:sz w:val="24"/>
          <w:szCs w:val="24"/>
        </w:rPr>
      </w:pPr>
      <w:bookmarkStart w:id="207" w:name="_Hlk511663739"/>
      <w:r>
        <w:rPr>
          <w:rFonts w:hint="eastAsia" w:ascii="仿宋" w:hAnsi="仿宋" w:eastAsia="仿宋" w:cs="仿宋"/>
          <w:color w:val="auto"/>
          <w:sz w:val="24"/>
          <w:szCs w:val="24"/>
          <w:lang w:eastAsia="zh-CN"/>
        </w:rPr>
        <w:t>郑州城轨交通中等专业学校</w:t>
      </w:r>
      <w:r>
        <w:rPr>
          <w:rFonts w:hint="eastAsia" w:ascii="仿宋" w:hAnsi="仿宋" w:eastAsia="仿宋" w:cs="仿宋"/>
          <w:color w:val="auto"/>
          <w:sz w:val="24"/>
          <w:szCs w:val="24"/>
        </w:rPr>
        <w:t>学校：</w:t>
      </w:r>
      <w:bookmarkEnd w:id="207"/>
    </w:p>
    <w:p>
      <w:pPr>
        <w:spacing w:after="0"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关于贵方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（项目编号）公开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邀请，本签字人愿意参加本次报价，提供公开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文件中规定的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eastAsia="zh-CN"/>
        </w:rPr>
        <w:t>服务</w:t>
      </w:r>
      <w:r>
        <w:rPr>
          <w:rFonts w:hint="eastAsia" w:ascii="仿宋" w:hAnsi="仿宋" w:eastAsia="仿宋" w:cs="仿宋"/>
          <w:color w:val="auto"/>
          <w:sz w:val="24"/>
          <w:szCs w:val="24"/>
        </w:rPr>
        <w:t>，并证明提交的下列文件和说明是准确的和真实的。</w:t>
      </w:r>
    </w:p>
    <w:p>
      <w:pPr>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1．本签字人确认资格文件中的说明以及公开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文件中所有提交的文件和材料是真实的、准确的。</w:t>
      </w:r>
    </w:p>
    <w:p>
      <w:pPr>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2．我方的资格声明正本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份，副本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份，随报价响应文件一同递交。</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w:t>
      </w:r>
      <w:r>
        <w:rPr>
          <w:rFonts w:hint="eastAsia" w:ascii="仿宋" w:hAnsi="仿宋" w:eastAsia="仿宋" w:cs="仿宋"/>
          <w:color w:val="auto"/>
          <w:sz w:val="24"/>
          <w:szCs w:val="24"/>
          <w:lang w:val="zh-CN"/>
        </w:rPr>
        <w:t>公司全称并加盖公章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邮          编：</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电  话或传  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bookmarkStart w:id="208" w:name="_Toc266870443"/>
      <w:bookmarkStart w:id="209" w:name="_Toc235438354"/>
      <w:bookmarkStart w:id="210" w:name="_Toc251586243"/>
      <w:bookmarkStart w:id="211" w:name="_Toc235438283"/>
      <w:bookmarkStart w:id="212" w:name="_Toc249325722"/>
      <w:bookmarkStart w:id="213" w:name="_Toc213756059"/>
      <w:bookmarkStart w:id="214" w:name="_Toc253066626"/>
      <w:bookmarkStart w:id="215" w:name="_Toc266870918"/>
      <w:bookmarkStart w:id="216" w:name="_Toc219800251"/>
      <w:bookmarkStart w:id="217" w:name="_Toc227058538"/>
      <w:bookmarkStart w:id="218" w:name="_Toc232302124"/>
      <w:bookmarkStart w:id="219" w:name="_Toc258401267"/>
      <w:bookmarkStart w:id="220" w:name="_Toc259692658"/>
      <w:bookmarkStart w:id="221" w:name="_Toc259520876"/>
      <w:bookmarkStart w:id="222" w:name="_Toc225669330"/>
      <w:bookmarkStart w:id="223" w:name="_Toc254790911"/>
      <w:bookmarkStart w:id="224" w:name="_Toc230071155"/>
      <w:bookmarkStart w:id="225" w:name="_Toc251613841"/>
      <w:bookmarkStart w:id="226" w:name="_Toc235438000"/>
      <w:bookmarkStart w:id="227" w:name="_Toc259692751"/>
      <w:bookmarkStart w:id="228" w:name="_Toc223146616"/>
      <w:bookmarkStart w:id="229" w:name="_Toc266868681"/>
      <w:bookmarkStart w:id="230" w:name="_Toc255975018"/>
      <w:bookmarkStart w:id="231" w:name="_Toc217891410"/>
      <w:bookmarkStart w:id="232" w:name="_Toc236021459"/>
    </w:p>
    <w:p>
      <w:pPr>
        <w:jc w:val="center"/>
        <w:outlineLvl w:val="1"/>
        <w:rPr>
          <w:rFonts w:hint="eastAsia" w:ascii="仿宋" w:hAnsi="仿宋" w:eastAsia="仿宋" w:cs="仿宋"/>
          <w:b/>
          <w:color w:val="auto"/>
          <w:sz w:val="24"/>
          <w:szCs w:val="24"/>
        </w:rPr>
      </w:pPr>
      <w:r>
        <w:rPr>
          <w:rFonts w:hint="eastAsia" w:ascii="仿宋" w:hAnsi="仿宋" w:eastAsia="仿宋" w:cs="仿宋"/>
          <w:color w:val="auto"/>
          <w:sz w:val="24"/>
          <w:szCs w:val="24"/>
        </w:rPr>
        <w:br w:type="page"/>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jc w:val="center"/>
        <w:outlineLvl w:val="1"/>
        <w:rPr>
          <w:rFonts w:hint="eastAsia" w:ascii="仿宋" w:hAnsi="仿宋" w:eastAsia="仿宋" w:cs="仿宋"/>
          <w:b/>
          <w:color w:val="auto"/>
          <w:sz w:val="24"/>
          <w:szCs w:val="24"/>
        </w:rPr>
      </w:pPr>
    </w:p>
    <w:p>
      <w:pPr>
        <w:spacing w:after="0" w:line="380" w:lineRule="exact"/>
        <w:jc w:val="center"/>
        <w:rPr>
          <w:rFonts w:hint="eastAsia" w:ascii="仿宋" w:hAnsi="仿宋" w:eastAsia="仿宋" w:cs="仿宋"/>
          <w:b/>
          <w:color w:val="auto"/>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-2法定代表人授权书</w:t>
      </w:r>
      <w:r>
        <w:rPr>
          <w:rFonts w:hint="eastAsia" w:ascii="仿宋" w:hAnsi="仿宋" w:eastAsia="仿宋" w:cs="仿宋"/>
          <w:b/>
          <w:bCs/>
          <w:sz w:val="24"/>
          <w:szCs w:val="24"/>
        </w:rPr>
        <w:cr/>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郑州城轨交通中等专业学校</w:t>
      </w:r>
      <w:r>
        <w:rPr>
          <w:rFonts w:hint="eastAsia" w:ascii="仿宋" w:hAnsi="仿宋" w:eastAsia="仿宋" w:cs="仿宋"/>
          <w:color w:val="auto"/>
          <w:sz w:val="24"/>
          <w:szCs w:val="24"/>
        </w:rPr>
        <w:t>：</w:t>
      </w:r>
    </w:p>
    <w:p>
      <w:pPr>
        <w:autoSpaceDE w:val="0"/>
        <w:autoSpaceDN w:val="0"/>
        <w:adjustRightInd w:val="0"/>
        <w:spacing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u w:val="single"/>
          <w:lang w:val="zh-CN"/>
        </w:rPr>
        <w:t>（参与人全称）</w:t>
      </w:r>
      <w:r>
        <w:rPr>
          <w:rFonts w:hint="eastAsia" w:ascii="仿宋" w:hAnsi="仿宋" w:eastAsia="仿宋" w:cs="仿宋"/>
          <w:color w:val="auto"/>
          <w:sz w:val="24"/>
          <w:szCs w:val="24"/>
          <w:lang w:val="zh-CN"/>
        </w:rPr>
        <w:t>法定代表人</w:t>
      </w:r>
      <w:r>
        <w:rPr>
          <w:rFonts w:hint="eastAsia" w:ascii="仿宋" w:hAnsi="仿宋" w:eastAsia="仿宋" w:cs="仿宋"/>
          <w:color w:val="auto"/>
          <w:sz w:val="24"/>
          <w:szCs w:val="24"/>
          <w:u w:val="single"/>
        </w:rPr>
        <w:t xml:space="preserve"> （姓名）、</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（身份证号）  </w:t>
      </w:r>
      <w:r>
        <w:rPr>
          <w:rFonts w:hint="eastAsia" w:ascii="仿宋" w:hAnsi="仿宋" w:eastAsia="仿宋" w:cs="仿宋"/>
          <w:color w:val="auto"/>
          <w:sz w:val="24"/>
          <w:szCs w:val="24"/>
          <w:lang w:val="zh-CN"/>
        </w:rPr>
        <w:t>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zh-CN"/>
        </w:rPr>
        <w:t>（报价授权代表姓名）</w:t>
      </w:r>
      <w:r>
        <w:rPr>
          <w:rFonts w:hint="eastAsia" w:ascii="仿宋" w:hAnsi="仿宋" w:eastAsia="仿宋" w:cs="仿宋"/>
          <w:color w:val="auto"/>
          <w:sz w:val="24"/>
          <w:szCs w:val="24"/>
          <w:lang w:val="zh-CN"/>
        </w:rPr>
        <w:t>为参与人代表，代表本公司参加贵司组织的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val="zh-CN"/>
        </w:rPr>
        <w:t>项目（项目编号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zh-CN"/>
        </w:rPr>
        <w:t>本授权书自出具之日起生效。</w:t>
      </w:r>
    </w:p>
    <w:p>
      <w:pPr>
        <w:autoSpaceDE w:val="0"/>
        <w:autoSpaceDN w:val="0"/>
        <w:adjustRightInd w:val="0"/>
        <w:spacing w:line="500" w:lineRule="exact"/>
        <w:rPr>
          <w:rFonts w:hint="eastAsia" w:ascii="仿宋" w:hAnsi="仿宋" w:eastAsia="仿宋" w:cs="仿宋"/>
          <w:color w:val="auto"/>
          <w:sz w:val="24"/>
          <w:szCs w:val="24"/>
        </w:rPr>
      </w:pP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参与人(公章)：</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日  期：</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附:</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报价授权委托人姓名：（签字）</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职        务：</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详细通讯地址：</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邮 政 编 码 ：</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传        真：</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电        话：</w:t>
      </w:r>
    </w:p>
    <w:p>
      <w:pPr>
        <w:spacing w:after="0" w:line="500" w:lineRule="exact"/>
        <w:jc w:val="left"/>
        <w:outlineLvl w:val="1"/>
        <w:rPr>
          <w:rFonts w:hint="eastAsia" w:ascii="仿宋" w:hAnsi="仿宋" w:eastAsia="仿宋" w:cs="仿宋"/>
          <w:b/>
          <w:bCs/>
          <w:color w:val="auto"/>
          <w:sz w:val="24"/>
          <w:szCs w:val="24"/>
        </w:rPr>
      </w:pPr>
      <w:r>
        <w:rPr>
          <w:rFonts w:hint="eastAsia" w:ascii="仿宋" w:hAnsi="仿宋" w:eastAsia="仿宋" w:cs="仿宋"/>
          <w:b/>
          <w:color w:val="auto"/>
          <w:sz w:val="24"/>
          <w:szCs w:val="24"/>
          <w:lang w:val="zh-CN"/>
        </w:rPr>
        <w:t>附：被授权人身份证件</w:t>
      </w:r>
    </w:p>
    <w:p>
      <w:pPr>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p>
    <w:p>
      <w:pPr>
        <w:jc w:val="center"/>
        <w:outlineLvl w:val="1"/>
        <w:rPr>
          <w:rFonts w:hint="eastAsia" w:ascii="仿宋" w:hAnsi="仿宋" w:eastAsia="仿宋" w:cs="仿宋"/>
          <w:b/>
          <w:color w:val="auto"/>
          <w:sz w:val="24"/>
          <w:szCs w:val="24"/>
          <w:lang w:val="en-US" w:eastAsia="zh-CN"/>
        </w:rPr>
      </w:pPr>
    </w:p>
    <w:p>
      <w:pPr>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w:t>
      </w:r>
      <w:r>
        <w:rPr>
          <w:rFonts w:hint="eastAsia" w:ascii="仿宋" w:hAnsi="仿宋" w:eastAsia="仿宋" w:cs="仿宋"/>
          <w:b/>
          <w:bCs/>
          <w:color w:val="auto"/>
          <w:sz w:val="24"/>
          <w:szCs w:val="24"/>
        </w:rPr>
        <w:t>3企业</w:t>
      </w:r>
      <w:r>
        <w:rPr>
          <w:rFonts w:hint="eastAsia" w:ascii="仿宋" w:hAnsi="仿宋" w:eastAsia="仿宋" w:cs="仿宋"/>
          <w:b/>
          <w:color w:val="auto"/>
          <w:sz w:val="24"/>
          <w:szCs w:val="24"/>
        </w:rPr>
        <w:t>法人营业执照（复印件）</w:t>
      </w:r>
    </w:p>
    <w:p>
      <w:pPr>
        <w:jc w:val="center"/>
        <w:outlineLvl w:val="1"/>
        <w:rPr>
          <w:rFonts w:hint="eastAsia" w:ascii="仿宋" w:hAnsi="仿宋" w:eastAsia="仿宋" w:cs="仿宋"/>
          <w:b/>
          <w:color w:val="auto"/>
          <w:sz w:val="24"/>
          <w:szCs w:val="24"/>
        </w:rPr>
      </w:pP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郑州城轨交通中等专业学校</w:t>
      </w:r>
      <w:r>
        <w:rPr>
          <w:rFonts w:hint="eastAsia" w:ascii="仿宋" w:hAnsi="仿宋" w:eastAsia="仿宋" w:cs="仿宋"/>
          <w:color w:val="auto"/>
          <w:sz w:val="24"/>
          <w:szCs w:val="24"/>
        </w:rPr>
        <w:t>：</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现附上由</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（签发机关名称）签发的我方法人营业执照，该执照业经年检，真实有效。</w:t>
      </w: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参 与 人（全称并加盖公章）：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zh-CN"/>
        </w:rPr>
        <w:t>报价授权委托人</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      期：</w:t>
      </w:r>
      <w:r>
        <w:rPr>
          <w:rFonts w:hint="eastAsia" w:ascii="仿宋" w:hAnsi="仿宋" w:eastAsia="仿宋" w:cs="仿宋"/>
          <w:color w:val="auto"/>
          <w:sz w:val="24"/>
          <w:szCs w:val="24"/>
          <w:u w:val="single"/>
        </w:rPr>
        <w:t xml:space="preserve">                                </w:t>
      </w:r>
    </w:p>
    <w:p>
      <w:pPr>
        <w:spacing w:line="380" w:lineRule="exact"/>
        <w:outlineLvl w:val="2"/>
        <w:rPr>
          <w:rFonts w:hint="eastAsia" w:ascii="仿宋" w:hAnsi="仿宋" w:eastAsia="仿宋" w:cs="仿宋"/>
          <w:b/>
          <w:color w:val="auto"/>
          <w:sz w:val="24"/>
          <w:szCs w:val="24"/>
        </w:rPr>
      </w:pPr>
    </w:p>
    <w:p>
      <w:pPr>
        <w:spacing w:line="380" w:lineRule="exact"/>
        <w:jc w:val="center"/>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bookmarkStart w:id="233" w:name="_Toc267060465"/>
      <w:bookmarkStart w:id="234" w:name="_Toc181436469"/>
      <w:bookmarkStart w:id="235" w:name="_Toc251613844"/>
      <w:bookmarkStart w:id="236" w:name="_Toc235438357"/>
      <w:bookmarkStart w:id="237" w:name="_Toc266868684"/>
      <w:bookmarkStart w:id="238" w:name="_Toc160880168"/>
      <w:bookmarkStart w:id="239" w:name="_Toc259692661"/>
      <w:bookmarkStart w:id="240" w:name="_Toc169332957"/>
      <w:bookmarkStart w:id="241" w:name="_Toc253066629"/>
      <w:bookmarkStart w:id="242" w:name="_Toc181436573"/>
      <w:bookmarkStart w:id="243" w:name="_Toc236021462"/>
      <w:bookmarkStart w:id="244" w:name="_Toc249325725"/>
      <w:bookmarkStart w:id="245" w:name="_Toc259520879"/>
      <w:bookmarkStart w:id="246" w:name="_Toc259692756"/>
      <w:bookmarkStart w:id="247" w:name="_Toc266870446"/>
      <w:bookmarkStart w:id="248" w:name="_Toc254790914"/>
      <w:bookmarkStart w:id="249" w:name="_Toc192996346"/>
      <w:bookmarkStart w:id="250" w:name="_Toc266870921"/>
      <w:bookmarkStart w:id="251" w:name="_Toc192663843"/>
      <w:bookmarkStart w:id="252" w:name="_Toc254790916"/>
      <w:bookmarkStart w:id="253" w:name="_Toc267060220"/>
      <w:bookmarkStart w:id="254" w:name="_Toc267060466"/>
      <w:bookmarkStart w:id="255" w:name="_Toc191803634"/>
      <w:bookmarkStart w:id="256" w:name="_Toc235438003"/>
      <w:bookmarkStart w:id="257" w:name="_Toc192663694"/>
      <w:bookmarkStart w:id="258" w:name="_Toc259692754"/>
      <w:bookmarkStart w:id="259" w:name="_Toc180302921"/>
      <w:bookmarkStart w:id="260" w:name="_Toc266870922"/>
      <w:bookmarkStart w:id="261" w:name="_Toc255975021"/>
      <w:bookmarkStart w:id="262" w:name="_Toc255975023"/>
      <w:bookmarkStart w:id="263" w:name="_Toc267060081"/>
      <w:bookmarkStart w:id="264" w:name="_Toc211917124"/>
      <w:bookmarkStart w:id="265" w:name="_Toc266868686"/>
      <w:bookmarkStart w:id="266" w:name="_Toc266870447"/>
      <w:bookmarkStart w:id="267" w:name="_Toc193160456"/>
      <w:bookmarkStart w:id="268" w:name="_Toc258401270"/>
      <w:bookmarkStart w:id="269" w:name="_Toc182805225"/>
      <w:bookmarkStart w:id="270" w:name="_Toc259692663"/>
      <w:bookmarkStart w:id="271" w:name="_Toc191789337"/>
      <w:bookmarkStart w:id="272" w:name="_Toc191802698"/>
      <w:bookmarkStart w:id="273" w:name="_Toc192996454"/>
      <w:bookmarkStart w:id="274" w:name="_Toc177985477"/>
      <w:bookmarkStart w:id="275" w:name="_Toc170798801"/>
      <w:bookmarkStart w:id="276" w:name="_Toc192664161"/>
      <w:bookmarkStart w:id="277" w:name="_Toc182372790"/>
      <w:bookmarkStart w:id="278" w:name="_Toc267060080"/>
      <w:bookmarkStart w:id="279" w:name="_Toc258401272"/>
      <w:bookmarkStart w:id="280" w:name="_Toc160880537"/>
      <w:bookmarkStart w:id="281" w:name="_Toc267060221"/>
      <w:bookmarkStart w:id="282" w:name="_Toc203355741"/>
      <w:bookmarkStart w:id="283" w:name="_Toc169332846"/>
      <w:bookmarkStart w:id="284" w:name="_Toc259520881"/>
      <w:bookmarkStart w:id="285" w:name="_Toc232302127"/>
      <w:bookmarkStart w:id="286" w:name="_Toc251586246"/>
      <w:bookmarkStart w:id="287" w:name="_Toc191783230"/>
      <w:bookmarkStart w:id="288" w:name="_Toc193165742"/>
      <w:bookmarkStart w:id="289" w:name="_Toc235438286"/>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spacing w:after="0" w:line="480" w:lineRule="exact"/>
        <w:ind w:firstLine="570"/>
        <w:jc w:val="center"/>
        <w:rPr>
          <w:rFonts w:hint="eastAsia" w:ascii="仿宋" w:hAnsi="仿宋" w:eastAsia="仿宋" w:cs="仿宋"/>
          <w:b/>
          <w:bCs/>
          <w:color w:val="auto"/>
          <w:sz w:val="24"/>
          <w:szCs w:val="24"/>
          <w:lang w:val="en-US" w:eastAsia="zh-CN"/>
        </w:rPr>
      </w:pPr>
      <w:bookmarkStart w:id="290" w:name="_Toc249325726"/>
      <w:bookmarkStart w:id="291" w:name="_Toc255975024"/>
      <w:bookmarkStart w:id="292" w:name="_Toc235438287"/>
      <w:bookmarkStart w:id="293" w:name="_Toc267059925"/>
      <w:bookmarkStart w:id="294" w:name="_Toc235438358"/>
      <w:bookmarkStart w:id="295" w:name="_Toc267059545"/>
      <w:bookmarkStart w:id="296" w:name="_Toc267059187"/>
      <w:bookmarkStart w:id="297" w:name="_Toc251613845"/>
      <w:bookmarkStart w:id="298" w:name="_Toc266868944"/>
      <w:bookmarkStart w:id="299" w:name="_Toc266870840"/>
      <w:bookmarkStart w:id="300" w:name="_Toc232302128"/>
      <w:bookmarkStart w:id="301" w:name="_Toc267059659"/>
      <w:bookmarkStart w:id="302" w:name="_Toc251586247"/>
      <w:bookmarkStart w:id="303" w:name="_Toc267059812"/>
      <w:bookmarkStart w:id="304" w:name="_Toc267060327"/>
      <w:bookmarkStart w:id="305" w:name="_Toc259520882"/>
      <w:bookmarkStart w:id="306" w:name="_Toc266868687"/>
      <w:bookmarkStart w:id="307" w:name="_Toc267060222"/>
      <w:bookmarkStart w:id="308" w:name="_Toc267060467"/>
      <w:bookmarkStart w:id="309" w:name="_Toc273178704"/>
      <w:bookmarkStart w:id="310" w:name="_Toc266870923"/>
      <w:bookmarkStart w:id="311" w:name="_Toc236021463"/>
      <w:bookmarkStart w:id="312" w:name="_Toc259692757"/>
      <w:bookmarkStart w:id="313" w:name="_Toc259692664"/>
      <w:bookmarkStart w:id="314" w:name="_Toc253066630"/>
      <w:bookmarkStart w:id="315" w:name="_Toc266870448"/>
      <w:bookmarkStart w:id="316" w:name="_Toc258401273"/>
      <w:bookmarkStart w:id="317" w:name="_Toc267059036"/>
      <w:bookmarkStart w:id="318" w:name="_Toc254790917"/>
      <w:bookmarkStart w:id="319" w:name="_Toc267060082"/>
      <w:bookmarkStart w:id="320" w:name="_Toc235438004"/>
      <w:r>
        <w:rPr>
          <w:rFonts w:hint="eastAsia" w:ascii="仿宋" w:hAnsi="仿宋" w:eastAsia="仿宋" w:cs="仿宋"/>
          <w:b/>
          <w:bCs/>
          <w:color w:val="auto"/>
          <w:sz w:val="24"/>
          <w:szCs w:val="24"/>
          <w:lang w:val="en-US" w:eastAsia="zh-CN"/>
        </w:rPr>
        <w:t>3-4相关资质证书（复印件）</w:t>
      </w: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default"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3.项目实施方案</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参与人根据公开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文件中对</w:t>
      </w:r>
      <w:r>
        <w:rPr>
          <w:rFonts w:hint="eastAsia" w:ascii="仿宋" w:hAnsi="仿宋" w:eastAsia="仿宋" w:cs="仿宋"/>
          <w:color w:val="auto"/>
          <w:sz w:val="24"/>
          <w:szCs w:val="24"/>
          <w:lang w:eastAsia="zh-CN"/>
        </w:rPr>
        <w:t>公开询价项目说明</w:t>
      </w:r>
      <w:r>
        <w:rPr>
          <w:rFonts w:hint="eastAsia" w:ascii="仿宋" w:hAnsi="仿宋" w:eastAsia="仿宋" w:cs="仿宋"/>
          <w:color w:val="auto"/>
          <w:sz w:val="24"/>
          <w:szCs w:val="24"/>
        </w:rPr>
        <w:t>的要求，结合自身实际情况进行</w:t>
      </w:r>
      <w:r>
        <w:rPr>
          <w:rFonts w:hint="eastAsia" w:ascii="仿宋" w:hAnsi="仿宋" w:eastAsia="仿宋" w:cs="仿宋"/>
          <w:color w:val="auto"/>
          <w:sz w:val="24"/>
          <w:szCs w:val="24"/>
          <w:lang w:eastAsia="zh-CN"/>
        </w:rPr>
        <w:t>方案实施，投入设备、人员数量、时间安排、及整体可行性方案实施介绍</w:t>
      </w:r>
      <w:r>
        <w:rPr>
          <w:rFonts w:hint="eastAsia" w:ascii="仿宋" w:hAnsi="仿宋" w:eastAsia="仿宋" w:cs="仿宋"/>
          <w:color w:val="auto"/>
          <w:sz w:val="24"/>
          <w:szCs w:val="24"/>
        </w:rPr>
        <w:t>等。</w:t>
      </w:r>
    </w:p>
    <w:p>
      <w:pPr>
        <w:spacing w:after="0" w:line="480" w:lineRule="exact"/>
        <w:ind w:firstLine="570"/>
        <w:jc w:val="both"/>
        <w:rPr>
          <w:rFonts w:hint="default"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jc w:val="both"/>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4</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服务承诺书</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widowControl w:val="0"/>
        <w:spacing w:after="0" w:line="240" w:lineRule="auto"/>
        <w:ind w:left="420"/>
        <w:jc w:val="center"/>
        <w:outlineLvl w:val="1"/>
        <w:rPr>
          <w:rFonts w:hint="eastAsia" w:ascii="仿宋" w:hAnsi="仿宋" w:eastAsia="仿宋" w:cs="仿宋"/>
          <w:b/>
          <w:color w:val="auto"/>
          <w:sz w:val="24"/>
          <w:szCs w:val="24"/>
        </w:rPr>
      </w:pPr>
    </w:p>
    <w:p>
      <w:pPr>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参与人根据公开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文件中对服务的要求，结合自身实际情况进行承诺（含</w:t>
      </w:r>
      <w:r>
        <w:rPr>
          <w:rFonts w:hint="eastAsia" w:ascii="仿宋" w:hAnsi="仿宋" w:eastAsia="仿宋" w:cs="仿宋"/>
          <w:color w:val="auto"/>
          <w:sz w:val="24"/>
          <w:szCs w:val="24"/>
          <w:lang w:eastAsia="zh-CN"/>
        </w:rPr>
        <w:t>响应时间、紧急情况应急处理、对接联系人、等</w:t>
      </w:r>
      <w:r>
        <w:rPr>
          <w:rFonts w:hint="eastAsia" w:ascii="仿宋" w:hAnsi="仿宋" w:eastAsia="仿宋" w:cs="仿宋"/>
          <w:color w:val="auto"/>
          <w:sz w:val="24"/>
          <w:szCs w:val="24"/>
        </w:rPr>
        <w:t>保障体系等）。</w:t>
      </w:r>
    </w:p>
    <w:p>
      <w:pPr>
        <w:spacing w:line="50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承诺如下：</w:t>
      </w:r>
    </w:p>
    <w:p>
      <w:pPr>
        <w:spacing w:line="420" w:lineRule="exact"/>
        <w:ind w:firstLine="480"/>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ind w:firstLine="3120" w:firstLineChars="1300"/>
        <w:rPr>
          <w:rFonts w:hint="eastAsia" w:ascii="仿宋" w:hAnsi="仿宋" w:eastAsia="仿宋" w:cs="仿宋"/>
          <w:color w:val="auto"/>
          <w:sz w:val="24"/>
          <w:szCs w:val="24"/>
        </w:rPr>
      </w:pPr>
      <w:r>
        <w:rPr>
          <w:rFonts w:hint="eastAsia" w:ascii="仿宋" w:hAnsi="仿宋" w:eastAsia="仿宋" w:cs="仿宋"/>
          <w:color w:val="auto"/>
          <w:sz w:val="24"/>
          <w:szCs w:val="24"/>
        </w:rPr>
        <w:t>参 与 人（</w:t>
      </w:r>
      <w:r>
        <w:rPr>
          <w:rFonts w:hint="eastAsia" w:ascii="仿宋" w:hAnsi="仿宋" w:eastAsia="仿宋" w:cs="仿宋"/>
          <w:color w:val="auto"/>
          <w:sz w:val="24"/>
          <w:szCs w:val="24"/>
          <w:lang w:val="zh-CN"/>
        </w:rPr>
        <w:t>公司全称并加盖公章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参与人授权代表：</w:t>
      </w:r>
      <w:r>
        <w:rPr>
          <w:rFonts w:hint="eastAsia" w:ascii="仿宋" w:hAnsi="仿宋" w:eastAsia="仿宋" w:cs="仿宋"/>
          <w:color w:val="auto"/>
          <w:sz w:val="24"/>
          <w:szCs w:val="24"/>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s="仿宋"/>
          <w:color w:val="auto"/>
          <w:sz w:val="24"/>
          <w:szCs w:val="24"/>
        </w:rPr>
        <w:t xml:space="preserve">                       日      期：</w:t>
      </w:r>
      <w:r>
        <w:rPr>
          <w:rFonts w:hint="eastAsia" w:ascii="仿宋" w:hAnsi="仿宋" w:eastAsia="仿宋" w:cs="仿宋"/>
          <w:color w:val="auto"/>
          <w:sz w:val="24"/>
          <w:szCs w:val="24"/>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p>
    <w:p>
      <w:pPr>
        <w:rPr>
          <w:rFonts w:hint="default"/>
          <w:lang w:val="en-US" w:eastAsia="zh-CN"/>
        </w:rPr>
      </w:pPr>
    </w:p>
    <w:p/>
    <w:p/>
    <w:p/>
    <w:p/>
    <w:p/>
    <w:p>
      <w:pPr>
        <w:spacing w:after="0" w:line="480" w:lineRule="exact"/>
        <w:ind w:firstLine="570"/>
        <w:jc w:val="center"/>
      </w:pPr>
      <w:r>
        <w:rPr>
          <w:rFonts w:hint="eastAsia" w:ascii="仿宋" w:hAnsi="仿宋" w:eastAsia="仿宋"/>
          <w:b/>
          <w:bCs/>
          <w:color w:val="auto"/>
          <w:sz w:val="24"/>
          <w:szCs w:val="24"/>
          <w:lang w:val="en-US" w:eastAsia="zh-CN"/>
        </w:rPr>
        <w:t>5、资格审查表</w:t>
      </w:r>
    </w:p>
    <w:tbl>
      <w:tblPr>
        <w:tblStyle w:val="24"/>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2976"/>
        <w:gridCol w:w="3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2976"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级别：                          </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CF79B"/>
    <w:multiLevelType w:val="singleLevel"/>
    <w:tmpl w:val="A7BCF79B"/>
    <w:lvl w:ilvl="0" w:tentative="0">
      <w:start w:val="1"/>
      <w:numFmt w:val="decimal"/>
      <w:lvlText w:val="%1."/>
      <w:lvlJc w:val="left"/>
      <w:pPr>
        <w:tabs>
          <w:tab w:val="left" w:pos="420"/>
        </w:tabs>
        <w:ind w:left="845" w:hanging="425"/>
      </w:pPr>
      <w:rPr>
        <w:rFonts w:hint="default"/>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iOGJiMzY0MmRhMzQwZDkzYWIzOTRiMDhhNjgyNWI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0B20FD"/>
    <w:rsid w:val="043357AF"/>
    <w:rsid w:val="051D6D3B"/>
    <w:rsid w:val="07D66BB7"/>
    <w:rsid w:val="08CC4FFB"/>
    <w:rsid w:val="0A766344"/>
    <w:rsid w:val="0AE62372"/>
    <w:rsid w:val="0B5C3FF0"/>
    <w:rsid w:val="0C1F1631"/>
    <w:rsid w:val="0F8F6412"/>
    <w:rsid w:val="0FA33C1D"/>
    <w:rsid w:val="106B4578"/>
    <w:rsid w:val="12B764AC"/>
    <w:rsid w:val="13FD3CDB"/>
    <w:rsid w:val="13FE194C"/>
    <w:rsid w:val="1462038D"/>
    <w:rsid w:val="15327BA9"/>
    <w:rsid w:val="15B8435D"/>
    <w:rsid w:val="1893427E"/>
    <w:rsid w:val="1CC168DD"/>
    <w:rsid w:val="1DE76AEA"/>
    <w:rsid w:val="1F2C08D1"/>
    <w:rsid w:val="1FF84750"/>
    <w:rsid w:val="209A4CD0"/>
    <w:rsid w:val="22105521"/>
    <w:rsid w:val="22270664"/>
    <w:rsid w:val="225158DC"/>
    <w:rsid w:val="23597C16"/>
    <w:rsid w:val="249703C7"/>
    <w:rsid w:val="257858B7"/>
    <w:rsid w:val="271E438C"/>
    <w:rsid w:val="27560419"/>
    <w:rsid w:val="27BE0136"/>
    <w:rsid w:val="2887022B"/>
    <w:rsid w:val="2DB67C80"/>
    <w:rsid w:val="2E677D08"/>
    <w:rsid w:val="2EC5737B"/>
    <w:rsid w:val="2F227B5B"/>
    <w:rsid w:val="2F4F5356"/>
    <w:rsid w:val="2F8F398A"/>
    <w:rsid w:val="30231098"/>
    <w:rsid w:val="30C72583"/>
    <w:rsid w:val="30F55429"/>
    <w:rsid w:val="310E7B81"/>
    <w:rsid w:val="334542CD"/>
    <w:rsid w:val="334E5BC5"/>
    <w:rsid w:val="34FB216F"/>
    <w:rsid w:val="38301A3F"/>
    <w:rsid w:val="38C216BE"/>
    <w:rsid w:val="3C4C1F78"/>
    <w:rsid w:val="3D745B38"/>
    <w:rsid w:val="3EA81A00"/>
    <w:rsid w:val="3FC25158"/>
    <w:rsid w:val="405658C1"/>
    <w:rsid w:val="4374494A"/>
    <w:rsid w:val="4409169D"/>
    <w:rsid w:val="44611176"/>
    <w:rsid w:val="46C25F29"/>
    <w:rsid w:val="47EE0C14"/>
    <w:rsid w:val="4B9E6389"/>
    <w:rsid w:val="4C9D3167"/>
    <w:rsid w:val="4FFA7FC7"/>
    <w:rsid w:val="50C9469F"/>
    <w:rsid w:val="51421F0A"/>
    <w:rsid w:val="51687A79"/>
    <w:rsid w:val="51733E87"/>
    <w:rsid w:val="52076B39"/>
    <w:rsid w:val="531E5499"/>
    <w:rsid w:val="53592CA9"/>
    <w:rsid w:val="54351949"/>
    <w:rsid w:val="56027C71"/>
    <w:rsid w:val="56AD68BF"/>
    <w:rsid w:val="57421A12"/>
    <w:rsid w:val="5A8A65F1"/>
    <w:rsid w:val="5AA75D1B"/>
    <w:rsid w:val="5BDC3FA1"/>
    <w:rsid w:val="5CC06445"/>
    <w:rsid w:val="5CC40D32"/>
    <w:rsid w:val="5D352FCA"/>
    <w:rsid w:val="60066E41"/>
    <w:rsid w:val="65035885"/>
    <w:rsid w:val="65A14D2B"/>
    <w:rsid w:val="6605707F"/>
    <w:rsid w:val="669B21AA"/>
    <w:rsid w:val="68EA25E6"/>
    <w:rsid w:val="698D19C9"/>
    <w:rsid w:val="6AC16AEF"/>
    <w:rsid w:val="6B1F2C1E"/>
    <w:rsid w:val="6FF869A5"/>
    <w:rsid w:val="71D6041B"/>
    <w:rsid w:val="7320316E"/>
    <w:rsid w:val="74F6665D"/>
    <w:rsid w:val="76CC5CA6"/>
    <w:rsid w:val="79540253"/>
    <w:rsid w:val="79F444DA"/>
    <w:rsid w:val="7B0A231B"/>
    <w:rsid w:val="7BD05B25"/>
    <w:rsid w:val="7D965152"/>
    <w:rsid w:val="7E457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19"/>
    <w:qFormat/>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Subtle Emphasis"/>
    <w:basedOn w:val="26"/>
    <w:qFormat/>
    <w:uiPriority w:val="19"/>
    <w:rPr>
      <w:i/>
      <w:iCs/>
      <w:color w:val="auto"/>
    </w:rPr>
  </w:style>
  <w:style w:type="character" w:customStyle="1" w:styleId="47">
    <w:name w:val="Intense Emphasis"/>
    <w:basedOn w:val="26"/>
    <w:qFormat/>
    <w:uiPriority w:val="21"/>
    <w:rPr>
      <w:b/>
      <w:bCs/>
      <w:i/>
      <w:iCs/>
      <w:color w:val="auto"/>
    </w:rPr>
  </w:style>
  <w:style w:type="character" w:customStyle="1" w:styleId="48">
    <w:name w:val="Subtle Reference"/>
    <w:basedOn w:val="26"/>
    <w:qFormat/>
    <w:uiPriority w:val="31"/>
    <w:rPr>
      <w:smallCaps/>
      <w:color w:val="auto"/>
      <w:u w:val="single" w:color="7E7E7E" w:themeColor="text1" w:themeTint="80"/>
    </w:rPr>
  </w:style>
  <w:style w:type="character" w:customStyle="1" w:styleId="49">
    <w:name w:val="Intense Reference"/>
    <w:basedOn w:val="26"/>
    <w:qFormat/>
    <w:uiPriority w:val="32"/>
    <w:rPr>
      <w:b/>
      <w:bCs/>
      <w:smallCaps/>
      <w:color w:val="auto"/>
      <w:u w:val="single"/>
    </w:rPr>
  </w:style>
  <w:style w:type="character" w:customStyle="1" w:styleId="50">
    <w:name w:val="Book Title"/>
    <w:basedOn w:val="26"/>
    <w:qFormat/>
    <w:uiPriority w:val="33"/>
    <w:rPr>
      <w:b/>
      <w:bCs/>
      <w:smallCaps/>
      <w:color w:val="auto"/>
    </w:rPr>
  </w:style>
  <w:style w:type="paragraph" w:customStyle="1" w:styleId="51">
    <w:name w:val="TOC Heading"/>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7"/>
    <w:qFormat/>
    <w:uiPriority w:val="99"/>
    <w:rPr>
      <w:sz w:val="18"/>
      <w:szCs w:val="18"/>
    </w:rPr>
  </w:style>
  <w:style w:type="character" w:customStyle="1" w:styleId="55">
    <w:name w:val="页脚 字符"/>
    <w:basedOn w:val="26"/>
    <w:link w:val="16"/>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0"/>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14</Pages>
  <Words>3638</Words>
  <Characters>3790</Characters>
  <Lines>19</Lines>
  <Paragraphs>5</Paragraphs>
  <TotalTime>2</TotalTime>
  <ScaleCrop>false</ScaleCrop>
  <LinksUpToDate>false</LinksUpToDate>
  <CharactersWithSpaces>4678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Administrator</cp:lastModifiedBy>
  <dcterms:modified xsi:type="dcterms:W3CDTF">2023-03-20T08:23:35Z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21B75BA375EB419EBB307A78BF785E5B</vt:lpwstr>
  </property>
</Properties>
</file>