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lang w:val="en-US" w:eastAsia="zh-CN"/>
        </w:rPr>
      </w:pPr>
      <w:bookmarkStart w:id="0" w:name="_Toc251586187"/>
      <w:bookmarkStart w:id="1" w:name="_Toc227058483"/>
      <w:bookmarkStart w:id="2" w:name="_Toc225669277"/>
      <w:bookmarkStart w:id="3" w:name="_Toc223146565"/>
      <w:bookmarkStart w:id="4" w:name="_Toc267059010"/>
      <w:bookmarkStart w:id="5" w:name="_Toc217891359"/>
      <w:bookmarkStart w:id="6" w:name="_Toc170798743"/>
      <w:bookmarkStart w:id="7" w:name="_Toc259692600"/>
      <w:bookmarkStart w:id="8" w:name="_Toc266870861"/>
      <w:bookmarkStart w:id="9" w:name="_Toc267059786"/>
      <w:bookmarkStart w:id="10" w:name="_Toc267059161"/>
      <w:bookmarkStart w:id="11" w:name="_Toc267059633"/>
      <w:bookmarkStart w:id="12" w:name="_Toc255974963"/>
      <w:bookmarkStart w:id="13" w:name="_Toc267059899"/>
      <w:bookmarkStart w:id="14" w:name="_Toc273178686"/>
      <w:bookmarkStart w:id="15" w:name="_Toc235438297"/>
      <w:bookmarkStart w:id="16" w:name="_Toc212456146"/>
      <w:bookmarkStart w:id="17" w:name="_Toc258401210"/>
      <w:bookmarkStart w:id="18" w:name="_Toc266870386"/>
      <w:bookmarkStart w:id="19" w:name="_Toc259692693"/>
      <w:bookmarkStart w:id="20" w:name="_Toc212530253"/>
      <w:bookmarkStart w:id="21" w:name="_Toc235438227"/>
      <w:bookmarkStart w:id="22" w:name="_Toc236021402"/>
      <w:bookmarkStart w:id="23" w:name="_Toc212526081"/>
      <w:bookmarkStart w:id="24" w:name="_Toc267060162"/>
      <w:bookmarkStart w:id="25" w:name="_Toc207014580"/>
      <w:bookmarkStart w:id="26" w:name="_Toc219800200"/>
      <w:bookmarkStart w:id="27" w:name="_Toc216241307"/>
      <w:bookmarkStart w:id="28" w:name="_Toc267060022"/>
      <w:bookmarkStart w:id="29" w:name="_Toc254790852"/>
      <w:bookmarkStart w:id="30" w:name="_Toc253066567"/>
      <w:bookmarkStart w:id="31" w:name="_Toc266868624"/>
      <w:bookmarkStart w:id="32" w:name="_Toc249325665"/>
      <w:bookmarkStart w:id="33" w:name="_Toc212454753"/>
      <w:bookmarkStart w:id="34" w:name="_Toc235437942"/>
      <w:bookmarkStart w:id="35" w:name="_Toc267059519"/>
      <w:bookmarkStart w:id="36" w:name="_Toc267060407"/>
      <w:bookmarkStart w:id="37" w:name="_Toc251613780"/>
      <w:bookmarkStart w:id="38" w:name="_Toc169332904"/>
      <w:bookmarkStart w:id="39" w:name="_Toc177985424"/>
      <w:bookmarkStart w:id="40" w:name="_Toc160880487"/>
      <w:bookmarkStart w:id="41" w:name="_Toc266868924"/>
      <w:bookmarkStart w:id="42" w:name="_Toc259520819"/>
      <w:bookmarkStart w:id="43" w:name="_Toc211937196"/>
      <w:bookmarkStart w:id="44" w:name="_Toc169332794"/>
      <w:r>
        <w:rPr>
          <w:rFonts w:hint="eastAsia"/>
          <w:lang w:val="en-US" w:eastAsia="zh-CN"/>
        </w:rPr>
        <w:t xml:space="preserve">      </w:t>
      </w:r>
    </w:p>
    <w:p>
      <w:pPr>
        <w:jc w:val="center"/>
        <w:rPr>
          <w:color w:val="auto"/>
        </w:rPr>
      </w:pPr>
      <w:bookmarkStart w:id="45"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7"/>
                    <a:stretch>
                      <a:fillRect/>
                    </a:stretch>
                  </pic:blipFill>
                  <pic:spPr>
                    <a:xfrm>
                      <a:off x="0" y="0"/>
                      <a:ext cx="5909945" cy="941705"/>
                    </a:xfrm>
                    <a:prstGeom prst="rect">
                      <a:avLst/>
                    </a:prstGeom>
                  </pic:spPr>
                </pic:pic>
              </a:graphicData>
            </a:graphic>
          </wp:inline>
        </w:drawing>
      </w:r>
    </w:p>
    <w:p>
      <w:pPr>
        <w:spacing w:line="1000" w:lineRule="exact"/>
        <w:jc w:val="center"/>
        <w:rPr>
          <w:rFonts w:hint="eastAsia" w:ascii="仿宋" w:hAnsi="仿宋" w:eastAsia="仿宋"/>
          <w:b/>
          <w:color w:val="auto"/>
          <w:sz w:val="44"/>
          <w:szCs w:val="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发电机组采购项目</w:t>
      </w:r>
      <w:bookmarkEnd w:id="45"/>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331" w:firstLineChars="645"/>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项目编号：XT-GKXJ202</w:t>
      </w:r>
      <w:bookmarkStart w:id="46" w:name="_Toc160880485"/>
      <w:bookmarkStart w:id="47" w:name="_Toc169332792"/>
      <w:bookmarkStart w:id="48" w:name="_Toc160880118"/>
      <w:r>
        <w:rPr>
          <w:rFonts w:hint="eastAsia" w:ascii="仿宋" w:hAnsi="仿宋" w:eastAsia="仿宋"/>
          <w:b/>
          <w:color w:val="auto"/>
          <w:sz w:val="36"/>
          <w:szCs w:val="36"/>
          <w:lang w:val="en-US" w:eastAsia="zh-CN"/>
        </w:rPr>
        <w:t>305</w:t>
      </w:r>
    </w:p>
    <w:p>
      <w:pPr>
        <w:spacing w:line="500" w:lineRule="exact"/>
        <w:ind w:firstLine="2331" w:firstLineChars="645"/>
        <w:rPr>
          <w:rFonts w:hint="default" w:ascii="仿宋" w:hAnsi="仿宋" w:eastAsia="仿宋"/>
          <w:b/>
          <w:color w:val="auto"/>
          <w:sz w:val="36"/>
          <w:szCs w:val="36"/>
          <w:lang w:val="en-US" w:eastAsia="zh-CN"/>
        </w:rPr>
      </w:pPr>
      <w:r>
        <w:rPr>
          <w:rFonts w:hint="eastAsia" w:ascii="仿宋" w:hAnsi="仿宋" w:eastAsia="仿宋"/>
          <w:b/>
          <w:color w:val="auto"/>
          <w:sz w:val="36"/>
          <w:szCs w:val="36"/>
        </w:rPr>
        <w:t>项目名称</w:t>
      </w:r>
      <w:bookmarkEnd w:id="46"/>
      <w:bookmarkEnd w:id="47"/>
      <w:bookmarkEnd w:id="48"/>
      <w:r>
        <w:rPr>
          <w:rFonts w:hint="eastAsia" w:ascii="仿宋" w:hAnsi="仿宋" w:eastAsia="仿宋"/>
          <w:b/>
          <w:color w:val="auto"/>
          <w:sz w:val="36"/>
          <w:szCs w:val="36"/>
        </w:rPr>
        <w:t>：</w:t>
      </w:r>
      <w:r>
        <w:rPr>
          <w:rFonts w:hint="eastAsia" w:ascii="仿宋" w:hAnsi="仿宋" w:eastAsia="仿宋"/>
          <w:b/>
          <w:color w:val="auto"/>
          <w:sz w:val="36"/>
          <w:szCs w:val="36"/>
          <w:lang w:val="en-US" w:eastAsia="zh-CN"/>
        </w:rPr>
        <w:t>发电机组采购项目</w:t>
      </w:r>
    </w:p>
    <w:p>
      <w:pPr>
        <w:pStyle w:val="52"/>
        <w:spacing w:line="360" w:lineRule="auto"/>
        <w:jc w:val="center"/>
        <w:outlineLvl w:val="0"/>
        <w:rPr>
          <w:rFonts w:hint="eastAsia" w:ascii="仿宋" w:hAnsi="仿宋" w:eastAsia="仿宋"/>
          <w:b/>
          <w:color w:val="auto"/>
          <w:sz w:val="44"/>
          <w:szCs w:val="44"/>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公开询价邀请函</w:t>
      </w:r>
    </w:p>
    <w:p>
      <w:pPr>
        <w:spacing w:after="0" w:line="500" w:lineRule="exact"/>
        <w:ind w:firstLine="480" w:firstLineChars="200"/>
        <w:rPr>
          <w:rFonts w:hint="eastAsia" w:ascii="仿宋" w:hAnsi="仿宋" w:eastAsia="仿宋"/>
          <w:color w:val="auto"/>
          <w:sz w:val="24"/>
          <w:szCs w:val="24"/>
        </w:rPr>
      </w:pPr>
      <w:bookmarkStart w:id="49" w:name="_Hlk10840310"/>
      <w:r>
        <w:rPr>
          <w:rFonts w:hint="eastAsia" w:ascii="仿宋" w:hAnsi="仿宋" w:eastAsia="仿宋"/>
          <w:color w:val="auto"/>
          <w:sz w:val="24"/>
          <w:szCs w:val="24"/>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480" w:firstLineChars="200"/>
        <w:rPr>
          <w:rFonts w:ascii="仿宋" w:hAnsi="仿宋" w:eastAsia="仿宋"/>
          <w:color w:val="000000"/>
          <w:sz w:val="24"/>
          <w:szCs w:val="24"/>
        </w:rPr>
      </w:pPr>
      <w:r>
        <w:rPr>
          <w:rFonts w:hint="eastAsia" w:ascii="仿宋" w:hAnsi="仿宋" w:eastAsia="仿宋"/>
          <w:color w:val="auto"/>
          <w:sz w:val="24"/>
          <w:szCs w:val="24"/>
          <w:lang w:val="en-US" w:eastAsia="zh-CN"/>
        </w:rPr>
        <w:t>西安铁道技师学院根据使用要求，秉承公开、公平、公正的原则，现将发电机组采</w:t>
      </w:r>
      <w:r>
        <w:rPr>
          <w:rFonts w:hint="eastAsia" w:ascii="仿宋" w:hAnsi="仿宋" w:eastAsia="仿宋"/>
          <w:sz w:val="24"/>
          <w:szCs w:val="24"/>
          <w:lang w:val="en-US" w:eastAsia="zh-CN"/>
        </w:rPr>
        <w:t>购项目</w:t>
      </w:r>
      <w:r>
        <w:rPr>
          <w:rFonts w:hint="eastAsia" w:ascii="仿宋" w:hAnsi="仿宋" w:eastAsia="仿宋"/>
          <w:color w:val="auto"/>
          <w:sz w:val="24"/>
          <w:szCs w:val="24"/>
          <w:lang w:val="en-US" w:eastAsia="zh-CN"/>
        </w:rPr>
        <w:t>进行公开询价邀请，欢迎国内意向商家参与报价。</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sz w:val="24"/>
          <w:szCs w:val="24"/>
        </w:rPr>
        <w:t>项目</w:t>
      </w:r>
      <w:r>
        <w:rPr>
          <w:rFonts w:hint="eastAsia" w:ascii="仿宋" w:hAnsi="仿宋" w:eastAsia="仿宋"/>
          <w:sz w:val="24"/>
          <w:szCs w:val="24"/>
          <w:highlight w:val="none"/>
        </w:rPr>
        <w:t>编号：</w:t>
      </w:r>
      <w:r>
        <w:rPr>
          <w:rFonts w:hint="eastAsia" w:ascii="仿宋" w:hAnsi="仿宋" w:eastAsia="仿宋"/>
          <w:b w:val="0"/>
          <w:bCs/>
          <w:color w:val="auto"/>
          <w:sz w:val="24"/>
          <w:szCs w:val="24"/>
          <w:highlight w:val="none"/>
        </w:rPr>
        <w:t>XT-GKXJ202</w:t>
      </w:r>
      <w:r>
        <w:rPr>
          <w:rFonts w:hint="eastAsia" w:ascii="仿宋" w:hAnsi="仿宋" w:eastAsia="仿宋"/>
          <w:b w:val="0"/>
          <w:bCs/>
          <w:color w:val="auto"/>
          <w:sz w:val="24"/>
          <w:szCs w:val="24"/>
          <w:highlight w:val="none"/>
          <w:lang w:val="en-US" w:eastAsia="zh-CN"/>
        </w:rPr>
        <w:t>305</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项目名称：</w:t>
      </w:r>
      <w:r>
        <w:rPr>
          <w:rFonts w:hint="eastAsia" w:ascii="仿宋" w:hAnsi="仿宋" w:eastAsia="仿宋"/>
          <w:color w:val="auto"/>
          <w:sz w:val="24"/>
          <w:szCs w:val="24"/>
          <w:lang w:val="en-US" w:eastAsia="zh-CN"/>
        </w:rPr>
        <w:t>发电机组采购项目</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数量及主要技术要求:详见《公开询价货物一览表》。</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pStyle w:val="55"/>
        <w:numPr>
          <w:ilvl w:val="0"/>
          <w:numId w:val="2"/>
        </w:numPr>
        <w:spacing w:after="0" w:line="500" w:lineRule="exact"/>
        <w:ind w:firstLineChars="0"/>
        <w:rPr>
          <w:rFonts w:hint="eastAsia" w:ascii="仿宋" w:hAnsi="仿宋" w:eastAsia="仿宋" w:cstheme="minorBidi"/>
          <w:color w:val="auto"/>
          <w:sz w:val="24"/>
          <w:szCs w:val="24"/>
          <w:highlight w:val="none"/>
          <w:lang w:val="en-US" w:eastAsia="zh-CN" w:bidi="ar-SA"/>
        </w:rPr>
      </w:pPr>
      <w:r>
        <w:rPr>
          <w:rFonts w:hint="eastAsia" w:ascii="仿宋" w:hAnsi="仿宋" w:eastAsia="仿宋"/>
          <w:sz w:val="24"/>
          <w:szCs w:val="24"/>
        </w:rPr>
        <w:t>参与人应</w:t>
      </w:r>
      <w:r>
        <w:rPr>
          <w:rFonts w:ascii="仿宋" w:hAnsi="仿宋" w:eastAsia="仿宋" w:cs="仿宋"/>
          <w:i w:val="0"/>
          <w:iCs w:val="0"/>
          <w:caps w:val="0"/>
          <w:color w:val="121212"/>
          <w:spacing w:val="0"/>
          <w:sz w:val="24"/>
          <w:szCs w:val="24"/>
          <w:shd w:val="clear" w:fill="FFFFFF"/>
        </w:rPr>
        <w:t>取得营业执照</w:t>
      </w:r>
      <w:r>
        <w:rPr>
          <w:rFonts w:hint="eastAsia" w:ascii="仿宋" w:hAnsi="仿宋" w:eastAsia="仿宋" w:cs="仿宋"/>
          <w:i w:val="0"/>
          <w:iCs w:val="0"/>
          <w:caps w:val="0"/>
          <w:color w:val="121212"/>
          <w:spacing w:val="0"/>
          <w:sz w:val="24"/>
          <w:szCs w:val="24"/>
          <w:shd w:val="clear" w:fill="FFFFFF"/>
        </w:rPr>
        <w:t>，具有独立承担民事责任能力的生产厂商或授权代理商</w:t>
      </w:r>
      <w:r>
        <w:rPr>
          <w:rFonts w:hint="eastAsia" w:ascii="仿宋" w:hAnsi="仿宋" w:eastAsia="仿宋"/>
          <w:sz w:val="24"/>
          <w:szCs w:val="24"/>
        </w:rPr>
        <w:t>。</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rPr>
        <w:t>参与人应具</w:t>
      </w:r>
      <w:r>
        <w:rPr>
          <w:rFonts w:ascii="仿宋" w:hAnsi="仿宋" w:eastAsia="仿宋"/>
          <w:color w:val="auto"/>
          <w:sz w:val="24"/>
          <w:szCs w:val="24"/>
        </w:rPr>
        <w:t>有提</w:t>
      </w:r>
      <w:r>
        <w:rPr>
          <w:rFonts w:hint="eastAsia" w:ascii="仿宋" w:hAnsi="仿宋" w:eastAsia="仿宋"/>
          <w:color w:val="auto"/>
          <w:sz w:val="24"/>
          <w:szCs w:val="24"/>
        </w:rPr>
        <w:t>供</w:t>
      </w:r>
      <w:r>
        <w:rPr>
          <w:rFonts w:hint="eastAsia" w:ascii="仿宋" w:hAnsi="仿宋" w:eastAsia="仿宋"/>
          <w:color w:val="auto"/>
          <w:sz w:val="24"/>
          <w:szCs w:val="24"/>
          <w:lang w:val="en-US" w:eastAsia="zh-CN"/>
        </w:rPr>
        <w:t>发电机货物</w:t>
      </w:r>
      <w:r>
        <w:rPr>
          <w:rFonts w:ascii="仿宋" w:hAnsi="仿宋" w:eastAsia="仿宋"/>
          <w:color w:val="auto"/>
          <w:sz w:val="24"/>
          <w:szCs w:val="24"/>
        </w:rPr>
        <w:t>和服务的资格</w:t>
      </w:r>
      <w:r>
        <w:rPr>
          <w:rFonts w:hint="eastAsia" w:ascii="仿宋" w:hAnsi="仿宋" w:eastAsia="仿宋"/>
          <w:color w:val="auto"/>
          <w:sz w:val="24"/>
          <w:szCs w:val="24"/>
        </w:rPr>
        <w:t>及</w:t>
      </w:r>
      <w:r>
        <w:rPr>
          <w:rFonts w:ascii="仿宋" w:hAnsi="仿宋" w:eastAsia="仿宋"/>
          <w:color w:val="auto"/>
          <w:sz w:val="24"/>
          <w:szCs w:val="24"/>
        </w:rPr>
        <w:t>能力</w:t>
      </w:r>
      <w:r>
        <w:rPr>
          <w:rFonts w:hint="eastAsia" w:ascii="仿宋" w:hAnsi="仿宋" w:eastAsia="仿宋"/>
          <w:color w:val="auto"/>
          <w:sz w:val="24"/>
          <w:szCs w:val="24"/>
        </w:rPr>
        <w:t>。在</w:t>
      </w:r>
      <w:r>
        <w:rPr>
          <w:rFonts w:hint="eastAsia" w:ascii="仿宋" w:hAnsi="仿宋" w:eastAsia="仿宋"/>
          <w:color w:val="auto"/>
          <w:sz w:val="24"/>
          <w:szCs w:val="24"/>
          <w:lang w:val="en-US" w:eastAsia="zh-CN"/>
        </w:rPr>
        <w:t>西安</w:t>
      </w:r>
      <w:r>
        <w:rPr>
          <w:rFonts w:hint="eastAsia" w:ascii="仿宋" w:hAnsi="仿宋" w:eastAsia="仿宋"/>
          <w:color w:val="auto"/>
          <w:sz w:val="24"/>
          <w:szCs w:val="24"/>
        </w:rPr>
        <w:t>市范围有固定售后服务机构，具备相应的</w:t>
      </w:r>
      <w:r>
        <w:rPr>
          <w:rFonts w:hint="eastAsia" w:ascii="仿宋" w:hAnsi="仿宋" w:eastAsia="仿宋"/>
          <w:color w:val="auto"/>
          <w:sz w:val="24"/>
          <w:szCs w:val="24"/>
          <w:lang w:val="en-US" w:eastAsia="zh-CN"/>
        </w:rPr>
        <w:t>应急维护、维修</w:t>
      </w:r>
      <w:r>
        <w:rPr>
          <w:rFonts w:hint="eastAsia" w:ascii="仿宋" w:hAnsi="仿宋" w:eastAsia="仿宋"/>
          <w:color w:val="auto"/>
          <w:sz w:val="24"/>
          <w:szCs w:val="24"/>
        </w:rPr>
        <w:t>能力。</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color w:val="FF0000"/>
          <w:sz w:val="24"/>
          <w:szCs w:val="24"/>
          <w:lang w:val="en-US" w:eastAsia="zh-CN"/>
        </w:rPr>
        <w:t>参与人需提供</w:t>
      </w:r>
      <w:r>
        <w:rPr>
          <w:rFonts w:hint="eastAsia" w:ascii="仿宋" w:hAnsi="仿宋" w:eastAsia="仿宋"/>
          <w:color w:val="FF0000"/>
          <w:sz w:val="24"/>
          <w:szCs w:val="24"/>
        </w:rPr>
        <w:t>自2022年1月1日起</w:t>
      </w:r>
      <w:r>
        <w:rPr>
          <w:rFonts w:hint="eastAsia" w:ascii="仿宋" w:hAnsi="仿宋" w:eastAsia="仿宋"/>
          <w:sz w:val="24"/>
          <w:szCs w:val="24"/>
        </w:rPr>
        <w:t>（以合同签订时间为准）</w:t>
      </w:r>
      <w:bookmarkStart w:id="182" w:name="_GoBack"/>
      <w:bookmarkEnd w:id="182"/>
      <w:r>
        <w:rPr>
          <w:rFonts w:hint="eastAsia" w:ascii="仿宋" w:hAnsi="仿宋" w:eastAsia="仿宋"/>
          <w:color w:val="FF0000"/>
          <w:sz w:val="24"/>
          <w:szCs w:val="24"/>
        </w:rPr>
        <w:t>两个以上同等项目案例</w:t>
      </w:r>
      <w:r>
        <w:rPr>
          <w:rFonts w:hint="eastAsia" w:ascii="仿宋" w:hAnsi="仿宋" w:eastAsia="仿宋"/>
          <w:color w:val="FF0000"/>
          <w:sz w:val="24"/>
          <w:szCs w:val="24"/>
          <w:lang w:eastAsia="zh-CN"/>
        </w:rPr>
        <w:t>，</w:t>
      </w:r>
      <w:r>
        <w:rPr>
          <w:rFonts w:hint="eastAsia" w:ascii="仿宋" w:hAnsi="仿宋" w:eastAsia="仿宋"/>
          <w:sz w:val="24"/>
          <w:szCs w:val="24"/>
        </w:rPr>
        <w:t>提供合同复印件</w:t>
      </w:r>
      <w:r>
        <w:rPr>
          <w:rFonts w:hint="eastAsia" w:ascii="仿宋" w:hAnsi="仿宋" w:eastAsia="仿宋"/>
          <w:sz w:val="24"/>
          <w:szCs w:val="24"/>
          <w:lang w:eastAsia="zh-CN"/>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w:t>
      </w:r>
      <w:r>
        <w:rPr>
          <w:rFonts w:hint="eastAsia" w:ascii="仿宋" w:hAnsi="仿宋" w:eastAsia="仿宋"/>
          <w:sz w:val="24"/>
          <w:szCs w:val="24"/>
          <w:highlight w:val="yellow"/>
          <w:shd w:val="clear" w:color="auto" w:fill="FFFFFF"/>
        </w:rPr>
        <w:t>20</w:t>
      </w:r>
      <w:r>
        <w:rPr>
          <w:rFonts w:hint="eastAsia" w:ascii="仿宋" w:hAnsi="仿宋" w:eastAsia="仿宋"/>
          <w:sz w:val="24"/>
          <w:szCs w:val="24"/>
          <w:highlight w:val="yellow"/>
          <w:shd w:val="clear" w:color="auto" w:fill="FFFFFF"/>
          <w:lang w:val="en-US" w:eastAsia="zh-CN"/>
        </w:rPr>
        <w:t>23</w:t>
      </w:r>
      <w:r>
        <w:rPr>
          <w:rFonts w:hint="eastAsia" w:ascii="仿宋" w:hAnsi="仿宋" w:eastAsia="仿宋"/>
          <w:sz w:val="24"/>
          <w:szCs w:val="24"/>
          <w:highlight w:val="yellow"/>
          <w:shd w:val="clear" w:color="auto" w:fill="FFFFFF"/>
        </w:rPr>
        <w:t>年</w:t>
      </w:r>
      <w:r>
        <w:rPr>
          <w:rFonts w:hint="eastAsia" w:ascii="仿宋" w:hAnsi="仿宋" w:eastAsia="仿宋"/>
          <w:color w:val="FF0000"/>
          <w:sz w:val="24"/>
          <w:szCs w:val="24"/>
          <w:highlight w:val="yellow"/>
          <w:shd w:val="clear" w:color="auto" w:fill="FFFFFF"/>
          <w:lang w:val="en-US" w:eastAsia="zh-CN"/>
        </w:rPr>
        <w:t>5</w:t>
      </w:r>
      <w:r>
        <w:rPr>
          <w:rFonts w:ascii="仿宋" w:hAnsi="仿宋" w:eastAsia="仿宋"/>
          <w:sz w:val="24"/>
          <w:szCs w:val="24"/>
          <w:highlight w:val="yellow"/>
          <w:shd w:val="clear" w:color="auto" w:fill="FFFFFF"/>
        </w:rPr>
        <w:t>月</w:t>
      </w:r>
      <w:r>
        <w:rPr>
          <w:rFonts w:hint="eastAsia" w:ascii="仿宋" w:hAnsi="仿宋" w:eastAsia="仿宋"/>
          <w:color w:val="FF0000"/>
          <w:sz w:val="24"/>
          <w:szCs w:val="24"/>
          <w:highlight w:val="yellow"/>
          <w:shd w:val="clear" w:color="auto" w:fill="FFFFFF"/>
          <w:lang w:val="en-US" w:eastAsia="zh-CN"/>
        </w:rPr>
        <w:t>31</w:t>
      </w:r>
      <w:r>
        <w:rPr>
          <w:rFonts w:ascii="仿宋" w:hAnsi="仿宋" w:eastAsia="仿宋"/>
          <w:sz w:val="24"/>
          <w:szCs w:val="24"/>
          <w:highlight w:val="yellow"/>
          <w:shd w:val="clear" w:color="auto" w:fill="FFFFFF"/>
        </w:rPr>
        <w:t>日</w:t>
      </w:r>
      <w:r>
        <w:rPr>
          <w:rFonts w:hint="eastAsia" w:ascii="仿宋" w:hAnsi="仿宋" w:eastAsia="仿宋"/>
          <w:sz w:val="24"/>
          <w:szCs w:val="24"/>
          <w:highlight w:val="yellow"/>
          <w:shd w:val="clear" w:color="auto" w:fill="FFFFFF"/>
          <w:lang w:val="en-US" w:eastAsia="zh-CN"/>
        </w:rPr>
        <w:t>上</w:t>
      </w:r>
      <w:r>
        <w:rPr>
          <w:rFonts w:hint="eastAsia" w:ascii="仿宋" w:hAnsi="仿宋" w:eastAsia="仿宋"/>
          <w:sz w:val="24"/>
          <w:szCs w:val="24"/>
          <w:highlight w:val="yellow"/>
          <w:shd w:val="clear" w:color="auto" w:fill="FFFFFF"/>
        </w:rPr>
        <w:t>午</w:t>
      </w:r>
      <w:r>
        <w:rPr>
          <w:rFonts w:ascii="仿宋" w:hAnsi="仿宋" w:eastAsia="仿宋"/>
          <w:sz w:val="24"/>
          <w:szCs w:val="24"/>
          <w:highlight w:val="yellow"/>
          <w:shd w:val="clear" w:color="auto" w:fill="FFFFFF"/>
        </w:rPr>
        <w:t>1</w:t>
      </w:r>
      <w:r>
        <w:rPr>
          <w:rFonts w:hint="eastAsia" w:ascii="仿宋" w:hAnsi="仿宋" w:eastAsia="仿宋"/>
          <w:sz w:val="24"/>
          <w:szCs w:val="24"/>
          <w:highlight w:val="yellow"/>
          <w:shd w:val="clear" w:color="auto" w:fill="FFFFFF"/>
          <w:lang w:val="en-US" w:eastAsia="zh-CN"/>
        </w:rPr>
        <w:t>0</w:t>
      </w:r>
      <w:r>
        <w:rPr>
          <w:rFonts w:hint="eastAsia" w:ascii="仿宋" w:hAnsi="仿宋" w:eastAsia="仿宋"/>
          <w:sz w:val="24"/>
          <w:szCs w:val="24"/>
          <w:highlight w:val="yellow"/>
          <w:shd w:val="clear" w:color="auto" w:fill="FFFFFF"/>
        </w:rPr>
        <w:t>:</w:t>
      </w:r>
      <w:r>
        <w:rPr>
          <w:rFonts w:ascii="仿宋" w:hAnsi="仿宋" w:eastAsia="仿宋"/>
          <w:sz w:val="24"/>
          <w:szCs w:val="24"/>
          <w:highlight w:val="yellow"/>
          <w:shd w:val="clear" w:color="auto" w:fill="FFFFFF"/>
        </w:rPr>
        <w:t>00</w:t>
      </w:r>
      <w:r>
        <w:rPr>
          <w:rFonts w:hint="eastAsia" w:ascii="仿宋" w:hAnsi="仿宋" w:eastAsia="仿宋"/>
          <w:sz w:val="24"/>
          <w:szCs w:val="24"/>
          <w:highlight w:val="yellow"/>
          <w:shd w:val="clear" w:color="auto" w:fill="FFFFFF"/>
        </w:rPr>
        <w:t>前。</w:t>
      </w:r>
    </w:p>
    <w:p>
      <w:pPr>
        <w:widowControl w:val="0"/>
        <w:numPr>
          <w:ilvl w:val="1"/>
          <w:numId w:val="1"/>
        </w:numPr>
        <w:spacing w:after="0" w:line="500" w:lineRule="exact"/>
        <w:rPr>
          <w:rFonts w:hint="eastAsia" w:ascii="仿宋" w:hAnsi="仿宋" w:eastAsia="仿宋"/>
          <w:sz w:val="24"/>
          <w:szCs w:val="24"/>
        </w:rPr>
      </w:pPr>
      <w:r>
        <w:rPr>
          <w:rFonts w:hint="eastAsia" w:ascii="仿宋" w:hAnsi="仿宋" w:eastAsia="仿宋"/>
          <w:sz w:val="24"/>
          <w:szCs w:val="24"/>
        </w:rPr>
        <w:t>报价响应文件递交地点：</w:t>
      </w:r>
      <w:r>
        <w:rPr>
          <w:rFonts w:hint="eastAsia" w:ascii="仿宋" w:hAnsi="仿宋" w:eastAsia="仿宋"/>
          <w:sz w:val="24"/>
          <w:szCs w:val="24"/>
          <w:lang w:val="en-US" w:eastAsia="zh-CN"/>
        </w:rPr>
        <w:t>西安铁道技师学院行政楼北楼219室</w:t>
      </w:r>
      <w:r>
        <w:rPr>
          <w:rFonts w:hint="eastAsia" w:ascii="仿宋" w:hAnsi="仿宋" w:eastAsia="仿宋"/>
          <w:sz w:val="24"/>
          <w:szCs w:val="24"/>
        </w:rPr>
        <w:t>。</w:t>
      </w:r>
    </w:p>
    <w:p>
      <w:pPr>
        <w:widowControl w:val="0"/>
        <w:numPr>
          <w:ilvl w:val="0"/>
          <w:numId w:val="0"/>
        </w:numPr>
        <w:spacing w:after="0" w:line="500" w:lineRule="exact"/>
        <w:ind w:firstLine="960" w:firstLineChars="400"/>
        <w:rPr>
          <w:rFonts w:hint="default"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val="en-US" w:eastAsia="zh-CN"/>
        </w:rPr>
        <w:t>朱老师</w:t>
      </w:r>
      <w:r>
        <w:rPr>
          <w:rFonts w:hint="eastAsia" w:ascii="仿宋" w:hAnsi="仿宋" w:eastAsia="仿宋"/>
          <w:sz w:val="24"/>
          <w:szCs w:val="24"/>
        </w:rPr>
        <w:t>；联系电话：</w:t>
      </w:r>
      <w:r>
        <w:rPr>
          <w:rFonts w:hint="eastAsia" w:ascii="仿宋" w:hAnsi="仿宋" w:eastAsia="仿宋"/>
          <w:sz w:val="24"/>
          <w:szCs w:val="24"/>
          <w:lang w:val="en-US" w:eastAsia="zh-CN"/>
        </w:rPr>
        <w:t>13487758397</w:t>
      </w:r>
    </w:p>
    <w:p>
      <w:pPr>
        <w:widowControl w:val="0"/>
        <w:numPr>
          <w:ilvl w:val="1"/>
          <w:numId w:val="1"/>
        </w:numPr>
        <w:spacing w:after="0" w:line="500" w:lineRule="exact"/>
        <w:rPr>
          <w:rFonts w:hint="eastAsia" w:ascii="仿宋" w:hAnsi="仿宋" w:eastAsia="仿宋"/>
          <w:sz w:val="24"/>
          <w:szCs w:val="24"/>
        </w:rPr>
      </w:pPr>
      <w:r>
        <w:rPr>
          <w:rFonts w:hint="eastAsia" w:ascii="仿宋" w:hAnsi="仿宋" w:eastAsia="仿宋"/>
          <w:sz w:val="24"/>
          <w:szCs w:val="24"/>
        </w:rPr>
        <w:t>参加本项目的参与人如对公开询价邀请函列示内容存有疑问的，请在报价响应文件递交截止之日前，将问题以书面形式（有效签署的原件并加盖公章）提交至学校业务对接人，联系人：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朱老师</w:t>
      </w:r>
      <w:r>
        <w:rPr>
          <w:rFonts w:hint="eastAsia" w:ascii="仿宋" w:hAnsi="仿宋" w:eastAsia="仿宋"/>
          <w:sz w:val="24"/>
          <w:szCs w:val="24"/>
        </w:rPr>
        <w:t>，电话：</w:t>
      </w:r>
      <w:r>
        <w:rPr>
          <w:rFonts w:hint="eastAsia" w:ascii="仿宋" w:hAnsi="仿宋" w:eastAsia="仿宋"/>
          <w:sz w:val="24"/>
          <w:szCs w:val="24"/>
          <w:lang w:val="en-US" w:eastAsia="zh-CN"/>
        </w:rPr>
        <w:t>13487758397</w:t>
      </w:r>
      <w:r>
        <w:rPr>
          <w:rFonts w:hint="eastAsia" w:ascii="仿宋" w:hAnsi="仿宋" w:eastAsia="仿宋"/>
          <w:sz w:val="24"/>
          <w:szCs w:val="24"/>
        </w:rPr>
        <w:t>。采购人不对超时提交及未加盖公章的质疑文件进行回复。</w:t>
      </w:r>
    </w:p>
    <w:p>
      <w:pPr>
        <w:widowControl w:val="0"/>
        <w:numPr>
          <w:ilvl w:val="0"/>
          <w:numId w:val="0"/>
        </w:numPr>
        <w:spacing w:after="0" w:line="460" w:lineRule="exact"/>
        <w:ind w:left="960" w:leftChars="218" w:hanging="480" w:hanging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sz w:val="24"/>
          <w:szCs w:val="24"/>
          <w:lang w:val="en-US" w:eastAsia="zh-CN"/>
        </w:rPr>
        <w:t>9. 本项目最终成交结果会在中教集团后勤贤知平台“中标信息公示”板块公示，网址：</w:t>
      </w:r>
      <w:r>
        <w:rPr>
          <w:rFonts w:hint="eastAsia" w:ascii="仿宋" w:hAnsi="仿宋" w:eastAsia="仿宋"/>
          <w:sz w:val="24"/>
          <w:szCs w:val="24"/>
          <w:lang w:val="en-US" w:eastAsia="zh-CN"/>
        </w:rPr>
        <w:fldChar w:fldCharType="begin"/>
      </w:r>
      <w:r>
        <w:rPr>
          <w:rFonts w:hint="eastAsia" w:ascii="仿宋" w:hAnsi="仿宋" w:eastAsia="仿宋"/>
          <w:sz w:val="24"/>
          <w:szCs w:val="24"/>
          <w:lang w:val="en-US" w:eastAsia="zh-CN"/>
        </w:rPr>
        <w:instrText xml:space="preserve"> HYPERLINK "http://www.ceghqxz.com" </w:instrText>
      </w:r>
      <w:r>
        <w:rPr>
          <w:rFonts w:hint="eastAsia" w:ascii="仿宋" w:hAnsi="仿宋" w:eastAsia="仿宋"/>
          <w:sz w:val="24"/>
          <w:szCs w:val="24"/>
          <w:lang w:val="en-US" w:eastAsia="zh-CN"/>
        </w:rPr>
        <w:fldChar w:fldCharType="separate"/>
      </w:r>
      <w:r>
        <w:rPr>
          <w:rFonts w:hint="eastAsia" w:ascii="仿宋" w:hAnsi="仿宋" w:eastAsia="仿宋"/>
          <w:sz w:val="24"/>
          <w:szCs w:val="24"/>
          <w:lang w:val="en-US" w:eastAsia="zh-CN"/>
        </w:rPr>
        <w:t>www.ceghqxz.com</w:t>
      </w:r>
      <w:r>
        <w:rPr>
          <w:rFonts w:hint="eastAsia" w:ascii="仿宋" w:hAnsi="仿宋" w:eastAsia="仿宋"/>
          <w:sz w:val="24"/>
          <w:szCs w:val="24"/>
          <w:lang w:val="en-US" w:eastAsia="zh-CN"/>
        </w:rPr>
        <w:fldChar w:fldCharType="end"/>
      </w:r>
      <w:r>
        <w:rPr>
          <w:rFonts w:hint="eastAsia" w:ascii="仿宋" w:hAnsi="仿宋" w:eastAsia="仿宋"/>
          <w:sz w:val="24"/>
          <w:szCs w:val="24"/>
          <w:lang w:val="en-US" w:eastAsia="zh-CN"/>
        </w:rPr>
        <w:t>。参</w:t>
      </w:r>
      <w:r>
        <w:rPr>
          <w:rFonts w:hint="eastAsia" w:ascii="仿宋" w:hAnsi="仿宋" w:eastAsia="仿宋" w:cs="仿宋"/>
          <w:color w:val="000000" w:themeColor="text1"/>
          <w:sz w:val="24"/>
          <w:szCs w:val="24"/>
          <w14:textFill>
            <w14:solidFill>
              <w14:schemeClr w14:val="tx1"/>
            </w14:solidFill>
          </w14:textFill>
        </w:rPr>
        <w:t>加本项目的参与人如对</w:t>
      </w:r>
      <w:r>
        <w:rPr>
          <w:rFonts w:hint="eastAsia" w:ascii="仿宋" w:hAnsi="仿宋" w:eastAsia="仿宋" w:cs="仿宋"/>
          <w:b/>
          <w:bCs/>
          <w:color w:val="000000" w:themeColor="text1"/>
          <w:sz w:val="24"/>
          <w:szCs w:val="24"/>
          <w14:textFill>
            <w14:solidFill>
              <w14:schemeClr w14:val="tx1"/>
            </w14:solidFill>
          </w14:textFill>
        </w:rPr>
        <w:t>采购过程和成交结果有异议的，</w:t>
      </w:r>
      <w:r>
        <w:rPr>
          <w:rFonts w:hint="eastAsia" w:ascii="仿宋" w:hAnsi="仿宋" w:eastAsia="仿宋" w:cs="仿宋"/>
          <w:color w:val="000000" w:themeColor="text1"/>
          <w:sz w:val="24"/>
          <w:szCs w:val="24"/>
          <w14:textFill>
            <w14:solidFill>
              <w14:schemeClr w14:val="tx1"/>
            </w14:solidFill>
          </w14:textFill>
        </w:rPr>
        <w:t>请以书面形式（有效签署的原件并加盖公章），并附有相关的证据材料，提交至集团内控部。</w:t>
      </w:r>
    </w:p>
    <w:p>
      <w:pPr>
        <w:widowControl w:val="0"/>
        <w:tabs>
          <w:tab w:val="left" w:pos="839"/>
        </w:tabs>
        <w:spacing w:after="0" w:line="460" w:lineRule="exact"/>
        <w:ind w:left="839" w:firstLine="240" w:firstLineChars="100"/>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14:textFill>
            <w14:solidFill>
              <w14:schemeClr w14:val="tx1"/>
            </w14:solidFill>
          </w14:textFill>
        </w:rPr>
        <w:t>投诉受理部门：中教集团</w:t>
      </w:r>
      <w:r>
        <w:rPr>
          <w:rFonts w:hint="eastAsia" w:ascii="仿宋" w:hAnsi="仿宋" w:eastAsia="仿宋" w:cs="仿宋"/>
          <w:color w:val="000000" w:themeColor="text1"/>
          <w:sz w:val="24"/>
          <w:szCs w:val="24"/>
          <w:lang w:val="en-US" w:eastAsia="zh-CN"/>
          <w14:textFill>
            <w14:solidFill>
              <w14:schemeClr w14:val="tx1"/>
            </w14:solidFill>
          </w14:textFill>
        </w:rPr>
        <w:t>监审</w:t>
      </w:r>
      <w:r>
        <w:rPr>
          <w:rFonts w:hint="eastAsia" w:ascii="仿宋" w:hAnsi="仿宋" w:eastAsia="仿宋" w:cs="仿宋"/>
          <w:color w:val="000000" w:themeColor="text1"/>
          <w:sz w:val="24"/>
          <w:szCs w:val="24"/>
          <w14:textFill>
            <w14:solidFill>
              <w14:schemeClr w14:val="tx1"/>
            </w14:solidFill>
          </w14:textFill>
        </w:rPr>
        <w:t>部，投诉电话： 0791-88106510 /0791-88102608</w:t>
      </w:r>
    </w:p>
    <w:p>
      <w:pPr>
        <w:spacing w:after="0" w:line="500" w:lineRule="exact"/>
        <w:ind w:firstLine="364" w:firstLineChars="152"/>
        <w:rPr>
          <w:rFonts w:ascii="仿宋" w:hAnsi="仿宋" w:eastAsia="仿宋"/>
          <w:color w:val="00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ind w:left="859" w:leftChars="0" w:firstLineChars="0"/>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numPr>
          <w:ilvl w:val="1"/>
          <w:numId w:val="3"/>
        </w:numPr>
        <w:spacing w:after="0" w:line="500" w:lineRule="exact"/>
        <w:ind w:left="859" w:leftChars="0" w:hanging="419" w:firstLineChars="0"/>
        <w:jc w:val="left"/>
        <w:rPr>
          <w:rFonts w:hint="eastAsia"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spacing w:after="0" w:line="500" w:lineRule="exact"/>
        <w:ind w:firstLine="364" w:firstLineChars="152"/>
        <w:jc w:val="left"/>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sz w:val="24"/>
          <w:szCs w:val="24"/>
        </w:rPr>
        <w:t>三、售后服务要求</w:t>
      </w:r>
    </w:p>
    <w:p>
      <w:pPr>
        <w:pStyle w:val="55"/>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sz w:val="24"/>
          <w:szCs w:val="24"/>
          <w:highlight w:val="yellow"/>
          <w:lang w:val="en-US" w:eastAsia="zh-CN"/>
        </w:rPr>
        <w:t>要求提供不低于三年免费质保；</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5"/>
        <w:widowControl w:val="0"/>
        <w:numPr>
          <w:ilvl w:val="0"/>
          <w:numId w:val="4"/>
        </w:numPr>
        <w:spacing w:after="0" w:line="500" w:lineRule="exact"/>
        <w:ind w:firstLineChars="0"/>
        <w:jc w:val="left"/>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sz w:val="24"/>
          <w:szCs w:val="24"/>
        </w:rPr>
        <w:t>制造商的技术支持。</w:t>
      </w:r>
    </w:p>
    <w:p>
      <w:pPr>
        <w:widowControl w:val="0"/>
        <w:tabs>
          <w:tab w:val="left" w:pos="839"/>
        </w:tabs>
        <w:spacing w:after="0" w:line="460" w:lineRule="exact"/>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四</w:t>
      </w:r>
      <w:r>
        <w:rPr>
          <w:rFonts w:hint="eastAsia" w:ascii="仿宋" w:hAnsi="仿宋" w:eastAsia="仿宋"/>
          <w:color w:val="000000" w:themeColor="text1"/>
          <w:sz w:val="24"/>
          <w:szCs w:val="24"/>
          <w14:textFill>
            <w14:solidFill>
              <w14:schemeClr w14:val="tx1"/>
            </w14:solidFill>
          </w14:textFill>
        </w:rPr>
        <w:t>、确定成交参与人标准及原则：</w:t>
      </w:r>
    </w:p>
    <w:p>
      <w:pPr>
        <w:pStyle w:val="55"/>
        <w:numPr>
          <w:ilvl w:val="0"/>
          <w:numId w:val="5"/>
        </w:numPr>
        <w:spacing w:after="0" w:line="500" w:lineRule="exact"/>
        <w:ind w:left="851" w:hanging="425" w:firstLineChars="0"/>
        <w:jc w:val="left"/>
        <w:rPr>
          <w:rFonts w:hint="eastAsia"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r>
        <w:rPr>
          <w:rFonts w:hint="eastAsia" w:ascii="仿宋" w:hAnsi="仿宋" w:eastAsia="仿宋"/>
          <w:sz w:val="24"/>
          <w:szCs w:val="24"/>
          <w:lang w:eastAsia="zh-CN"/>
        </w:rPr>
        <w:t>。</w:t>
      </w:r>
      <w:r>
        <w:rPr>
          <w:rFonts w:hint="eastAsia" w:ascii="仿宋" w:hAnsi="仿宋" w:eastAsia="仿宋"/>
          <w:sz w:val="24"/>
          <w:szCs w:val="24"/>
          <w:lang w:val="en-US" w:eastAsia="zh-CN"/>
        </w:rPr>
        <w:t xml:space="preserve">  </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color w:val="FF0000"/>
          <w:sz w:val="24"/>
          <w:szCs w:val="24"/>
          <w:lang w:val="en-US" w:eastAsia="zh-CN"/>
        </w:rPr>
        <w:t>结算方式：全部货物到货安装完成并且验收合格后，支付总价款的97%，质保金为总价款的3%，待质保期届满且验收无质量问题后支付。</w:t>
      </w:r>
      <w:r>
        <w:rPr>
          <w:rFonts w:hint="eastAsia" w:ascii="仿宋" w:hAnsi="仿宋" w:eastAsia="仿宋"/>
          <w:sz w:val="24"/>
          <w:szCs w:val="24"/>
          <w:lang w:val="en-US" w:eastAsia="zh-CN"/>
        </w:rPr>
        <w:t xml:space="preserve">       </w:t>
      </w:r>
    </w:p>
    <w:p>
      <w:pPr>
        <w:pStyle w:val="55"/>
        <w:spacing w:after="0" w:line="500" w:lineRule="exact"/>
        <w:ind w:left="7371" w:firstLine="0" w:firstLineChars="0"/>
        <w:jc w:val="left"/>
        <w:rPr>
          <w:rFonts w:ascii="仿宋" w:hAnsi="仿宋" w:eastAsia="仿宋"/>
          <w:color w:val="FF0000"/>
          <w:sz w:val="28"/>
          <w:szCs w:val="28"/>
        </w:rPr>
      </w:pPr>
      <w:r>
        <w:rPr>
          <w:rFonts w:hint="eastAsia" w:ascii="仿宋" w:hAnsi="仿宋" w:eastAsia="仿宋"/>
          <w:sz w:val="24"/>
          <w:szCs w:val="24"/>
          <w:lang w:val="en-US" w:eastAsia="zh-CN"/>
        </w:rPr>
        <w:t>西安铁道技师学院</w:t>
      </w:r>
      <w:r>
        <w:rPr>
          <w:rFonts w:hint="eastAsia" w:ascii="仿宋" w:hAnsi="仿宋" w:eastAsia="仿宋"/>
          <w:color w:val="auto"/>
          <w:sz w:val="24"/>
          <w:szCs w:val="24"/>
          <w:lang w:val="en-US" w:eastAsia="zh-CN"/>
        </w:rPr>
        <w:t>2023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23</w:t>
      </w:r>
      <w:r>
        <w:rPr>
          <w:rFonts w:hint="eastAsia" w:ascii="仿宋" w:hAnsi="仿宋" w:eastAsia="仿宋"/>
          <w:color w:val="auto"/>
          <w:sz w:val="24"/>
          <w:szCs w:val="24"/>
        </w:rPr>
        <w:t>日</w:t>
      </w:r>
    </w:p>
    <w:p>
      <w:pPr>
        <w:pStyle w:val="52"/>
        <w:spacing w:line="360" w:lineRule="auto"/>
        <w:jc w:val="center"/>
        <w:outlineLvl w:val="0"/>
        <w:rPr>
          <w:rFonts w:hint="eastAsia" w:ascii="仿宋" w:hAnsi="仿宋" w:eastAsia="仿宋"/>
          <w:b/>
          <w:bCs w:val="0"/>
          <w:color w:val="auto"/>
          <w:sz w:val="44"/>
          <w:szCs w:val="44"/>
        </w:rPr>
      </w:pPr>
    </w:p>
    <w:p>
      <w:pPr>
        <w:pStyle w:val="52"/>
        <w:spacing w:line="360" w:lineRule="auto"/>
        <w:jc w:val="center"/>
        <w:outlineLvl w:val="0"/>
        <w:rPr>
          <w:rFonts w:hint="eastAsia" w:ascii="仿宋" w:hAnsi="仿宋" w:eastAsia="仿宋"/>
          <w:b/>
          <w:bCs w:val="0"/>
          <w:color w:val="auto"/>
          <w:sz w:val="44"/>
          <w:szCs w:val="44"/>
        </w:rPr>
      </w:pPr>
    </w:p>
    <w:p>
      <w:pPr>
        <w:pStyle w:val="52"/>
        <w:spacing w:line="360" w:lineRule="auto"/>
        <w:jc w:val="center"/>
        <w:outlineLvl w:val="0"/>
        <w:rPr>
          <w:rFonts w:ascii="仿宋" w:hAnsi="仿宋" w:eastAsia="仿宋"/>
          <w:b/>
          <w:bCs w:val="0"/>
          <w:color w:val="auto"/>
          <w:sz w:val="44"/>
          <w:szCs w:val="44"/>
        </w:rPr>
      </w:pPr>
      <w:r>
        <w:rPr>
          <w:rFonts w:hint="eastAsia" w:ascii="仿宋" w:hAnsi="仿宋" w:eastAsia="仿宋"/>
          <w:b/>
          <w:bCs w:val="0"/>
          <w:color w:val="auto"/>
          <w:sz w:val="44"/>
          <w:szCs w:val="44"/>
        </w:rPr>
        <w:t>二、公开询价货物一览表</w:t>
      </w:r>
      <w:bookmarkEnd w:id="49"/>
    </w:p>
    <w:tbl>
      <w:tblPr>
        <w:tblStyle w:val="23"/>
        <w:tblW w:w="0" w:type="auto"/>
        <w:tblInd w:w="-5" w:type="dxa"/>
        <w:tblLayout w:type="fixed"/>
        <w:tblCellMar>
          <w:top w:w="0" w:type="dxa"/>
          <w:left w:w="108" w:type="dxa"/>
          <w:bottom w:w="0" w:type="dxa"/>
          <w:right w:w="108" w:type="dxa"/>
        </w:tblCellMar>
      </w:tblPr>
      <w:tblGrid>
        <w:gridCol w:w="499"/>
        <w:gridCol w:w="1537"/>
        <w:gridCol w:w="2580"/>
        <w:gridCol w:w="915"/>
        <w:gridCol w:w="825"/>
        <w:gridCol w:w="780"/>
        <w:gridCol w:w="819"/>
        <w:gridCol w:w="1583"/>
      </w:tblGrid>
      <w:tr>
        <w:tblPrEx>
          <w:tblCellMar>
            <w:top w:w="0" w:type="dxa"/>
            <w:left w:w="108" w:type="dxa"/>
            <w:bottom w:w="0" w:type="dxa"/>
            <w:right w:w="108" w:type="dxa"/>
          </w:tblCellMar>
        </w:tblPrEx>
        <w:trPr>
          <w:trHeight w:val="492" w:hRule="atLeast"/>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153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258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91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82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78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81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158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667" w:hRule="atLeast"/>
        </w:trPr>
        <w:tc>
          <w:tcPr>
            <w:tcW w:w="49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15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180" w:firstLineChars="10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发电机组</w:t>
            </w:r>
          </w:p>
        </w:tc>
        <w:tc>
          <w:tcPr>
            <w:tcW w:w="25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200KW静音发电机组</w:t>
            </w:r>
          </w:p>
        </w:tc>
        <w:tc>
          <w:tcPr>
            <w:tcW w:w="91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sz w:val="18"/>
                <w:szCs w:val="18"/>
              </w:rPr>
              <w:t>台</w:t>
            </w:r>
          </w:p>
        </w:tc>
        <w:tc>
          <w:tcPr>
            <w:tcW w:w="82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sz w:val="18"/>
                <w:szCs w:val="18"/>
                <w:lang w:val="en-US" w:eastAsia="zh-CN"/>
              </w:rPr>
              <w:t>1</w:t>
            </w:r>
          </w:p>
        </w:tc>
        <w:tc>
          <w:tcPr>
            <w:tcW w:w="78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1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583" w:type="dxa"/>
            <w:tcBorders>
              <w:top w:val="nil"/>
              <w:left w:val="nil"/>
              <w:bottom w:val="single" w:color="auto" w:sz="4" w:space="0"/>
              <w:right w:val="single" w:color="auto" w:sz="4" w:space="0"/>
            </w:tcBorders>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原厂全新，</w:t>
            </w:r>
            <w:r>
              <w:rPr>
                <w:rFonts w:hint="eastAsia" w:ascii="仿宋" w:hAnsi="仿宋" w:eastAsia="仿宋" w:cs="Tahoma"/>
                <w:color w:val="FF0000"/>
                <w:sz w:val="20"/>
                <w:szCs w:val="20"/>
                <w:lang w:val="en-US" w:eastAsia="zh-CN"/>
              </w:rPr>
              <w:t>发动机</w:t>
            </w:r>
            <w:r>
              <w:rPr>
                <w:rFonts w:hint="eastAsia" w:ascii="仿宋" w:hAnsi="仿宋" w:eastAsia="仿宋" w:cs="Tahoma"/>
                <w:color w:val="000000"/>
                <w:sz w:val="20"/>
                <w:szCs w:val="20"/>
                <w:lang w:val="en-US" w:eastAsia="zh-CN"/>
              </w:rPr>
              <w:t>品牌为玉柴、淮柴、康明斯或同档次品牌</w:t>
            </w:r>
          </w:p>
        </w:tc>
      </w:tr>
    </w:tbl>
    <w:p>
      <w:pPr>
        <w:spacing w:line="400" w:lineRule="exact"/>
        <w:rPr>
          <w:rFonts w:hint="eastAsia" w:ascii="仿宋" w:hAnsi="仿宋" w:eastAsia="仿宋"/>
          <w:b/>
          <w:bCs/>
          <w:sz w:val="28"/>
          <w:szCs w:val="28"/>
        </w:rPr>
      </w:pPr>
      <w:r>
        <w:rPr>
          <w:rFonts w:hint="eastAsia" w:ascii="仿宋" w:hAnsi="仿宋" w:eastAsia="仿宋"/>
          <w:sz w:val="24"/>
          <w:szCs w:val="24"/>
        </w:rPr>
        <w:t>注：</w:t>
      </w:r>
    </w:p>
    <w:p>
      <w:pPr>
        <w:numPr>
          <w:ilvl w:val="0"/>
          <w:numId w:val="6"/>
        </w:numPr>
        <w:spacing w:after="0" w:line="440" w:lineRule="exact"/>
        <w:rPr>
          <w:rFonts w:ascii="仿宋" w:hAnsi="仿宋" w:eastAsia="仿宋"/>
          <w:bCs/>
          <w:sz w:val="24"/>
          <w:szCs w:val="24"/>
        </w:rPr>
      </w:pPr>
      <w:r>
        <w:rPr>
          <w:rFonts w:hint="eastAsia" w:ascii="仿宋" w:hAnsi="仿宋" w:eastAsia="仿宋"/>
          <w:b/>
          <w:bCs w:val="0"/>
          <w:sz w:val="24"/>
          <w:szCs w:val="24"/>
          <w:lang w:val="en-US" w:eastAsia="zh-CN"/>
        </w:rPr>
        <w:t>发电机组：需提供厂家授权代理书，所提供产品需为原厂全新产品，配备静音箱，达到静音效果。质保3年，维保单位需在西安。若出现机器故障，需确保2小时内响应，并到达现场解决问题。</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除采购人特殊要求外，参与人可根据以上信息在满足采购人要求基础上提供优化方案及所匹配产品，采购人将优先选择性价比高且符合要求的产品。</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参与人所投商品报价应包含税费、运输费、搬运费、整体实施、售后服务等一切费用。</w:t>
      </w:r>
    </w:p>
    <w:p>
      <w:pPr>
        <w:rPr>
          <w:rFonts w:ascii="仿宋" w:hAnsi="仿宋" w:eastAsia="仿宋"/>
          <w:b/>
          <w:color w:val="FF0000"/>
          <w:sz w:val="36"/>
          <w:szCs w:val="36"/>
        </w:rPr>
      </w:pPr>
    </w:p>
    <w:p>
      <w:pPr>
        <w:spacing w:line="500" w:lineRule="exact"/>
        <w:jc w:val="left"/>
        <w:rPr>
          <w:rFonts w:hint="eastAsia" w:ascii="仿宋" w:hAnsi="仿宋" w:eastAsia="仿宋"/>
          <w:b/>
          <w:color w:val="FF0000"/>
          <w:sz w:val="36"/>
          <w:szCs w:val="36"/>
          <w:lang w:val="en-US" w:eastAsia="zh-CN"/>
        </w:rPr>
      </w:pPr>
    </w:p>
    <w:p>
      <w:pPr>
        <w:pStyle w:val="2"/>
        <w:ind w:left="0" w:leftChars="0" w:firstLine="0" w:firstLineChars="0"/>
        <w:rPr>
          <w:rFonts w:ascii="仿宋" w:hAnsi="仿宋" w:eastAsia="仿宋"/>
          <w:b/>
          <w:color w:val="FF0000"/>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p>
      <w:pPr>
        <w:pStyle w:val="2"/>
        <w:ind w:left="0" w:leftChars="0" w:firstLine="0" w:firstLineChars="0"/>
        <w:rPr>
          <w:rFonts w:ascii="仿宋" w:hAnsi="仿宋" w:eastAsia="仿宋"/>
          <w:b/>
          <w:sz w:val="72"/>
          <w:szCs w:val="72"/>
        </w:rPr>
      </w:pPr>
    </w:p>
    <w:p>
      <w:pPr>
        <w:pStyle w:val="2"/>
        <w:ind w:left="0" w:leftChars="0" w:firstLine="0" w:firstLineChars="0"/>
        <w:rPr>
          <w:rFonts w:ascii="仿宋" w:hAnsi="仿宋" w:eastAsia="仿宋"/>
          <w:b/>
          <w:sz w:val="72"/>
          <w:szCs w:val="72"/>
        </w:rPr>
      </w:pPr>
    </w:p>
    <w:p>
      <w:pPr>
        <w:pStyle w:val="2"/>
        <w:ind w:left="0" w:leftChars="0" w:firstLine="0" w:firstLineChars="0"/>
        <w:rPr>
          <w:rFonts w:ascii="仿宋" w:hAnsi="仿宋" w:eastAsia="仿宋"/>
          <w:b/>
          <w:sz w:val="72"/>
          <w:szCs w:val="72"/>
        </w:rPr>
      </w:pPr>
    </w:p>
    <w:p>
      <w:pPr>
        <w:jc w:val="center"/>
        <w:rPr>
          <w:color w:val="auto"/>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7"/>
                    <a:stretch>
                      <a:fillRect/>
                    </a:stretch>
                  </pic:blipFill>
                  <pic:spPr>
                    <a:xfrm>
                      <a:off x="0" y="0"/>
                      <a:ext cx="5909945" cy="941705"/>
                    </a:xfrm>
                    <a:prstGeom prst="rect">
                      <a:avLst/>
                    </a:prstGeom>
                  </pic:spPr>
                </pic:pic>
              </a:graphicData>
            </a:graphic>
          </wp:inline>
        </w:drawing>
      </w:r>
    </w:p>
    <w:p>
      <w:pPr>
        <w:spacing w:line="1000" w:lineRule="exact"/>
        <w:jc w:val="center"/>
        <w:rPr>
          <w:rFonts w:hint="eastAsia" w:ascii="仿宋" w:hAnsi="仿宋" w:eastAsia="仿宋"/>
          <w:b/>
          <w:color w:val="auto"/>
          <w:sz w:val="44"/>
          <w:szCs w:val="44"/>
          <w:lang w:val="en-US" w:eastAsia="zh-CN"/>
        </w:rPr>
      </w:pPr>
      <w:r>
        <w:rPr>
          <w:rFonts w:hint="eastAsia" w:ascii="仿宋" w:hAnsi="仿宋" w:eastAsia="仿宋"/>
          <w:b/>
          <w:color w:val="auto"/>
          <w:sz w:val="44"/>
          <w:szCs w:val="44"/>
        </w:rPr>
        <w:t>关于发电机组</w:t>
      </w:r>
      <w:r>
        <w:rPr>
          <w:rFonts w:hint="eastAsia" w:ascii="仿宋" w:hAnsi="仿宋" w:eastAsia="仿宋"/>
          <w:b/>
          <w:color w:val="auto"/>
          <w:sz w:val="44"/>
          <w:szCs w:val="44"/>
          <w:lang w:val="en-US" w:eastAsia="zh-CN"/>
        </w:rPr>
        <w:t>采购项目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sz w:val="72"/>
          <w:szCs w:val="72"/>
        </w:rPr>
      </w:pPr>
      <w:r>
        <w:rPr>
          <w:rFonts w:hint="eastAsia" w:ascii="仿宋" w:hAnsi="仿宋" w:eastAsia="仿宋"/>
          <w:b/>
          <w:color w:val="auto"/>
          <w:sz w:val="72"/>
          <w:szCs w:val="72"/>
        </w:rPr>
        <w:t>函</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center"/>
        <w:outlineLvl w:val="1"/>
        <w:rPr>
          <w:rFonts w:ascii="仿宋" w:hAnsi="仿宋" w:eastAsia="仿宋"/>
          <w:b/>
          <w:bCs/>
          <w:sz w:val="24"/>
          <w:szCs w:val="24"/>
        </w:rPr>
      </w:pPr>
      <w:bookmarkStart w:id="50" w:name="_Toc193160448"/>
      <w:bookmarkStart w:id="51" w:name="_Toc267060068"/>
      <w:bookmarkStart w:id="52" w:name="_Toc267059181"/>
      <w:bookmarkStart w:id="53" w:name="_Toc255975007"/>
      <w:bookmarkStart w:id="54" w:name="_Toc235438344"/>
      <w:bookmarkStart w:id="55" w:name="_Toc191789329"/>
      <w:bookmarkStart w:id="56" w:name="_Toc180302913"/>
      <w:bookmarkStart w:id="57" w:name="_Toc266870833"/>
      <w:bookmarkStart w:id="58" w:name="_Toc170798793"/>
      <w:bookmarkStart w:id="59" w:name="_Toc217891402"/>
      <w:bookmarkStart w:id="60" w:name="_Toc213755858"/>
      <w:bookmarkStart w:id="61" w:name="_Toc236021449"/>
      <w:bookmarkStart w:id="62" w:name="_Toc192664153"/>
      <w:bookmarkStart w:id="63" w:name="_Toc267059653"/>
      <w:bookmarkStart w:id="64" w:name="_Toc254790899"/>
      <w:bookmarkStart w:id="65" w:name="_Toc227058530"/>
      <w:bookmarkStart w:id="66" w:name="_Toc267060453"/>
      <w:bookmarkStart w:id="67" w:name="_Toc182372782"/>
      <w:bookmarkStart w:id="68" w:name="_Toc230071147"/>
      <w:bookmarkStart w:id="69" w:name="_Toc225669322"/>
      <w:bookmarkStart w:id="70" w:name="_Toc182805217"/>
      <w:bookmarkStart w:id="71" w:name="_Toc181436565"/>
      <w:bookmarkStart w:id="72" w:name="_Toc251586231"/>
      <w:bookmarkStart w:id="73" w:name="_Toc253066614"/>
      <w:bookmarkStart w:id="74" w:name="_Toc267060321"/>
      <w:bookmarkStart w:id="75" w:name="_Toc219800243"/>
      <w:bookmarkStart w:id="76" w:name="_Toc192996446"/>
      <w:bookmarkStart w:id="77" w:name="_Toc169332949"/>
      <w:bookmarkStart w:id="78" w:name="_Toc160880160"/>
      <w:bookmarkStart w:id="79" w:name="_Toc267060208"/>
      <w:bookmarkStart w:id="80" w:name="_Toc267059919"/>
      <w:bookmarkStart w:id="81" w:name="_Toc169332838"/>
      <w:bookmarkStart w:id="82" w:name="_Toc191783222"/>
      <w:bookmarkStart w:id="83" w:name="_Toc258401256"/>
      <w:bookmarkStart w:id="84" w:name="_Toc251613829"/>
      <w:bookmarkStart w:id="85" w:name="_Toc267059030"/>
      <w:bookmarkStart w:id="86" w:name="_Toc267059539"/>
      <w:bookmarkStart w:id="87" w:name="_Toc191803626"/>
      <w:bookmarkStart w:id="88" w:name="_Toc249325711"/>
      <w:bookmarkStart w:id="89" w:name="_Toc266870432"/>
      <w:bookmarkStart w:id="90" w:name="_Toc192663686"/>
      <w:bookmarkStart w:id="91" w:name="_Toc192996338"/>
      <w:bookmarkStart w:id="92" w:name="_Toc211917116"/>
      <w:bookmarkStart w:id="93" w:name="_Toc177985469"/>
      <w:bookmarkStart w:id="94" w:name="_Toc213208766"/>
      <w:bookmarkStart w:id="95" w:name="_Toc213755995"/>
      <w:bookmarkStart w:id="96" w:name="_Toc181436461"/>
      <w:bookmarkStart w:id="97" w:name="_Toc223146608"/>
      <w:bookmarkStart w:id="98" w:name="_Toc213756051"/>
      <w:bookmarkStart w:id="99" w:name="_Toc160880529"/>
      <w:bookmarkStart w:id="100" w:name="_Toc259520865"/>
      <w:bookmarkStart w:id="101" w:name="_Toc259692647"/>
      <w:bookmarkStart w:id="102" w:name="_Toc193165734"/>
      <w:bookmarkStart w:id="103" w:name="_Toc267059806"/>
      <w:bookmarkStart w:id="104" w:name="_Toc266868670"/>
      <w:bookmarkStart w:id="105" w:name="_Toc235438274"/>
      <w:bookmarkStart w:id="106" w:name="_Toc192663835"/>
      <w:bookmarkStart w:id="107" w:name="_Toc266870907"/>
      <w:bookmarkStart w:id="108" w:name="_Toc191802690"/>
      <w:bookmarkStart w:id="109" w:name="_Toc203355733"/>
      <w:bookmarkStart w:id="110" w:name="_Toc235437991"/>
      <w:bookmarkStart w:id="111" w:name="_Toc259692740"/>
      <w:bookmarkStart w:id="112" w:name="_Toc213755939"/>
      <w:bookmarkStart w:id="113" w:name="_Toc232302115"/>
      <w:bookmarkStart w:id="114" w:name="_Toc273178698"/>
      <w:bookmarkStart w:id="115" w:name="_Toc266868937"/>
      <w:r>
        <w:rPr>
          <w:rFonts w:hint="eastAsia" w:ascii="仿宋" w:hAnsi="仿宋" w:eastAsia="仿宋"/>
          <w:b/>
          <w:bCs/>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4"/>
          <w:szCs w:val="24"/>
        </w:rPr>
        <w:t>询价响应函</w:t>
      </w:r>
    </w:p>
    <w:p>
      <w:pPr>
        <w:spacing w:after="0" w:line="480" w:lineRule="exact"/>
        <w:rPr>
          <w:rFonts w:hint="eastAsia" w:ascii="仿宋" w:hAnsi="仿宋" w:eastAsia="仿宋"/>
          <w:color w:val="FF0000"/>
          <w:sz w:val="24"/>
          <w:szCs w:val="24"/>
          <w:lang w:val="en-US" w:eastAsia="zh-CN"/>
        </w:rPr>
      </w:pPr>
      <w:r>
        <w:rPr>
          <w:rFonts w:hint="eastAsia" w:ascii="仿宋" w:hAnsi="仿宋" w:eastAsia="仿宋"/>
          <w:sz w:val="24"/>
          <w:szCs w:val="24"/>
        </w:rPr>
        <w:t>致：</w:t>
      </w:r>
      <w:r>
        <w:rPr>
          <w:rFonts w:hint="eastAsia" w:ascii="仿宋" w:hAnsi="仿宋" w:eastAsia="仿宋"/>
          <w:color w:val="auto"/>
          <w:sz w:val="24"/>
          <w:szCs w:val="24"/>
          <w:lang w:val="en-US" w:eastAsia="zh-CN"/>
        </w:rPr>
        <w:t>西安铁道技师学院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7"/>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18"/>
        <w:gridCol w:w="1160"/>
        <w:gridCol w:w="2717"/>
        <w:gridCol w:w="733"/>
        <w:gridCol w:w="611"/>
        <w:gridCol w:w="853"/>
        <w:gridCol w:w="983"/>
        <w:gridCol w:w="1023"/>
        <w:gridCol w:w="1031"/>
      </w:tblGrid>
      <w:tr>
        <w:tblPrEx>
          <w:tblCellMar>
            <w:top w:w="0" w:type="dxa"/>
            <w:left w:w="108" w:type="dxa"/>
            <w:bottom w:w="0" w:type="dxa"/>
            <w:right w:w="108" w:type="dxa"/>
          </w:tblCellMar>
        </w:tblPrEx>
        <w:trPr>
          <w:trHeight w:val="492" w:hRule="atLeast"/>
        </w:trPr>
        <w:tc>
          <w:tcPr>
            <w:tcW w:w="36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2"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5"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2" w:type="pct"/>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FF0000"/>
                <w:sz w:val="20"/>
                <w:szCs w:val="20"/>
                <w:lang w:eastAsia="zh-CN"/>
              </w:rPr>
            </w:pPr>
            <w:r>
              <w:rPr>
                <w:rFonts w:hint="eastAsia" w:ascii="仿宋" w:hAnsi="仿宋" w:eastAsia="仿宋" w:cs="Tahoma"/>
                <w:color w:val="FF0000"/>
                <w:sz w:val="20"/>
                <w:szCs w:val="20"/>
                <w:lang w:val="en-US" w:eastAsia="zh-CN"/>
              </w:rPr>
              <w:t>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5"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20"/>
                <w:szCs w:val="20"/>
                <w:lang w:val="en-US" w:eastAsia="zh-CN"/>
              </w:rPr>
            </w:pPr>
          </w:p>
        </w:tc>
        <w:tc>
          <w:tcPr>
            <w:tcW w:w="197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ahoma"/>
                <w:color w:val="000000"/>
                <w:sz w:val="20"/>
                <w:szCs w:val="20"/>
                <w:lang w:val="en-US" w:eastAsia="zh-CN"/>
              </w:rPr>
            </w:pPr>
            <w:r>
              <w:rPr>
                <w:rFonts w:hint="eastAsia" w:ascii="仿宋" w:hAnsi="仿宋" w:eastAsia="仿宋" w:cs="Tahoma"/>
                <w:b/>
                <w:bCs/>
                <w:color w:val="000000"/>
                <w:sz w:val="20"/>
                <w:szCs w:val="20"/>
                <w:lang w:val="en-US" w:eastAsia="zh-CN"/>
              </w:rPr>
              <w:t>合计</w:t>
            </w:r>
          </w:p>
        </w:tc>
        <w:tc>
          <w:tcPr>
            <w:tcW w:w="2662" w:type="pct"/>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000000"/>
                <w:sz w:val="20"/>
                <w:szCs w:val="20"/>
                <w:u w:val="single"/>
                <w:lang w:val="en-US" w:eastAsia="zh-CN"/>
              </w:rPr>
            </w:pPr>
            <w:r>
              <w:rPr>
                <w:rFonts w:hint="eastAsia" w:ascii="仿宋" w:hAnsi="仿宋" w:eastAsia="仿宋" w:cs="Tahoma"/>
                <w:color w:val="000000"/>
                <w:sz w:val="20"/>
                <w:szCs w:val="20"/>
                <w:lang w:val="en-US" w:eastAsia="zh-CN"/>
              </w:rPr>
              <w:t xml:space="preserve">大写： </w:t>
            </w:r>
            <w:r>
              <w:rPr>
                <w:rFonts w:hint="eastAsia" w:ascii="仿宋" w:hAnsi="仿宋" w:eastAsia="仿宋" w:cs="Tahoma"/>
                <w:color w:val="000000"/>
                <w:sz w:val="20"/>
                <w:szCs w:val="20"/>
                <w:u w:val="single"/>
                <w:lang w:val="en-US" w:eastAsia="zh-CN"/>
              </w:rPr>
              <w:t xml:space="preserve">       </w:t>
            </w:r>
            <w:r>
              <w:rPr>
                <w:rFonts w:hint="eastAsia" w:ascii="仿宋" w:hAnsi="仿宋" w:eastAsia="仿宋" w:cs="Tahoma"/>
                <w:color w:val="000000"/>
                <w:sz w:val="20"/>
                <w:szCs w:val="20"/>
                <w:u w:val="none"/>
                <w:lang w:val="en-US" w:eastAsia="zh-CN"/>
              </w:rPr>
              <w:t>小写：</w:t>
            </w:r>
            <w:r>
              <w:rPr>
                <w:rFonts w:hint="eastAsia" w:ascii="仿宋" w:hAnsi="仿宋" w:eastAsia="仿宋" w:cs="Tahoma"/>
                <w:color w:val="000000"/>
                <w:sz w:val="20"/>
                <w:szCs w:val="20"/>
                <w:u w:val="single"/>
                <w:lang w:val="en-US" w:eastAsia="zh-CN"/>
              </w:rPr>
              <w:t xml:space="preserve">       </w:t>
            </w: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6" w:name="_Toc169332954"/>
      <w:bookmarkStart w:id="117" w:name="_Toc258401265"/>
      <w:bookmarkStart w:id="118" w:name="_Toc180302918"/>
      <w:bookmarkStart w:id="119" w:name="_Toc230071153"/>
      <w:bookmarkStart w:id="120" w:name="_Toc266870839"/>
      <w:bookmarkStart w:id="121" w:name="_Toc193160453"/>
      <w:bookmarkStart w:id="122" w:name="_Toc213755945"/>
      <w:bookmarkStart w:id="123" w:name="_Toc213755864"/>
      <w:bookmarkStart w:id="124" w:name="_Toc254790909"/>
      <w:bookmarkStart w:id="125" w:name="_Toc235438352"/>
      <w:bookmarkStart w:id="126" w:name="_Toc182372787"/>
      <w:bookmarkStart w:id="127" w:name="_Toc192664158"/>
      <w:bookmarkStart w:id="128" w:name="_Toc192996343"/>
      <w:bookmarkStart w:id="129" w:name="_Toc191783227"/>
      <w:bookmarkStart w:id="130" w:name="_Toc267059811"/>
      <w:bookmarkStart w:id="131" w:name="_Toc251613839"/>
      <w:bookmarkStart w:id="132" w:name="_Toc177985474"/>
      <w:bookmarkStart w:id="133" w:name="_Toc219800249"/>
      <w:bookmarkStart w:id="134" w:name="_Toc266870441"/>
      <w:bookmarkStart w:id="135" w:name="_Toc192663691"/>
      <w:bookmarkStart w:id="136" w:name="_Toc251586241"/>
      <w:bookmarkStart w:id="137" w:name="_Toc273178703"/>
      <w:bookmarkStart w:id="138" w:name="_Toc160880165"/>
      <w:bookmarkStart w:id="139" w:name="_Toc191803631"/>
      <w:bookmarkStart w:id="140" w:name="_Toc223146614"/>
      <w:bookmarkStart w:id="141" w:name="_Toc191789334"/>
      <w:bookmarkStart w:id="142" w:name="_Toc266870916"/>
      <w:bookmarkStart w:id="143" w:name="_Toc267059186"/>
      <w:bookmarkStart w:id="144" w:name="_Toc267059924"/>
      <w:bookmarkStart w:id="145" w:name="_Toc193165739"/>
      <w:bookmarkStart w:id="146" w:name="_Toc267060076"/>
      <w:bookmarkStart w:id="147" w:name="_Toc182805222"/>
      <w:bookmarkStart w:id="148" w:name="_Toc213756001"/>
      <w:bookmarkStart w:id="149" w:name="_Toc255975016"/>
      <w:bookmarkStart w:id="150" w:name="_Toc259520874"/>
      <w:bookmarkStart w:id="151" w:name="_Toc267059035"/>
      <w:bookmarkStart w:id="152" w:name="_Toc232302122"/>
      <w:bookmarkStart w:id="153" w:name="_Toc211917121"/>
      <w:bookmarkStart w:id="154" w:name="_Toc236021457"/>
      <w:bookmarkStart w:id="155" w:name="_Toc267060461"/>
      <w:bookmarkStart w:id="156" w:name="_Toc181436466"/>
      <w:bookmarkStart w:id="157" w:name="_Toc217891408"/>
      <w:bookmarkStart w:id="158" w:name="_Toc259692656"/>
      <w:bookmarkStart w:id="159" w:name="_Toc192663840"/>
      <w:bookmarkStart w:id="160" w:name="_Toc267060216"/>
      <w:bookmarkStart w:id="161" w:name="_Toc267059544"/>
      <w:bookmarkStart w:id="162" w:name="_Toc227058536"/>
      <w:bookmarkStart w:id="163" w:name="_Toc266868943"/>
      <w:bookmarkStart w:id="164" w:name="_Toc213208771"/>
      <w:bookmarkStart w:id="165" w:name="_Toc267060326"/>
      <w:bookmarkStart w:id="166" w:name="_Toc213756057"/>
      <w:bookmarkStart w:id="167" w:name="_Toc192996451"/>
      <w:bookmarkStart w:id="168" w:name="_Toc253066624"/>
      <w:bookmarkStart w:id="169" w:name="_Toc259692749"/>
      <w:bookmarkStart w:id="170" w:name="_Toc267059658"/>
      <w:bookmarkStart w:id="171" w:name="_Toc169332843"/>
      <w:bookmarkStart w:id="172" w:name="_Toc160880534"/>
      <w:bookmarkStart w:id="173" w:name="_Toc235437998"/>
      <w:bookmarkStart w:id="174" w:name="_Toc266868679"/>
      <w:bookmarkStart w:id="175" w:name="_Toc203355738"/>
      <w:bookmarkStart w:id="176" w:name="_Toc235438281"/>
      <w:bookmarkStart w:id="177" w:name="_Toc225669328"/>
      <w:bookmarkStart w:id="178" w:name="_Toc249325720"/>
      <w:bookmarkStart w:id="179" w:name="_Toc191802695"/>
      <w:bookmarkStart w:id="180" w:name="_Toc170798798"/>
      <w:bookmarkStart w:id="181" w:name="_Toc181436570"/>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pStyle w:val="2"/>
        <w:rPr>
          <w:rFonts w:ascii="仿宋" w:hAnsi="仿宋" w:eastAsia="仿宋"/>
          <w:b/>
          <w:bCs/>
          <w:sz w:val="24"/>
          <w:szCs w:val="24"/>
        </w:rPr>
      </w:pPr>
    </w:p>
    <w:p>
      <w:pPr>
        <w:pStyle w:val="2"/>
        <w:rPr>
          <w:rFonts w:ascii="仿宋" w:hAnsi="仿宋" w:eastAsia="仿宋"/>
          <w:b/>
          <w:bCs/>
          <w:sz w:val="24"/>
          <w:szCs w:val="24"/>
        </w:rPr>
      </w:pPr>
    </w:p>
    <w:p>
      <w:pPr>
        <w:pStyle w:val="2"/>
        <w:rPr>
          <w:rFonts w:ascii="仿宋" w:hAnsi="仿宋" w:eastAsia="仿宋"/>
          <w:b/>
          <w:bCs/>
          <w:sz w:val="24"/>
          <w:szCs w:val="24"/>
        </w:rPr>
      </w:pPr>
    </w:p>
    <w:p>
      <w:pPr>
        <w:pStyle w:val="2"/>
        <w:rPr>
          <w:rFonts w:ascii="仿宋" w:hAnsi="仿宋" w:eastAsia="仿宋"/>
          <w:b/>
          <w:bCs/>
          <w:sz w:val="24"/>
          <w:szCs w:val="24"/>
        </w:rPr>
      </w:pPr>
    </w:p>
    <w:p>
      <w:pPr>
        <w:pStyle w:val="2"/>
        <w:rPr>
          <w:rFonts w:ascii="仿宋" w:hAnsi="仿宋" w:eastAsia="仿宋"/>
          <w:b/>
          <w:bCs/>
          <w:sz w:val="24"/>
          <w:szCs w:val="24"/>
        </w:rPr>
      </w:pPr>
    </w:p>
    <w:p>
      <w:pPr>
        <w:pStyle w:val="2"/>
        <w:rPr>
          <w:rFonts w:ascii="仿宋" w:hAnsi="仿宋" w:eastAsia="仿宋"/>
          <w:b/>
          <w:bCs/>
          <w:sz w:val="24"/>
          <w:szCs w:val="24"/>
        </w:rPr>
      </w:pPr>
    </w:p>
    <w:p>
      <w:pPr>
        <w:pStyle w:val="2"/>
        <w:rPr>
          <w:rFonts w:ascii="仿宋" w:hAnsi="仿宋" w:eastAsia="仿宋"/>
          <w:b/>
          <w:bCs/>
          <w:sz w:val="24"/>
          <w:szCs w:val="24"/>
        </w:rPr>
      </w:pPr>
    </w:p>
    <w:p>
      <w:pPr>
        <w:jc w:val="center"/>
        <w:outlineLvl w:val="1"/>
        <w:rPr>
          <w:rFonts w:ascii="仿宋" w:hAnsi="仿宋" w:eastAsia="仿宋"/>
          <w:b/>
          <w:bCs/>
          <w:sz w:val="24"/>
          <w:szCs w:val="24"/>
        </w:rPr>
      </w:pPr>
    </w:p>
    <w:p>
      <w:pPr>
        <w:jc w:val="both"/>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4"/>
          <w:szCs w:val="24"/>
        </w:rPr>
        <w:t>参与人资质材料</w:t>
      </w:r>
    </w:p>
    <w:p>
      <w:pPr>
        <w:pStyle w:val="40"/>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5"/>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8"/>
          <w:szCs w:val="28"/>
        </w:rPr>
      </w:pPr>
    </w:p>
    <w:sectPr>
      <w:headerReference r:id="rId14" w:type="first"/>
      <w:headerReference r:id="rId13" w:type="default"/>
      <w:footerReference r:id="rId15"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1287"/>
        <w:tab w:val="clear" w:pos="4153"/>
      </w:tabs>
      <w:jc w:val="both"/>
      <w:rPr>
        <w:rFonts w:hint="eastAsia" w:eastAsiaTheme="minor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8" name="图片 8"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7" name="图片 7"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4YzViODI3NWE3NzE2M2VkMGM1M2IwNThlYjdmODkifQ=="/>
  </w:docVars>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2E6413"/>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77CB6"/>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3F31577"/>
    <w:rsid w:val="04945E64"/>
    <w:rsid w:val="06D05E62"/>
    <w:rsid w:val="07386417"/>
    <w:rsid w:val="07C55944"/>
    <w:rsid w:val="07DC1E60"/>
    <w:rsid w:val="07EC29CF"/>
    <w:rsid w:val="08DC6174"/>
    <w:rsid w:val="09012917"/>
    <w:rsid w:val="09572537"/>
    <w:rsid w:val="09C23374"/>
    <w:rsid w:val="0A540824"/>
    <w:rsid w:val="0A960E3D"/>
    <w:rsid w:val="0AC02044"/>
    <w:rsid w:val="0AC7712E"/>
    <w:rsid w:val="0B5636F3"/>
    <w:rsid w:val="0BAB1F10"/>
    <w:rsid w:val="0D817B82"/>
    <w:rsid w:val="0E1679AE"/>
    <w:rsid w:val="0EAC525A"/>
    <w:rsid w:val="0FF831B8"/>
    <w:rsid w:val="112A22DF"/>
    <w:rsid w:val="12D9765C"/>
    <w:rsid w:val="15AA7A35"/>
    <w:rsid w:val="15AE7923"/>
    <w:rsid w:val="15D038D4"/>
    <w:rsid w:val="16774BAB"/>
    <w:rsid w:val="168256E7"/>
    <w:rsid w:val="17106915"/>
    <w:rsid w:val="180E295A"/>
    <w:rsid w:val="1ACA47A6"/>
    <w:rsid w:val="1AE141EC"/>
    <w:rsid w:val="1BD47A17"/>
    <w:rsid w:val="1C305FFD"/>
    <w:rsid w:val="1D321741"/>
    <w:rsid w:val="1FFB4D5E"/>
    <w:rsid w:val="20F757CB"/>
    <w:rsid w:val="2180216A"/>
    <w:rsid w:val="21EF6518"/>
    <w:rsid w:val="221E0188"/>
    <w:rsid w:val="23810FFF"/>
    <w:rsid w:val="268E13F3"/>
    <w:rsid w:val="27F37A13"/>
    <w:rsid w:val="28253849"/>
    <w:rsid w:val="2A054255"/>
    <w:rsid w:val="2B057A12"/>
    <w:rsid w:val="2B67502E"/>
    <w:rsid w:val="2B8579A2"/>
    <w:rsid w:val="2C482942"/>
    <w:rsid w:val="2C637E30"/>
    <w:rsid w:val="2CEA02B1"/>
    <w:rsid w:val="2CF5796E"/>
    <w:rsid w:val="2D1117C6"/>
    <w:rsid w:val="2D491DC7"/>
    <w:rsid w:val="2E0C58A5"/>
    <w:rsid w:val="2E860788"/>
    <w:rsid w:val="2EE713B8"/>
    <w:rsid w:val="30071D11"/>
    <w:rsid w:val="308B6C90"/>
    <w:rsid w:val="30C62264"/>
    <w:rsid w:val="316326DB"/>
    <w:rsid w:val="31901733"/>
    <w:rsid w:val="31F333EF"/>
    <w:rsid w:val="324D52A1"/>
    <w:rsid w:val="3310673B"/>
    <w:rsid w:val="37A97821"/>
    <w:rsid w:val="37BD2C6F"/>
    <w:rsid w:val="38685317"/>
    <w:rsid w:val="39214533"/>
    <w:rsid w:val="39736669"/>
    <w:rsid w:val="39BD5A3E"/>
    <w:rsid w:val="3A2F5FEF"/>
    <w:rsid w:val="3ADB0C95"/>
    <w:rsid w:val="3CA15F43"/>
    <w:rsid w:val="3E7C7ABC"/>
    <w:rsid w:val="3F090CFF"/>
    <w:rsid w:val="3F094BA3"/>
    <w:rsid w:val="3F756BE7"/>
    <w:rsid w:val="402C2569"/>
    <w:rsid w:val="406F3C61"/>
    <w:rsid w:val="40F96978"/>
    <w:rsid w:val="41120516"/>
    <w:rsid w:val="420004DD"/>
    <w:rsid w:val="420D230C"/>
    <w:rsid w:val="42316827"/>
    <w:rsid w:val="42F66A07"/>
    <w:rsid w:val="43F901EB"/>
    <w:rsid w:val="44986CF1"/>
    <w:rsid w:val="44DE155B"/>
    <w:rsid w:val="456E5E63"/>
    <w:rsid w:val="45A51959"/>
    <w:rsid w:val="45A82767"/>
    <w:rsid w:val="45F67A6D"/>
    <w:rsid w:val="47326AB0"/>
    <w:rsid w:val="4781446B"/>
    <w:rsid w:val="48033286"/>
    <w:rsid w:val="489A1407"/>
    <w:rsid w:val="4A3078B2"/>
    <w:rsid w:val="4B5A4E96"/>
    <w:rsid w:val="4B9C1A50"/>
    <w:rsid w:val="4C841DD6"/>
    <w:rsid w:val="500D79C0"/>
    <w:rsid w:val="504601DC"/>
    <w:rsid w:val="50B213CE"/>
    <w:rsid w:val="5179748C"/>
    <w:rsid w:val="525B17B0"/>
    <w:rsid w:val="53075A47"/>
    <w:rsid w:val="537B6212"/>
    <w:rsid w:val="55D75A41"/>
    <w:rsid w:val="567A298E"/>
    <w:rsid w:val="56B7308B"/>
    <w:rsid w:val="58CF0F0C"/>
    <w:rsid w:val="5A136DA0"/>
    <w:rsid w:val="5A1817F0"/>
    <w:rsid w:val="5AA6460A"/>
    <w:rsid w:val="5B710640"/>
    <w:rsid w:val="5BB160EE"/>
    <w:rsid w:val="5C505171"/>
    <w:rsid w:val="5FCC74C9"/>
    <w:rsid w:val="5FE507F7"/>
    <w:rsid w:val="60D76B6F"/>
    <w:rsid w:val="619850D6"/>
    <w:rsid w:val="62A46F2F"/>
    <w:rsid w:val="62B20B38"/>
    <w:rsid w:val="63D228EF"/>
    <w:rsid w:val="64525FE0"/>
    <w:rsid w:val="64724786"/>
    <w:rsid w:val="64746C6E"/>
    <w:rsid w:val="64BB33B4"/>
    <w:rsid w:val="662F5CA4"/>
    <w:rsid w:val="67C923E6"/>
    <w:rsid w:val="681F1FC8"/>
    <w:rsid w:val="69A73613"/>
    <w:rsid w:val="6CE02B2A"/>
    <w:rsid w:val="6CF6312D"/>
    <w:rsid w:val="6D2D3039"/>
    <w:rsid w:val="6DB91EC2"/>
    <w:rsid w:val="6DEA61F3"/>
    <w:rsid w:val="6E421417"/>
    <w:rsid w:val="6EB14A48"/>
    <w:rsid w:val="6F4A206D"/>
    <w:rsid w:val="6FC92292"/>
    <w:rsid w:val="72231CD3"/>
    <w:rsid w:val="72C77465"/>
    <w:rsid w:val="735058AD"/>
    <w:rsid w:val="73EF4563"/>
    <w:rsid w:val="74855623"/>
    <w:rsid w:val="752C731C"/>
    <w:rsid w:val="75A95DB6"/>
    <w:rsid w:val="764E26C3"/>
    <w:rsid w:val="77594071"/>
    <w:rsid w:val="77CF5B05"/>
    <w:rsid w:val="781E3B4A"/>
    <w:rsid w:val="795C61F7"/>
    <w:rsid w:val="7A7F4663"/>
    <w:rsid w:val="7B9E325B"/>
    <w:rsid w:val="7BAB0B49"/>
    <w:rsid w:val="7BC26ADA"/>
    <w:rsid w:val="7C280612"/>
    <w:rsid w:val="7DB80C7C"/>
    <w:rsid w:val="7E7D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5"/>
    <w:semiHidden/>
    <w:unhideWhenUsed/>
    <w:qFormat/>
    <w:uiPriority w:val="9"/>
    <w:pPr>
      <w:keepNext/>
      <w:keepLines/>
      <w:spacing w:before="120" w:after="0"/>
      <w:outlineLvl w:val="6"/>
    </w:pPr>
    <w:rPr>
      <w:i/>
      <w:iCs/>
    </w:rPr>
  </w:style>
  <w:style w:type="paragraph" w:styleId="10">
    <w:name w:val="heading 8"/>
    <w:basedOn w:val="1"/>
    <w:next w:val="1"/>
    <w:link w:val="36"/>
    <w:semiHidden/>
    <w:unhideWhenUsed/>
    <w:qFormat/>
    <w:uiPriority w:val="9"/>
    <w:pPr>
      <w:keepNext/>
      <w:keepLines/>
      <w:spacing w:before="120" w:after="0"/>
      <w:outlineLvl w:val="7"/>
    </w:pPr>
    <w:rPr>
      <w:b/>
      <w:bCs/>
    </w:rPr>
  </w:style>
  <w:style w:type="paragraph" w:styleId="11">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3"/>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4"/>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5"/>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6"/>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7"/>
    <w:semiHidden/>
    <w:qFormat/>
    <w:uiPriority w:val="9"/>
    <w:rPr>
      <w:rFonts w:asciiTheme="majorHAnsi" w:hAnsiTheme="majorHAnsi" w:eastAsiaTheme="majorEastAsia" w:cstheme="majorBidi"/>
      <w:b/>
      <w:bCs/>
    </w:rPr>
  </w:style>
  <w:style w:type="character" w:customStyle="1" w:styleId="34">
    <w:name w:val="标题 6 字符"/>
    <w:basedOn w:val="25"/>
    <w:link w:val="8"/>
    <w:semiHidden/>
    <w:qFormat/>
    <w:uiPriority w:val="9"/>
    <w:rPr>
      <w:rFonts w:asciiTheme="majorHAnsi" w:hAnsiTheme="majorHAnsi" w:eastAsiaTheme="majorEastAsia" w:cstheme="majorBidi"/>
      <w:b/>
      <w:bCs/>
      <w:i/>
      <w:iCs/>
    </w:rPr>
  </w:style>
  <w:style w:type="character" w:customStyle="1" w:styleId="35">
    <w:name w:val="标题 7 字符"/>
    <w:basedOn w:val="25"/>
    <w:link w:val="9"/>
    <w:semiHidden/>
    <w:qFormat/>
    <w:uiPriority w:val="9"/>
    <w:rPr>
      <w:i/>
      <w:iCs/>
    </w:rPr>
  </w:style>
  <w:style w:type="character" w:customStyle="1" w:styleId="36">
    <w:name w:val="标题 8 字符"/>
    <w:basedOn w:val="25"/>
    <w:link w:val="10"/>
    <w:semiHidden/>
    <w:qFormat/>
    <w:uiPriority w:val="9"/>
    <w:rPr>
      <w:b/>
      <w:bCs/>
    </w:rPr>
  </w:style>
  <w:style w:type="character" w:customStyle="1" w:styleId="37">
    <w:name w:val="标题 9 字符"/>
    <w:basedOn w:val="25"/>
    <w:link w:val="11"/>
    <w:semiHidden/>
    <w:qFormat/>
    <w:uiPriority w:val="9"/>
    <w:rPr>
      <w:i/>
      <w:iCs/>
    </w:rPr>
  </w:style>
  <w:style w:type="character" w:customStyle="1" w:styleId="38">
    <w:name w:val="标题 字符"/>
    <w:basedOn w:val="25"/>
    <w:link w:val="22"/>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3"/>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11"/>
    <w:basedOn w:val="2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2228</Words>
  <Characters>2352</Characters>
  <Lines>15</Lines>
  <Paragraphs>4</Paragraphs>
  <TotalTime>27</TotalTime>
  <ScaleCrop>false</ScaleCrop>
  <LinksUpToDate>false</LinksUpToDate>
  <CharactersWithSpaces>2592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cp:lastModifiedBy>
  <cp:lastPrinted>2023-04-18T08:38:00Z</cp:lastPrinted>
  <dcterms:modified xsi:type="dcterms:W3CDTF">2023-05-25T00:57:37Z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BADEF0086B034FDEB76A17D062A370A8_13</vt:lpwstr>
  </property>
</Properties>
</file>