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default" w:ascii="仿宋" w:hAnsi="仿宋" w:eastAsia="仿宋"/>
          <w:b/>
          <w:color w:val="auto"/>
          <w:sz w:val="72"/>
          <w:szCs w:val="72"/>
          <w:lang w:val="en-US"/>
        </w:rPr>
      </w:pPr>
      <w:bookmarkStart w:id="0" w:name="_Hlk38472698"/>
      <w:r>
        <w:rPr>
          <w:rFonts w:hint="eastAsia" w:ascii="仿宋" w:hAnsi="仿宋" w:eastAsia="仿宋"/>
          <w:b/>
          <w:color w:val="auto"/>
          <w:sz w:val="72"/>
          <w:szCs w:val="72"/>
          <w:lang w:val="en-US" w:eastAsia="zh-CN"/>
        </w:rPr>
        <w:t>广州松田职业学院</w:t>
      </w:r>
    </w:p>
    <w:p>
      <w:pPr>
        <w:spacing w:line="1000" w:lineRule="exact"/>
        <w:jc w:val="center"/>
        <w:rPr>
          <w:rFonts w:ascii="仿宋" w:hAnsi="仿宋" w:eastAsia="仿宋"/>
          <w:b/>
          <w:color w:val="auto"/>
          <w:sz w:val="44"/>
          <w:szCs w:val="44"/>
        </w:rPr>
      </w:pPr>
      <w:r>
        <w:rPr>
          <w:rFonts w:hint="eastAsia" w:ascii="仿宋" w:hAnsi="仿宋" w:eastAsia="仿宋"/>
          <w:b/>
          <w:color w:val="auto"/>
          <w:sz w:val="44"/>
          <w:szCs w:val="44"/>
          <w:lang w:val="en-US" w:eastAsia="zh-CN"/>
        </w:rPr>
        <w:t>信息化建设数据容灾备份项目</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询</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邀</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请</w:t>
      </w:r>
    </w:p>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函</w:t>
      </w:r>
    </w:p>
    <w:p>
      <w:pPr>
        <w:spacing w:line="500" w:lineRule="exact"/>
        <w:ind w:firstLine="2168" w:firstLineChars="600"/>
        <w:rPr>
          <w:rFonts w:hint="default" w:ascii="仿宋" w:hAnsi="仿宋" w:eastAsia="仿宋"/>
          <w:b/>
          <w:color w:val="auto"/>
          <w:sz w:val="36"/>
          <w:szCs w:val="36"/>
          <w:lang w:val="en-US" w:eastAsia="zh-CN"/>
        </w:rPr>
      </w:pPr>
      <w:r>
        <w:rPr>
          <w:rFonts w:hint="eastAsia" w:ascii="仿宋" w:hAnsi="仿宋" w:eastAsia="仿宋"/>
          <w:b/>
          <w:color w:val="auto"/>
          <w:sz w:val="36"/>
          <w:szCs w:val="36"/>
        </w:rPr>
        <w:t>项目编号：</w:t>
      </w:r>
      <w:r>
        <w:rPr>
          <w:rFonts w:hint="eastAsia" w:ascii="仿宋" w:hAnsi="仿宋" w:eastAsia="仿宋"/>
          <w:b/>
          <w:color w:val="auto"/>
          <w:sz w:val="36"/>
          <w:szCs w:val="36"/>
          <w:lang w:val="en-US" w:eastAsia="zh-CN"/>
        </w:rPr>
        <w:t>WZ-XJ2023-30</w:t>
      </w:r>
    </w:p>
    <w:p>
      <w:pPr>
        <w:spacing w:line="500" w:lineRule="exact"/>
        <w:jc w:val="center"/>
        <w:rPr>
          <w:rFonts w:hint="default" w:ascii="仿宋" w:hAnsi="仿宋" w:eastAsia="仿宋"/>
          <w:b/>
          <w:color w:val="auto"/>
          <w:sz w:val="36"/>
          <w:szCs w:val="36"/>
          <w:lang w:val="en-US" w:eastAsia="zh-CN"/>
        </w:rPr>
        <w:sectPr>
          <w:footerReference r:id="rId7" w:type="first"/>
          <w:headerReference r:id="rId5" w:type="default"/>
          <w:footerReference r:id="rId6" w:type="default"/>
          <w:pgSz w:w="11906" w:h="16838"/>
          <w:pgMar w:top="1440" w:right="1416" w:bottom="1440" w:left="1134" w:header="851" w:footer="227" w:gutter="0"/>
          <w:pgNumType w:fmt="decimal"/>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169332904"/>
      <w:bookmarkStart w:id="5" w:name="_Toc267059899"/>
      <w:bookmarkStart w:id="6" w:name="_Toc219800200"/>
      <w:bookmarkStart w:id="7" w:name="_Toc266870386"/>
      <w:bookmarkStart w:id="8" w:name="_Toc212456146"/>
      <w:bookmarkStart w:id="9" w:name="_Toc170798743"/>
      <w:bookmarkStart w:id="10" w:name="_Toc212526081"/>
      <w:bookmarkStart w:id="11" w:name="_Toc267059010"/>
      <w:bookmarkStart w:id="12" w:name="_Toc249325665"/>
      <w:bookmarkStart w:id="13" w:name="_Toc267060022"/>
      <w:bookmarkStart w:id="14" w:name="_Toc227058483"/>
      <w:bookmarkStart w:id="15" w:name="_Toc236021402"/>
      <w:bookmarkStart w:id="16" w:name="_Toc235438297"/>
      <w:bookmarkStart w:id="17" w:name="_Toc267059519"/>
      <w:bookmarkStart w:id="18" w:name="_Toc259520819"/>
      <w:bookmarkStart w:id="19" w:name="_Toc267059786"/>
      <w:bookmarkStart w:id="20" w:name="_Toc223146565"/>
      <w:bookmarkStart w:id="21" w:name="_Toc160880487"/>
      <w:bookmarkStart w:id="22" w:name="_Toc258401210"/>
      <w:bookmarkStart w:id="23" w:name="_Toc207014580"/>
      <w:bookmarkStart w:id="24" w:name="_Toc216241307"/>
      <w:bookmarkStart w:id="25" w:name="_Toc254790852"/>
      <w:bookmarkStart w:id="26" w:name="_Toc212454753"/>
      <w:bookmarkStart w:id="27" w:name="_Toc211937196"/>
      <w:bookmarkStart w:id="28" w:name="_Toc251586187"/>
      <w:bookmarkStart w:id="29" w:name="_Toc259692693"/>
      <w:bookmarkStart w:id="30" w:name="_Toc253066567"/>
      <w:bookmarkStart w:id="31" w:name="_Toc225669277"/>
      <w:bookmarkStart w:id="32" w:name="_Toc267060407"/>
      <w:bookmarkStart w:id="33" w:name="_Toc217891359"/>
      <w:bookmarkStart w:id="34" w:name="_Toc267060162"/>
      <w:bookmarkStart w:id="35" w:name="_Toc259692600"/>
      <w:bookmarkStart w:id="36" w:name="_Toc266870861"/>
      <w:bookmarkStart w:id="37" w:name="_Toc266868624"/>
      <w:bookmarkStart w:id="38" w:name="_Toc212530253"/>
      <w:bookmarkStart w:id="39" w:name="_Toc266868924"/>
      <w:bookmarkStart w:id="40" w:name="_Toc177985424"/>
      <w:bookmarkStart w:id="41" w:name="_Toc235437942"/>
      <w:bookmarkStart w:id="42" w:name="_Toc235438227"/>
      <w:bookmarkStart w:id="43" w:name="_Toc273178686"/>
      <w:bookmarkStart w:id="44" w:name="_Toc267059633"/>
      <w:bookmarkStart w:id="45" w:name="_Toc267059161"/>
      <w:bookmarkStart w:id="46" w:name="_Toc169332794"/>
      <w:bookmarkStart w:id="47" w:name="_Toc251613780"/>
      <w:bookmarkStart w:id="48" w:name="_Toc255974963"/>
      <w:r>
        <w:rPr>
          <w:rFonts w:hint="eastAsia" w:ascii="仿宋" w:hAnsi="仿宋" w:eastAsia="仿宋"/>
          <w:b/>
          <w:color w:val="auto"/>
          <w:sz w:val="36"/>
          <w:szCs w:val="36"/>
          <w:lang w:val="en-US" w:eastAsia="zh-CN"/>
        </w:rPr>
        <w:t>广州松田职业学院信息化建设数据容灾备份项目（二次）</w:t>
      </w:r>
    </w:p>
    <w:p>
      <w:pPr>
        <w:pStyle w:val="54"/>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keepNext w:val="0"/>
        <w:keepLines w:val="0"/>
        <w:pageBreakBefore w:val="0"/>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cs="仿宋"/>
          <w:color w:val="auto"/>
          <w:sz w:val="24"/>
          <w:szCs w:val="24"/>
          <w:highlight w:val="none"/>
        </w:rPr>
      </w:pPr>
      <w:bookmarkStart w:id="49" w:name="_Hlk10840310"/>
      <w:bookmarkStart w:id="256" w:name="_GoBack"/>
      <w:r>
        <w:rPr>
          <w:rFonts w:hint="eastAsia" w:ascii="仿宋" w:hAnsi="仿宋" w:eastAsia="仿宋" w:cs="仿宋"/>
          <w:color w:val="auto"/>
          <w:sz w:val="24"/>
          <w:szCs w:val="24"/>
          <w:highlight w:val="none"/>
        </w:rPr>
        <w:t>广州松田职业学院是一所经</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"https://baike.baidu.com/item/%E5%B9%BF%E4%B8%9C%E7%9C%81%E4%BA%BA%E6%B0%91%E6%94%BF%E5%BA%9C/10587684"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广东省人民政府</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批准、</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"https://baike.baidu.com/item/%E6%95%99%E8%82%B2%E9%83%A8/239078" </w:instrText>
      </w:r>
      <w:r>
        <w:rPr>
          <w:rFonts w:hint="eastAsia" w:ascii="仿宋" w:hAnsi="仿宋" w:eastAsia="仿宋" w:cs="仿宋"/>
          <w:color w:val="auto"/>
          <w:sz w:val="24"/>
          <w:szCs w:val="24"/>
          <w:highlight w:val="none"/>
        </w:rPr>
        <w:fldChar w:fldCharType="separate"/>
      </w:r>
      <w:r>
        <w:rPr>
          <w:rFonts w:hint="eastAsia" w:ascii="仿宋" w:hAnsi="仿宋" w:eastAsia="仿宋" w:cs="仿宋"/>
          <w:color w:val="auto"/>
          <w:sz w:val="24"/>
          <w:szCs w:val="24"/>
          <w:highlight w:val="none"/>
        </w:rPr>
        <w:t>教育部</w:t>
      </w:r>
      <w:r>
        <w:rPr>
          <w:rFonts w:hint="eastAsia" w:ascii="仿宋" w:hAnsi="仿宋" w:eastAsia="仿宋" w:cs="仿宋"/>
          <w:color w:val="auto"/>
          <w:sz w:val="24"/>
          <w:szCs w:val="24"/>
          <w:highlight w:val="none"/>
        </w:rPr>
        <w:fldChar w:fldCharType="end"/>
      </w:r>
      <w:r>
        <w:rPr>
          <w:rFonts w:hint="eastAsia" w:ascii="仿宋" w:hAnsi="仿宋" w:eastAsia="仿宋" w:cs="仿宋"/>
          <w:color w:val="auto"/>
          <w:sz w:val="24"/>
          <w:szCs w:val="24"/>
          <w:highlight w:val="none"/>
        </w:rPr>
        <w:t>备案的全日制普通高等职业学院，是中国教育集团（港股代码：00839）旗下的高校。根据需要，对本次项目进行公开询价，欢迎国内合格参与人参与。</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val="en-US" w:eastAsia="zh-CN"/>
        </w:rPr>
        <w:t>WZ-XJ2023-30</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val="en-US" w:eastAsia="zh-CN"/>
        </w:rPr>
        <w:t>广州松田职业学院信息化建设数据容灾备份项目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数量及主要技术要求:详见《公开询价货物一览表》。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参与人资格标准：</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（1）参与人应具有独立法人资格的供应商</w:t>
      </w:r>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（2）参与人应具有提供设备和服务的资格及能力。在</w:t>
      </w:r>
      <w:r>
        <w:rPr>
          <w:rFonts w:hint="eastAsia" w:ascii="仿宋" w:hAnsi="仿宋" w:eastAsia="仿宋" w:cs="仿宋"/>
          <w:color w:val="auto"/>
          <w:sz w:val="24"/>
          <w:szCs w:val="24"/>
          <w:highlight w:val="none"/>
          <w:lang w:val="en-US" w:eastAsia="zh-CN"/>
        </w:rPr>
        <w:t>广州</w:t>
      </w:r>
      <w:r>
        <w:rPr>
          <w:rFonts w:hint="eastAsia" w:ascii="仿宋" w:hAnsi="仿宋" w:eastAsia="仿宋" w:cs="仿宋"/>
          <w:color w:val="auto"/>
          <w:sz w:val="24"/>
          <w:szCs w:val="24"/>
          <w:highlight w:val="none"/>
        </w:rPr>
        <w:t>市范围有固定售后服务机构，具备相应的维护保养能力。</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（3）参与人应遵守中国的有关法律、法规和规章的规定。</w:t>
      </w:r>
    </w:p>
    <w:p>
      <w:pPr>
        <w:keepNext w:val="0"/>
        <w:keepLines w:val="0"/>
        <w:pageBreakBefore w:val="0"/>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（4）参与人具有</w:t>
      </w:r>
      <w:r>
        <w:rPr>
          <w:rFonts w:hint="eastAsia" w:ascii="仿宋" w:hAnsi="仿宋" w:eastAsia="仿宋" w:cs="仿宋"/>
          <w:color w:val="auto"/>
          <w:sz w:val="24"/>
          <w:szCs w:val="24"/>
          <w:highlight w:val="none"/>
          <w:lang w:val="en-US" w:eastAsia="zh-CN"/>
        </w:rPr>
        <w:t>近3</w:t>
      </w:r>
      <w:r>
        <w:rPr>
          <w:rFonts w:hint="eastAsia" w:ascii="仿宋" w:hAnsi="仿宋" w:eastAsia="仿宋" w:cs="仿宋"/>
          <w:color w:val="auto"/>
          <w:sz w:val="24"/>
          <w:szCs w:val="24"/>
          <w:highlight w:val="none"/>
        </w:rPr>
        <w:t>年以上（包括</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个以上同类项目销售和良好的售后服务应用成功案例,近三年未发生重大安全或质量事故。</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（5）参与人须有良好的商业信誉和健全的财务制度。</w:t>
      </w:r>
    </w:p>
    <w:p>
      <w:pPr>
        <w:keepNext w:val="0"/>
        <w:keepLines w:val="0"/>
        <w:pageBreakBefore w:val="0"/>
        <w:kinsoku/>
        <w:wordWrap/>
        <w:overflowPunct/>
        <w:topLinePunct w:val="0"/>
        <w:autoSpaceDE/>
        <w:autoSpaceDN/>
        <w:bidi w:val="0"/>
        <w:adjustRightInd/>
        <w:snapToGrid/>
        <w:spacing w:after="0" w:line="500" w:lineRule="exact"/>
        <w:ind w:left="1070" w:leftChars="322" w:hanging="362" w:hangingChars="1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参与人报名：</w:t>
      </w:r>
    </w:p>
    <w:p>
      <w:pPr>
        <w:keepNext w:val="0"/>
        <w:keepLines w:val="0"/>
        <w:pageBreakBefore w:val="0"/>
        <w:numPr>
          <w:ilvl w:val="0"/>
          <w:numId w:val="2"/>
        </w:numPr>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报名时间：</w:t>
      </w:r>
      <w:r>
        <w:rPr>
          <w:rFonts w:hint="eastAsia" w:ascii="仿宋" w:hAnsi="仿宋" w:eastAsia="仿宋" w:cs="仿宋"/>
          <w:b/>
          <w:bCs/>
          <w:color w:val="auto"/>
          <w:sz w:val="24"/>
          <w:szCs w:val="24"/>
          <w:highlight w:val="none"/>
          <w:u w:val="single"/>
        </w:rPr>
        <w:t>20</w:t>
      </w:r>
      <w:r>
        <w:rPr>
          <w:rFonts w:hint="eastAsia" w:ascii="仿宋" w:hAnsi="仿宋" w:eastAsia="仿宋" w:cs="仿宋"/>
          <w:b/>
          <w:bCs/>
          <w:color w:val="auto"/>
          <w:sz w:val="24"/>
          <w:szCs w:val="24"/>
          <w:highlight w:val="none"/>
          <w:u w:val="single"/>
          <w:lang w:val="en-US" w:eastAsia="zh-CN"/>
        </w:rPr>
        <w:t>23</w:t>
      </w:r>
      <w:r>
        <w:rPr>
          <w:rFonts w:hint="eastAsia" w:ascii="仿宋" w:hAnsi="仿宋" w:eastAsia="仿宋" w:cs="仿宋"/>
          <w:b/>
          <w:bCs/>
          <w:color w:val="auto"/>
          <w:sz w:val="24"/>
          <w:szCs w:val="24"/>
          <w:highlight w:val="none"/>
          <w:u w:val="single"/>
        </w:rPr>
        <w:t>年</w:t>
      </w:r>
      <w:r>
        <w:rPr>
          <w:rFonts w:hint="eastAsia" w:ascii="仿宋" w:hAnsi="仿宋" w:eastAsia="仿宋" w:cs="仿宋"/>
          <w:b/>
          <w:bCs/>
          <w:color w:val="auto"/>
          <w:sz w:val="24"/>
          <w:szCs w:val="24"/>
          <w:highlight w:val="none"/>
          <w:u w:val="single"/>
          <w:lang w:val="en-US" w:eastAsia="zh-CN"/>
        </w:rPr>
        <w:t>7</w:t>
      </w:r>
      <w:r>
        <w:rPr>
          <w:rFonts w:hint="eastAsia" w:ascii="仿宋" w:hAnsi="仿宋" w:eastAsia="仿宋" w:cs="仿宋"/>
          <w:b/>
          <w:bCs/>
          <w:color w:val="auto"/>
          <w:sz w:val="24"/>
          <w:szCs w:val="24"/>
          <w:highlight w:val="none"/>
          <w:u w:val="single"/>
        </w:rPr>
        <w:t>月</w:t>
      </w:r>
      <w:r>
        <w:rPr>
          <w:rFonts w:hint="eastAsia" w:ascii="仿宋" w:hAnsi="仿宋" w:eastAsia="仿宋" w:cs="仿宋"/>
          <w:b/>
          <w:bCs/>
          <w:color w:val="auto"/>
          <w:sz w:val="24"/>
          <w:szCs w:val="24"/>
          <w:highlight w:val="none"/>
          <w:u w:val="single"/>
          <w:lang w:val="en-US" w:eastAsia="zh-CN"/>
        </w:rPr>
        <w:t>18</w:t>
      </w:r>
      <w:r>
        <w:rPr>
          <w:rFonts w:hint="eastAsia" w:ascii="仿宋" w:hAnsi="仿宋" w:eastAsia="仿宋" w:cs="仿宋"/>
          <w:b/>
          <w:bCs/>
          <w:color w:val="auto"/>
          <w:sz w:val="24"/>
          <w:szCs w:val="24"/>
          <w:highlight w:val="none"/>
          <w:u w:val="single"/>
        </w:rPr>
        <w:t>日</w:t>
      </w:r>
      <w:r>
        <w:rPr>
          <w:rFonts w:hint="eastAsia" w:ascii="仿宋" w:hAnsi="仿宋" w:eastAsia="仿宋" w:cs="仿宋"/>
          <w:b/>
          <w:bCs/>
          <w:color w:val="auto"/>
          <w:sz w:val="24"/>
          <w:szCs w:val="24"/>
          <w:highlight w:val="none"/>
          <w:u w:val="single"/>
          <w:lang w:val="en-US" w:eastAsia="zh-CN"/>
        </w:rPr>
        <w:t>上午11</w:t>
      </w:r>
      <w:r>
        <w:rPr>
          <w:rFonts w:hint="eastAsia" w:ascii="仿宋" w:hAnsi="仿宋" w:eastAsia="仿宋" w:cs="仿宋"/>
          <w:b/>
          <w:bCs/>
          <w:color w:val="auto"/>
          <w:sz w:val="24"/>
          <w:szCs w:val="24"/>
          <w:highlight w:val="none"/>
          <w:u w:val="single"/>
        </w:rPr>
        <w:t>:00前</w:t>
      </w:r>
      <w:r>
        <w:rPr>
          <w:rFonts w:hint="eastAsia" w:ascii="仿宋" w:hAnsi="仿宋" w:eastAsia="仿宋" w:cs="仿宋"/>
          <w:color w:val="auto"/>
          <w:sz w:val="24"/>
          <w:szCs w:val="24"/>
          <w:highlight w:val="none"/>
        </w:rPr>
        <w:t>。</w:t>
      </w:r>
    </w:p>
    <w:p>
      <w:pPr>
        <w:keepNext w:val="0"/>
        <w:keepLines w:val="0"/>
        <w:pageBreakBefore w:val="0"/>
        <w:numPr>
          <w:ilvl w:val="0"/>
          <w:numId w:val="2"/>
        </w:numPr>
        <w:kinsoku/>
        <w:wordWrap/>
        <w:overflowPunct/>
        <w:topLinePunct w:val="0"/>
        <w:autoSpaceDE/>
        <w:autoSpaceDN/>
        <w:bidi w:val="0"/>
        <w:adjustRightInd/>
        <w:snapToGrid/>
        <w:spacing w:after="0" w:line="500" w:lineRule="exact"/>
        <w:ind w:left="1310" w:leftChars="322" w:hanging="602" w:hangingChars="251"/>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w:t>
      </w:r>
      <w:r>
        <w:rPr>
          <w:rFonts w:hint="eastAsia" w:ascii="仿宋" w:hAnsi="仿宋" w:eastAsia="仿宋" w:cs="仿宋"/>
          <w:color w:val="auto"/>
          <w:sz w:val="24"/>
          <w:szCs w:val="24"/>
          <w:highlight w:val="none"/>
          <w:lang w:val="en-US" w:eastAsia="zh-CN"/>
        </w:rPr>
        <w:t>以上资格标准</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参与人</w:t>
      </w:r>
      <w:r>
        <w:rPr>
          <w:rFonts w:hint="eastAsia" w:ascii="仿宋" w:hAnsi="仿宋" w:eastAsia="仿宋" w:cs="仿宋"/>
          <w:color w:val="auto"/>
          <w:sz w:val="24"/>
          <w:szCs w:val="24"/>
          <w:highlight w:val="none"/>
        </w:rPr>
        <w:t>报名时提供以下资料：营业执照、业绩文件（附合同</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投标联系人名称及联系方式。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将上述报名资料（彩色扫描件）以PDF形式发送至</w:t>
      </w:r>
      <w:r>
        <w:rPr>
          <w:rFonts w:hint="eastAsia" w:ascii="仿宋" w:hAnsi="仿宋" w:eastAsia="仿宋" w:cs="仿宋"/>
          <w:color w:val="auto"/>
          <w:sz w:val="24"/>
          <w:szCs w:val="24"/>
          <w:highlight w:val="none"/>
          <w:lang w:val="en-US" w:eastAsia="zh-CN"/>
        </w:rPr>
        <w:t>学校邮箱，帐号：wz@baiyunu.edu.cn</w:t>
      </w:r>
      <w:r>
        <w:rPr>
          <w:rFonts w:hint="eastAsia" w:ascii="仿宋" w:hAnsi="仿宋" w:eastAsia="仿宋" w:cs="仿宋"/>
          <w:color w:val="auto"/>
          <w:sz w:val="24"/>
          <w:szCs w:val="24"/>
          <w:highlight w:val="none"/>
        </w:rPr>
        <w:t>（文件需汇总成一个PDF文件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以项目+公司名称命名</w:t>
      </w:r>
      <w:r>
        <w:rPr>
          <w:rFonts w:hint="eastAsia" w:ascii="仿宋" w:hAnsi="仿宋" w:eastAsia="仿宋" w:cs="仿宋"/>
          <w:color w:val="auto"/>
          <w:sz w:val="24"/>
          <w:szCs w:val="24"/>
          <w:highlight w:val="none"/>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报价响应文件递交方式：密封报价</w:t>
      </w:r>
      <w:r>
        <w:rPr>
          <w:rFonts w:hint="eastAsia" w:ascii="仿宋" w:hAnsi="仿宋" w:eastAsia="仿宋" w:cs="仿宋"/>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技术响应文件及商务响应文件分开密封</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报价响应文件递交截止时间</w:t>
      </w:r>
      <w:r>
        <w:rPr>
          <w:rFonts w:hint="eastAsia" w:ascii="仿宋" w:hAnsi="仿宋" w:eastAsia="仿宋" w:cs="仿宋"/>
          <w:color w:val="auto"/>
          <w:sz w:val="24"/>
          <w:szCs w:val="24"/>
          <w:highlight w:val="none"/>
          <w:shd w:val="clear" w:color="auto" w:fill="FFFFFF"/>
        </w:rPr>
        <w:t>：</w:t>
      </w:r>
      <w:r>
        <w:rPr>
          <w:rFonts w:hint="eastAsia" w:ascii="仿宋" w:hAnsi="仿宋" w:eastAsia="仿宋" w:cs="仿宋"/>
          <w:b/>
          <w:bCs/>
          <w:color w:val="auto"/>
          <w:sz w:val="24"/>
          <w:szCs w:val="24"/>
          <w:highlight w:val="none"/>
          <w:u w:val="single"/>
          <w:shd w:val="clear" w:color="auto" w:fill="FFFFFF"/>
        </w:rPr>
        <w:t>20</w:t>
      </w:r>
      <w:r>
        <w:rPr>
          <w:rFonts w:hint="eastAsia" w:ascii="仿宋" w:hAnsi="仿宋" w:eastAsia="仿宋" w:cs="仿宋"/>
          <w:b/>
          <w:bCs/>
          <w:color w:val="auto"/>
          <w:sz w:val="24"/>
          <w:szCs w:val="24"/>
          <w:highlight w:val="none"/>
          <w:u w:val="single"/>
          <w:shd w:val="clear" w:color="auto" w:fill="FFFFFF"/>
          <w:lang w:val="en-US" w:eastAsia="zh-CN"/>
        </w:rPr>
        <w:t>23</w:t>
      </w:r>
      <w:r>
        <w:rPr>
          <w:rFonts w:hint="eastAsia" w:ascii="仿宋" w:hAnsi="仿宋" w:eastAsia="仿宋" w:cs="仿宋"/>
          <w:b/>
          <w:bCs/>
          <w:color w:val="auto"/>
          <w:sz w:val="24"/>
          <w:szCs w:val="24"/>
          <w:highlight w:val="none"/>
          <w:u w:val="single"/>
          <w:shd w:val="clear" w:color="auto" w:fill="FFFFFF"/>
        </w:rPr>
        <w:t>年</w:t>
      </w:r>
      <w:r>
        <w:rPr>
          <w:rFonts w:hint="eastAsia" w:ascii="仿宋" w:hAnsi="仿宋" w:eastAsia="仿宋" w:cs="仿宋"/>
          <w:b/>
          <w:bCs/>
          <w:color w:val="auto"/>
          <w:sz w:val="24"/>
          <w:szCs w:val="24"/>
          <w:highlight w:val="none"/>
          <w:u w:val="single"/>
          <w:shd w:val="clear" w:color="auto" w:fill="FFFFFF"/>
          <w:lang w:val="en-US" w:eastAsia="zh-CN"/>
        </w:rPr>
        <w:t>7</w:t>
      </w:r>
      <w:r>
        <w:rPr>
          <w:rFonts w:hint="eastAsia" w:ascii="仿宋" w:hAnsi="仿宋" w:eastAsia="仿宋" w:cs="仿宋"/>
          <w:b/>
          <w:bCs/>
          <w:color w:val="auto"/>
          <w:sz w:val="24"/>
          <w:szCs w:val="24"/>
          <w:highlight w:val="none"/>
          <w:u w:val="single"/>
          <w:shd w:val="clear" w:color="auto" w:fill="FFFFFF"/>
        </w:rPr>
        <w:t>月</w:t>
      </w:r>
      <w:r>
        <w:rPr>
          <w:rFonts w:hint="eastAsia" w:ascii="仿宋" w:hAnsi="仿宋" w:eastAsia="仿宋" w:cs="仿宋"/>
          <w:b/>
          <w:bCs/>
          <w:color w:val="auto"/>
          <w:sz w:val="24"/>
          <w:szCs w:val="24"/>
          <w:highlight w:val="none"/>
          <w:u w:val="single"/>
          <w:shd w:val="clear" w:color="auto" w:fill="FFFFFF"/>
          <w:lang w:val="en-US" w:eastAsia="zh-CN"/>
        </w:rPr>
        <w:t>19</w:t>
      </w:r>
      <w:r>
        <w:rPr>
          <w:rFonts w:hint="eastAsia" w:ascii="仿宋" w:hAnsi="仿宋" w:eastAsia="仿宋" w:cs="仿宋"/>
          <w:b/>
          <w:bCs/>
          <w:color w:val="auto"/>
          <w:sz w:val="24"/>
          <w:szCs w:val="24"/>
          <w:highlight w:val="none"/>
          <w:u w:val="single"/>
          <w:shd w:val="clear" w:color="auto" w:fill="FFFFFF"/>
        </w:rPr>
        <w:t>日</w:t>
      </w:r>
      <w:r>
        <w:rPr>
          <w:rFonts w:hint="eastAsia" w:ascii="仿宋" w:hAnsi="仿宋" w:eastAsia="仿宋" w:cs="仿宋"/>
          <w:b/>
          <w:bCs/>
          <w:color w:val="auto"/>
          <w:sz w:val="24"/>
          <w:szCs w:val="24"/>
          <w:highlight w:val="none"/>
          <w:u w:val="single"/>
          <w:shd w:val="clear" w:color="auto" w:fill="FFFFFF"/>
          <w:lang w:val="en-US" w:eastAsia="zh-CN"/>
        </w:rPr>
        <w:t>上午11</w:t>
      </w:r>
      <w:r>
        <w:rPr>
          <w:rFonts w:hint="eastAsia" w:ascii="仿宋" w:hAnsi="仿宋" w:eastAsia="仿宋" w:cs="仿宋"/>
          <w:b/>
          <w:bCs/>
          <w:color w:val="auto"/>
          <w:sz w:val="24"/>
          <w:szCs w:val="24"/>
          <w:highlight w:val="none"/>
          <w:u w:val="single"/>
          <w:shd w:val="clear" w:color="auto" w:fill="FFFFFF"/>
        </w:rPr>
        <w:t>:00前</w:t>
      </w:r>
      <w:r>
        <w:rPr>
          <w:rFonts w:hint="eastAsia" w:ascii="仿宋" w:hAnsi="仿宋" w:eastAsia="仿宋" w:cs="仿宋"/>
          <w:color w:val="auto"/>
          <w:sz w:val="24"/>
          <w:szCs w:val="24"/>
          <w:highlight w:val="none"/>
          <w:shd w:val="clear" w:color="auto" w:fill="FFFFFF"/>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报价响应文件递交地点：广州市白云区钟落潭镇九佛西路280号广东白云学院北校区慎思苑5号---后勤部广东分部招标采购中心办公室。</w:t>
      </w:r>
    </w:p>
    <w:p>
      <w:pPr>
        <w:keepNext w:val="0"/>
        <w:keepLines w:val="0"/>
        <w:pageBreakBefore w:val="0"/>
        <w:kinsoku/>
        <w:wordWrap/>
        <w:overflowPunct/>
        <w:topLinePunct w:val="0"/>
        <w:autoSpaceDE/>
        <w:autoSpaceDN/>
        <w:bidi w:val="0"/>
        <w:adjustRightInd/>
        <w:snapToGrid/>
        <w:spacing w:after="0" w:line="500" w:lineRule="exact"/>
        <w:ind w:left="839"/>
        <w:textAlignment w:val="auto"/>
        <w:rPr>
          <w:rFonts w:hint="eastAsia" w:ascii="仿宋" w:hAnsi="仿宋" w:eastAsia="仿宋" w:cs="仿宋"/>
          <w:color w:val="auto"/>
          <w:sz w:val="24"/>
          <w:szCs w:val="24"/>
          <w:highlight w:val="none"/>
          <w:u w:val="none"/>
          <w:lang w:eastAsia="zh-CN"/>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lang w:val="en-US" w:eastAsia="zh-CN"/>
        </w:rPr>
        <w:t>江老师</w:t>
      </w:r>
      <w:r>
        <w:rPr>
          <w:rFonts w:hint="eastAsia" w:ascii="仿宋" w:hAnsi="仿宋" w:eastAsia="仿宋" w:cs="仿宋"/>
          <w:color w:val="auto"/>
          <w:sz w:val="24"/>
          <w:szCs w:val="24"/>
          <w:highlight w:val="none"/>
        </w:rPr>
        <w:t>；联系电话：</w:t>
      </w:r>
      <w:r>
        <w:rPr>
          <w:rFonts w:hint="eastAsia" w:ascii="仿宋" w:hAnsi="仿宋" w:eastAsia="仿宋" w:cs="仿宋"/>
          <w:color w:val="auto"/>
          <w:sz w:val="24"/>
          <w:szCs w:val="24"/>
          <w:highlight w:val="none"/>
          <w:u w:val="single"/>
          <w:lang w:val="en-US" w:eastAsia="zh-CN"/>
        </w:rPr>
        <w:t>13480266929</w:t>
      </w:r>
      <w:r>
        <w:rPr>
          <w:rFonts w:hint="eastAsia" w:ascii="仿宋" w:hAnsi="仿宋" w:eastAsia="仿宋" w:cs="仿宋"/>
          <w:color w:val="auto"/>
          <w:sz w:val="24"/>
          <w:szCs w:val="24"/>
          <w:highlight w:val="none"/>
          <w:u w:val="none"/>
          <w:lang w:eastAsia="zh-CN"/>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本项目</w:t>
      </w:r>
      <w:r>
        <w:rPr>
          <w:rFonts w:hint="eastAsia" w:ascii="仿宋" w:hAnsi="仿宋" w:eastAsia="仿宋" w:cs="仿宋"/>
          <w:color w:val="auto"/>
          <w:sz w:val="24"/>
          <w:szCs w:val="24"/>
          <w:highlight w:val="none"/>
          <w:lang w:val="en-US" w:eastAsia="zh-CN"/>
        </w:rPr>
        <w:t>要求</w:t>
      </w:r>
      <w:r>
        <w:rPr>
          <w:rFonts w:hint="eastAsia" w:ascii="仿宋" w:hAnsi="仿宋" w:eastAsia="仿宋" w:cs="仿宋"/>
          <w:color w:val="auto"/>
          <w:sz w:val="24"/>
          <w:szCs w:val="24"/>
          <w:highlight w:val="none"/>
        </w:rPr>
        <w:t>参与人</w:t>
      </w:r>
      <w:r>
        <w:rPr>
          <w:rFonts w:hint="eastAsia" w:ascii="仿宋" w:hAnsi="仿宋" w:eastAsia="仿宋" w:cs="仿宋"/>
          <w:color w:val="auto"/>
          <w:sz w:val="24"/>
          <w:szCs w:val="24"/>
          <w:highlight w:val="none"/>
          <w:lang w:val="en-US" w:eastAsia="zh-CN"/>
        </w:rPr>
        <w:t>提供测试产品，测试时间为5天，未提供视同无效投标</w:t>
      </w:r>
      <w:r>
        <w:rPr>
          <w:rFonts w:hint="eastAsia" w:ascii="仿宋" w:hAnsi="仿宋" w:eastAsia="仿宋" w:cs="仿宋"/>
          <w:color w:val="auto"/>
          <w:sz w:val="24"/>
          <w:szCs w:val="24"/>
          <w:highlight w:val="none"/>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测试结果满足校方要求再进行商务磋商评审。</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本项目的参与人如对公开询价邀请函列示内容存有疑问的，请在报价响应文件递交截止之日前，将问题以书面形式（有效签署的原件并加盖公章）提交至学校业务对接人，联系人：江老师；联系电话：13480266929。采购人不对超时提交及未加盖公章的质疑文件进行回复。</w:t>
      </w:r>
    </w:p>
    <w:p>
      <w:pPr>
        <w:keepNext w:val="0"/>
        <w:keepLines w:val="0"/>
        <w:pageBreakBefore w:val="0"/>
        <w:widowControl w:val="0"/>
        <w:numPr>
          <w:ilvl w:val="1"/>
          <w:numId w:val="1"/>
        </w:numPr>
        <w:kinsoku/>
        <w:wordWrap/>
        <w:overflowPunct/>
        <w:topLinePunct w:val="0"/>
        <w:autoSpaceDE/>
        <w:autoSpaceDN/>
        <w:bidi w:val="0"/>
        <w:adjustRightInd/>
        <w:snapToGrid/>
        <w:spacing w:after="0" w:line="5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参加本项目的参与人如对采购过程和成交结果有异议的，请以书面形式（有效签署的原件并加盖公章），并附有相关的证据材料，提交至集团监审部。</w:t>
      </w:r>
    </w:p>
    <w:p>
      <w:pPr>
        <w:keepNext w:val="0"/>
        <w:keepLines w:val="0"/>
        <w:pageBreakBefore w:val="0"/>
        <w:widowControl w:val="0"/>
        <w:numPr>
          <w:ilvl w:val="0"/>
          <w:numId w:val="0"/>
        </w:numPr>
        <w:kinsoku/>
        <w:wordWrap/>
        <w:overflowPunct/>
        <w:topLinePunct w:val="0"/>
        <w:autoSpaceDE/>
        <w:autoSpaceDN/>
        <w:bidi w:val="0"/>
        <w:adjustRightInd/>
        <w:snapToGrid/>
        <w:spacing w:after="0" w:line="500" w:lineRule="exact"/>
        <w:ind w:left="420" w:left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投诉受理部门：中教集团监审部，投诉电话： 0791-88106510 /0791-88102608</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二、参与人须知</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所有货物均以</w:t>
      </w:r>
      <w:r>
        <w:rPr>
          <w:rFonts w:hint="eastAsia" w:ascii="仿宋" w:hAnsi="仿宋" w:eastAsia="仿宋" w:cs="仿宋"/>
          <w:color w:val="auto"/>
          <w:sz w:val="24"/>
          <w:szCs w:val="24"/>
          <w:highlight w:val="none"/>
          <w:lang w:val="en-US" w:eastAsia="zh-CN"/>
        </w:rPr>
        <w:t>含税</w:t>
      </w:r>
      <w:r>
        <w:rPr>
          <w:rFonts w:hint="eastAsia" w:ascii="仿宋" w:hAnsi="仿宋" w:eastAsia="仿宋" w:cs="仿宋"/>
          <w:color w:val="auto"/>
          <w:sz w:val="24"/>
          <w:szCs w:val="24"/>
          <w:highlight w:val="none"/>
        </w:rPr>
        <w:t>人民币报价；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报价响应文件</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份，报价响应文件必须用A4幅面纸张打印，须由参与人填写并加盖公章（</w:t>
      </w:r>
      <w:r>
        <w:rPr>
          <w:rFonts w:hint="eastAsia" w:ascii="仿宋" w:hAnsi="仿宋" w:eastAsia="仿宋" w:cs="仿宋"/>
          <w:b/>
          <w:bCs/>
          <w:color w:val="auto"/>
          <w:sz w:val="24"/>
          <w:szCs w:val="24"/>
          <w:highlight w:val="none"/>
          <w:lang w:val="en-US" w:eastAsia="zh-CN"/>
        </w:rPr>
        <w:t>技术响应文件及商务响应文件分开密封，</w:t>
      </w:r>
      <w:r>
        <w:rPr>
          <w:rFonts w:hint="eastAsia" w:ascii="仿宋" w:hAnsi="仿宋" w:eastAsia="仿宋" w:cs="仿宋"/>
          <w:color w:val="auto"/>
          <w:sz w:val="24"/>
          <w:szCs w:val="24"/>
          <w:highlight w:val="none"/>
        </w:rPr>
        <w:t>正本</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份副本</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份）；</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 </w:t>
      </w:r>
      <w:r>
        <w:rPr>
          <w:rFonts w:hint="eastAsia" w:ascii="仿宋" w:hAnsi="仿宋" w:eastAsia="仿宋" w:cs="仿宋"/>
          <w:b/>
          <w:bCs/>
          <w:color w:val="auto"/>
          <w:sz w:val="24"/>
          <w:szCs w:val="24"/>
          <w:highlight w:val="none"/>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三、售后服务要求</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 免费保修期</w:t>
      </w:r>
      <w:r>
        <w:rPr>
          <w:rFonts w:hint="eastAsia" w:ascii="仿宋" w:hAnsi="仿宋" w:eastAsia="仿宋" w:cs="仿宋"/>
          <w:color w:val="auto"/>
          <w:sz w:val="24"/>
          <w:szCs w:val="24"/>
          <w:highlight w:val="none"/>
          <w:lang w:val="en-US" w:eastAsia="zh-CN"/>
        </w:rPr>
        <w:t>3年以上</w:t>
      </w:r>
      <w:r>
        <w:rPr>
          <w:rFonts w:hint="eastAsia" w:ascii="仿宋" w:hAnsi="仿宋" w:eastAsia="仿宋" w:cs="仿宋"/>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 应急维修时间安排；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 培训计划及人员安排；</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 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 维修服务收费标准；</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 主要零配件及易耗品价格；</w:t>
      </w:r>
    </w:p>
    <w:p>
      <w:pPr>
        <w:keepNext w:val="0"/>
        <w:keepLines w:val="0"/>
        <w:pageBreakBefore w:val="0"/>
        <w:widowControl w:val="0"/>
        <w:kinsoku/>
        <w:wordWrap/>
        <w:overflowPunct/>
        <w:topLinePunct w:val="0"/>
        <w:autoSpaceDE/>
        <w:autoSpaceDN/>
        <w:bidi w:val="0"/>
        <w:adjustRightInd/>
        <w:snapToGrid/>
        <w:spacing w:after="0" w:line="500" w:lineRule="exact"/>
        <w:ind w:left="426"/>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 制造商的技术支持；</w:t>
      </w:r>
    </w:p>
    <w:p>
      <w:pPr>
        <w:keepNext w:val="0"/>
        <w:keepLines w:val="0"/>
        <w:pageBreakBefore w:val="0"/>
        <w:kinsoku/>
        <w:wordWrap/>
        <w:overflowPunct/>
        <w:topLinePunct w:val="0"/>
        <w:autoSpaceDE/>
        <w:autoSpaceDN/>
        <w:bidi w:val="0"/>
        <w:adjustRightInd/>
        <w:snapToGrid/>
        <w:spacing w:after="0" w:line="500" w:lineRule="exact"/>
        <w:ind w:firstLine="364" w:firstLineChars="152"/>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1.本项目为自有资金而非财政性资金采购，采购人按企业内部规定的标准进行评定 。</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所投设备符合采购需求、质量和服务要求,经过磋商所报价格为合理价格的参与人为成交参与人</w:t>
      </w:r>
    </w:p>
    <w:p>
      <w:pPr>
        <w:keepNext w:val="0"/>
        <w:keepLines w:val="0"/>
        <w:pageBreakBefore w:val="0"/>
        <w:widowControl w:val="0"/>
        <w:kinsoku/>
        <w:wordWrap/>
        <w:overflowPunct/>
        <w:topLinePunct w:val="0"/>
        <w:autoSpaceDE/>
        <w:autoSpaceDN/>
        <w:bidi w:val="0"/>
        <w:adjustRightInd/>
        <w:snapToGrid/>
        <w:spacing w:after="0" w:line="5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最低报价不作为成交的保证。</w:t>
      </w:r>
    </w:p>
    <w:bookmarkEnd w:id="256"/>
    <w:p>
      <w:pPr>
        <w:keepNext w:val="0"/>
        <w:keepLines w:val="0"/>
        <w:pageBreakBefore w:val="0"/>
        <w:kinsoku/>
        <w:wordWrap/>
        <w:overflowPunct/>
        <w:topLinePunct w:val="0"/>
        <w:autoSpaceDE/>
        <w:autoSpaceDN/>
        <w:bidi w:val="0"/>
        <w:adjustRightInd/>
        <w:snapToGrid/>
        <w:spacing w:after="0" w:line="500" w:lineRule="exact"/>
        <w:ind w:firstLine="6000" w:firstLineChars="2500"/>
        <w:textAlignment w:val="auto"/>
        <w:rPr>
          <w:rFonts w:hint="eastAsia" w:ascii="仿宋" w:hAnsi="仿宋" w:eastAsia="仿宋"/>
          <w:bCs/>
          <w:sz w:val="24"/>
          <w:szCs w:val="24"/>
        </w:rPr>
      </w:pPr>
      <w:r>
        <w:rPr>
          <w:rFonts w:hint="eastAsia" w:ascii="仿宋" w:hAnsi="仿宋" w:eastAsia="仿宋"/>
          <w:bCs/>
          <w:sz w:val="24"/>
          <w:szCs w:val="24"/>
        </w:rPr>
        <w:t>后勤部广东分部招标采购中心</w:t>
      </w: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r>
        <w:rPr>
          <w:rFonts w:hint="eastAsia" w:ascii="仿宋" w:hAnsi="仿宋" w:eastAsia="仿宋"/>
          <w:bCs/>
          <w:sz w:val="24"/>
          <w:szCs w:val="24"/>
        </w:rPr>
        <w:t xml:space="preserve">        202</w:t>
      </w:r>
      <w:r>
        <w:rPr>
          <w:rFonts w:hint="eastAsia" w:ascii="仿宋" w:hAnsi="仿宋" w:eastAsia="仿宋"/>
          <w:bCs/>
          <w:sz w:val="24"/>
          <w:szCs w:val="24"/>
          <w:lang w:val="en-US" w:eastAsia="zh-CN"/>
        </w:rPr>
        <w:t>3</w:t>
      </w:r>
      <w:r>
        <w:rPr>
          <w:rFonts w:hint="eastAsia" w:ascii="仿宋" w:hAnsi="仿宋" w:eastAsia="仿宋"/>
          <w:bCs/>
          <w:sz w:val="24"/>
          <w:szCs w:val="24"/>
        </w:rPr>
        <w:t>年</w:t>
      </w:r>
      <w:r>
        <w:rPr>
          <w:rFonts w:hint="eastAsia" w:ascii="仿宋" w:hAnsi="仿宋" w:eastAsia="仿宋"/>
          <w:bCs/>
          <w:sz w:val="24"/>
          <w:szCs w:val="24"/>
          <w:lang w:val="en-US" w:eastAsia="zh-CN"/>
        </w:rPr>
        <w:t>7</w:t>
      </w:r>
      <w:r>
        <w:rPr>
          <w:rFonts w:hint="eastAsia" w:ascii="仿宋" w:hAnsi="仿宋" w:eastAsia="仿宋"/>
          <w:bCs/>
          <w:sz w:val="24"/>
          <w:szCs w:val="24"/>
        </w:rPr>
        <w:t>月</w:t>
      </w:r>
      <w:r>
        <w:rPr>
          <w:rFonts w:hint="eastAsia" w:ascii="仿宋" w:hAnsi="仿宋" w:eastAsia="仿宋"/>
          <w:bCs/>
          <w:sz w:val="24"/>
          <w:szCs w:val="24"/>
          <w:lang w:val="en-US" w:eastAsia="zh-CN"/>
        </w:rPr>
        <w:t>12</w:t>
      </w:r>
      <w:r>
        <w:rPr>
          <w:rFonts w:hint="eastAsia" w:ascii="仿宋" w:hAnsi="仿宋" w:eastAsia="仿宋"/>
          <w:bCs/>
          <w:sz w:val="24"/>
          <w:szCs w:val="24"/>
        </w:rPr>
        <w:t>日</w:t>
      </w: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ind w:firstLine="5520" w:firstLineChars="2300"/>
        <w:textAlignment w:val="auto"/>
        <w:rPr>
          <w:rFonts w:hint="eastAsia" w:ascii="仿宋" w:hAnsi="仿宋" w:eastAsia="仿宋"/>
          <w:bCs/>
          <w:sz w:val="24"/>
          <w:szCs w:val="24"/>
        </w:rPr>
      </w:pPr>
    </w:p>
    <w:p>
      <w:pPr>
        <w:keepNext w:val="0"/>
        <w:keepLines w:val="0"/>
        <w:pageBreakBefore w:val="0"/>
        <w:kinsoku/>
        <w:wordWrap/>
        <w:overflowPunct/>
        <w:topLinePunct w:val="0"/>
        <w:autoSpaceDE/>
        <w:autoSpaceDN/>
        <w:bidi w:val="0"/>
        <w:adjustRightInd/>
        <w:snapToGrid/>
        <w:spacing w:after="0" w:line="500" w:lineRule="exact"/>
        <w:textAlignment w:val="auto"/>
        <w:rPr>
          <w:rFonts w:hint="eastAsia" w:ascii="仿宋" w:hAnsi="仿宋" w:eastAsia="仿宋"/>
          <w:bCs/>
          <w:sz w:val="24"/>
          <w:szCs w:val="24"/>
        </w:rPr>
      </w:pPr>
    </w:p>
    <w:p>
      <w:pPr>
        <w:pStyle w:val="54"/>
        <w:numPr>
          <w:ilvl w:val="0"/>
          <w:numId w:val="0"/>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4"/>
        <w:numPr>
          <w:ilvl w:val="0"/>
          <w:numId w:val="0"/>
        </w:numPr>
        <w:spacing w:line="360" w:lineRule="auto"/>
        <w:jc w:val="right"/>
        <w:outlineLvl w:val="0"/>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tbl>
      <w:tblPr>
        <w:tblStyle w:val="25"/>
        <w:tblW w:w="5000" w:type="pct"/>
        <w:tblInd w:w="0" w:type="dxa"/>
        <w:tblLayout w:type="fixed"/>
        <w:tblCellMar>
          <w:top w:w="0" w:type="dxa"/>
          <w:left w:w="0" w:type="dxa"/>
          <w:bottom w:w="0" w:type="dxa"/>
          <w:right w:w="0" w:type="dxa"/>
        </w:tblCellMar>
      </w:tblPr>
      <w:tblGrid>
        <w:gridCol w:w="267"/>
        <w:gridCol w:w="1107"/>
        <w:gridCol w:w="5428"/>
        <w:gridCol w:w="665"/>
        <w:gridCol w:w="507"/>
        <w:gridCol w:w="711"/>
        <w:gridCol w:w="695"/>
      </w:tblGrid>
      <w:tr>
        <w:tblPrEx>
          <w:tblCellMar>
            <w:top w:w="0" w:type="dxa"/>
            <w:left w:w="0" w:type="dxa"/>
            <w:bottom w:w="0" w:type="dxa"/>
            <w:right w:w="0" w:type="dxa"/>
          </w:tblCellMar>
        </w:tblPrEx>
        <w:trPr>
          <w:trHeight w:val="360" w:hRule="atLeast"/>
        </w:trPr>
        <w:tc>
          <w:tcPr>
            <w:tcW w:w="1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zh-CN"/>
              </w:rPr>
            </w:pPr>
            <w:r>
              <w:rPr>
                <w:rFonts w:hint="eastAsia" w:ascii="仿宋" w:hAnsi="仿宋" w:eastAsia="仿宋" w:cs="仿宋"/>
                <w:sz w:val="18"/>
                <w:szCs w:val="18"/>
                <w:lang w:val="zh-CN"/>
              </w:rPr>
              <w:t>序号</w:t>
            </w:r>
          </w:p>
        </w:tc>
        <w:tc>
          <w:tcPr>
            <w:tcW w:w="5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物料名称</w:t>
            </w:r>
          </w:p>
        </w:tc>
        <w:tc>
          <w:tcPr>
            <w:tcW w:w="28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规格型号（技术要求）</w:t>
            </w:r>
          </w:p>
        </w:tc>
        <w:tc>
          <w:tcPr>
            <w:tcW w:w="35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数量</w:t>
            </w:r>
          </w:p>
        </w:tc>
        <w:tc>
          <w:tcPr>
            <w:tcW w:w="27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单价</w:t>
            </w:r>
          </w:p>
        </w:tc>
        <w:tc>
          <w:tcPr>
            <w:tcW w:w="37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备注</w:t>
            </w:r>
          </w:p>
        </w:tc>
      </w:tr>
      <w:tr>
        <w:tblPrEx>
          <w:tblCellMar>
            <w:top w:w="0" w:type="dxa"/>
            <w:left w:w="0" w:type="dxa"/>
            <w:bottom w:w="0" w:type="dxa"/>
            <w:right w:w="0" w:type="dxa"/>
          </w:tblCellMar>
        </w:tblPrEx>
        <w:trPr>
          <w:trHeight w:val="136" w:hRule="atLeast"/>
        </w:trPr>
        <w:tc>
          <w:tcPr>
            <w:tcW w:w="142"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zh-CN"/>
              </w:rPr>
            </w:pPr>
            <w:r>
              <w:rPr>
                <w:rFonts w:hint="eastAsia" w:ascii="仿宋" w:hAnsi="仿宋" w:eastAsia="仿宋" w:cs="仿宋"/>
                <w:sz w:val="18"/>
                <w:szCs w:val="18"/>
                <w:lang w:val="zh-CN"/>
              </w:rPr>
              <w:t>1</w:t>
            </w:r>
          </w:p>
        </w:tc>
        <w:tc>
          <w:tcPr>
            <w:tcW w:w="59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sz w:val="18"/>
                <w:szCs w:val="18"/>
              </w:rPr>
              <w:t>数据容灾备份一体机</w:t>
            </w:r>
          </w:p>
        </w:tc>
        <w:tc>
          <w:tcPr>
            <w:tcW w:w="289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一、</w:t>
            </w:r>
            <w:r>
              <w:rPr>
                <w:rFonts w:hint="eastAsia" w:ascii="仿宋" w:hAnsi="仿宋" w:eastAsia="仿宋" w:cs="仿宋"/>
                <w:b/>
                <w:bCs/>
                <w:sz w:val="18"/>
                <w:szCs w:val="18"/>
              </w:rPr>
              <w:t>产品规格</w:t>
            </w:r>
          </w:p>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sz w:val="18"/>
                <w:szCs w:val="18"/>
                <w:lang w:val="en-US" w:eastAsia="zh-CN"/>
              </w:rPr>
            </w:pPr>
            <w:r>
              <w:rPr>
                <w:rFonts w:hint="eastAsia" w:ascii="仿宋" w:hAnsi="仿宋" w:eastAsia="仿宋" w:cs="仿宋"/>
                <w:sz w:val="18"/>
                <w:szCs w:val="18"/>
              </w:rPr>
              <w:t>1.机架式</w:t>
            </w:r>
            <w:r>
              <w:rPr>
                <w:rFonts w:hint="eastAsia" w:ascii="仿宋" w:hAnsi="仿宋" w:eastAsia="仿宋" w:cs="仿宋"/>
                <w:sz w:val="18"/>
                <w:szCs w:val="18"/>
                <w:lang w:val="en-US" w:eastAsia="zh-CN"/>
              </w:rPr>
              <w:t>备份一体主机</w:t>
            </w:r>
            <w:r>
              <w:rPr>
                <w:rFonts w:hint="eastAsia" w:ascii="仿宋" w:hAnsi="仿宋" w:eastAsia="仿宋" w:cs="仿宋"/>
                <w:sz w:val="18"/>
                <w:szCs w:val="18"/>
                <w:lang w:eastAsia="zh-CN"/>
              </w:rPr>
              <w:t>：</w:t>
            </w:r>
            <w:r>
              <w:rPr>
                <w:rFonts w:hint="eastAsia" w:ascii="仿宋" w:hAnsi="仿宋" w:eastAsia="仿宋" w:cs="仿宋"/>
                <w:sz w:val="18"/>
                <w:szCs w:val="18"/>
              </w:rPr>
              <w:t>14核CDP引擎处理器*2颗，配置60T企业级硬盘容量</w:t>
            </w:r>
            <w:r>
              <w:rPr>
                <w:rFonts w:hint="eastAsia" w:ascii="仿宋" w:hAnsi="仿宋" w:eastAsia="仿宋" w:cs="仿宋"/>
                <w:sz w:val="18"/>
                <w:szCs w:val="18"/>
                <w:lang w:eastAsia="zh-CN"/>
              </w:rPr>
              <w:t>，</w:t>
            </w:r>
            <w:r>
              <w:rPr>
                <w:rFonts w:hint="eastAsia" w:ascii="仿宋" w:hAnsi="仿宋" w:eastAsia="仿宋" w:cs="仿宋"/>
                <w:sz w:val="18"/>
                <w:szCs w:val="18"/>
              </w:rPr>
              <w:t>支持高可用工作模式（HA）；128GB动态随机读写专用缓存；配置</w:t>
            </w:r>
            <w:r>
              <w:rPr>
                <w:rFonts w:hint="eastAsia" w:ascii="仿宋" w:hAnsi="仿宋" w:eastAsia="仿宋" w:cs="仿宋"/>
                <w:sz w:val="18"/>
                <w:szCs w:val="18"/>
                <w:lang w:val="en-US" w:eastAsia="zh-CN"/>
              </w:rPr>
              <w:t>不少于</w:t>
            </w:r>
            <w:r>
              <w:rPr>
                <w:rFonts w:hint="eastAsia" w:ascii="仿宋" w:hAnsi="仿宋" w:eastAsia="仿宋" w:cs="仿宋"/>
                <w:sz w:val="18"/>
                <w:szCs w:val="18"/>
              </w:rPr>
              <w:t>4个10Gbps接口模块扩展；配备</w:t>
            </w:r>
            <w:r>
              <w:rPr>
                <w:rFonts w:hint="eastAsia" w:ascii="仿宋" w:hAnsi="仿宋" w:eastAsia="仿宋" w:cs="仿宋"/>
                <w:sz w:val="18"/>
                <w:szCs w:val="18"/>
                <w:lang w:val="en-US" w:eastAsia="zh-CN"/>
              </w:rPr>
              <w:t>不少于</w:t>
            </w:r>
            <w:r>
              <w:rPr>
                <w:rFonts w:hint="eastAsia" w:ascii="仿宋" w:hAnsi="仿宋" w:eastAsia="仿宋" w:cs="仿宋"/>
                <w:sz w:val="18"/>
                <w:szCs w:val="18"/>
              </w:rPr>
              <w:t>8个1Gbps接口模块扩展；支持链路聚合功能；</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jc w:val="left"/>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w:t>
            </w:r>
            <w:r>
              <w:rPr>
                <w:rFonts w:hint="eastAsia" w:ascii="仿宋" w:hAnsi="仿宋" w:eastAsia="仿宋" w:cs="仿宋"/>
                <w:sz w:val="18"/>
                <w:szCs w:val="18"/>
              </w:rPr>
              <w:t>企业级</w:t>
            </w:r>
            <w:r>
              <w:rPr>
                <w:rFonts w:hint="eastAsia" w:ascii="仿宋" w:hAnsi="仿宋" w:eastAsia="仿宋" w:cs="仿宋"/>
                <w:sz w:val="18"/>
                <w:szCs w:val="18"/>
                <w:lang w:val="en-US" w:eastAsia="zh-CN"/>
              </w:rPr>
              <w:t>网络</w:t>
            </w:r>
            <w:r>
              <w:rPr>
                <w:rFonts w:hint="eastAsia" w:ascii="仿宋" w:hAnsi="仿宋" w:eastAsia="仿宋" w:cs="仿宋"/>
                <w:sz w:val="18"/>
                <w:szCs w:val="18"/>
              </w:rPr>
              <w:t>存储</w:t>
            </w:r>
            <w:r>
              <w:rPr>
                <w:rFonts w:hint="eastAsia" w:ascii="仿宋" w:hAnsi="仿宋" w:eastAsia="仿宋" w:cs="仿宋"/>
                <w:sz w:val="18"/>
                <w:szCs w:val="18"/>
                <w:lang w:val="en-US" w:eastAsia="zh-CN"/>
              </w:rPr>
              <w:t>服务器：CPU数量≥1个，核心数≥6个，基本频率≥2.2GHz,睿频频率≥2.7GHz。内存≥64GB DDR4 ECC内存；配置至少10个16T企业级硬盘，转速：7200RPM ，SATA接口，硬盘需兼容存储服务器主机，后续可以升级至36个硬盘，</w:t>
            </w:r>
            <w:r>
              <w:rPr>
                <w:rFonts w:hint="eastAsia" w:ascii="仿宋" w:hAnsi="仿宋" w:eastAsia="仿宋" w:cs="仿宋"/>
                <w:sz w:val="18"/>
                <w:szCs w:val="18"/>
              </w:rPr>
              <w:t>配置RAID6阵列</w:t>
            </w:r>
            <w:r>
              <w:rPr>
                <w:rFonts w:hint="eastAsia" w:ascii="仿宋" w:hAnsi="仿宋" w:eastAsia="仿宋" w:cs="仿宋"/>
                <w:sz w:val="18"/>
                <w:szCs w:val="18"/>
                <w:lang w:val="en-US" w:eastAsia="zh-CN"/>
              </w:rPr>
              <w:t>。两个1T存储专用SSD固态硬盘，SATA接口，支持读写缓存。配备至少两个SFP+万兆网口，至少四个RJ45千兆网口。两个500W电源，支持热插拔。</w:t>
            </w:r>
            <w:r>
              <w:rPr>
                <w:rFonts w:hint="eastAsia" w:ascii="仿宋" w:hAnsi="仿宋" w:eastAsia="仿宋" w:cs="仿宋"/>
                <w:sz w:val="18"/>
                <w:szCs w:val="18"/>
              </w:rPr>
              <w:t>可同时支持NAS、iSCSI、FTP、HTTP等网络协议</w:t>
            </w:r>
            <w:r>
              <w:rPr>
                <w:rFonts w:hint="eastAsia" w:ascii="仿宋" w:hAnsi="仿宋" w:eastAsia="仿宋" w:cs="仿宋"/>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jc w:val="left"/>
              <w:textAlignment w:val="center"/>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二、授权设备</w:t>
            </w:r>
          </w:p>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sz w:val="18"/>
                <w:szCs w:val="18"/>
                <w:lang w:eastAsia="zh-CN"/>
              </w:rPr>
            </w:pPr>
            <w:r>
              <w:rPr>
                <w:rFonts w:hint="eastAsia" w:ascii="仿宋" w:hAnsi="仿宋" w:eastAsia="仿宋" w:cs="仿宋"/>
                <w:sz w:val="18"/>
                <w:szCs w:val="18"/>
                <w:lang w:val="en-US" w:eastAsia="zh-CN"/>
              </w:rPr>
              <w:t>1.备份一体机具备</w:t>
            </w:r>
            <w:r>
              <w:rPr>
                <w:rFonts w:hint="eastAsia" w:ascii="仿宋" w:hAnsi="仿宋" w:eastAsia="仿宋" w:cs="仿宋"/>
                <w:sz w:val="18"/>
                <w:szCs w:val="18"/>
              </w:rPr>
              <w:t>30TB以上可用备份容量授权许可；提供无限制宿主机物理CPU颗数和虚拟机数量授权许可，含系统高级功能（瞬时恢复、副本容灾）模块授权；含LAN-free备份恢复授权；配置备份系统重复数据删除无限制授权</w:t>
            </w:r>
            <w:r>
              <w:rPr>
                <w:rFonts w:hint="eastAsia" w:ascii="仿宋" w:hAnsi="仿宋" w:eastAsia="仿宋" w:cs="仿宋"/>
                <w:sz w:val="18"/>
                <w:szCs w:val="18"/>
                <w:lang w:eastAsia="zh-CN"/>
              </w:rPr>
              <w:t>。</w:t>
            </w:r>
          </w:p>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2.企业级网络存储服务器，</w:t>
            </w:r>
            <w:r>
              <w:rPr>
                <w:rFonts w:hint="eastAsia" w:ascii="仿宋" w:hAnsi="仿宋" w:eastAsia="仿宋" w:cs="仿宋"/>
                <w:sz w:val="18"/>
                <w:szCs w:val="18"/>
              </w:rPr>
              <w:t>支持整机备份，并可与数据备份一体机之间实现数据交叉互备,支持应用程序组件包含电子表格、文档和幻灯片工具，支</w:t>
            </w:r>
            <w:r>
              <w:rPr>
                <w:rFonts w:hint="eastAsia" w:ascii="仿宋" w:hAnsi="仿宋" w:eastAsia="仿宋" w:cs="仿宋"/>
                <w:sz w:val="18"/>
                <w:szCs w:val="18"/>
                <w:lang w:val="en-US" w:eastAsia="zh-CN"/>
              </w:rPr>
              <w:t>持多人实时协作，配置可视化管理界面，置用户系统，不低于支持16000个用户账号及4000个并发数，支持分级权限管理。</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三、平台架构</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jc w:val="left"/>
              <w:rPr>
                <w:rFonts w:hint="eastAsia" w:ascii="仿宋" w:hAnsi="仿宋" w:eastAsia="仿宋" w:cs="仿宋"/>
                <w:sz w:val="18"/>
                <w:szCs w:val="18"/>
                <w:lang w:eastAsia="zh-CN"/>
              </w:rPr>
            </w:pPr>
            <w:r>
              <w:rPr>
                <w:rFonts w:hint="eastAsia" w:ascii="仿宋" w:hAnsi="仿宋" w:eastAsia="仿宋" w:cs="仿宋"/>
                <w:sz w:val="18"/>
                <w:szCs w:val="18"/>
                <w:lang w:val="en-US" w:eastAsia="zh-CN"/>
              </w:rPr>
              <w:t>1.</w:t>
            </w:r>
            <w:r>
              <w:rPr>
                <w:rFonts w:hint="eastAsia" w:ascii="仿宋" w:hAnsi="仿宋" w:eastAsia="仿宋" w:cs="仿宋"/>
                <w:sz w:val="18"/>
                <w:szCs w:val="18"/>
              </w:rPr>
              <w:t>机架式</w:t>
            </w:r>
            <w:r>
              <w:rPr>
                <w:rFonts w:hint="eastAsia" w:ascii="仿宋" w:hAnsi="仿宋" w:eastAsia="仿宋" w:cs="仿宋"/>
                <w:sz w:val="18"/>
                <w:szCs w:val="18"/>
                <w:lang w:val="en-US" w:eastAsia="zh-CN"/>
              </w:rPr>
              <w:t>备份一体主机</w:t>
            </w:r>
            <w:r>
              <w:rPr>
                <w:rFonts w:hint="eastAsia" w:ascii="仿宋" w:hAnsi="仿宋" w:eastAsia="仿宋" w:cs="仿宋"/>
                <w:sz w:val="18"/>
                <w:szCs w:val="18"/>
              </w:rPr>
              <w:t>产品底层基于Linux系统开发和部署，提升系统可靠性。采用B/S架构管理界面，无需安装客户端管理软件；采用向导式的备份/恢复任务配置管理，支持多用户、权限分离管理；支持基于角色的访问控制，图形化的日志、报表、系统概况</w:t>
            </w:r>
            <w:r>
              <w:rPr>
                <w:rFonts w:hint="eastAsia" w:ascii="仿宋" w:hAnsi="仿宋" w:eastAsia="仿宋" w:cs="仿宋"/>
                <w:sz w:val="18"/>
                <w:szCs w:val="1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jc w:val="left"/>
              <w:rPr>
                <w:rFonts w:hint="eastAsia" w:ascii="仿宋" w:hAnsi="仿宋" w:eastAsia="仿宋" w:cs="仿宋"/>
                <w:sz w:val="18"/>
                <w:szCs w:val="18"/>
              </w:rPr>
            </w:pPr>
            <w:r>
              <w:rPr>
                <w:rFonts w:hint="eastAsia" w:ascii="仿宋" w:hAnsi="仿宋" w:eastAsia="仿宋" w:cs="仿宋"/>
                <w:sz w:val="18"/>
                <w:szCs w:val="18"/>
                <w:lang w:val="en-US" w:eastAsia="zh-CN"/>
              </w:rPr>
              <w:t>2.企业级网络存储服务器可配合备份一体主机做双向备份，无授权限制。</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jc w:val="left"/>
              <w:rPr>
                <w:rFonts w:hint="eastAsia" w:ascii="仿宋" w:hAnsi="仿宋" w:eastAsia="仿宋" w:cs="仿宋"/>
                <w:sz w:val="18"/>
                <w:szCs w:val="18"/>
              </w:rPr>
            </w:pPr>
          </w:p>
          <w:p>
            <w:pPr>
              <w:keepNext w:val="0"/>
              <w:keepLines w:val="0"/>
              <w:pageBreakBefore w:val="0"/>
              <w:widowControl/>
              <w:numPr>
                <w:ilvl w:val="0"/>
                <w:numId w:val="3"/>
              </w:numPr>
              <w:kinsoku/>
              <w:wordWrap/>
              <w:overflowPunct/>
              <w:topLinePunct w:val="0"/>
              <w:autoSpaceDE/>
              <w:autoSpaceDN/>
              <w:bidi w:val="0"/>
              <w:adjustRightInd/>
              <w:snapToGrid/>
              <w:spacing w:after="0" w:line="240" w:lineRule="exact"/>
              <w:jc w:val="left"/>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功能需求</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jc w:val="left"/>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（一）备份一体主机功能需求：</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1.具备支持主流操作系统平台，具备Windows、Linux等系统平台的保护能力，满足IT系统复杂性和兼容性需求；</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2.具备支持对Oracle、SQL Server和MySQL等主流数据库备份恢复，支持Windows和Linux系统的文件备份恢复；</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具备支持VMware ESX(i)、Microsoft Hpyer-V、XEN、KVM和OpenStack等国内外主流虚拟化平台虚拟机的无代理备份方式,无需在虚拟机OS安装备份代理;</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3.具备支持批量备份中应用关联的虚拟机备份的数据时间点一致（并行快照），同时需要支持批量备份中多个非关联性虚拟机串行快照，降低对生产存储空间占用和性能影响（串行快照）；</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4.具备虚拟机备份时支持深入磁盘分区排除虚拟机回收站文件、虚拟内存数据块以及分区索引空间数据块，获取真实数据，降低存储空间占用；</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5.具备支持网络传输、网络加密传输、NBD传输、SAN+NBD传输等多种数据传输模式；</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6.具备VMware vSphere、云宏CNware、H3C CAS和ZStack等虚拟化平台内虚拟机任意备份数据点的瞬时恢复，支持30秒内恢复TB级大小的虚拟机并将其运行起来，且恢复时间与虚拟机存储容量无关；</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7.具备虚拟机瞬时恢复在线迁移功能，可将瞬时恢复的虚拟机从备份系统在线迁移到生产存储，迁移完成后数据不丢失；</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8.具备支持虚拟机免代理跨平台迁移，支持vmware虚拟机通过免代理方式（无需在虚拟机中安装代理插件）迁移到RedHat Ovirt、Proxmox、Huawei FusionCompute、H3C CAS、ZStack、Sangfor HCI、Sugon Cube、Citrix XenHypervisor、Zvirt、OpenStack等平台，同时支持反向迁移，支持RedHat Ovirt、Proxmox、Huawei FusionCompute、H3C CAS、ZStack、Sangfor HCI、Sugon Cube、Citrix XenHypervisor、Zvirt、OpenStack等平台虚拟机无代理迁移到vmware平台；支持任意平台的免代理双向迁移；</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9.具备虚拟机免代理跨平台迁移即刻挂载恢复可用。提供虚拟机的存储在线迁移功能，无丢失数据即可将正在运行的虚拟机从备份存储位置实时迁移到生产存储。支持跨不同存储类型以及不同厂商存储产品之间进行在线迁移；</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 xml:space="preserve">10.具备提供细粒度恢复模式：可恢复备份虚拟机内单个或多个文件，可配置恢复虚拟机的单个或多个磁盘恢复位置、虚拟网卡绑定位置、是否保留MAC信息等； </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11.具备远程复制功能，能够将本地备份数据远程复制到异地，无需通过异地传输，即可实现异地业务系统的恢复和容灾；支持本地备份系统及异地备份系统的高可用，可随时相互接管；支持1对1，1对多等多种复制方式；支持断点续传特性，数据传输过程中出现中断时，在恢复正常后可基于上一次断点处进行续传；</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12.具备支持用户将需要永久保存的备份数据设置永久标记点，备份系统在存储管理过程中，不删除已经设置为永久标记点的备份数据，从而实现备份数据永久保存；</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13.具备支持数据归档到对象存储或容灾到云端，支持S3协议的存储类型，支持阿里、AWS等主流公有云对象存储；</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14.具备通过CIFS和NFS协议对网络附加存储设备（NAS）的备份和恢复，支持主流NAS供应商；</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15.具备报表展示功能，可以将多种虚拟化平台的备份信息进行集中统计，包括统计各虚拟化平台虚拟机总数、已保护虚拟机数量和图形界面显示各虚拟化平台虚拟机备份数量的占比等；</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16. 具备基于不可变存储的防勒索机制，确保备份系统及数据安全性；</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17. 具备权限设定，支持 Windows ACL 13种权限设定，并可同时透过 Windows窗口及网页管理接口直接设定 ACL权限，Windows文件迁移时支持AD权限同步迁入。</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kern w:val="0"/>
                <w:sz w:val="18"/>
                <w:szCs w:val="18"/>
                <w:lang w:eastAsia="zh-CN"/>
              </w:rPr>
            </w:pPr>
            <w:r>
              <w:rPr>
                <w:rFonts w:hint="eastAsia" w:ascii="仿宋" w:hAnsi="仿宋" w:eastAsia="仿宋" w:cs="仿宋"/>
                <w:kern w:val="0"/>
                <w:sz w:val="18"/>
                <w:szCs w:val="18"/>
                <w:lang w:eastAsia="zh-CN"/>
              </w:rPr>
              <w:t>18. 具备系统管理，提供高可用性 (High-Availability) 配置，支持双机热备。</w:t>
            </w:r>
          </w:p>
          <w:p>
            <w:pPr>
              <w:keepNext w:val="0"/>
              <w:keepLines w:val="0"/>
              <w:pageBreakBefore w:val="0"/>
              <w:widowControl/>
              <w:tabs>
                <w:tab w:val="left" w:pos="312"/>
              </w:tabs>
              <w:kinsoku/>
              <w:wordWrap/>
              <w:overflowPunct/>
              <w:topLinePunct w:val="0"/>
              <w:autoSpaceDE/>
              <w:autoSpaceDN/>
              <w:bidi w:val="0"/>
              <w:adjustRightInd/>
              <w:snapToGrid/>
              <w:spacing w:after="0" w:line="240" w:lineRule="exact"/>
              <w:jc w:val="left"/>
              <w:rPr>
                <w:rFonts w:hint="eastAsia" w:ascii="仿宋" w:hAnsi="仿宋" w:eastAsia="仿宋" w:cs="仿宋"/>
                <w:b/>
                <w:bCs/>
                <w:kern w:val="0"/>
                <w:sz w:val="18"/>
                <w:szCs w:val="18"/>
                <w:lang w:val="en-US"/>
              </w:rPr>
            </w:pPr>
            <w:r>
              <w:rPr>
                <w:rFonts w:hint="eastAsia" w:ascii="仿宋" w:hAnsi="仿宋" w:eastAsia="仿宋" w:cs="仿宋"/>
                <w:b/>
                <w:bCs/>
                <w:sz w:val="18"/>
                <w:szCs w:val="18"/>
                <w:lang w:val="en-US" w:eastAsia="zh-CN"/>
              </w:rPr>
              <w:t>（二）企业级网络存储服务器功能需求：</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1.同时具备储存和用户文件服务器功能，能做备份一体机的数据储存，也能做个人文件空间，有独立管理，上传、下载、复制、修改等功能，具备网络安全要求的权限设置，秘钥设置等功能。</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2.文件共享：支持 Windows ACL 13种权限设定，通过SMB或网页访问文件时，权限需保持一致；Windows服务器文件迁移至NAS时支持AD权限同步迁移。支持二级权限管理，可分级授权，角色分工。最高支持16000个用户账号及4000个并发数。支持网络回收站，可恢复误删文件，并可设定自动定时清除回收站文件。支持Mac、Windows、Linux、Android、IOS等多系统、多终端访问。</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3.设备安全及可靠性：支持双机热备，可提供高可用性 (High-Availability) 集群，当主服务器发生故障时，可以自动切换。采用 Linux-based操作系统，支持二次登入认证，并可自定义配置防火墙策略和杀毒软件。</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4.数据备份及数据安全：支持整机备份，并可与数据备份一体机之间实现数据交叉互备。支持Raid0、1、5、6、10等多种阵列模式，支持阵列模式在线升级及在线容量扩充。支持连接备份设备共享存储空间进行备份。</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kern w:val="0"/>
                <w:sz w:val="18"/>
                <w:szCs w:val="18"/>
                <w:lang w:val="en-US" w:eastAsia="zh-CN"/>
              </w:rPr>
            </w:pPr>
            <w:r>
              <w:rPr>
                <w:rFonts w:hint="eastAsia" w:ascii="仿宋" w:hAnsi="仿宋" w:eastAsia="仿宋" w:cs="仿宋"/>
                <w:kern w:val="0"/>
                <w:sz w:val="18"/>
                <w:szCs w:val="18"/>
                <w:lang w:val="en-US" w:eastAsia="zh-CN"/>
              </w:rPr>
              <w:t>5.协同办公：支持多人在线协同办公，文件内容标签，查看和修改权限，并根据文件创建内部聊天频道，提升办公效率。</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b/>
                <w:bCs/>
                <w:kern w:val="0"/>
                <w:sz w:val="18"/>
                <w:szCs w:val="18"/>
                <w:lang w:val="en-US" w:eastAsia="zh-CN"/>
              </w:rPr>
            </w:pPr>
            <w:r>
              <w:rPr>
                <w:rFonts w:hint="eastAsia" w:ascii="仿宋" w:hAnsi="仿宋" w:eastAsia="仿宋" w:cs="仿宋"/>
                <w:b/>
                <w:bCs/>
                <w:kern w:val="0"/>
                <w:sz w:val="18"/>
                <w:szCs w:val="18"/>
                <w:lang w:val="en-US" w:eastAsia="zh-CN"/>
              </w:rPr>
              <w:t>五、平台管理和监控</w:t>
            </w:r>
          </w:p>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sz w:val="18"/>
                <w:szCs w:val="18"/>
              </w:rPr>
            </w:pPr>
            <w:r>
              <w:rPr>
                <w:rFonts w:hint="eastAsia" w:ascii="仿宋" w:hAnsi="仿宋" w:eastAsia="仿宋" w:cs="仿宋"/>
                <w:sz w:val="18"/>
                <w:szCs w:val="18"/>
              </w:rPr>
              <w:t>1.配置支持对windows操系统，SQL数据库，oracle数据库，以及服务器、存储、交换机等硬件信息的监测收集事件，故障信息支持并通过微信公众号推送服务。</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sz w:val="18"/>
                <w:szCs w:val="18"/>
              </w:rPr>
            </w:pPr>
            <w:r>
              <w:rPr>
                <w:rFonts w:hint="eastAsia" w:ascii="仿宋" w:hAnsi="仿宋" w:eastAsia="仿宋" w:cs="仿宋"/>
                <w:sz w:val="18"/>
                <w:szCs w:val="18"/>
              </w:rPr>
              <w:t>2.持FC-SAN、IP-SAN、NFS、CIFS、LVM、本地硬盘等作为备份存储， 同时存储配置能通过备份系统自身提供的可视化图形界面进行管理和操作；</w:t>
            </w:r>
          </w:p>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b/>
                <w:bCs/>
                <w:sz w:val="18"/>
                <w:szCs w:val="18"/>
                <w:lang w:val="en-US" w:eastAsia="zh-CN"/>
              </w:rPr>
            </w:pPr>
            <w:r>
              <w:rPr>
                <w:rFonts w:hint="eastAsia" w:ascii="仿宋" w:hAnsi="仿宋" w:eastAsia="仿宋" w:cs="仿宋"/>
                <w:b/>
                <w:bCs/>
                <w:sz w:val="18"/>
                <w:szCs w:val="18"/>
                <w:lang w:val="en-US" w:eastAsia="zh-CN"/>
              </w:rPr>
              <w:t>六、售后服务保障</w:t>
            </w:r>
          </w:p>
          <w:p>
            <w:pPr>
              <w:keepNext w:val="0"/>
              <w:keepLines w:val="0"/>
              <w:pageBreakBefore w:val="0"/>
              <w:widowControl/>
              <w:kinsoku/>
              <w:wordWrap/>
              <w:overflowPunct/>
              <w:topLinePunct w:val="0"/>
              <w:autoSpaceDE/>
              <w:autoSpaceDN/>
              <w:bidi w:val="0"/>
              <w:adjustRightInd/>
              <w:snapToGrid/>
              <w:spacing w:after="0" w:line="240" w:lineRule="exact"/>
              <w:jc w:val="left"/>
              <w:rPr>
                <w:rFonts w:hint="eastAsia" w:ascii="仿宋" w:hAnsi="仿宋" w:eastAsia="仿宋" w:cs="仿宋"/>
                <w:sz w:val="18"/>
                <w:szCs w:val="18"/>
              </w:rPr>
            </w:pPr>
            <w:r>
              <w:rPr>
                <w:rFonts w:hint="eastAsia" w:ascii="仿宋" w:hAnsi="仿宋" w:eastAsia="仿宋" w:cs="仿宋"/>
                <w:sz w:val="18"/>
                <w:szCs w:val="18"/>
              </w:rPr>
              <w:t>1.提供设备安装、调试、培训，达到使用验收要求；</w:t>
            </w:r>
          </w:p>
          <w:p>
            <w:pPr>
              <w:keepNext w:val="0"/>
              <w:keepLines w:val="0"/>
              <w:pageBreakBefore w:val="0"/>
              <w:widowControl/>
              <w:numPr>
                <w:ilvl w:val="0"/>
                <w:numId w:val="0"/>
              </w:numPr>
              <w:kinsoku/>
              <w:wordWrap/>
              <w:overflowPunct/>
              <w:topLinePunct w:val="0"/>
              <w:autoSpaceDE/>
              <w:autoSpaceDN/>
              <w:bidi w:val="0"/>
              <w:adjustRightInd/>
              <w:snapToGrid/>
              <w:spacing w:after="0" w:line="240" w:lineRule="exact"/>
              <w:ind w:leftChars="0"/>
              <w:jc w:val="left"/>
              <w:rPr>
                <w:rFonts w:hint="eastAsia" w:ascii="仿宋" w:hAnsi="仿宋" w:eastAsia="仿宋" w:cs="仿宋"/>
                <w:sz w:val="18"/>
                <w:szCs w:val="18"/>
              </w:rPr>
            </w:pPr>
            <w:r>
              <w:rPr>
                <w:rFonts w:hint="eastAsia" w:ascii="仿宋" w:hAnsi="仿宋" w:eastAsia="仿宋" w:cs="仿宋"/>
                <w:sz w:val="18"/>
                <w:szCs w:val="18"/>
              </w:rPr>
              <w:t>2.提供不少于3年7*24小时软件原厂服务，并提供售后服务承诺函加盖公章；</w:t>
            </w:r>
          </w:p>
        </w:tc>
        <w:tc>
          <w:tcPr>
            <w:tcW w:w="35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1</w:t>
            </w:r>
          </w:p>
        </w:tc>
        <w:tc>
          <w:tcPr>
            <w:tcW w:w="27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rPr>
            </w:pPr>
            <w:r>
              <w:rPr>
                <w:rFonts w:hint="eastAsia" w:ascii="仿宋" w:hAnsi="仿宋" w:eastAsia="仿宋" w:cs="仿宋"/>
                <w:sz w:val="18"/>
                <w:szCs w:val="18"/>
              </w:rPr>
              <w:t>套</w:t>
            </w:r>
          </w:p>
        </w:tc>
        <w:tc>
          <w:tcPr>
            <w:tcW w:w="37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rPr>
            </w:pPr>
          </w:p>
        </w:tc>
        <w:tc>
          <w:tcPr>
            <w:tcW w:w="370"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hint="eastAsia" w:ascii="仿宋" w:hAnsi="仿宋" w:eastAsia="仿宋" w:cs="仿宋"/>
                <w:sz w:val="18"/>
                <w:szCs w:val="18"/>
                <w:lang w:val="en-US"/>
              </w:rPr>
            </w:pPr>
          </w:p>
        </w:tc>
      </w:tr>
    </w:tbl>
    <w:p>
      <w:pPr>
        <w:pStyle w:val="54"/>
        <w:numPr>
          <w:ilvl w:val="0"/>
          <w:numId w:val="0"/>
        </w:numPr>
        <w:spacing w:line="360" w:lineRule="auto"/>
        <w:jc w:val="right"/>
        <w:outlineLvl w:val="0"/>
        <w:rPr>
          <w:rFonts w:hint="default" w:ascii="仿宋" w:hAnsi="仿宋" w:eastAsia="仿宋"/>
          <w:b/>
          <w:color w:val="auto"/>
          <w:sz w:val="24"/>
          <w:szCs w:val="24"/>
          <w:lang w:val="en-US" w:eastAsia="zh-CN"/>
        </w:rPr>
      </w:pPr>
    </w:p>
    <w:p>
      <w:pPr>
        <w:widowControl w:val="0"/>
        <w:spacing w:after="0" w:line="500" w:lineRule="exact"/>
        <w:jc w:val="left"/>
        <w:rPr>
          <w:rFonts w:hint="eastAsia" w:ascii="仿宋" w:hAnsi="仿宋" w:eastAsia="仿宋"/>
          <w:sz w:val="24"/>
          <w:szCs w:val="24"/>
          <w:lang w:val="en-US" w:eastAsia="zh-CN"/>
        </w:rPr>
      </w:pPr>
      <w:r>
        <w:rPr>
          <w:rFonts w:hint="eastAsia" w:ascii="仿宋" w:hAnsi="仿宋" w:eastAsia="仿宋"/>
          <w:sz w:val="24"/>
          <w:szCs w:val="24"/>
          <w:lang w:val="en-US" w:eastAsia="zh-CN"/>
        </w:rPr>
        <w:t>注：1、以上报价</w:t>
      </w:r>
      <w:r>
        <w:rPr>
          <w:rFonts w:hint="eastAsia" w:ascii="仿宋" w:hAnsi="仿宋" w:eastAsia="仿宋"/>
          <w:bCs/>
          <w:sz w:val="24"/>
          <w:szCs w:val="24"/>
        </w:rPr>
        <w:t>包含税费、运输费、搬运费、整体实施、安装调试费、售后服务</w:t>
      </w:r>
      <w:r>
        <w:rPr>
          <w:rFonts w:hint="eastAsia" w:ascii="仿宋" w:hAnsi="仿宋" w:eastAsia="仿宋"/>
          <w:bCs/>
          <w:sz w:val="24"/>
          <w:szCs w:val="24"/>
          <w:lang w:val="en-US" w:eastAsia="zh-CN"/>
        </w:rPr>
        <w:t>等</w:t>
      </w:r>
      <w:r>
        <w:rPr>
          <w:rFonts w:hint="eastAsia" w:ascii="仿宋" w:hAnsi="仿宋" w:eastAsia="仿宋"/>
          <w:sz w:val="24"/>
          <w:szCs w:val="24"/>
          <w:lang w:val="en-US" w:eastAsia="zh-CN"/>
        </w:rPr>
        <w:t>一切费用。</w:t>
      </w:r>
    </w:p>
    <w:p>
      <w:pPr>
        <w:widowControl w:val="0"/>
        <w:numPr>
          <w:ilvl w:val="0"/>
          <w:numId w:val="4"/>
        </w:numPr>
        <w:spacing w:after="0" w:line="500" w:lineRule="exact"/>
        <w:ind w:firstLine="480" w:firstLineChars="200"/>
        <w:jc w:val="left"/>
        <w:rPr>
          <w:rFonts w:hint="eastAsia" w:ascii="仿宋" w:hAnsi="仿宋" w:eastAsia="仿宋"/>
          <w:sz w:val="24"/>
          <w:szCs w:val="24"/>
          <w:lang w:val="en-US" w:eastAsia="zh-CN"/>
        </w:rPr>
      </w:pPr>
      <w:r>
        <w:rPr>
          <w:rFonts w:hint="eastAsia" w:ascii="仿宋" w:hAnsi="仿宋" w:eastAsia="仿宋"/>
          <w:sz w:val="24"/>
          <w:szCs w:val="24"/>
          <w:lang w:val="en-US" w:eastAsia="zh-CN"/>
        </w:rPr>
        <w:t>报价须提供详细参数和具体品牌，否则将视为没有实质性响应公开询价文件。</w:t>
      </w: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仿宋" w:hAnsi="仿宋" w:eastAsia="仿宋"/>
          <w:b/>
          <w:bCs/>
          <w:sz w:val="24"/>
          <w:szCs w:val="24"/>
          <w:lang w:val="en-US" w:eastAsia="zh-CN"/>
        </w:rPr>
      </w:pPr>
    </w:p>
    <w:p>
      <w:pPr>
        <w:widowControl w:val="0"/>
        <w:numPr>
          <w:ilvl w:val="0"/>
          <w:numId w:val="0"/>
        </w:numPr>
        <w:spacing w:after="0" w:line="500" w:lineRule="exact"/>
        <w:jc w:val="left"/>
        <w:rPr>
          <w:rFonts w:hint="eastAsia" w:ascii="宋体" w:hAnsi="宋体"/>
          <w:b/>
          <w:bCs/>
          <w:kern w:val="0"/>
          <w:sz w:val="24"/>
        </w:rPr>
      </w:pPr>
      <w:r>
        <w:rPr>
          <w:rFonts w:hint="eastAsia" w:ascii="仿宋" w:hAnsi="仿宋" w:eastAsia="仿宋"/>
          <w:b/>
          <w:bCs/>
          <w:sz w:val="24"/>
          <w:szCs w:val="24"/>
          <w:lang w:val="en-US" w:eastAsia="zh-CN"/>
        </w:rPr>
        <w:t>附</w:t>
      </w:r>
      <w:r>
        <w:rPr>
          <w:rFonts w:hint="eastAsia" w:ascii="仿宋" w:hAnsi="仿宋" w:eastAsia="仿宋"/>
          <w:sz w:val="24"/>
          <w:szCs w:val="24"/>
          <w:lang w:val="en-US" w:eastAsia="zh-CN"/>
        </w:rPr>
        <w:t>：</w:t>
      </w:r>
      <w:r>
        <w:rPr>
          <w:rFonts w:hint="eastAsia" w:ascii="宋体" w:hAnsi="宋体"/>
          <w:b/>
          <w:bCs/>
          <w:kern w:val="0"/>
          <w:sz w:val="24"/>
        </w:rPr>
        <w:t>数据容灾部署图</w:t>
      </w:r>
    </w:p>
    <w:p>
      <w:pPr>
        <w:numPr>
          <w:ilvl w:val="0"/>
          <w:numId w:val="5"/>
        </w:numPr>
        <w:spacing w:line="480" w:lineRule="auto"/>
        <w:jc w:val="left"/>
        <w:rPr>
          <w:rFonts w:ascii="宋体" w:hAnsi="宋体"/>
          <w:b/>
          <w:bCs/>
          <w:szCs w:val="21"/>
        </w:rPr>
      </w:pPr>
      <w:r>
        <w:rPr>
          <w:rFonts w:hint="eastAsia" w:ascii="宋体" w:hAnsi="宋体"/>
          <w:b/>
          <w:bCs/>
          <w:szCs w:val="21"/>
        </w:rPr>
        <w:t>本地灾备部署图</w:t>
      </w:r>
      <w:r>
        <w:rPr>
          <w:rFonts w:hint="eastAsia" w:ascii="宋体" w:hAnsi="宋体"/>
          <w:b/>
          <w:bCs/>
          <w:szCs w:val="21"/>
        </w:rPr>
        <w:drawing>
          <wp:inline distT="0" distB="0" distL="114300" distR="114300">
            <wp:extent cx="5503545" cy="2872105"/>
            <wp:effectExtent l="0" t="0" r="1905" b="4445"/>
            <wp:docPr id="1" name="图片 1" descr="1680849507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0849507516"/>
                    <pic:cNvPicPr>
                      <a:picLocks noChangeAspect="1"/>
                    </pic:cNvPicPr>
                  </pic:nvPicPr>
                  <pic:blipFill>
                    <a:blip r:embed="rId20"/>
                    <a:stretch>
                      <a:fillRect/>
                    </a:stretch>
                  </pic:blipFill>
                  <pic:spPr>
                    <a:xfrm>
                      <a:off x="0" y="0"/>
                      <a:ext cx="5503545" cy="2872105"/>
                    </a:xfrm>
                    <a:prstGeom prst="rect">
                      <a:avLst/>
                    </a:prstGeom>
                  </pic:spPr>
                </pic:pic>
              </a:graphicData>
            </a:graphic>
          </wp:inline>
        </w:drawing>
      </w:r>
    </w:p>
    <w:p>
      <w:pPr>
        <w:numPr>
          <w:ilvl w:val="0"/>
          <w:numId w:val="0"/>
        </w:numPr>
        <w:spacing w:line="480" w:lineRule="auto"/>
        <w:ind w:leftChars="0"/>
        <w:jc w:val="left"/>
        <w:rPr>
          <w:rFonts w:hint="eastAsia" w:ascii="宋体" w:hAnsi="宋体"/>
          <w:b/>
          <w:bCs/>
          <w:szCs w:val="21"/>
        </w:rPr>
      </w:pPr>
      <w:r>
        <w:rPr>
          <w:rFonts w:hint="eastAsia" w:ascii="宋体" w:hAnsi="宋体"/>
          <w:b/>
          <w:bCs/>
          <w:szCs w:val="21"/>
        </w:rPr>
        <w:drawing>
          <wp:inline distT="0" distB="0" distL="114300" distR="114300">
            <wp:extent cx="5939790" cy="2258060"/>
            <wp:effectExtent l="0" t="0" r="3810" b="8890"/>
            <wp:docPr id="2" name="图片 2" descr="1680494966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80494966365"/>
                    <pic:cNvPicPr>
                      <a:picLocks noChangeAspect="1"/>
                    </pic:cNvPicPr>
                  </pic:nvPicPr>
                  <pic:blipFill>
                    <a:blip r:embed="rId21"/>
                    <a:stretch>
                      <a:fillRect/>
                    </a:stretch>
                  </pic:blipFill>
                  <pic:spPr>
                    <a:xfrm>
                      <a:off x="0" y="0"/>
                      <a:ext cx="5939790" cy="2258060"/>
                    </a:xfrm>
                    <a:prstGeom prst="rect">
                      <a:avLst/>
                    </a:prstGeom>
                  </pic:spPr>
                </pic:pic>
              </a:graphicData>
            </a:graphic>
          </wp:inline>
        </w:drawing>
      </w:r>
    </w:p>
    <w:p>
      <w:pPr>
        <w:numPr>
          <w:ilvl w:val="0"/>
          <w:numId w:val="0"/>
        </w:numPr>
        <w:spacing w:line="480" w:lineRule="auto"/>
        <w:ind w:leftChars="0"/>
        <w:jc w:val="left"/>
        <w:rPr>
          <w:rFonts w:hint="eastAsia" w:ascii="宋体" w:hAnsi="宋体" w:eastAsia="宋体" w:cs="宋体"/>
          <w:sz w:val="24"/>
          <w:lang w:eastAsia="zh-CN"/>
        </w:rPr>
      </w:pPr>
      <w:r>
        <w:rPr>
          <w:rFonts w:hint="eastAsia" w:ascii="宋体" w:hAnsi="宋体" w:eastAsia="宋体" w:cs="宋体"/>
          <w:sz w:val="24"/>
          <w:lang w:eastAsia="zh-CN"/>
        </w:rPr>
        <w:drawing>
          <wp:inline distT="0" distB="0" distL="114300" distR="114300">
            <wp:extent cx="5831205" cy="3013710"/>
            <wp:effectExtent l="0" t="0" r="17145" b="15240"/>
            <wp:docPr id="3" name="图片 3" descr="1685333279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85333279266"/>
                    <pic:cNvPicPr>
                      <a:picLocks noChangeAspect="1"/>
                    </pic:cNvPicPr>
                  </pic:nvPicPr>
                  <pic:blipFill>
                    <a:blip r:embed="rId22"/>
                    <a:stretch>
                      <a:fillRect/>
                    </a:stretch>
                  </pic:blipFill>
                  <pic:spPr>
                    <a:xfrm>
                      <a:off x="0" y="0"/>
                      <a:ext cx="5831205" cy="3013710"/>
                    </a:xfrm>
                    <a:prstGeom prst="rect">
                      <a:avLst/>
                    </a:prstGeom>
                  </pic:spPr>
                </pic:pic>
              </a:graphicData>
            </a:graphic>
          </wp:inline>
        </w:drawing>
      </w:r>
    </w:p>
    <w:p>
      <w:pPr>
        <w:numPr>
          <w:ilvl w:val="0"/>
          <w:numId w:val="0"/>
        </w:numPr>
        <w:spacing w:line="480" w:lineRule="auto"/>
        <w:ind w:leftChars="0"/>
        <w:jc w:val="left"/>
        <w:rPr>
          <w:rFonts w:ascii="宋体" w:hAnsi="宋体" w:cs="宋体"/>
          <w:sz w:val="24"/>
        </w:rPr>
      </w:pPr>
      <w:r>
        <w:rPr>
          <w:rFonts w:ascii="宋体" w:hAnsi="宋体" w:cs="宋体"/>
          <w:sz w:val="24"/>
        </w:rPr>
        <w:drawing>
          <wp:inline distT="0" distB="0" distL="114300" distR="114300">
            <wp:extent cx="5885180" cy="2952115"/>
            <wp:effectExtent l="0" t="0" r="1270" b="635"/>
            <wp:docPr id="7"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IMG_256"/>
                    <pic:cNvPicPr>
                      <a:picLocks noChangeAspect="1"/>
                    </pic:cNvPicPr>
                  </pic:nvPicPr>
                  <pic:blipFill>
                    <a:blip r:embed="rId23"/>
                    <a:stretch>
                      <a:fillRect/>
                    </a:stretch>
                  </pic:blipFill>
                  <pic:spPr>
                    <a:xfrm>
                      <a:off x="0" y="0"/>
                      <a:ext cx="5885180" cy="2952115"/>
                    </a:xfrm>
                    <a:prstGeom prst="rect">
                      <a:avLst/>
                    </a:prstGeom>
                    <a:noFill/>
                    <a:ln w="9525">
                      <a:noFill/>
                    </a:ln>
                  </pic:spPr>
                </pic:pic>
              </a:graphicData>
            </a:graphic>
          </wp:inline>
        </w:drawing>
      </w: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p>
    <w:p>
      <w:pPr>
        <w:pStyle w:val="57"/>
        <w:widowControl/>
        <w:spacing w:line="360" w:lineRule="auto"/>
        <w:ind w:firstLine="0" w:firstLineChars="0"/>
        <w:jc w:val="left"/>
        <w:rPr>
          <w:rFonts w:hint="eastAsia" w:ascii="宋体" w:hAnsi="宋体" w:eastAsiaTheme="minorEastAsia" w:cstheme="minorBidi"/>
          <w:b/>
          <w:bCs/>
          <w:sz w:val="22"/>
          <w:szCs w:val="21"/>
          <w:lang w:val="en-US" w:eastAsia="zh-CN" w:bidi="ar-SA"/>
        </w:rPr>
      </w:pPr>
      <w:r>
        <w:rPr>
          <w:rFonts w:hint="eastAsia" w:ascii="宋体" w:hAnsi="宋体" w:eastAsiaTheme="minorEastAsia" w:cstheme="minorBidi"/>
          <w:b/>
          <w:bCs/>
          <w:sz w:val="22"/>
          <w:szCs w:val="21"/>
          <w:lang w:val="en-US" w:eastAsia="zh-CN" w:bidi="ar-SA"/>
        </w:rPr>
        <w:t>2.同城灾备与异地灾备</w:t>
      </w:r>
    </w:p>
    <w:p>
      <w:pPr>
        <w:numPr>
          <w:ilvl w:val="0"/>
          <w:numId w:val="0"/>
        </w:numPr>
        <w:spacing w:line="480" w:lineRule="auto"/>
        <w:ind w:leftChars="0"/>
        <w:jc w:val="left"/>
        <w:rPr>
          <w:rFonts w:hint="eastAsia" w:ascii="宋体" w:hAnsi="宋体" w:cs="宋体"/>
          <w:sz w:val="24"/>
          <w:lang w:eastAsia="zh-CN"/>
        </w:rPr>
      </w:pPr>
      <w:r>
        <w:rPr>
          <w:rFonts w:ascii="宋体" w:hAnsi="宋体" w:cs="宋体"/>
          <w:sz w:val="24"/>
        </w:rPr>
        <w:drawing>
          <wp:inline distT="0" distB="0" distL="114300" distR="114300">
            <wp:extent cx="6096000" cy="3762375"/>
            <wp:effectExtent l="0" t="0" r="0" b="9525"/>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24"/>
                    <a:stretch>
                      <a:fillRect/>
                    </a:stretch>
                  </pic:blipFill>
                  <pic:spPr>
                    <a:xfrm>
                      <a:off x="0" y="0"/>
                      <a:ext cx="6096000" cy="3762375"/>
                    </a:xfrm>
                    <a:prstGeom prst="rect">
                      <a:avLst/>
                    </a:prstGeom>
                    <a:noFill/>
                    <a:ln w="9525">
                      <a:noFill/>
                    </a:ln>
                  </pic:spPr>
                </pic:pic>
              </a:graphicData>
            </a:graphic>
          </wp:inline>
        </w:drawing>
      </w:r>
    </w:p>
    <w:p>
      <w:pPr>
        <w:widowControl w:val="0"/>
        <w:numPr>
          <w:ilvl w:val="0"/>
          <w:numId w:val="0"/>
        </w:numPr>
        <w:spacing w:after="0" w:line="500" w:lineRule="exact"/>
        <w:jc w:val="left"/>
        <w:rPr>
          <w:rFonts w:hint="default" w:ascii="宋体" w:hAnsi="宋体"/>
          <w:b/>
          <w:bCs/>
          <w:kern w:val="0"/>
          <w:sz w:val="24"/>
          <w:lang w:val="en-US" w:eastAsia="zh-CN"/>
        </w:rPr>
      </w:pPr>
    </w:p>
    <w:p>
      <w:pPr>
        <w:widowControl w:val="0"/>
        <w:numPr>
          <w:ilvl w:val="0"/>
          <w:numId w:val="0"/>
        </w:numPr>
        <w:spacing w:after="0" w:line="500" w:lineRule="exact"/>
        <w:jc w:val="left"/>
        <w:rPr>
          <w:rFonts w:hint="default" w:ascii="宋体" w:hAnsi="宋体"/>
          <w:b/>
          <w:bCs/>
          <w:kern w:val="0"/>
          <w:sz w:val="24"/>
          <w:lang w:val="en-US" w:eastAsia="zh-CN"/>
        </w:rPr>
        <w:sectPr>
          <w:headerReference r:id="rId8" w:type="first"/>
          <w:pgSz w:w="11906" w:h="16838"/>
          <w:pgMar w:top="1440" w:right="1416" w:bottom="1440" w:left="1134" w:header="851" w:footer="227" w:gutter="0"/>
          <w:pgNumType w:fmt="decimal"/>
          <w:cols w:space="425" w:num="1"/>
          <w:titlePg/>
          <w:docGrid w:type="lines" w:linePitch="312" w:charSpace="0"/>
        </w:sectPr>
      </w:pPr>
    </w:p>
    <w:p>
      <w:pPr>
        <w:spacing w:line="1000" w:lineRule="exact"/>
        <w:jc w:val="both"/>
        <w:rPr>
          <w:rFonts w:ascii="仿宋" w:hAnsi="仿宋" w:eastAsia="仿宋"/>
          <w:b/>
          <w:sz w:val="72"/>
          <w:szCs w:val="72"/>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both"/>
        <w:rPr>
          <w:rFonts w:hint="eastAsia" w:ascii="仿宋" w:hAnsi="仿宋" w:eastAsia="仿宋"/>
          <w:b/>
          <w:sz w:val="72"/>
          <w:szCs w:val="72"/>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广州松田职业学院</w:t>
      </w:r>
    </w:p>
    <w:p>
      <w:pPr>
        <w:spacing w:line="580" w:lineRule="exact"/>
        <w:jc w:val="center"/>
        <w:rPr>
          <w:rFonts w:hint="eastAsia" w:ascii="仿宋" w:hAnsi="仿宋" w:eastAsia="仿宋"/>
          <w:b/>
          <w:sz w:val="44"/>
          <w:szCs w:val="44"/>
        </w:rPr>
      </w:pPr>
      <w:r>
        <w:rPr>
          <w:rFonts w:hint="eastAsia" w:ascii="仿宋" w:hAnsi="仿宋" w:eastAsia="仿宋"/>
          <w:b/>
          <w:sz w:val="44"/>
          <w:szCs w:val="44"/>
          <w:lang w:val="en-US" w:eastAsia="zh-CN"/>
        </w:rPr>
        <w:t>信息化建设数据容灾备份项目</w:t>
      </w:r>
    </w:p>
    <w:p>
      <w:pPr>
        <w:spacing w:line="580" w:lineRule="exact"/>
        <w:jc w:val="center"/>
        <w:rPr>
          <w:rFonts w:hint="eastAsia" w:ascii="仿宋" w:hAnsi="仿宋" w:eastAsia="仿宋"/>
          <w:b/>
          <w:sz w:val="44"/>
          <w:szCs w:val="44"/>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hint="default" w:ascii="仿宋" w:hAnsi="仿宋" w:eastAsia="仿宋"/>
          <w:b/>
          <w:sz w:val="36"/>
          <w:szCs w:val="36"/>
          <w:lang w:val="en-US" w:eastAsia="zh-CN"/>
        </w:rPr>
      </w:pPr>
      <w:r>
        <w:rPr>
          <w:rFonts w:hint="eastAsia" w:ascii="仿宋" w:hAnsi="仿宋" w:eastAsia="仿宋"/>
          <w:b/>
          <w:sz w:val="36"/>
          <w:szCs w:val="36"/>
          <w:lang w:eastAsia="zh-CN"/>
        </w:rPr>
        <w:t>（</w:t>
      </w:r>
      <w:r>
        <w:rPr>
          <w:rFonts w:hint="eastAsia" w:ascii="仿宋" w:hAnsi="仿宋" w:eastAsia="仿宋"/>
          <w:b/>
          <w:sz w:val="36"/>
          <w:szCs w:val="36"/>
          <w:lang w:val="en-US" w:eastAsia="zh-CN"/>
        </w:rPr>
        <w:t>商务部分）</w:t>
      </w: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headerReference r:id="rId9" w:type="default"/>
          <w:type w:val="continuous"/>
          <w:pgSz w:w="11906" w:h="16838"/>
          <w:pgMar w:top="1440" w:right="1416" w:bottom="1440" w:left="1134" w:header="851" w:footer="227" w:gutter="0"/>
          <w:pgNumType w:fmt="decimal"/>
          <w:cols w:space="425" w:num="1"/>
          <w:titlePg/>
          <w:docGrid w:type="lines" w:linePitch="312" w:charSpace="0"/>
        </w:sectPr>
      </w:pPr>
    </w:p>
    <w:p>
      <w:pPr>
        <w:jc w:val="center"/>
        <w:outlineLvl w:val="1"/>
        <w:rPr>
          <w:rFonts w:hint="eastAsia" w:ascii="仿宋" w:hAnsi="仿宋" w:eastAsia="仿宋"/>
          <w:b/>
          <w:bCs/>
          <w:sz w:val="28"/>
          <w:szCs w:val="28"/>
        </w:rPr>
      </w:pPr>
      <w:bookmarkStart w:id="50" w:name="_Toc182805217"/>
      <w:bookmarkStart w:id="51" w:name="_Toc232302115"/>
      <w:bookmarkStart w:id="52" w:name="_Toc235438344"/>
      <w:bookmarkStart w:id="53" w:name="_Toc192663686"/>
      <w:bookmarkStart w:id="54" w:name="_Toc203355733"/>
      <w:bookmarkStart w:id="55" w:name="_Toc170798793"/>
      <w:bookmarkStart w:id="56" w:name="_Toc230071147"/>
      <w:bookmarkStart w:id="57" w:name="_Toc191802690"/>
      <w:bookmarkStart w:id="58" w:name="_Toc213755939"/>
      <w:bookmarkStart w:id="59" w:name="_Toc192664153"/>
      <w:bookmarkStart w:id="60" w:name="_Toc219800243"/>
      <w:bookmarkStart w:id="61" w:name="_Toc258401256"/>
      <w:bookmarkStart w:id="62" w:name="_Toc253066614"/>
      <w:bookmarkStart w:id="63" w:name="_Toc267059806"/>
      <w:bookmarkStart w:id="64" w:name="_Toc251586231"/>
      <w:bookmarkStart w:id="65" w:name="_Toc259692647"/>
      <w:bookmarkStart w:id="66" w:name="_Toc160880529"/>
      <w:bookmarkStart w:id="67" w:name="_Toc213755858"/>
      <w:bookmarkStart w:id="68" w:name="_Toc267059919"/>
      <w:bookmarkStart w:id="69" w:name="_Toc181436565"/>
      <w:bookmarkStart w:id="70" w:name="_Toc266868937"/>
      <w:bookmarkStart w:id="71" w:name="_Toc211917116"/>
      <w:bookmarkStart w:id="72" w:name="_Toc192996446"/>
      <w:bookmarkStart w:id="73" w:name="_Toc191803626"/>
      <w:bookmarkStart w:id="74" w:name="_Toc225669322"/>
      <w:bookmarkStart w:id="75" w:name="_Toc213208766"/>
      <w:bookmarkStart w:id="76" w:name="_Toc223146608"/>
      <w:bookmarkStart w:id="77" w:name="_Toc160880160"/>
      <w:bookmarkStart w:id="78" w:name="_Toc267060208"/>
      <w:bookmarkStart w:id="79" w:name="_Toc266870907"/>
      <w:bookmarkStart w:id="80" w:name="_Toc267059181"/>
      <w:bookmarkStart w:id="81" w:name="_Toc251613829"/>
      <w:bookmarkStart w:id="82" w:name="_Toc273178698"/>
      <w:bookmarkStart w:id="83" w:name="_Toc192663835"/>
      <w:bookmarkStart w:id="84" w:name="_Toc213756051"/>
      <w:bookmarkStart w:id="85" w:name="_Toc217891402"/>
      <w:bookmarkStart w:id="86" w:name="_Toc267059030"/>
      <w:bookmarkStart w:id="87" w:name="_Toc169332838"/>
      <w:bookmarkStart w:id="88" w:name="_Toc249325711"/>
      <w:bookmarkStart w:id="89" w:name="_Toc236021449"/>
      <w:bookmarkStart w:id="90" w:name="_Toc266870833"/>
      <w:bookmarkStart w:id="91" w:name="_Toc235437991"/>
      <w:bookmarkStart w:id="92" w:name="_Toc213755995"/>
      <w:bookmarkStart w:id="93" w:name="_Toc192996338"/>
      <w:bookmarkStart w:id="94" w:name="_Toc255975007"/>
      <w:bookmarkStart w:id="95" w:name="_Toc177985469"/>
      <w:bookmarkStart w:id="96" w:name="_Toc181436461"/>
      <w:bookmarkStart w:id="97" w:name="_Toc266870432"/>
      <w:bookmarkStart w:id="98" w:name="_Toc180302913"/>
      <w:bookmarkStart w:id="99" w:name="_Toc267059653"/>
      <w:bookmarkStart w:id="100" w:name="_Toc259520865"/>
      <w:bookmarkStart w:id="101" w:name="_Toc235438274"/>
      <w:bookmarkStart w:id="102" w:name="_Toc193160448"/>
      <w:bookmarkStart w:id="103" w:name="_Toc191783222"/>
      <w:bookmarkStart w:id="104" w:name="_Toc266868670"/>
      <w:bookmarkStart w:id="105" w:name="_Toc169332949"/>
      <w:bookmarkStart w:id="106" w:name="_Toc267060068"/>
      <w:bookmarkStart w:id="107" w:name="_Toc182372782"/>
      <w:bookmarkStart w:id="108" w:name="_Toc267060453"/>
      <w:bookmarkStart w:id="109" w:name="_Toc193165734"/>
      <w:bookmarkStart w:id="110" w:name="_Toc227058530"/>
      <w:bookmarkStart w:id="111" w:name="_Toc267059539"/>
      <w:bookmarkStart w:id="112" w:name="_Toc191789329"/>
      <w:bookmarkStart w:id="113" w:name="_Toc267060321"/>
      <w:bookmarkStart w:id="114" w:name="_Toc259692740"/>
      <w:bookmarkStart w:id="115" w:name="_Toc254790899"/>
    </w:p>
    <w:p>
      <w:pPr>
        <w:jc w:val="both"/>
        <w:outlineLvl w:val="1"/>
        <w:rPr>
          <w:rFonts w:hint="eastAsia" w:ascii="仿宋" w:hAnsi="仿宋" w:eastAsia="仿宋"/>
          <w:b/>
          <w:bCs/>
          <w:sz w:val="28"/>
          <w:szCs w:val="28"/>
        </w:rPr>
      </w:pP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cs="仿宋"/>
          <w:b/>
          <w:bCs/>
          <w:sz w:val="24"/>
          <w:szCs w:val="24"/>
        </w:rPr>
        <w:t>询价响应函</w:t>
      </w:r>
    </w:p>
    <w:p>
      <w:pPr>
        <w:spacing w:after="0" w:line="480" w:lineRule="exac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致：</w:t>
      </w:r>
      <w:r>
        <w:rPr>
          <w:rFonts w:hint="eastAsia" w:ascii="仿宋" w:hAnsi="仿宋" w:eastAsia="仿宋" w:cs="仿宋"/>
          <w:color w:val="auto"/>
          <w:sz w:val="24"/>
          <w:szCs w:val="24"/>
          <w:lang w:eastAsia="zh-CN"/>
        </w:rPr>
        <w:t>广州</w:t>
      </w:r>
      <w:r>
        <w:rPr>
          <w:rFonts w:hint="eastAsia" w:ascii="仿宋" w:hAnsi="仿宋" w:eastAsia="仿宋" w:cs="仿宋"/>
          <w:color w:val="auto"/>
          <w:sz w:val="24"/>
          <w:szCs w:val="24"/>
          <w:lang w:val="en-US" w:eastAsia="zh-CN"/>
        </w:rPr>
        <w:t>松田职业</w:t>
      </w:r>
      <w:r>
        <w:rPr>
          <w:rFonts w:hint="eastAsia" w:ascii="仿宋" w:hAnsi="仿宋" w:eastAsia="仿宋" w:cs="仿宋"/>
          <w:color w:val="auto"/>
          <w:sz w:val="24"/>
          <w:szCs w:val="24"/>
          <w:lang w:eastAsia="zh-CN"/>
        </w:rPr>
        <w:t>学院</w:t>
      </w:r>
    </w:p>
    <w:p>
      <w:pPr>
        <w:spacing w:after="0" w:line="480" w:lineRule="exact"/>
        <w:rPr>
          <w:rFonts w:hint="eastAsia" w:ascii="仿宋" w:hAnsi="仿宋" w:eastAsia="仿宋" w:cs="仿宋"/>
          <w:color w:val="auto"/>
          <w:sz w:val="24"/>
          <w:szCs w:val="24"/>
        </w:rPr>
      </w:pPr>
      <w:r>
        <w:rPr>
          <w:rFonts w:hint="eastAsia" w:ascii="仿宋" w:hAnsi="仿宋" w:eastAsia="仿宋" w:cs="仿宋"/>
          <w:color w:val="auto"/>
          <w:sz w:val="24"/>
          <w:szCs w:val="24"/>
        </w:rPr>
        <w:t xml:space="preserve">    根据贵方为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 xml:space="preserve">项目的公开询价邀请（编号）: </w:t>
      </w:r>
      <w:r>
        <w:rPr>
          <w:rFonts w:hint="eastAsia" w:ascii="仿宋" w:hAnsi="仿宋" w:eastAsia="仿宋" w:cs="仿宋"/>
          <w:color w:val="auto"/>
          <w:sz w:val="24"/>
          <w:szCs w:val="24"/>
          <w:u w:val="single"/>
        </w:rPr>
        <w:t xml:space="preserve">        </w:t>
      </w:r>
      <w:r>
        <w:rPr>
          <w:rFonts w:hint="eastAsia" w:ascii="仿宋" w:hAnsi="仿宋" w:eastAsia="仿宋" w:cs="仿宋"/>
          <w:color w:val="auto"/>
          <w:sz w:val="24"/>
          <w:szCs w:val="24"/>
        </w:rPr>
        <w:t>，本签字代表</w:t>
      </w:r>
      <w:r>
        <w:rPr>
          <w:rFonts w:hint="eastAsia" w:ascii="仿宋" w:hAnsi="仿宋" w:eastAsia="仿宋" w:cs="仿宋"/>
          <w:color w:val="auto"/>
          <w:sz w:val="24"/>
          <w:szCs w:val="24"/>
          <w:u w:val="single"/>
        </w:rPr>
        <w:t>（全名、职务）</w:t>
      </w:r>
      <w:r>
        <w:rPr>
          <w:rFonts w:hint="eastAsia" w:ascii="仿宋" w:hAnsi="仿宋" w:eastAsia="仿宋" w:cs="仿宋"/>
          <w:color w:val="auto"/>
          <w:sz w:val="24"/>
          <w:szCs w:val="24"/>
        </w:rPr>
        <w:t>正式授权并代表我方</w:t>
      </w:r>
      <w:r>
        <w:rPr>
          <w:rFonts w:hint="eastAsia" w:ascii="仿宋" w:hAnsi="仿宋" w:eastAsia="仿宋" w:cs="仿宋"/>
          <w:color w:val="auto"/>
          <w:sz w:val="24"/>
          <w:szCs w:val="24"/>
          <w:u w:val="single"/>
        </w:rPr>
        <w:t>（参与人公司名称、地址）</w:t>
      </w:r>
      <w:r>
        <w:rPr>
          <w:rFonts w:hint="eastAsia" w:ascii="仿宋" w:hAnsi="仿宋" w:eastAsia="仿宋" w:cs="仿宋"/>
          <w:color w:val="auto"/>
          <w:sz w:val="24"/>
          <w:szCs w:val="24"/>
        </w:rPr>
        <w:t>提交下述文件正本</w:t>
      </w: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份和副本</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份。</w:t>
      </w:r>
    </w:p>
    <w:p>
      <w:pPr>
        <w:spacing w:after="0" w:line="480" w:lineRule="exact"/>
        <w:ind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(1) 分项报价表</w:t>
      </w:r>
    </w:p>
    <w:p>
      <w:pPr>
        <w:spacing w:after="0" w:line="480" w:lineRule="exact"/>
        <w:ind w:firstLine="364" w:firstLineChars="152"/>
        <w:rPr>
          <w:rFonts w:hint="eastAsia" w:ascii="仿宋" w:hAnsi="仿宋" w:eastAsia="仿宋" w:cs="仿宋"/>
          <w:color w:val="auto"/>
          <w:sz w:val="24"/>
          <w:szCs w:val="24"/>
        </w:rPr>
      </w:pPr>
      <w:r>
        <w:rPr>
          <w:rFonts w:hint="eastAsia" w:ascii="仿宋" w:hAnsi="仿宋" w:eastAsia="仿宋" w:cs="仿宋"/>
          <w:color w:val="auto"/>
          <w:sz w:val="24"/>
          <w:szCs w:val="24"/>
        </w:rPr>
        <w:t xml:space="preserve"> (2) 参与人资格证明文件</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据此函，签字代表宣布同意如下：</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1.所附详细报价表中规定的应提供和交付的货物及服务报价总价（国内现场交货价）为人民币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，即 </w:t>
      </w:r>
      <w:r>
        <w:rPr>
          <w:rFonts w:hint="eastAsia" w:ascii="仿宋" w:hAnsi="仿宋" w:eastAsia="仿宋" w:cs="仿宋"/>
          <w:sz w:val="24"/>
          <w:szCs w:val="24"/>
          <w:u w:val="single"/>
        </w:rPr>
        <w:t xml:space="preserve">            </w:t>
      </w:r>
      <w:r>
        <w:rPr>
          <w:rFonts w:hint="eastAsia" w:ascii="仿宋" w:hAnsi="仿宋" w:eastAsia="仿宋" w:cs="仿宋"/>
          <w:sz w:val="24"/>
          <w:szCs w:val="24"/>
        </w:rPr>
        <w:t>（中文表述）。</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2.参与人已详细审查全部公开询价文件，包括修改文件（如有的话）和有关附件，将自行承担因对全部询价响应文件理解不正确或误解而产生的相应后果。</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3.参与人保证遵守公开询价文件的全部规定，参与人所提交的材料中所含的信息均为真实、准确、完整，且不具有任何误导性。</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4.参与人将按公开询价文件的规定履行合同责任和义务。</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5.参与人同意提供按照采购单位可能要求的与其公开询价有关的一切数据或资料，完全理解贵方不一定要接受最低的报价或收到的任何询价响应文件。</w:t>
      </w:r>
    </w:p>
    <w:p>
      <w:pPr>
        <w:spacing w:after="0" w:line="48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6.与本此公开询价有关的一切正式往来通讯请寄：</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地址：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邮编：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电话：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传真：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u w:val="single"/>
        </w:rPr>
      </w:pPr>
      <w:r>
        <w:rPr>
          <w:rFonts w:hint="eastAsia" w:ascii="仿宋" w:hAnsi="仿宋" w:eastAsia="仿宋" w:cs="仿宋"/>
          <w:sz w:val="24"/>
          <w:szCs w:val="24"/>
        </w:rPr>
        <w:t xml:space="preserve">      参与人授权代表签字： </w:t>
      </w:r>
      <w:r>
        <w:rPr>
          <w:rFonts w:hint="eastAsia" w:ascii="仿宋" w:hAnsi="仿宋" w:eastAsia="仿宋" w:cs="仿宋"/>
          <w:sz w:val="24"/>
          <w:szCs w:val="24"/>
          <w:u w:val="single"/>
        </w:rPr>
        <w:t xml:space="preserve">                </w:t>
      </w:r>
    </w:p>
    <w:p>
      <w:pPr>
        <w:spacing w:after="0" w:line="480" w:lineRule="exact"/>
        <w:rPr>
          <w:rFonts w:hint="eastAsia" w:ascii="仿宋" w:hAnsi="仿宋" w:eastAsia="仿宋" w:cs="仿宋"/>
          <w:sz w:val="24"/>
          <w:szCs w:val="24"/>
        </w:rPr>
      </w:pPr>
      <w:r>
        <w:rPr>
          <w:rFonts w:hint="eastAsia" w:ascii="仿宋" w:hAnsi="仿宋" w:eastAsia="仿宋" w:cs="仿宋"/>
          <w:sz w:val="24"/>
          <w:szCs w:val="24"/>
        </w:rPr>
        <w:t xml:space="preserve">      参与人（公司全称并加盖公章）：</w:t>
      </w:r>
      <w:r>
        <w:rPr>
          <w:rFonts w:hint="eastAsia" w:ascii="仿宋" w:hAnsi="仿宋" w:eastAsia="仿宋" w:cs="仿宋"/>
          <w:sz w:val="24"/>
          <w:szCs w:val="24"/>
          <w:u w:val="single"/>
        </w:rPr>
        <w:t xml:space="preserve">                       </w:t>
      </w:r>
    </w:p>
    <w:p>
      <w:pPr>
        <w:pStyle w:val="59"/>
        <w:spacing w:line="480" w:lineRule="exact"/>
        <w:jc w:val="left"/>
        <w:outlineLvl w:val="9"/>
        <w:rPr>
          <w:rFonts w:hint="eastAsia" w:ascii="仿宋" w:hAnsi="仿宋" w:eastAsia="仿宋" w:cs="仿宋"/>
          <w:sz w:val="24"/>
          <w:szCs w:val="24"/>
        </w:rPr>
      </w:pPr>
      <w:r>
        <w:rPr>
          <w:rFonts w:hint="eastAsia" w:ascii="仿宋" w:hAnsi="仿宋" w:eastAsia="仿宋" w:cs="仿宋"/>
          <w:sz w:val="24"/>
          <w:szCs w:val="24"/>
        </w:rPr>
        <w:t xml:space="preserve">      日  期：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年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月 </w:t>
      </w:r>
      <w:r>
        <w:rPr>
          <w:rFonts w:hint="eastAsia" w:ascii="仿宋" w:hAnsi="仿宋" w:eastAsia="仿宋" w:cs="仿宋"/>
          <w:sz w:val="24"/>
          <w:szCs w:val="24"/>
          <w:u w:val="single"/>
        </w:rPr>
        <w:t xml:space="preserve">   </w:t>
      </w:r>
      <w:r>
        <w:rPr>
          <w:rFonts w:hint="eastAsia" w:ascii="仿宋" w:hAnsi="仿宋" w:eastAsia="仿宋" w:cs="仿宋"/>
          <w:sz w:val="24"/>
          <w:szCs w:val="24"/>
        </w:rPr>
        <w:t>日</w:t>
      </w:r>
    </w:p>
    <w:p>
      <w:pPr>
        <w:rPr>
          <w:rFonts w:hint="eastAsia" w:ascii="仿宋" w:hAnsi="仿宋" w:eastAsia="仿宋" w:cs="仿宋"/>
          <w:kern w:val="2"/>
          <w:sz w:val="24"/>
          <w:szCs w:val="24"/>
        </w:rPr>
      </w:pPr>
      <w:r>
        <w:rPr>
          <w:rFonts w:hint="eastAsia" w:ascii="仿宋" w:hAnsi="仿宋" w:eastAsia="仿宋" w:cs="仿宋"/>
          <w:sz w:val="24"/>
          <w:szCs w:val="24"/>
        </w:rPr>
        <w:br w:type="page"/>
      </w:r>
    </w:p>
    <w:p>
      <w:pPr>
        <w:jc w:val="center"/>
        <w:outlineLvl w:val="1"/>
        <w:rPr>
          <w:rFonts w:hint="eastAsia" w:ascii="仿宋" w:hAnsi="仿宋" w:eastAsia="仿宋" w:cs="仿宋"/>
          <w:b/>
          <w:bCs/>
          <w:sz w:val="24"/>
          <w:szCs w:val="24"/>
        </w:rPr>
      </w:pPr>
      <w:r>
        <w:rPr>
          <w:rFonts w:hint="eastAsia" w:ascii="仿宋" w:hAnsi="仿宋" w:eastAsia="仿宋" w:cs="仿宋"/>
          <w:b/>
          <w:bCs/>
          <w:sz w:val="24"/>
          <w:szCs w:val="24"/>
        </w:rPr>
        <w:t>2、报价一览表</w:t>
      </w:r>
    </w:p>
    <w:p>
      <w:pPr>
        <w:spacing w:line="380" w:lineRule="exact"/>
        <w:ind w:left="147" w:leftChars="67"/>
        <w:rPr>
          <w:rFonts w:hint="default" w:ascii="仿宋" w:hAnsi="仿宋" w:eastAsia="仿宋" w:cs="仿宋"/>
          <w:sz w:val="24"/>
          <w:szCs w:val="24"/>
          <w:lang w:val="en-US"/>
        </w:rPr>
      </w:pPr>
      <w:r>
        <w:rPr>
          <w:rFonts w:hint="eastAsia" w:ascii="仿宋" w:hAnsi="仿宋" w:eastAsia="仿宋" w:cs="仿宋"/>
          <w:sz w:val="24"/>
          <w:szCs w:val="24"/>
        </w:rPr>
        <w:t>参与人：</w:t>
      </w:r>
      <w:r>
        <w:rPr>
          <w:rFonts w:hint="eastAsia" w:ascii="仿宋" w:hAnsi="仿宋" w:eastAsia="仿宋" w:cs="仿宋"/>
          <w:sz w:val="24"/>
          <w:szCs w:val="24"/>
          <w:lang w:val="zh-CN"/>
        </w:rPr>
        <w:t>（公司全称并加盖公章）</w:t>
      </w:r>
      <w:r>
        <w:rPr>
          <w:rFonts w:hint="eastAsia" w:ascii="仿宋" w:hAnsi="仿宋" w:eastAsia="仿宋" w:cs="仿宋"/>
          <w:sz w:val="24"/>
          <w:szCs w:val="24"/>
        </w:rPr>
        <w:t xml:space="preserve">                   项目编号：</w:t>
      </w:r>
      <w:r>
        <w:rPr>
          <w:rFonts w:hint="eastAsia" w:ascii="仿宋" w:hAnsi="仿宋" w:eastAsia="仿宋" w:cs="仿宋"/>
          <w:sz w:val="24"/>
          <w:szCs w:val="24"/>
          <w:lang w:val="en-US" w:eastAsia="zh-CN"/>
        </w:rPr>
        <w:t>WZ-XJ2023-30</w:t>
      </w:r>
    </w:p>
    <w:p>
      <w:pPr>
        <w:spacing w:line="380" w:lineRule="exact"/>
        <w:ind w:left="147" w:leftChars="67"/>
        <w:rPr>
          <w:rFonts w:hint="eastAsia" w:ascii="仿宋" w:hAnsi="仿宋" w:eastAsia="仿宋" w:cs="仿宋"/>
          <w:sz w:val="24"/>
          <w:szCs w:val="24"/>
        </w:rPr>
      </w:pPr>
      <w:r>
        <w:rPr>
          <w:rFonts w:hint="eastAsia" w:ascii="仿宋" w:hAnsi="仿宋" w:eastAsia="仿宋" w:cs="仿宋"/>
          <w:sz w:val="24"/>
          <w:szCs w:val="24"/>
        </w:rPr>
        <w:t>货币单位：元</w:t>
      </w:r>
    </w:p>
    <w:tbl>
      <w:tblPr>
        <w:tblStyle w:val="25"/>
        <w:tblW w:w="9070" w:type="dxa"/>
        <w:jc w:val="center"/>
        <w:tblLayout w:type="fixed"/>
        <w:tblCellMar>
          <w:top w:w="0" w:type="dxa"/>
          <w:left w:w="108" w:type="dxa"/>
          <w:bottom w:w="0" w:type="dxa"/>
          <w:right w:w="108" w:type="dxa"/>
        </w:tblCellMar>
      </w:tblPr>
      <w:tblGrid>
        <w:gridCol w:w="698"/>
        <w:gridCol w:w="1329"/>
        <w:gridCol w:w="992"/>
        <w:gridCol w:w="1293"/>
        <w:gridCol w:w="858"/>
        <w:gridCol w:w="1513"/>
        <w:gridCol w:w="1406"/>
        <w:gridCol w:w="981"/>
      </w:tblGrid>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物料名称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t>品牌</w:t>
            </w: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bidi="ar"/>
              </w:rPr>
              <w:t>规格型号</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bidi="ar"/>
              </w:rPr>
              <w:t>数量</w:t>
            </w: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eastAsia="zh-CN"/>
              </w:rPr>
            </w:pPr>
            <w:r>
              <w:rPr>
                <w:rFonts w:hint="eastAsia" w:ascii="仿宋" w:hAnsi="仿宋" w:eastAsia="仿宋" w:cs="仿宋"/>
                <w:b/>
                <w:bCs/>
                <w:color w:val="000000"/>
                <w:sz w:val="24"/>
                <w:szCs w:val="24"/>
                <w:lang w:val="en-US" w:eastAsia="zh-CN" w:bidi="ar"/>
              </w:rPr>
              <w:t>单位</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单价（元）</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b/>
                <w:bCs/>
                <w:color w:val="000000"/>
                <w:sz w:val="24"/>
                <w:szCs w:val="24"/>
                <w:lang w:bidi="ar"/>
              </w:rPr>
            </w:pPr>
            <w:r>
              <w:rPr>
                <w:rFonts w:hint="eastAsia" w:ascii="仿宋" w:hAnsi="仿宋" w:eastAsia="仿宋" w:cs="仿宋"/>
                <w:b/>
                <w:bCs/>
                <w:color w:val="000000"/>
                <w:sz w:val="24"/>
                <w:szCs w:val="24"/>
                <w:lang w:bidi="ar"/>
              </w:rPr>
              <w:t>备注</w:t>
            </w: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r>
        <w:tblPrEx>
          <w:tblCellMar>
            <w:top w:w="0" w:type="dxa"/>
            <w:left w:w="108" w:type="dxa"/>
            <w:bottom w:w="0" w:type="dxa"/>
            <w:right w:w="108" w:type="dxa"/>
          </w:tblCellMar>
        </w:tblPrEx>
        <w:trPr>
          <w:trHeight w:val="487" w:hRule="atLeast"/>
          <w:jc w:val="center"/>
        </w:trPr>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240" w:firstLineChars="100"/>
              <w:jc w:val="center"/>
              <w:textAlignment w:val="center"/>
              <w:rPr>
                <w:rFonts w:hint="eastAsia" w:ascii="仿宋" w:hAnsi="仿宋" w:eastAsia="仿宋" w:cs="仿宋"/>
                <w:color w:val="000000"/>
                <w:sz w:val="24"/>
                <w:szCs w:val="24"/>
              </w:rPr>
            </w:pPr>
          </w:p>
        </w:tc>
        <w:tc>
          <w:tcPr>
            <w:tcW w:w="12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仿宋" w:hAnsi="仿宋" w:eastAsia="仿宋" w:cs="仿宋"/>
                <w:color w:val="000000"/>
                <w:sz w:val="24"/>
                <w:szCs w:val="24"/>
              </w:rPr>
            </w:pPr>
          </w:p>
        </w:tc>
        <w:tc>
          <w:tcPr>
            <w:tcW w:w="15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sz w:val="24"/>
                <w:szCs w:val="24"/>
              </w:rPr>
            </w:pPr>
          </w:p>
        </w:tc>
      </w:tr>
    </w:tbl>
    <w:p>
      <w:pPr>
        <w:spacing w:after="0" w:line="440" w:lineRule="exact"/>
        <w:rPr>
          <w:rFonts w:hint="eastAsia" w:ascii="仿宋" w:hAnsi="仿宋" w:eastAsia="仿宋" w:cs="仿宋"/>
          <w:bCs/>
          <w:sz w:val="24"/>
          <w:szCs w:val="24"/>
        </w:rPr>
      </w:pPr>
      <w:r>
        <w:rPr>
          <w:rFonts w:hint="eastAsia" w:ascii="仿宋" w:hAnsi="仿宋" w:eastAsia="仿宋" w:cs="仿宋"/>
          <w:bCs/>
          <w:sz w:val="24"/>
          <w:szCs w:val="24"/>
        </w:rPr>
        <w:t>注：</w:t>
      </w:r>
    </w:p>
    <w:p>
      <w:pPr>
        <w:spacing w:after="0" w:line="440" w:lineRule="exact"/>
        <w:rPr>
          <w:rFonts w:hint="eastAsia" w:ascii="仿宋" w:hAnsi="仿宋" w:eastAsia="仿宋" w:cs="仿宋"/>
          <w:bCs/>
          <w:sz w:val="24"/>
          <w:szCs w:val="24"/>
        </w:rPr>
      </w:pPr>
      <w:r>
        <w:rPr>
          <w:rFonts w:hint="eastAsia" w:ascii="仿宋" w:hAnsi="仿宋" w:eastAsia="仿宋" w:cs="仿宋"/>
          <w:bCs/>
          <w:sz w:val="24"/>
          <w:szCs w:val="24"/>
        </w:rPr>
        <w:t>1.参与人所投商品报价应</w:t>
      </w:r>
      <w:r>
        <w:rPr>
          <w:rFonts w:hint="eastAsia" w:ascii="仿宋" w:hAnsi="仿宋" w:eastAsia="仿宋"/>
          <w:bCs/>
          <w:sz w:val="24"/>
          <w:szCs w:val="24"/>
        </w:rPr>
        <w:t>包含税费、运输费、搬运费、整体实施、安装调试费、售后服务</w:t>
      </w:r>
      <w:r>
        <w:rPr>
          <w:rFonts w:hint="eastAsia" w:ascii="仿宋" w:hAnsi="仿宋" w:eastAsia="仿宋" w:cs="仿宋"/>
          <w:bCs/>
          <w:sz w:val="24"/>
          <w:szCs w:val="24"/>
        </w:rPr>
        <w:t>等一切费用。</w:t>
      </w:r>
    </w:p>
    <w:p>
      <w:pPr>
        <w:spacing w:after="0" w:line="440" w:lineRule="exact"/>
        <w:rPr>
          <w:rFonts w:hint="eastAsia" w:ascii="仿宋" w:hAnsi="仿宋" w:eastAsia="仿宋" w:cs="仿宋"/>
          <w:bCs/>
          <w:sz w:val="24"/>
          <w:szCs w:val="24"/>
        </w:rPr>
      </w:pPr>
      <w:r>
        <w:rPr>
          <w:rFonts w:hint="eastAsia" w:ascii="仿宋" w:hAnsi="仿宋" w:eastAsia="仿宋" w:cs="仿宋"/>
          <w:bCs/>
          <w:sz w:val="24"/>
          <w:szCs w:val="24"/>
        </w:rPr>
        <w:t>2.供方须对所供的产品质量问题承诺无理由退换。</w:t>
      </w:r>
    </w:p>
    <w:p>
      <w:pPr>
        <w:spacing w:after="0" w:line="300" w:lineRule="exact"/>
        <w:ind w:firstLine="480" w:firstLineChars="200"/>
        <w:jc w:val="right"/>
        <w:rPr>
          <w:rFonts w:hint="eastAsia" w:ascii="仿宋" w:hAnsi="仿宋" w:eastAsia="仿宋" w:cs="仿宋"/>
          <w:sz w:val="24"/>
          <w:szCs w:val="24"/>
          <w:lang w:val="zh-CN"/>
        </w:rPr>
      </w:pPr>
    </w:p>
    <w:p>
      <w:pPr>
        <w:spacing w:line="360" w:lineRule="auto"/>
        <w:ind w:right="1440"/>
        <w:jc w:val="right"/>
        <w:rPr>
          <w:rFonts w:hint="eastAsia" w:ascii="仿宋" w:hAnsi="仿宋" w:eastAsia="仿宋" w:cs="仿宋"/>
          <w:sz w:val="24"/>
          <w:szCs w:val="24"/>
          <w:lang w:val="zh-CN"/>
        </w:rPr>
      </w:pPr>
      <w:r>
        <w:rPr>
          <w:rFonts w:hint="eastAsia" w:ascii="仿宋" w:hAnsi="仿宋" w:eastAsia="仿宋" w:cs="仿宋"/>
          <w:sz w:val="24"/>
          <w:szCs w:val="24"/>
          <w:lang w:val="zh-CN"/>
        </w:rPr>
        <w:t>参与人授权代表（签字或盖章）：</w:t>
      </w:r>
    </w:p>
    <w:p>
      <w:pPr>
        <w:spacing w:line="360" w:lineRule="auto"/>
        <w:ind w:right="1406"/>
        <w:jc w:val="right"/>
        <w:rPr>
          <w:rFonts w:hint="eastAsia" w:ascii="仿宋" w:hAnsi="仿宋" w:eastAsia="仿宋" w:cs="仿宋"/>
          <w:sz w:val="24"/>
          <w:szCs w:val="24"/>
          <w:lang w:val="zh-CN"/>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cs="仿宋"/>
          <w:sz w:val="24"/>
          <w:szCs w:val="24"/>
          <w:lang w:val="zh-CN"/>
        </w:rPr>
        <w:t>日         期：</w:t>
      </w:r>
      <w:bookmarkStart w:id="116" w:name="_Toc235437998"/>
      <w:bookmarkStart w:id="117" w:name="_Toc236021457"/>
      <w:bookmarkStart w:id="118" w:name="_Toc267059811"/>
      <w:bookmarkStart w:id="119" w:name="_Toc192663691"/>
      <w:bookmarkStart w:id="120" w:name="_Toc203355738"/>
      <w:bookmarkStart w:id="121" w:name="_Toc267059035"/>
      <w:bookmarkStart w:id="122" w:name="_Toc267060326"/>
      <w:bookmarkStart w:id="123" w:name="_Toc223146614"/>
      <w:bookmarkStart w:id="124" w:name="_Toc170798798"/>
      <w:bookmarkStart w:id="125" w:name="_Toc191803631"/>
      <w:bookmarkStart w:id="126" w:name="_Toc232302122"/>
      <w:bookmarkStart w:id="127" w:name="_Toc251586241"/>
      <w:bookmarkStart w:id="128" w:name="_Toc273178703"/>
      <w:bookmarkStart w:id="129" w:name="_Toc267059924"/>
      <w:bookmarkStart w:id="130" w:name="_Toc182805222"/>
      <w:bookmarkStart w:id="131" w:name="_Toc266868679"/>
      <w:bookmarkStart w:id="132" w:name="_Toc181436466"/>
      <w:bookmarkStart w:id="133" w:name="_Toc182372787"/>
      <w:bookmarkStart w:id="134" w:name="_Toc191789334"/>
      <w:bookmarkStart w:id="135" w:name="_Toc259520874"/>
      <w:bookmarkStart w:id="136" w:name="_Toc267059658"/>
      <w:bookmarkStart w:id="137" w:name="_Toc259692656"/>
      <w:bookmarkStart w:id="138" w:name="_Toc259692749"/>
      <w:bookmarkStart w:id="139" w:name="_Toc258401265"/>
      <w:bookmarkStart w:id="140" w:name="_Toc267059186"/>
      <w:bookmarkStart w:id="141" w:name="_Toc219800249"/>
      <w:bookmarkStart w:id="142" w:name="_Toc249325720"/>
      <w:bookmarkStart w:id="143" w:name="_Toc191783227"/>
      <w:bookmarkStart w:id="144" w:name="_Toc180302918"/>
      <w:bookmarkStart w:id="145" w:name="_Toc177985474"/>
      <w:bookmarkStart w:id="146" w:name="_Toc160880165"/>
      <w:bookmarkStart w:id="147" w:name="_Toc266870839"/>
      <w:bookmarkStart w:id="148" w:name="_Toc193160453"/>
      <w:bookmarkStart w:id="149" w:name="_Toc255975016"/>
      <w:bookmarkStart w:id="150" w:name="_Toc213755945"/>
      <w:bookmarkStart w:id="151" w:name="_Toc213756001"/>
      <w:bookmarkStart w:id="152" w:name="_Toc254790909"/>
      <w:bookmarkStart w:id="153" w:name="_Toc267060461"/>
      <w:bookmarkStart w:id="154" w:name="_Toc251613839"/>
      <w:bookmarkStart w:id="155" w:name="_Toc235438281"/>
      <w:bookmarkStart w:id="156" w:name="_Toc169332954"/>
      <w:bookmarkStart w:id="157" w:name="_Toc267059544"/>
      <w:bookmarkStart w:id="158" w:name="_Toc266870441"/>
      <w:bookmarkStart w:id="159" w:name="_Toc192664158"/>
      <w:bookmarkStart w:id="160" w:name="_Toc213208771"/>
      <w:bookmarkStart w:id="161" w:name="_Toc267060076"/>
      <w:bookmarkStart w:id="162" w:name="_Toc227058536"/>
      <w:bookmarkStart w:id="163" w:name="_Toc181436570"/>
      <w:bookmarkStart w:id="164" w:name="_Toc193165739"/>
      <w:bookmarkStart w:id="165" w:name="_Toc225669328"/>
      <w:bookmarkStart w:id="166" w:name="_Toc217891408"/>
      <w:bookmarkStart w:id="167" w:name="_Toc211917121"/>
      <w:bookmarkStart w:id="168" w:name="_Toc266870916"/>
      <w:bookmarkStart w:id="169" w:name="_Toc230071153"/>
      <w:bookmarkStart w:id="170" w:name="_Toc213756057"/>
      <w:bookmarkStart w:id="171" w:name="_Toc191802695"/>
      <w:bookmarkStart w:id="172" w:name="_Toc253066624"/>
      <w:bookmarkStart w:id="173" w:name="_Toc266868943"/>
      <w:bookmarkStart w:id="174" w:name="_Toc169332843"/>
      <w:bookmarkStart w:id="175" w:name="_Toc160880534"/>
      <w:bookmarkStart w:id="176" w:name="_Toc192996451"/>
      <w:bookmarkStart w:id="177" w:name="_Toc192663840"/>
      <w:bookmarkStart w:id="178" w:name="_Toc213755864"/>
      <w:bookmarkStart w:id="179" w:name="_Toc192996343"/>
      <w:bookmarkStart w:id="180" w:name="_Toc267060216"/>
      <w:bookmarkStart w:id="181" w:name="_Toc235438352"/>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both"/>
        <w:outlineLvl w:val="1"/>
        <w:rPr>
          <w:rFonts w:hint="eastAsia" w:ascii="仿宋" w:hAnsi="仿宋" w:eastAsia="仿宋" w:cs="仿宋"/>
          <w:b/>
          <w:bCs/>
          <w:sz w:val="24"/>
          <w:szCs w:val="24"/>
        </w:rPr>
      </w:pPr>
    </w:p>
    <w:p>
      <w:pPr>
        <w:jc w:val="both"/>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rPr>
      </w:pPr>
    </w:p>
    <w:p>
      <w:pPr>
        <w:jc w:val="center"/>
        <w:outlineLvl w:val="1"/>
        <w:rPr>
          <w:rFonts w:hint="eastAsia" w:ascii="仿宋" w:hAnsi="仿宋" w:eastAsia="仿宋" w:cs="仿宋"/>
          <w:b/>
          <w:bCs/>
          <w:sz w:val="24"/>
          <w:szCs w:val="24"/>
          <w:lang w:val="en-US" w:eastAsia="zh-CN"/>
        </w:rPr>
      </w:pPr>
      <w:bookmarkStart w:id="182" w:name="_Toc272"/>
      <w:r>
        <w:rPr>
          <w:rFonts w:hint="eastAsia" w:ascii="仿宋" w:hAnsi="仿宋" w:eastAsia="仿宋" w:cs="仿宋"/>
          <w:b/>
          <w:bCs/>
          <w:sz w:val="24"/>
          <w:szCs w:val="24"/>
          <w:lang w:val="en-US" w:eastAsia="zh-CN"/>
        </w:rPr>
        <w:t>3、营业执照</w:t>
      </w:r>
      <w:bookmarkEnd w:id="182"/>
    </w:p>
    <w:p>
      <w:pPr>
        <w:spacing w:line="380" w:lineRule="exac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广州松田职业学院</w:t>
      </w:r>
      <w:r>
        <w:rPr>
          <w:rFonts w:hint="eastAsia" w:ascii="仿宋" w:hAnsi="仿宋" w:eastAsia="仿宋"/>
          <w:color w:val="auto"/>
          <w:sz w:val="24"/>
          <w:szCs w:val="24"/>
          <w:highlight w:val="none"/>
        </w:rPr>
        <w:t>：</w:t>
      </w:r>
    </w:p>
    <w:p>
      <w:pPr>
        <w:spacing w:line="500" w:lineRule="exact"/>
        <w:ind w:firstLine="480" w:firstLineChars="200"/>
        <w:rPr>
          <w:rFonts w:ascii="仿宋" w:hAnsi="仿宋" w:eastAsia="仿宋"/>
          <w:color w:val="auto"/>
          <w:sz w:val="24"/>
          <w:szCs w:val="24"/>
          <w:highlight w:val="none"/>
        </w:rPr>
      </w:pPr>
      <w:r>
        <w:rPr>
          <w:rFonts w:hint="eastAsia" w:ascii="仿宋" w:hAnsi="仿宋" w:eastAsia="仿宋"/>
          <w:color w:val="auto"/>
          <w:sz w:val="24"/>
          <w:szCs w:val="24"/>
          <w:highlight w:val="none"/>
        </w:rPr>
        <w:t>现附上由</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（签发机关名称）签发的我方法人营业执照副本复印件，该执照业经年检，真实有效。</w:t>
      </w: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rPr>
          <w:rFonts w:ascii="仿宋" w:hAnsi="仿宋" w:eastAsia="仿宋"/>
          <w:color w:val="auto"/>
          <w:sz w:val="28"/>
          <w:szCs w:val="28"/>
          <w:highlight w:val="none"/>
        </w:rPr>
      </w:pP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人（全称并加盖公章）：</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人代表签字：</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p>
    <w:p>
      <w:pPr>
        <w:spacing w:line="380" w:lineRule="exact"/>
        <w:ind w:left="4253" w:leftChars="1933"/>
        <w:rPr>
          <w:rFonts w:hint="eastAsia" w:ascii="仿宋" w:hAnsi="仿宋" w:eastAsia="仿宋" w:cs="仿宋"/>
          <w:b/>
          <w:bCs/>
          <w:sz w:val="24"/>
          <w:szCs w:val="24"/>
        </w:rPr>
      </w:pPr>
      <w:r>
        <w:rPr>
          <w:rFonts w:hint="eastAsia" w:ascii="仿宋" w:hAnsi="仿宋" w:eastAsia="仿宋"/>
          <w:color w:val="auto"/>
          <w:sz w:val="24"/>
          <w:szCs w:val="24"/>
          <w:highlight w:val="none"/>
        </w:rPr>
        <w:t>日      期：</w:t>
      </w:r>
      <w:r>
        <w:rPr>
          <w:rFonts w:hint="eastAsia" w:ascii="仿宋" w:hAnsi="仿宋" w:eastAsia="仿宋"/>
          <w:color w:val="auto"/>
          <w:sz w:val="24"/>
          <w:szCs w:val="24"/>
          <w:highlight w:val="none"/>
          <w:u w:val="single"/>
        </w:rPr>
        <w:t xml:space="preserve">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p>
    <w:p>
      <w:pPr>
        <w:spacing w:line="1000" w:lineRule="exact"/>
        <w:jc w:val="center"/>
        <w:rPr>
          <w:rFonts w:hint="default" w:ascii="仿宋" w:hAnsi="仿宋" w:eastAsia="仿宋"/>
          <w:b/>
          <w:sz w:val="72"/>
          <w:szCs w:val="72"/>
          <w:lang w:val="en-US"/>
        </w:rPr>
      </w:pPr>
      <w:r>
        <w:rPr>
          <w:rFonts w:hint="eastAsia" w:ascii="仿宋" w:hAnsi="仿宋" w:eastAsia="仿宋"/>
          <w:b/>
          <w:sz w:val="72"/>
          <w:szCs w:val="72"/>
          <w:lang w:val="en-US" w:eastAsia="zh-CN"/>
        </w:rPr>
        <w:t>广州松田职业学院</w:t>
      </w:r>
    </w:p>
    <w:p>
      <w:pPr>
        <w:spacing w:line="580" w:lineRule="exact"/>
        <w:jc w:val="center"/>
        <w:rPr>
          <w:rFonts w:hint="eastAsia" w:ascii="仿宋" w:hAnsi="仿宋" w:eastAsia="仿宋"/>
          <w:b/>
          <w:sz w:val="44"/>
          <w:szCs w:val="44"/>
        </w:rPr>
      </w:pPr>
      <w:r>
        <w:rPr>
          <w:rFonts w:hint="eastAsia" w:ascii="仿宋" w:hAnsi="仿宋" w:eastAsia="仿宋"/>
          <w:b/>
          <w:sz w:val="44"/>
          <w:szCs w:val="44"/>
          <w:lang w:val="en-US" w:eastAsia="zh-CN"/>
        </w:rPr>
        <w:t>信息化建设数据容灾备份项目</w:t>
      </w:r>
    </w:p>
    <w:p>
      <w:pPr>
        <w:spacing w:line="580" w:lineRule="exact"/>
        <w:jc w:val="center"/>
        <w:rPr>
          <w:rFonts w:hint="eastAsia" w:ascii="仿宋" w:hAnsi="仿宋" w:eastAsia="仿宋"/>
          <w:b/>
          <w:sz w:val="44"/>
          <w:szCs w:val="44"/>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hint="default" w:ascii="仿宋" w:hAnsi="仿宋" w:eastAsia="仿宋"/>
          <w:b/>
          <w:sz w:val="36"/>
          <w:szCs w:val="36"/>
          <w:lang w:val="en-US" w:eastAsia="zh-CN"/>
        </w:rPr>
      </w:pPr>
      <w:r>
        <w:rPr>
          <w:rFonts w:hint="eastAsia" w:ascii="仿宋" w:hAnsi="仿宋" w:eastAsia="仿宋"/>
          <w:b/>
          <w:sz w:val="36"/>
          <w:szCs w:val="36"/>
          <w:lang w:eastAsia="zh-CN"/>
        </w:rPr>
        <w:t>（</w:t>
      </w:r>
      <w:r>
        <w:rPr>
          <w:rFonts w:hint="eastAsia" w:ascii="仿宋" w:hAnsi="仿宋" w:eastAsia="仿宋"/>
          <w:b/>
          <w:sz w:val="36"/>
          <w:szCs w:val="36"/>
          <w:lang w:val="en-US" w:eastAsia="zh-CN"/>
        </w:rPr>
        <w:t>技术部分）</w:t>
      </w: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5" w:type="first"/>
          <w:headerReference r:id="rId14" w:type="default"/>
          <w:type w:val="continuous"/>
          <w:pgSz w:w="11906" w:h="16838"/>
          <w:pgMar w:top="1440" w:right="1416" w:bottom="1440" w:left="1134" w:header="851" w:footer="227" w:gutter="0"/>
          <w:pgNumType w:fmt="decimal"/>
          <w:cols w:space="425" w:num="1"/>
          <w:titlePg/>
          <w:docGrid w:type="lines" w:linePitch="312" w:charSpace="0"/>
        </w:sect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ascii="仿宋" w:hAnsi="仿宋" w:eastAsia="仿宋" w:cs="仿宋"/>
          <w:sz w:val="28"/>
          <w:szCs w:val="28"/>
          <w:lang w:val="en-US" w:eastAsia="zh-CN"/>
        </w:rPr>
      </w:pPr>
    </w:p>
    <w:p>
      <w:pPr>
        <w:jc w:val="center"/>
        <w:outlineLvl w:val="1"/>
        <w:rPr>
          <w:rFonts w:hint="eastAsia" w:ascii="仿宋" w:hAnsi="仿宋" w:eastAsia="仿宋" w:cs="仿宋"/>
          <w:b/>
          <w:bCs/>
          <w:sz w:val="24"/>
          <w:szCs w:val="24"/>
          <w:lang w:val="en-US" w:eastAsia="zh-CN"/>
        </w:rPr>
      </w:pPr>
    </w:p>
    <w:p>
      <w:pPr>
        <w:numPr>
          <w:ilvl w:val="0"/>
          <w:numId w:val="0"/>
        </w:numPr>
        <w:jc w:val="center"/>
        <w:outlineLvl w:val="1"/>
        <w:rPr>
          <w:rFonts w:hint="eastAsia" w:ascii="仿宋" w:hAnsi="仿宋" w:eastAsia="仿宋" w:cs="仿宋"/>
          <w:b/>
          <w:bCs/>
          <w:sz w:val="24"/>
          <w:szCs w:val="24"/>
        </w:rPr>
      </w:pPr>
      <w:r>
        <w:rPr>
          <w:rFonts w:hint="eastAsia" w:ascii="仿宋" w:hAnsi="仿宋" w:eastAsia="仿宋" w:cs="仿宋"/>
          <w:b/>
          <w:bCs/>
          <w:sz w:val="24"/>
          <w:szCs w:val="24"/>
          <w:lang w:val="en-US" w:eastAsia="zh-CN"/>
        </w:rPr>
        <w:t>1、</w:t>
      </w:r>
      <w:r>
        <w:rPr>
          <w:rFonts w:hint="eastAsia" w:ascii="仿宋" w:hAnsi="仿宋" w:eastAsia="仿宋" w:cs="仿宋"/>
          <w:b/>
          <w:bCs/>
          <w:sz w:val="24"/>
          <w:szCs w:val="24"/>
        </w:rPr>
        <w:t>所投产品详情/方案介绍</w:t>
      </w:r>
    </w:p>
    <w:p>
      <w:pPr>
        <w:spacing w:line="380" w:lineRule="exact"/>
        <w:ind w:left="147" w:leftChars="67"/>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（全称并加盖公章）</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项目</w:t>
      </w:r>
      <w:r>
        <w:rPr>
          <w:rFonts w:hint="eastAsia" w:ascii="仿宋" w:hAnsi="仿宋" w:eastAsia="仿宋"/>
          <w:color w:val="auto"/>
          <w:sz w:val="24"/>
          <w:szCs w:val="24"/>
          <w:highlight w:val="none"/>
        </w:rPr>
        <w:t>编号：</w:t>
      </w:r>
    </w:p>
    <w:tbl>
      <w:tblPr>
        <w:tblStyle w:val="25"/>
        <w:tblW w:w="5000" w:type="pct"/>
        <w:jc w:val="center"/>
        <w:tblLayout w:type="autofit"/>
        <w:tblCellMar>
          <w:top w:w="0" w:type="dxa"/>
          <w:left w:w="108" w:type="dxa"/>
          <w:bottom w:w="0" w:type="dxa"/>
          <w:right w:w="108" w:type="dxa"/>
        </w:tblCellMar>
      </w:tblPr>
      <w:tblGrid>
        <w:gridCol w:w="910"/>
        <w:gridCol w:w="1886"/>
        <w:gridCol w:w="1742"/>
        <w:gridCol w:w="2133"/>
        <w:gridCol w:w="869"/>
        <w:gridCol w:w="867"/>
        <w:gridCol w:w="1165"/>
      </w:tblGrid>
      <w:tr>
        <w:tblPrEx>
          <w:tblCellMar>
            <w:top w:w="0" w:type="dxa"/>
            <w:left w:w="108" w:type="dxa"/>
            <w:bottom w:w="0" w:type="dxa"/>
            <w:right w:w="108" w:type="dxa"/>
          </w:tblCellMar>
        </w:tblPrEx>
        <w:trPr>
          <w:trHeight w:val="540" w:hRule="atLeast"/>
          <w:jc w:val="center"/>
        </w:trPr>
        <w:tc>
          <w:tcPr>
            <w:tcW w:w="47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序号</w:t>
            </w:r>
          </w:p>
        </w:tc>
        <w:tc>
          <w:tcPr>
            <w:tcW w:w="985"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设备名称</w:t>
            </w:r>
          </w:p>
        </w:tc>
        <w:tc>
          <w:tcPr>
            <w:tcW w:w="91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品牌型号</w:t>
            </w:r>
          </w:p>
        </w:tc>
        <w:tc>
          <w:tcPr>
            <w:tcW w:w="1114" w:type="pct"/>
            <w:tcBorders>
              <w:top w:val="single" w:color="auto" w:sz="4" w:space="0"/>
              <w:left w:val="nil"/>
              <w:bottom w:val="single" w:color="auto" w:sz="4" w:space="0"/>
              <w:right w:val="single" w:color="auto" w:sz="4" w:space="0"/>
            </w:tcBorders>
            <w:vAlign w:val="center"/>
          </w:tcPr>
          <w:p>
            <w:pPr>
              <w:ind w:firstLine="200" w:firstLineChars="100"/>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具体技术参数</w:t>
            </w:r>
          </w:p>
        </w:tc>
        <w:tc>
          <w:tcPr>
            <w:tcW w:w="454"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单位</w:t>
            </w:r>
          </w:p>
        </w:tc>
        <w:tc>
          <w:tcPr>
            <w:tcW w:w="453"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数量</w:t>
            </w:r>
          </w:p>
        </w:tc>
        <w:tc>
          <w:tcPr>
            <w:tcW w:w="608"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是否已提供样品</w:t>
            </w: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1</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2</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3</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4</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5</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6</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7</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8</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hint="eastAsia" w:ascii="仿宋" w:hAnsi="仿宋" w:eastAsia="仿宋" w:cs="Tahoma"/>
                <w:color w:val="auto"/>
                <w:sz w:val="20"/>
                <w:szCs w:val="20"/>
                <w:highlight w:val="none"/>
              </w:rPr>
              <w:t>9</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r>
        <w:tblPrEx>
          <w:tblCellMar>
            <w:top w:w="0" w:type="dxa"/>
            <w:left w:w="108" w:type="dxa"/>
            <w:bottom w:w="0" w:type="dxa"/>
            <w:right w:w="108" w:type="dxa"/>
          </w:tblCellMar>
        </w:tblPrEx>
        <w:trPr>
          <w:trHeight w:val="518" w:hRule="atLeast"/>
          <w:jc w:val="center"/>
        </w:trPr>
        <w:tc>
          <w:tcPr>
            <w:tcW w:w="475"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r>
              <w:rPr>
                <w:rFonts w:ascii="仿宋" w:hAnsi="仿宋" w:eastAsia="仿宋" w:cs="Tahoma"/>
                <w:color w:val="auto"/>
                <w:sz w:val="20"/>
                <w:szCs w:val="20"/>
                <w:highlight w:val="none"/>
              </w:rPr>
              <w:t>10</w:t>
            </w:r>
          </w:p>
        </w:tc>
        <w:tc>
          <w:tcPr>
            <w:tcW w:w="985"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auto"/>
                <w:sz w:val="20"/>
                <w:szCs w:val="20"/>
                <w:highlight w:val="none"/>
              </w:rPr>
            </w:pPr>
          </w:p>
        </w:tc>
        <w:tc>
          <w:tcPr>
            <w:tcW w:w="910"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1114" w:type="pct"/>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auto"/>
                <w:sz w:val="20"/>
                <w:szCs w:val="20"/>
                <w:highlight w:val="none"/>
              </w:rPr>
            </w:pPr>
          </w:p>
        </w:tc>
        <w:tc>
          <w:tcPr>
            <w:tcW w:w="454"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453"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c>
          <w:tcPr>
            <w:tcW w:w="608" w:type="pct"/>
            <w:tcBorders>
              <w:top w:val="nil"/>
              <w:left w:val="nil"/>
              <w:bottom w:val="single" w:color="auto" w:sz="4" w:space="0"/>
              <w:right w:val="single" w:color="auto" w:sz="4" w:space="0"/>
            </w:tcBorders>
            <w:vAlign w:val="center"/>
          </w:tcPr>
          <w:p>
            <w:pPr>
              <w:jc w:val="center"/>
              <w:rPr>
                <w:rFonts w:ascii="仿宋" w:hAnsi="仿宋" w:eastAsia="仿宋" w:cs="Tahoma"/>
                <w:color w:val="auto"/>
                <w:sz w:val="20"/>
                <w:szCs w:val="20"/>
                <w:highlight w:val="none"/>
              </w:rPr>
            </w:pPr>
          </w:p>
        </w:tc>
      </w:tr>
    </w:tbl>
    <w:p>
      <w:pPr>
        <w:pStyle w:val="13"/>
        <w:spacing w:line="500" w:lineRule="exact"/>
        <w:rPr>
          <w:rFonts w:ascii="仿宋" w:hAnsi="仿宋" w:eastAsia="仿宋"/>
          <w:b/>
          <w:bCs/>
          <w:color w:val="auto"/>
          <w:sz w:val="24"/>
          <w:szCs w:val="24"/>
          <w:highlight w:val="none"/>
        </w:rPr>
      </w:pPr>
      <w:r>
        <w:rPr>
          <w:rFonts w:hint="eastAsia" w:ascii="仿宋" w:hAnsi="仿宋" w:eastAsia="仿宋"/>
          <w:b/>
          <w:bCs/>
          <w:color w:val="auto"/>
          <w:sz w:val="24"/>
          <w:szCs w:val="24"/>
          <w:highlight w:val="none"/>
        </w:rPr>
        <w:t>特别说明：</w:t>
      </w:r>
    </w:p>
    <w:p>
      <w:pPr>
        <w:numPr>
          <w:ilvl w:val="0"/>
          <w:numId w:val="6"/>
        </w:numPr>
        <w:spacing w:after="0" w:line="440" w:lineRule="exact"/>
        <w:rPr>
          <w:rFonts w:ascii="仿宋" w:hAnsi="仿宋" w:eastAsia="仿宋"/>
          <w:bCs/>
          <w:color w:val="auto"/>
          <w:sz w:val="24"/>
          <w:szCs w:val="24"/>
          <w:highlight w:val="none"/>
        </w:rPr>
      </w:pPr>
      <w:r>
        <w:rPr>
          <w:rFonts w:hint="eastAsia" w:ascii="仿宋" w:hAnsi="仿宋" w:eastAsia="仿宋"/>
          <w:bCs/>
          <w:color w:val="auto"/>
          <w:sz w:val="24"/>
          <w:szCs w:val="24"/>
          <w:highlight w:val="none"/>
        </w:rPr>
        <w:t>参与人所投商品需要提供品牌、规格型号等真实详细信息，禁止复制采购人所提供的参考参数。</w:t>
      </w:r>
    </w:p>
    <w:p>
      <w:pPr>
        <w:numPr>
          <w:ilvl w:val="0"/>
          <w:numId w:val="6"/>
        </w:numPr>
        <w:spacing w:after="0" w:line="440" w:lineRule="exact"/>
        <w:rPr>
          <w:rFonts w:ascii="仿宋" w:hAnsi="仿宋" w:eastAsia="仿宋"/>
          <w:bCs/>
          <w:color w:val="auto"/>
          <w:sz w:val="24"/>
          <w:szCs w:val="24"/>
          <w:highlight w:val="none"/>
        </w:rPr>
      </w:pPr>
      <w:r>
        <w:rPr>
          <w:rFonts w:hint="eastAsia" w:ascii="仿宋" w:hAnsi="仿宋" w:eastAsia="仿宋"/>
          <w:color w:val="auto"/>
          <w:sz w:val="24"/>
          <w:szCs w:val="24"/>
          <w:highlight w:val="none"/>
        </w:rPr>
        <w:t>所投产品详情部分是参与人根据采购人《</w:t>
      </w:r>
      <w:r>
        <w:rPr>
          <w:rFonts w:hint="eastAsia" w:ascii="仿宋" w:hAnsi="仿宋" w:eastAsia="仿宋"/>
          <w:color w:val="auto"/>
          <w:sz w:val="24"/>
          <w:szCs w:val="24"/>
          <w:highlight w:val="none"/>
          <w:lang w:val="en-US" w:eastAsia="zh-CN"/>
        </w:rPr>
        <w:t>公开询价</w:t>
      </w:r>
      <w:r>
        <w:rPr>
          <w:rFonts w:hint="eastAsia" w:ascii="仿宋" w:hAnsi="仿宋" w:eastAsia="仿宋"/>
          <w:color w:val="auto"/>
          <w:sz w:val="24"/>
          <w:szCs w:val="24"/>
          <w:highlight w:val="none"/>
        </w:rPr>
        <w:t>货物一览表》或《项目说明》及现场踏勘等情况进行的技术响应。</w:t>
      </w:r>
      <w:r>
        <w:rPr>
          <w:rFonts w:hint="eastAsia" w:ascii="仿宋" w:hAnsi="仿宋" w:eastAsia="仿宋"/>
          <w:b/>
          <w:bCs/>
          <w:color w:val="auto"/>
          <w:sz w:val="24"/>
          <w:szCs w:val="24"/>
          <w:highlight w:val="none"/>
        </w:rPr>
        <w:t>参与人不得在以上表格内出现所投产品的价格，否则视为无效响应文件，可能会被淘汰。</w:t>
      </w:r>
    </w:p>
    <w:p>
      <w:pPr>
        <w:spacing w:line="380" w:lineRule="exact"/>
        <w:ind w:left="4253" w:leftChars="1933"/>
        <w:rPr>
          <w:rFonts w:ascii="仿宋" w:hAnsi="仿宋" w:eastAsia="仿宋"/>
          <w:color w:val="auto"/>
          <w:sz w:val="24"/>
          <w:szCs w:val="24"/>
          <w:highlight w:val="none"/>
        </w:rPr>
      </w:pPr>
    </w:p>
    <w:p>
      <w:pPr>
        <w:spacing w:line="380" w:lineRule="exact"/>
        <w:ind w:left="4253" w:leftChars="1933"/>
        <w:rPr>
          <w:rFonts w:ascii="仿宋" w:hAnsi="仿宋" w:eastAsia="仿宋"/>
          <w:color w:val="auto"/>
          <w:sz w:val="24"/>
          <w:szCs w:val="24"/>
          <w:highlight w:val="none"/>
        </w:rPr>
      </w:pP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人（全称并加盖公章）：</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人代表签字：</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p>
    <w:p>
      <w:pPr>
        <w:pStyle w:val="13"/>
        <w:ind w:firstLine="4252" w:firstLineChars="1772"/>
        <w:rPr>
          <w:rFonts w:hint="eastAsia" w:ascii="仿宋" w:hAnsi="仿宋" w:eastAsia="仿宋"/>
          <w:color w:val="auto"/>
          <w:sz w:val="28"/>
          <w:szCs w:val="28"/>
          <w:highlight w:val="none"/>
          <w:u w:val="single"/>
        </w:rPr>
      </w:pPr>
      <w:r>
        <w:rPr>
          <w:rFonts w:hint="eastAsia" w:ascii="仿宋" w:hAnsi="仿宋" w:eastAsia="仿宋"/>
          <w:color w:val="auto"/>
          <w:sz w:val="24"/>
          <w:szCs w:val="24"/>
          <w:highlight w:val="none"/>
        </w:rPr>
        <w:t>日      期：</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8"/>
          <w:szCs w:val="28"/>
          <w:highlight w:val="none"/>
          <w:u w:val="single"/>
        </w:rPr>
        <w:t xml:space="preserve"> </w:t>
      </w:r>
    </w:p>
    <w:p>
      <w:pPr>
        <w:pStyle w:val="13"/>
        <w:ind w:firstLine="4961" w:firstLineChars="1772"/>
        <w:rPr>
          <w:rFonts w:hint="eastAsia" w:ascii="仿宋" w:hAnsi="仿宋" w:eastAsia="仿宋"/>
          <w:color w:val="auto"/>
          <w:sz w:val="28"/>
          <w:szCs w:val="28"/>
          <w:highlight w:val="none"/>
          <w:u w:val="single"/>
        </w:rPr>
      </w:pPr>
    </w:p>
    <w:p>
      <w:pPr>
        <w:pStyle w:val="13"/>
        <w:ind w:firstLine="4961" w:firstLineChars="1772"/>
        <w:rPr>
          <w:rFonts w:hint="eastAsia" w:ascii="仿宋" w:hAnsi="仿宋" w:eastAsia="仿宋"/>
          <w:color w:val="auto"/>
          <w:sz w:val="28"/>
          <w:szCs w:val="28"/>
          <w:highlight w:val="none"/>
          <w:u w:val="single"/>
        </w:rPr>
      </w:pPr>
    </w:p>
    <w:p>
      <w:pPr>
        <w:numPr>
          <w:ilvl w:val="0"/>
          <w:numId w:val="0"/>
        </w:numPr>
        <w:jc w:val="center"/>
        <w:outlineLvl w:val="1"/>
        <w:rPr>
          <w:rFonts w:hint="eastAsia" w:ascii="仿宋" w:hAnsi="仿宋" w:eastAsia="仿宋" w:cs="仿宋"/>
          <w:b/>
          <w:bCs/>
          <w:sz w:val="24"/>
          <w:szCs w:val="24"/>
        </w:rPr>
      </w:pPr>
      <w:bookmarkStart w:id="183" w:name="_Toc254790904"/>
      <w:bookmarkStart w:id="184" w:name="_Toc249325715"/>
      <w:bookmarkStart w:id="185" w:name="_Toc266868674"/>
      <w:bookmarkStart w:id="186" w:name="_Toc259692744"/>
      <w:bookmarkStart w:id="187" w:name="_Toc266870911"/>
      <w:bookmarkStart w:id="188" w:name="_Toc259692651"/>
      <w:bookmarkStart w:id="189" w:name="_Toc266870436"/>
      <w:bookmarkStart w:id="190" w:name="_Toc267059542"/>
      <w:bookmarkStart w:id="191" w:name="_Toc266868940"/>
      <w:bookmarkStart w:id="192" w:name="_Toc267060212"/>
      <w:bookmarkStart w:id="193" w:name="_Toc267059809"/>
      <w:bookmarkStart w:id="194" w:name="_Toc253066619"/>
      <w:bookmarkStart w:id="195" w:name="_Toc258401260"/>
      <w:bookmarkStart w:id="196" w:name="_Toc267060324"/>
      <w:bookmarkStart w:id="197" w:name="_Toc267059656"/>
      <w:bookmarkStart w:id="198" w:name="_Toc266870836"/>
      <w:bookmarkStart w:id="199" w:name="_Toc235438347"/>
      <w:bookmarkStart w:id="200" w:name="_Toc255975011"/>
      <w:bookmarkStart w:id="201" w:name="_Toc267060457"/>
      <w:bookmarkStart w:id="202" w:name="_Toc267059184"/>
      <w:bookmarkStart w:id="203" w:name="_Toc267059922"/>
      <w:bookmarkStart w:id="204" w:name="_Toc251586236"/>
      <w:bookmarkStart w:id="205" w:name="_Toc259520869"/>
      <w:bookmarkStart w:id="206" w:name="_Toc236021452"/>
      <w:bookmarkStart w:id="207" w:name="_Toc251613834"/>
      <w:bookmarkStart w:id="208" w:name="_Toc1328"/>
      <w:bookmarkStart w:id="209" w:name="_Toc273178701"/>
      <w:bookmarkStart w:id="210" w:name="_Toc267059033"/>
      <w:bookmarkStart w:id="211" w:name="_Toc267060072"/>
      <w:r>
        <w:rPr>
          <w:rFonts w:hint="eastAsia" w:ascii="仿宋" w:hAnsi="仿宋" w:eastAsia="仿宋" w:cs="仿宋"/>
          <w:b/>
          <w:bCs/>
          <w:sz w:val="24"/>
          <w:szCs w:val="24"/>
          <w:lang w:val="en-US" w:eastAsia="zh-CN"/>
        </w:rPr>
        <w:t>2、</w:t>
      </w:r>
      <w:r>
        <w:rPr>
          <w:rFonts w:hint="eastAsia" w:ascii="仿宋" w:hAnsi="仿宋" w:eastAsia="仿宋" w:cs="仿宋"/>
          <w:b/>
          <w:bCs/>
          <w:sz w:val="24"/>
          <w:szCs w:val="24"/>
        </w:rPr>
        <w:t>货物说明一览表</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rPr>
          <w:color w:val="auto"/>
          <w:highlight w:val="none"/>
        </w:rPr>
      </w:pPr>
    </w:p>
    <w:p>
      <w:pPr>
        <w:spacing w:line="380" w:lineRule="exact"/>
        <w:jc w:val="left"/>
        <w:rPr>
          <w:rFonts w:ascii="仿宋" w:hAnsi="仿宋" w:eastAsia="仿宋"/>
          <w:color w:val="auto"/>
          <w:sz w:val="24"/>
          <w:szCs w:val="24"/>
          <w:highlight w:val="none"/>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（全称并加盖公章）</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项目</w:t>
      </w:r>
      <w:r>
        <w:rPr>
          <w:rFonts w:hint="eastAsia" w:ascii="仿宋" w:hAnsi="仿宋" w:eastAsia="仿宋"/>
          <w:color w:val="auto"/>
          <w:sz w:val="24"/>
          <w:szCs w:val="24"/>
          <w:highlight w:val="none"/>
        </w:rPr>
        <w:t>编号∶</w:t>
      </w:r>
    </w:p>
    <w:tbl>
      <w:tblPr>
        <w:tblStyle w:val="25"/>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4" w:hRule="atLeast"/>
          <w:jc w:val="center"/>
        </w:trPr>
        <w:tc>
          <w:tcPr>
            <w:tcW w:w="9154" w:type="dxa"/>
          </w:tcPr>
          <w:p>
            <w:pPr>
              <w:spacing w:line="38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逐项答复</w:t>
            </w:r>
          </w:p>
        </w:tc>
      </w:tr>
    </w:tbl>
    <w:p>
      <w:pPr>
        <w:autoSpaceDE w:val="0"/>
        <w:autoSpaceDN w:val="0"/>
        <w:adjustRightInd w:val="0"/>
        <w:spacing w:line="380" w:lineRule="exact"/>
        <w:rPr>
          <w:rFonts w:ascii="仿宋" w:hAnsi="仿宋" w:eastAsia="仿宋"/>
          <w:b/>
          <w:color w:val="auto"/>
          <w:sz w:val="24"/>
          <w:szCs w:val="24"/>
          <w:highlight w:val="none"/>
        </w:rPr>
      </w:pPr>
      <w:r>
        <w:rPr>
          <w:rFonts w:hint="eastAsia" w:ascii="仿宋" w:hAnsi="仿宋" w:eastAsia="仿宋"/>
          <w:b/>
          <w:color w:val="auto"/>
          <w:sz w:val="24"/>
          <w:szCs w:val="24"/>
          <w:highlight w:val="none"/>
        </w:rPr>
        <w:t>注意事项：</w:t>
      </w:r>
    </w:p>
    <w:p>
      <w:pPr>
        <w:autoSpaceDE w:val="0"/>
        <w:autoSpaceDN w:val="0"/>
        <w:adjustRightInd w:val="0"/>
        <w:spacing w:line="500" w:lineRule="exact"/>
        <w:ind w:firstLine="362" w:firstLineChars="151"/>
        <w:rPr>
          <w:rFonts w:ascii="仿宋" w:hAnsi="仿宋" w:eastAsia="仿宋"/>
          <w:bCs/>
          <w:color w:val="auto"/>
          <w:sz w:val="24"/>
          <w:szCs w:val="24"/>
          <w:highlight w:val="none"/>
        </w:rPr>
      </w:pPr>
      <w:r>
        <w:rPr>
          <w:rFonts w:hint="eastAsia" w:ascii="仿宋" w:hAnsi="仿宋" w:eastAsia="仿宋"/>
          <w:bCs/>
          <w:color w:val="auto"/>
          <w:sz w:val="24"/>
          <w:szCs w:val="24"/>
          <w:highlight w:val="none"/>
        </w:rPr>
        <w:t>（1）参与人根据《竞争性磋商货物一览表》或《项目说明》及现场踏勘等情况在满足采购人要求基础上提供所投方案及所匹配产品，并</w:t>
      </w:r>
      <w:r>
        <w:rPr>
          <w:rFonts w:ascii="仿宋" w:hAnsi="仿宋" w:eastAsia="仿宋"/>
          <w:bCs/>
          <w:color w:val="auto"/>
          <w:sz w:val="24"/>
          <w:szCs w:val="24"/>
          <w:highlight w:val="none"/>
        </w:rPr>
        <w:t>在</w:t>
      </w:r>
      <w:r>
        <w:rPr>
          <w:rFonts w:hint="eastAsia" w:ascii="仿宋" w:hAnsi="仿宋" w:eastAsia="仿宋"/>
          <w:bCs/>
          <w:color w:val="auto"/>
          <w:sz w:val="24"/>
          <w:szCs w:val="24"/>
          <w:highlight w:val="none"/>
        </w:rPr>
        <w:t>《货物说明一览表》</w:t>
      </w:r>
      <w:r>
        <w:rPr>
          <w:rFonts w:ascii="仿宋" w:hAnsi="仿宋" w:eastAsia="仿宋"/>
          <w:bCs/>
          <w:color w:val="auto"/>
          <w:sz w:val="24"/>
          <w:szCs w:val="24"/>
          <w:highlight w:val="none"/>
        </w:rPr>
        <w:t>中逐项</w:t>
      </w:r>
      <w:r>
        <w:rPr>
          <w:rFonts w:hint="eastAsia" w:ascii="仿宋" w:hAnsi="仿宋" w:eastAsia="仿宋"/>
          <w:bCs/>
          <w:color w:val="auto"/>
          <w:sz w:val="24"/>
          <w:szCs w:val="24"/>
          <w:highlight w:val="none"/>
        </w:rPr>
        <w:t>予以</w:t>
      </w:r>
      <w:r>
        <w:rPr>
          <w:rFonts w:ascii="仿宋" w:hAnsi="仿宋" w:eastAsia="仿宋"/>
          <w:bCs/>
          <w:color w:val="auto"/>
          <w:sz w:val="24"/>
          <w:szCs w:val="24"/>
          <w:highlight w:val="none"/>
        </w:rPr>
        <w:t>答复</w:t>
      </w:r>
      <w:r>
        <w:rPr>
          <w:rFonts w:hint="eastAsia" w:ascii="仿宋" w:hAnsi="仿宋" w:eastAsia="仿宋"/>
          <w:bCs/>
          <w:color w:val="auto"/>
          <w:sz w:val="24"/>
          <w:szCs w:val="24"/>
          <w:highlight w:val="none"/>
        </w:rPr>
        <w:t>。</w:t>
      </w:r>
      <w:r>
        <w:rPr>
          <w:rFonts w:ascii="仿宋" w:hAnsi="仿宋" w:eastAsia="仿宋"/>
          <w:bCs/>
          <w:color w:val="auto"/>
          <w:sz w:val="24"/>
          <w:szCs w:val="24"/>
          <w:highlight w:val="none"/>
        </w:rPr>
        <w:t>说明是否能满足要求，该说明可包括图片、说明书、技术特征、现场性能及要求、功能列表等，以便评委会能对参与人所提供的产品做出准确判断和评估。</w:t>
      </w:r>
    </w:p>
    <w:p>
      <w:pPr>
        <w:autoSpaceDE w:val="0"/>
        <w:autoSpaceDN w:val="0"/>
        <w:adjustRightInd w:val="0"/>
        <w:spacing w:line="500" w:lineRule="exact"/>
        <w:ind w:firstLine="362" w:firstLineChars="151"/>
        <w:rPr>
          <w:rFonts w:ascii="仿宋" w:hAnsi="仿宋" w:eastAsia="仿宋"/>
          <w:bCs/>
          <w:color w:val="auto"/>
          <w:sz w:val="24"/>
          <w:szCs w:val="24"/>
          <w:highlight w:val="none"/>
        </w:rPr>
      </w:pPr>
      <w:r>
        <w:rPr>
          <w:rFonts w:hint="eastAsia" w:ascii="仿宋" w:hAnsi="仿宋" w:eastAsia="仿宋"/>
          <w:bCs/>
          <w:color w:val="auto"/>
          <w:sz w:val="24"/>
          <w:szCs w:val="24"/>
          <w:highlight w:val="none"/>
        </w:rPr>
        <w:t>（2）若《货物说明一览表》响应内容</w:t>
      </w:r>
      <w:r>
        <w:rPr>
          <w:rFonts w:ascii="仿宋" w:hAnsi="仿宋" w:eastAsia="仿宋"/>
          <w:bCs/>
          <w:color w:val="auto"/>
          <w:sz w:val="24"/>
          <w:szCs w:val="24"/>
          <w:highlight w:val="none"/>
        </w:rPr>
        <w:t>与磋商文件的要求有不同时，应逐条列在偏离表中。</w:t>
      </w:r>
    </w:p>
    <w:p>
      <w:pPr>
        <w:autoSpaceDE w:val="0"/>
        <w:autoSpaceDN w:val="0"/>
        <w:adjustRightInd w:val="0"/>
        <w:spacing w:line="500" w:lineRule="exact"/>
        <w:ind w:firstLine="424" w:firstLineChars="151"/>
        <w:rPr>
          <w:rFonts w:ascii="仿宋" w:hAnsi="仿宋" w:eastAsia="仿宋"/>
          <w:b/>
          <w:color w:val="auto"/>
          <w:sz w:val="28"/>
          <w:szCs w:val="28"/>
          <w:highlight w:val="none"/>
        </w:rPr>
      </w:pPr>
    </w:p>
    <w:p>
      <w:pPr>
        <w:autoSpaceDE w:val="0"/>
        <w:autoSpaceDN w:val="0"/>
        <w:adjustRightInd w:val="0"/>
        <w:spacing w:line="500" w:lineRule="exact"/>
        <w:ind w:firstLine="424" w:firstLineChars="151"/>
        <w:rPr>
          <w:rFonts w:ascii="仿宋" w:hAnsi="仿宋" w:eastAsia="仿宋"/>
          <w:b/>
          <w:color w:val="auto"/>
          <w:sz w:val="28"/>
          <w:szCs w:val="28"/>
          <w:highlight w:val="none"/>
        </w:rPr>
      </w:pPr>
    </w:p>
    <w:p>
      <w:pPr>
        <w:autoSpaceDE w:val="0"/>
        <w:autoSpaceDN w:val="0"/>
        <w:adjustRightInd w:val="0"/>
        <w:spacing w:line="500" w:lineRule="exact"/>
        <w:rPr>
          <w:rFonts w:ascii="仿宋" w:hAnsi="仿宋" w:eastAsia="仿宋"/>
          <w:b/>
          <w:color w:val="auto"/>
          <w:sz w:val="28"/>
          <w:szCs w:val="28"/>
          <w:highlight w:val="none"/>
        </w:rPr>
      </w:pP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人（全称并加盖公章）：</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人代表签字：</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p>
    <w:p>
      <w:pPr>
        <w:pStyle w:val="13"/>
        <w:ind w:firstLine="4252" w:firstLineChars="1772"/>
        <w:rPr>
          <w:rFonts w:ascii="仿宋" w:hAnsi="仿宋" w:eastAsia="仿宋"/>
          <w:color w:val="auto"/>
          <w:sz w:val="24"/>
          <w:szCs w:val="24"/>
          <w:highlight w:val="none"/>
          <w:u w:val="single"/>
        </w:rPr>
      </w:pPr>
      <w:r>
        <w:rPr>
          <w:rFonts w:hint="eastAsia" w:ascii="仿宋" w:hAnsi="仿宋" w:eastAsia="仿宋"/>
          <w:color w:val="auto"/>
          <w:sz w:val="24"/>
          <w:szCs w:val="24"/>
          <w:highlight w:val="none"/>
        </w:rPr>
        <w:t xml:space="preserve">日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期：</w:t>
      </w:r>
      <w:r>
        <w:rPr>
          <w:rFonts w:hint="eastAsia" w:ascii="仿宋" w:hAnsi="仿宋" w:eastAsia="仿宋"/>
          <w:color w:val="auto"/>
          <w:sz w:val="24"/>
          <w:szCs w:val="24"/>
          <w:highlight w:val="none"/>
          <w:u w:val="single"/>
        </w:rPr>
        <w:t xml:space="preserve">                        </w:t>
      </w:r>
    </w:p>
    <w:p>
      <w:pPr>
        <w:pStyle w:val="13"/>
        <w:ind w:firstLine="4961" w:firstLineChars="1772"/>
        <w:rPr>
          <w:rFonts w:hint="eastAsia" w:ascii="仿宋" w:hAnsi="仿宋" w:eastAsia="仿宋"/>
          <w:color w:val="auto"/>
          <w:sz w:val="28"/>
          <w:szCs w:val="28"/>
          <w:highlight w:val="none"/>
          <w:u w:val="single"/>
        </w:rPr>
      </w:pPr>
    </w:p>
    <w:p>
      <w:pPr>
        <w:numPr>
          <w:ilvl w:val="0"/>
          <w:numId w:val="0"/>
        </w:numPr>
        <w:jc w:val="center"/>
        <w:outlineLvl w:val="1"/>
        <w:rPr>
          <w:rFonts w:hint="eastAsia" w:ascii="仿宋" w:hAnsi="仿宋" w:eastAsia="仿宋" w:cs="仿宋"/>
          <w:b/>
          <w:bCs/>
          <w:sz w:val="24"/>
          <w:szCs w:val="24"/>
        </w:rPr>
      </w:pPr>
      <w:r>
        <w:rPr>
          <w:rFonts w:hint="eastAsia" w:ascii="仿宋" w:hAnsi="仿宋" w:eastAsia="仿宋" w:cs="仿宋"/>
          <w:b/>
          <w:bCs/>
          <w:sz w:val="24"/>
          <w:szCs w:val="24"/>
          <w:lang w:val="en-US" w:eastAsia="zh-CN"/>
        </w:rPr>
        <w:t>3、</w:t>
      </w:r>
      <w:r>
        <w:rPr>
          <w:rFonts w:hint="eastAsia" w:ascii="仿宋" w:hAnsi="仿宋" w:eastAsia="仿宋" w:cs="仿宋"/>
          <w:b/>
          <w:bCs/>
          <w:sz w:val="24"/>
          <w:szCs w:val="24"/>
        </w:rPr>
        <w:t>技术规格偏离表</w:t>
      </w:r>
    </w:p>
    <w:p>
      <w:pPr>
        <w:spacing w:line="380" w:lineRule="exact"/>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参与人：</w:t>
      </w:r>
      <w:r>
        <w:rPr>
          <w:rFonts w:hint="eastAsia" w:ascii="仿宋" w:hAnsi="仿宋" w:eastAsia="仿宋"/>
          <w:color w:val="auto"/>
          <w:sz w:val="24"/>
          <w:szCs w:val="24"/>
          <w:highlight w:val="none"/>
          <w:lang w:val="zh-CN"/>
        </w:rPr>
        <w:t>（全称并加盖公章）</w:t>
      </w:r>
      <w:r>
        <w:rPr>
          <w:rFonts w:hint="eastAsia" w:ascii="仿宋" w:hAnsi="仿宋" w:eastAsia="仿宋"/>
          <w:color w:val="auto"/>
          <w:sz w:val="24"/>
          <w:szCs w:val="24"/>
          <w:highlight w:val="none"/>
        </w:rPr>
        <w:t xml:space="preserve">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项目</w:t>
      </w:r>
      <w:r>
        <w:rPr>
          <w:rFonts w:hint="eastAsia" w:ascii="仿宋" w:hAnsi="仿宋" w:eastAsia="仿宋"/>
          <w:color w:val="auto"/>
          <w:sz w:val="24"/>
          <w:szCs w:val="24"/>
          <w:highlight w:val="none"/>
        </w:rPr>
        <w:t>编号∶</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1331"/>
        <w:gridCol w:w="1861"/>
        <w:gridCol w:w="1595"/>
        <w:gridCol w:w="265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419" w:type="pct"/>
            <w:vAlign w:val="center"/>
          </w:tcPr>
          <w:p>
            <w:pPr>
              <w:spacing w:line="380" w:lineRule="exact"/>
              <w:jc w:val="center"/>
              <w:rPr>
                <w:rFonts w:ascii="仿宋" w:hAnsi="仿宋" w:eastAsia="仿宋"/>
                <w:color w:val="auto"/>
                <w:sz w:val="21"/>
                <w:szCs w:val="21"/>
                <w:highlight w:val="none"/>
                <w:lang w:val="zh-CN"/>
              </w:rPr>
            </w:pPr>
            <w:r>
              <w:rPr>
                <w:rFonts w:hint="eastAsia" w:ascii="仿宋" w:hAnsi="仿宋" w:eastAsia="仿宋"/>
                <w:color w:val="auto"/>
                <w:sz w:val="21"/>
                <w:szCs w:val="21"/>
                <w:highlight w:val="none"/>
                <w:lang w:val="zh-CN"/>
              </w:rPr>
              <w:t>序号</w:t>
            </w:r>
          </w:p>
        </w:tc>
        <w:tc>
          <w:tcPr>
            <w:tcW w:w="695" w:type="pct"/>
            <w:vAlign w:val="center"/>
          </w:tcPr>
          <w:p>
            <w:pPr>
              <w:spacing w:line="380" w:lineRule="exact"/>
              <w:jc w:val="center"/>
              <w:rPr>
                <w:rFonts w:ascii="仿宋" w:hAnsi="仿宋" w:eastAsia="仿宋"/>
                <w:color w:val="auto"/>
                <w:sz w:val="21"/>
                <w:szCs w:val="21"/>
                <w:highlight w:val="none"/>
                <w:lang w:val="zh-CN"/>
              </w:rPr>
            </w:pPr>
            <w:r>
              <w:rPr>
                <w:rFonts w:hint="eastAsia" w:ascii="仿宋" w:hAnsi="仿宋" w:eastAsia="仿宋"/>
                <w:color w:val="auto"/>
                <w:sz w:val="21"/>
                <w:szCs w:val="21"/>
                <w:highlight w:val="none"/>
                <w:lang w:val="zh-CN"/>
              </w:rPr>
              <w:t>货物名称</w:t>
            </w:r>
          </w:p>
        </w:tc>
        <w:tc>
          <w:tcPr>
            <w:tcW w:w="972" w:type="pct"/>
            <w:vAlign w:val="center"/>
          </w:tcPr>
          <w:p>
            <w:pPr>
              <w:spacing w:line="380" w:lineRule="exact"/>
              <w:jc w:val="center"/>
              <w:rPr>
                <w:rFonts w:ascii="仿宋" w:hAnsi="仿宋" w:eastAsia="仿宋"/>
                <w:color w:val="auto"/>
                <w:sz w:val="21"/>
                <w:szCs w:val="21"/>
                <w:highlight w:val="none"/>
                <w:lang w:val="zh-CN"/>
              </w:rPr>
            </w:pPr>
            <w:r>
              <w:rPr>
                <w:rFonts w:hint="eastAsia" w:ascii="仿宋" w:hAnsi="仿宋" w:eastAsia="仿宋"/>
                <w:color w:val="auto"/>
                <w:sz w:val="21"/>
                <w:szCs w:val="21"/>
                <w:highlight w:val="none"/>
                <w:lang w:val="zh-CN"/>
              </w:rPr>
              <w:t>技术性能要求</w:t>
            </w:r>
          </w:p>
        </w:tc>
        <w:tc>
          <w:tcPr>
            <w:tcW w:w="833" w:type="pct"/>
            <w:vAlign w:val="center"/>
          </w:tcPr>
          <w:p>
            <w:pPr>
              <w:spacing w:line="380" w:lineRule="exact"/>
              <w:jc w:val="center"/>
              <w:rPr>
                <w:rFonts w:ascii="仿宋" w:hAnsi="仿宋" w:eastAsia="仿宋"/>
                <w:color w:val="auto"/>
                <w:sz w:val="21"/>
                <w:szCs w:val="21"/>
                <w:highlight w:val="none"/>
                <w:lang w:val="zh-CN"/>
              </w:rPr>
            </w:pPr>
            <w:r>
              <w:rPr>
                <w:rFonts w:hint="eastAsia" w:ascii="仿宋" w:hAnsi="仿宋" w:eastAsia="仿宋"/>
                <w:color w:val="auto"/>
                <w:sz w:val="21"/>
                <w:szCs w:val="21"/>
                <w:highlight w:val="none"/>
                <w:lang w:val="zh-CN"/>
              </w:rPr>
              <w:t>技术性能响应</w:t>
            </w:r>
          </w:p>
        </w:tc>
        <w:tc>
          <w:tcPr>
            <w:tcW w:w="1386" w:type="pct"/>
            <w:vAlign w:val="center"/>
          </w:tcPr>
          <w:p>
            <w:pPr>
              <w:spacing w:line="380" w:lineRule="exact"/>
              <w:jc w:val="center"/>
              <w:rPr>
                <w:rFonts w:ascii="仿宋" w:hAnsi="仿宋" w:eastAsia="仿宋"/>
                <w:color w:val="auto"/>
                <w:sz w:val="21"/>
                <w:szCs w:val="21"/>
                <w:highlight w:val="none"/>
                <w:lang w:val="zh-CN"/>
              </w:rPr>
            </w:pPr>
            <w:r>
              <w:rPr>
                <w:rFonts w:hint="eastAsia" w:ascii="仿宋" w:hAnsi="仿宋" w:eastAsia="仿宋"/>
                <w:color w:val="auto"/>
                <w:sz w:val="21"/>
                <w:szCs w:val="21"/>
                <w:highlight w:val="none"/>
                <w:lang w:val="zh-CN"/>
              </w:rPr>
              <w:t>是正偏离还是负偏离</w:t>
            </w:r>
          </w:p>
        </w:tc>
        <w:tc>
          <w:tcPr>
            <w:tcW w:w="695" w:type="pct"/>
            <w:vAlign w:val="center"/>
          </w:tcPr>
          <w:p>
            <w:pPr>
              <w:spacing w:line="380" w:lineRule="exact"/>
              <w:jc w:val="center"/>
              <w:rPr>
                <w:rFonts w:ascii="仿宋" w:hAnsi="仿宋" w:eastAsia="仿宋"/>
                <w:color w:val="auto"/>
                <w:sz w:val="21"/>
                <w:szCs w:val="21"/>
                <w:highlight w:val="none"/>
                <w:lang w:val="zh-CN"/>
              </w:rPr>
            </w:pPr>
            <w:r>
              <w:rPr>
                <w:rFonts w:hint="eastAsia" w:ascii="仿宋" w:hAnsi="仿宋" w:eastAsia="仿宋"/>
                <w:color w:val="auto"/>
                <w:sz w:val="21"/>
                <w:szCs w:val="21"/>
                <w:highlight w:val="none"/>
                <w:lang w:val="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ascii="仿宋" w:hAnsi="仿宋" w:eastAsia="仿宋"/>
                <w:color w:val="auto"/>
                <w:sz w:val="24"/>
                <w:szCs w:val="24"/>
                <w:highlight w:val="none"/>
                <w:lang w:val="zh-CN"/>
              </w:rPr>
              <w:t>1</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2</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3</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4</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5</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6</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7</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8</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9</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19" w:type="pct"/>
          </w:tcPr>
          <w:p>
            <w:pPr>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1</w:t>
            </w:r>
            <w:r>
              <w:rPr>
                <w:rFonts w:ascii="仿宋" w:hAnsi="仿宋" w:eastAsia="仿宋"/>
                <w:color w:val="auto"/>
                <w:sz w:val="24"/>
                <w:szCs w:val="24"/>
                <w:highlight w:val="none"/>
                <w:lang w:val="zh-CN"/>
              </w:rPr>
              <w:t>0</w:t>
            </w:r>
          </w:p>
        </w:tc>
        <w:tc>
          <w:tcPr>
            <w:tcW w:w="695" w:type="pct"/>
          </w:tcPr>
          <w:p>
            <w:pPr>
              <w:spacing w:line="380" w:lineRule="exact"/>
              <w:jc w:val="center"/>
              <w:rPr>
                <w:rFonts w:ascii="仿宋" w:hAnsi="仿宋" w:eastAsia="仿宋"/>
                <w:color w:val="auto"/>
                <w:sz w:val="24"/>
                <w:szCs w:val="24"/>
                <w:highlight w:val="none"/>
                <w:lang w:val="zh-CN"/>
              </w:rPr>
            </w:pPr>
          </w:p>
        </w:tc>
        <w:tc>
          <w:tcPr>
            <w:tcW w:w="972" w:type="pct"/>
          </w:tcPr>
          <w:p>
            <w:pPr>
              <w:spacing w:line="380" w:lineRule="exact"/>
              <w:jc w:val="center"/>
              <w:rPr>
                <w:rFonts w:ascii="仿宋" w:hAnsi="仿宋" w:eastAsia="仿宋"/>
                <w:color w:val="auto"/>
                <w:sz w:val="24"/>
                <w:szCs w:val="24"/>
                <w:highlight w:val="none"/>
                <w:lang w:val="zh-CN"/>
              </w:rPr>
            </w:pPr>
          </w:p>
        </w:tc>
        <w:tc>
          <w:tcPr>
            <w:tcW w:w="833" w:type="pct"/>
          </w:tcPr>
          <w:p>
            <w:pPr>
              <w:spacing w:line="380" w:lineRule="exact"/>
              <w:jc w:val="center"/>
              <w:rPr>
                <w:rFonts w:ascii="仿宋" w:hAnsi="仿宋" w:eastAsia="仿宋"/>
                <w:color w:val="auto"/>
                <w:sz w:val="24"/>
                <w:szCs w:val="24"/>
                <w:highlight w:val="none"/>
                <w:lang w:val="zh-CN"/>
              </w:rPr>
            </w:pPr>
          </w:p>
        </w:tc>
        <w:tc>
          <w:tcPr>
            <w:tcW w:w="1386" w:type="pct"/>
          </w:tcPr>
          <w:p>
            <w:pPr>
              <w:spacing w:line="380" w:lineRule="exact"/>
              <w:jc w:val="center"/>
              <w:rPr>
                <w:rFonts w:ascii="仿宋" w:hAnsi="仿宋" w:eastAsia="仿宋"/>
                <w:color w:val="auto"/>
                <w:sz w:val="24"/>
                <w:szCs w:val="24"/>
                <w:highlight w:val="none"/>
                <w:lang w:val="zh-CN"/>
              </w:rPr>
            </w:pPr>
          </w:p>
        </w:tc>
        <w:tc>
          <w:tcPr>
            <w:tcW w:w="695" w:type="pct"/>
          </w:tcPr>
          <w:p>
            <w:pPr>
              <w:spacing w:line="380" w:lineRule="exact"/>
              <w:jc w:val="center"/>
              <w:rPr>
                <w:rFonts w:ascii="仿宋" w:hAnsi="仿宋" w:eastAsia="仿宋"/>
                <w:color w:val="auto"/>
                <w:sz w:val="24"/>
                <w:szCs w:val="24"/>
                <w:highlight w:val="none"/>
                <w:lang w:val="zh-CN"/>
              </w:rPr>
            </w:pPr>
          </w:p>
        </w:tc>
      </w:tr>
    </w:tbl>
    <w:p>
      <w:pPr>
        <w:spacing w:line="380" w:lineRule="exact"/>
        <w:rPr>
          <w:rFonts w:ascii="仿宋" w:hAnsi="仿宋" w:eastAsia="仿宋"/>
          <w:color w:val="auto"/>
          <w:sz w:val="24"/>
          <w:szCs w:val="24"/>
          <w:highlight w:val="none"/>
          <w:lang w:val="zh-CN"/>
        </w:rPr>
      </w:pPr>
    </w:p>
    <w:p>
      <w:pPr>
        <w:spacing w:line="460" w:lineRule="exact"/>
        <w:ind w:firstLine="5040" w:firstLineChars="1800"/>
        <w:rPr>
          <w:rFonts w:ascii="仿宋" w:hAnsi="仿宋" w:eastAsia="仿宋"/>
          <w:color w:val="auto"/>
          <w:sz w:val="28"/>
          <w:szCs w:val="28"/>
          <w:highlight w:val="none"/>
          <w:lang w:val="zh-CN"/>
        </w:rPr>
      </w:pPr>
    </w:p>
    <w:p>
      <w:pPr>
        <w:spacing w:line="460" w:lineRule="exact"/>
        <w:ind w:firstLine="5040" w:firstLineChars="1800"/>
        <w:rPr>
          <w:rFonts w:ascii="仿宋" w:hAnsi="仿宋" w:eastAsia="仿宋"/>
          <w:color w:val="auto"/>
          <w:sz w:val="28"/>
          <w:szCs w:val="28"/>
          <w:highlight w:val="none"/>
          <w:lang w:val="zh-CN"/>
        </w:rPr>
      </w:pPr>
    </w:p>
    <w:p>
      <w:pPr>
        <w:spacing w:line="460" w:lineRule="exact"/>
        <w:rPr>
          <w:rFonts w:ascii="仿宋" w:hAnsi="仿宋" w:eastAsia="仿宋"/>
          <w:color w:val="auto"/>
          <w:sz w:val="28"/>
          <w:szCs w:val="28"/>
          <w:highlight w:val="none"/>
          <w:lang w:val="zh-CN"/>
        </w:rPr>
      </w:pPr>
    </w:p>
    <w:p>
      <w:pPr>
        <w:spacing w:line="460" w:lineRule="exact"/>
        <w:rPr>
          <w:rFonts w:ascii="仿宋" w:hAnsi="仿宋" w:eastAsia="仿宋"/>
          <w:color w:val="auto"/>
          <w:sz w:val="28"/>
          <w:szCs w:val="28"/>
          <w:highlight w:val="none"/>
          <w:lang w:val="zh-CN"/>
        </w:rPr>
      </w:pPr>
    </w:p>
    <w:p>
      <w:pPr>
        <w:spacing w:line="460" w:lineRule="exact"/>
        <w:ind w:firstLine="5040" w:firstLineChars="1800"/>
        <w:rPr>
          <w:rFonts w:ascii="仿宋" w:hAnsi="仿宋" w:eastAsia="仿宋"/>
          <w:color w:val="auto"/>
          <w:sz w:val="28"/>
          <w:szCs w:val="28"/>
          <w:highlight w:val="none"/>
          <w:lang w:val="zh-CN"/>
        </w:rPr>
      </w:pP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人（全称并加盖公章）：</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人代表签字：</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p>
    <w:p>
      <w:pPr>
        <w:spacing w:line="460" w:lineRule="exact"/>
        <w:ind w:firstLine="4252" w:firstLineChars="1772"/>
        <w:rPr>
          <w:rFonts w:ascii="仿宋" w:hAnsi="仿宋" w:eastAsia="仿宋"/>
          <w:color w:val="auto"/>
          <w:sz w:val="28"/>
          <w:szCs w:val="28"/>
          <w:highlight w:val="none"/>
          <w:lang w:val="zh-CN"/>
        </w:rPr>
      </w:pPr>
      <w:r>
        <w:rPr>
          <w:rFonts w:hint="eastAsia" w:ascii="仿宋" w:hAnsi="仿宋" w:eastAsia="仿宋"/>
          <w:color w:val="auto"/>
          <w:sz w:val="24"/>
          <w:szCs w:val="24"/>
          <w:highlight w:val="none"/>
        </w:rPr>
        <w:t xml:space="preserve">日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期：</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8"/>
          <w:szCs w:val="28"/>
          <w:highlight w:val="none"/>
          <w:u w:val="single"/>
          <w:lang w:val="zh-CN"/>
        </w:rPr>
        <w:t xml:space="preserve">         </w:t>
      </w:r>
    </w:p>
    <w:p>
      <w:pPr>
        <w:rPr>
          <w:rFonts w:ascii="仿宋" w:hAnsi="仿宋" w:eastAsia="仿宋"/>
          <w:color w:val="auto"/>
          <w:highlight w:val="none"/>
        </w:rPr>
      </w:pPr>
      <w:bookmarkStart w:id="212" w:name="_Toc259692664"/>
      <w:bookmarkStart w:id="213" w:name="_Toc266870840"/>
      <w:bookmarkStart w:id="214" w:name="_Toc266870448"/>
      <w:bookmarkStart w:id="215" w:name="_Toc251613845"/>
      <w:bookmarkStart w:id="216" w:name="_Toc266868687"/>
      <w:bookmarkStart w:id="217" w:name="_Toc267059036"/>
      <w:bookmarkStart w:id="218" w:name="_Toc267059659"/>
      <w:bookmarkStart w:id="219" w:name="_Toc266868944"/>
      <w:bookmarkStart w:id="220" w:name="_Toc251586247"/>
      <w:bookmarkStart w:id="221" w:name="_Toc267060222"/>
      <w:bookmarkStart w:id="222" w:name="_Toc235438004"/>
      <w:bookmarkStart w:id="223" w:name="_Toc249325726"/>
      <w:bookmarkStart w:id="224" w:name="_Toc235438358"/>
      <w:bookmarkStart w:id="225" w:name="_Toc235438287"/>
      <w:bookmarkStart w:id="226" w:name="_Toc267060082"/>
      <w:bookmarkStart w:id="227" w:name="_Toc266870923"/>
      <w:bookmarkStart w:id="228" w:name="_Toc267060327"/>
      <w:bookmarkStart w:id="229" w:name="_Toc267059545"/>
      <w:bookmarkStart w:id="230" w:name="_Toc259520882"/>
      <w:bookmarkStart w:id="231" w:name="_Toc236021463"/>
      <w:bookmarkStart w:id="232" w:name="_Toc273178704"/>
      <w:bookmarkStart w:id="233" w:name="_Toc255975024"/>
      <w:bookmarkStart w:id="234" w:name="_Toc254790917"/>
      <w:bookmarkStart w:id="235" w:name="_Toc253066630"/>
      <w:bookmarkStart w:id="236" w:name="_Toc258401273"/>
      <w:bookmarkStart w:id="237" w:name="_Toc267059187"/>
      <w:bookmarkStart w:id="238" w:name="_Toc267059812"/>
      <w:bookmarkStart w:id="239" w:name="_Toc259692757"/>
      <w:bookmarkStart w:id="240" w:name="_Toc232302128"/>
      <w:bookmarkStart w:id="241" w:name="_Toc267060467"/>
      <w:bookmarkStart w:id="242" w:name="_Toc267059925"/>
    </w:p>
    <w:p>
      <w:pPr>
        <w:jc w:val="center"/>
        <w:outlineLvl w:val="1"/>
        <w:rPr>
          <w:rFonts w:hint="eastAsia" w:ascii="仿宋" w:hAnsi="仿宋" w:eastAsia="仿宋"/>
          <w:b/>
          <w:bCs/>
          <w:color w:val="auto"/>
          <w:sz w:val="28"/>
          <w:szCs w:val="28"/>
          <w:highlight w:val="none"/>
        </w:rPr>
      </w:pPr>
      <w:bookmarkStart w:id="243" w:name="_Toc24309"/>
    </w:p>
    <w:p>
      <w:pPr>
        <w:numPr>
          <w:ilvl w:val="0"/>
          <w:numId w:val="0"/>
        </w:numPr>
        <w:jc w:val="center"/>
        <w:outlineLvl w:val="1"/>
        <w:rPr>
          <w:rFonts w:hint="eastAsia" w:ascii="仿宋" w:hAnsi="仿宋" w:eastAsia="仿宋" w:cs="仿宋"/>
          <w:b/>
          <w:bCs/>
          <w:sz w:val="24"/>
          <w:szCs w:val="24"/>
        </w:rPr>
      </w:pPr>
      <w:bookmarkStart w:id="244" w:name="_Toc30661"/>
      <w:r>
        <w:rPr>
          <w:rFonts w:hint="eastAsia" w:ascii="仿宋" w:hAnsi="仿宋" w:eastAsia="仿宋" w:cs="仿宋"/>
          <w:b/>
          <w:bCs/>
          <w:sz w:val="24"/>
          <w:szCs w:val="24"/>
          <w:lang w:val="en-US" w:eastAsia="zh-CN"/>
        </w:rPr>
        <w:t>4、</w:t>
      </w:r>
      <w:r>
        <w:rPr>
          <w:rFonts w:hint="eastAsia" w:ascii="仿宋" w:hAnsi="仿宋" w:eastAsia="仿宋" w:cs="仿宋"/>
          <w:b/>
          <w:bCs/>
          <w:sz w:val="24"/>
          <w:szCs w:val="24"/>
        </w:rPr>
        <w:t>业绩汇总表</w:t>
      </w:r>
      <w:bookmarkEnd w:id="244"/>
    </w:p>
    <w:p>
      <w:pPr>
        <w:spacing w:line="380" w:lineRule="exact"/>
        <w:jc w:val="center"/>
        <w:rPr>
          <w:rFonts w:ascii="仿宋" w:hAnsi="仿宋" w:eastAsia="仿宋"/>
          <w:b/>
          <w:color w:val="auto"/>
          <w:sz w:val="28"/>
          <w:szCs w:val="28"/>
          <w:highlight w:val="none"/>
        </w:rPr>
      </w:pPr>
    </w:p>
    <w:p>
      <w:pPr>
        <w:spacing w:line="380" w:lineRule="exact"/>
        <w:ind w:firstLine="240" w:firstLineChars="100"/>
        <w:rPr>
          <w:rFonts w:ascii="仿宋" w:hAnsi="仿宋" w:eastAsia="仿宋"/>
          <w:color w:val="auto"/>
          <w:sz w:val="24"/>
          <w:szCs w:val="24"/>
          <w:highlight w:val="none"/>
        </w:rPr>
      </w:pPr>
      <w:r>
        <w:rPr>
          <w:rFonts w:hint="eastAsia" w:ascii="仿宋" w:hAnsi="仿宋" w:eastAsia="仿宋"/>
          <w:color w:val="auto"/>
          <w:sz w:val="24"/>
          <w:szCs w:val="24"/>
          <w:highlight w:val="none"/>
        </w:rPr>
        <w:t>参与</w:t>
      </w:r>
      <w:r>
        <w:rPr>
          <w:rFonts w:ascii="仿宋" w:hAnsi="仿宋" w:eastAsia="仿宋"/>
          <w:color w:val="auto"/>
          <w:sz w:val="24"/>
          <w:szCs w:val="24"/>
          <w:highlight w:val="none"/>
        </w:rPr>
        <w:t>人：</w:t>
      </w:r>
      <w:r>
        <w:rPr>
          <w:rFonts w:ascii="仿宋" w:hAnsi="仿宋" w:eastAsia="仿宋"/>
          <w:color w:val="auto"/>
          <w:sz w:val="24"/>
          <w:szCs w:val="24"/>
          <w:highlight w:val="none"/>
          <w:lang w:val="zh-CN"/>
        </w:rPr>
        <w:t>（全称并加盖公章）</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lang w:val="en-US" w:eastAsia="zh-CN"/>
        </w:rPr>
        <w:t>项目</w:t>
      </w:r>
      <w:r>
        <w:rPr>
          <w:rFonts w:ascii="仿宋" w:hAnsi="仿宋" w:eastAsia="仿宋"/>
          <w:color w:val="auto"/>
          <w:sz w:val="24"/>
          <w:szCs w:val="24"/>
          <w:highlight w:val="none"/>
        </w:rPr>
        <w:t>编号∶</w:t>
      </w:r>
    </w:p>
    <w:tbl>
      <w:tblPr>
        <w:tblStyle w:val="25"/>
        <w:tblW w:w="9768" w:type="dxa"/>
        <w:tblInd w:w="-292" w:type="dxa"/>
        <w:tblLayout w:type="fixed"/>
        <w:tblCellMar>
          <w:top w:w="0" w:type="dxa"/>
          <w:left w:w="108" w:type="dxa"/>
          <w:bottom w:w="0" w:type="dxa"/>
          <w:right w:w="108" w:type="dxa"/>
        </w:tblCellMar>
      </w:tblPr>
      <w:tblGrid>
        <w:gridCol w:w="948"/>
        <w:gridCol w:w="1785"/>
        <w:gridCol w:w="945"/>
        <w:gridCol w:w="1260"/>
        <w:gridCol w:w="1155"/>
        <w:gridCol w:w="1470"/>
        <w:gridCol w:w="1295"/>
        <w:gridCol w:w="910"/>
      </w:tblGrid>
      <w:tr>
        <w:tblPrEx>
          <w:tblCellMar>
            <w:top w:w="0" w:type="dxa"/>
            <w:left w:w="108" w:type="dxa"/>
            <w:bottom w:w="0" w:type="dxa"/>
            <w:right w:w="108" w:type="dxa"/>
          </w:tblCellMar>
        </w:tblPrEx>
        <w:tc>
          <w:tcPr>
            <w:tcW w:w="9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合同</w:t>
            </w:r>
          </w:p>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编号</w:t>
            </w:r>
          </w:p>
        </w:tc>
        <w:tc>
          <w:tcPr>
            <w:tcW w:w="17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销售货物名称、规格</w:t>
            </w:r>
          </w:p>
        </w:tc>
        <w:tc>
          <w:tcPr>
            <w:tcW w:w="94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数量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合同</w:t>
            </w:r>
          </w:p>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总金额</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合同签订日期</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lang w:val="zh-CN"/>
              </w:rPr>
            </w:pPr>
            <w:r>
              <w:rPr>
                <w:rFonts w:hint="eastAsia" w:ascii="仿宋" w:hAnsi="仿宋" w:eastAsia="仿宋"/>
                <w:color w:val="auto"/>
                <w:sz w:val="24"/>
                <w:szCs w:val="24"/>
                <w:highlight w:val="none"/>
                <w:lang w:val="zh-CN"/>
              </w:rPr>
              <w:t>交货</w:t>
            </w:r>
          </w:p>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lang w:val="zh-CN"/>
              </w:rPr>
              <w:t>日期</w:t>
            </w:r>
          </w:p>
        </w:tc>
        <w:tc>
          <w:tcPr>
            <w:tcW w:w="12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lang w:val="zh-CN"/>
              </w:rPr>
              <w:t>用户名称和地址</w:t>
            </w:r>
          </w:p>
        </w:tc>
        <w:tc>
          <w:tcPr>
            <w:tcW w:w="91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80" w:lineRule="exact"/>
              <w:jc w:val="center"/>
              <w:rPr>
                <w:rFonts w:ascii="仿宋" w:hAnsi="仿宋" w:eastAsia="仿宋"/>
                <w:color w:val="auto"/>
                <w:sz w:val="24"/>
                <w:szCs w:val="24"/>
                <w:highlight w:val="none"/>
              </w:rPr>
            </w:pPr>
            <w:r>
              <w:rPr>
                <w:rFonts w:hint="eastAsia" w:ascii="仿宋" w:hAnsi="仿宋" w:eastAsia="仿宋"/>
                <w:color w:val="auto"/>
                <w:sz w:val="24"/>
                <w:szCs w:val="24"/>
                <w:highlight w:val="none"/>
              </w:rPr>
              <w:t>联系方式</w:t>
            </w: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r>
        <w:tblPrEx>
          <w:tblCellMar>
            <w:top w:w="0" w:type="dxa"/>
            <w:left w:w="108" w:type="dxa"/>
            <w:bottom w:w="0" w:type="dxa"/>
            <w:right w:w="108" w:type="dxa"/>
          </w:tblCellMar>
        </w:tblPrEx>
        <w:trPr>
          <w:trHeight w:val="645" w:hRule="atLeast"/>
        </w:trPr>
        <w:tc>
          <w:tcPr>
            <w:tcW w:w="9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78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4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12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c>
          <w:tcPr>
            <w:tcW w:w="91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80" w:lineRule="exact"/>
              <w:rPr>
                <w:rFonts w:ascii="仿宋" w:hAnsi="仿宋" w:eastAsia="仿宋"/>
                <w:color w:val="auto"/>
                <w:sz w:val="24"/>
                <w:szCs w:val="24"/>
                <w:highlight w:val="none"/>
              </w:rPr>
            </w:pPr>
          </w:p>
        </w:tc>
      </w:tr>
    </w:tbl>
    <w:p>
      <w:pPr>
        <w:spacing w:line="380" w:lineRule="exact"/>
        <w:rPr>
          <w:rFonts w:ascii="仿宋" w:hAnsi="仿宋" w:eastAsia="仿宋"/>
          <w:color w:val="auto"/>
          <w:sz w:val="24"/>
          <w:szCs w:val="24"/>
          <w:highlight w:val="none"/>
          <w:lang w:val="zh-CN"/>
        </w:rPr>
      </w:pPr>
      <w:bookmarkStart w:id="245" w:name="_Toc259693424"/>
      <w:bookmarkStart w:id="246" w:name="_Toc258400800"/>
      <w:bookmarkStart w:id="247" w:name="_Toc259692755"/>
      <w:bookmarkStart w:id="248" w:name="_Toc257382997"/>
      <w:bookmarkStart w:id="249" w:name="_Toc254790915"/>
      <w:bookmarkStart w:id="250" w:name="_Toc258399833"/>
      <w:bookmarkStart w:id="251" w:name="_Toc266868685"/>
      <w:bookmarkStart w:id="252" w:name="_Toc255975022"/>
      <w:bookmarkStart w:id="253" w:name="_Toc258401271"/>
      <w:bookmarkStart w:id="254" w:name="_Toc259520880"/>
      <w:bookmarkStart w:id="255" w:name="_Toc259692662"/>
      <w:r>
        <w:rPr>
          <w:rFonts w:hint="eastAsia" w:ascii="仿宋" w:hAnsi="仿宋" w:eastAsia="仿宋"/>
          <w:color w:val="auto"/>
          <w:sz w:val="24"/>
          <w:szCs w:val="24"/>
          <w:highlight w:val="none"/>
          <w:lang w:val="zh-CN"/>
        </w:rPr>
        <w:t>我司承诺，以上业绩均真实有效。若有虚假，同意按无效处理。</w:t>
      </w:r>
      <w:bookmarkEnd w:id="245"/>
      <w:bookmarkEnd w:id="246"/>
      <w:bookmarkEnd w:id="247"/>
      <w:bookmarkEnd w:id="248"/>
      <w:bookmarkEnd w:id="249"/>
      <w:bookmarkEnd w:id="250"/>
      <w:bookmarkEnd w:id="251"/>
      <w:bookmarkEnd w:id="252"/>
      <w:bookmarkEnd w:id="253"/>
      <w:bookmarkEnd w:id="254"/>
      <w:bookmarkEnd w:id="255"/>
    </w:p>
    <w:p>
      <w:pPr>
        <w:spacing w:line="380" w:lineRule="exact"/>
        <w:rPr>
          <w:rFonts w:ascii="仿宋" w:hAnsi="仿宋" w:eastAsia="仿宋"/>
          <w:b/>
          <w:color w:val="auto"/>
          <w:sz w:val="28"/>
          <w:szCs w:val="28"/>
          <w:highlight w:val="none"/>
        </w:rPr>
      </w:pPr>
    </w:p>
    <w:p>
      <w:pPr>
        <w:spacing w:line="380" w:lineRule="exact"/>
        <w:rPr>
          <w:rFonts w:ascii="仿宋" w:hAnsi="仿宋" w:eastAsia="仿宋"/>
          <w:b/>
          <w:color w:val="auto"/>
          <w:sz w:val="28"/>
          <w:szCs w:val="28"/>
          <w:highlight w:val="none"/>
        </w:rPr>
      </w:pPr>
    </w:p>
    <w:p>
      <w:pPr>
        <w:spacing w:line="380" w:lineRule="exact"/>
        <w:rPr>
          <w:rFonts w:ascii="仿宋" w:hAnsi="仿宋" w:eastAsia="仿宋"/>
          <w:b/>
          <w:color w:val="auto"/>
          <w:sz w:val="28"/>
          <w:szCs w:val="28"/>
          <w:highlight w:val="none"/>
        </w:rPr>
      </w:pPr>
    </w:p>
    <w:p>
      <w:pPr>
        <w:spacing w:line="380" w:lineRule="exact"/>
        <w:rPr>
          <w:rFonts w:ascii="仿宋" w:hAnsi="仿宋" w:eastAsia="仿宋"/>
          <w:b/>
          <w:color w:val="auto"/>
          <w:sz w:val="28"/>
          <w:szCs w:val="28"/>
          <w:highlight w:val="none"/>
        </w:rPr>
      </w:pPr>
    </w:p>
    <w:p>
      <w:pPr>
        <w:spacing w:line="380" w:lineRule="exact"/>
        <w:rPr>
          <w:rFonts w:ascii="仿宋" w:hAnsi="仿宋" w:eastAsia="仿宋"/>
          <w:b/>
          <w:color w:val="auto"/>
          <w:sz w:val="28"/>
          <w:szCs w:val="28"/>
          <w:highlight w:val="none"/>
        </w:rPr>
      </w:pP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人（全称并加盖公章）：</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人代表签字：</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p>
    <w:p>
      <w:pPr>
        <w:spacing w:line="380" w:lineRule="exact"/>
        <w:ind w:left="4253" w:leftChars="1933"/>
        <w:rPr>
          <w:rFonts w:ascii="仿宋" w:hAnsi="仿宋" w:eastAsia="仿宋"/>
          <w:color w:val="auto"/>
          <w:sz w:val="28"/>
          <w:szCs w:val="28"/>
          <w:highlight w:val="none"/>
        </w:rPr>
      </w:pPr>
      <w:r>
        <w:rPr>
          <w:rFonts w:hint="eastAsia" w:ascii="仿宋" w:hAnsi="仿宋" w:eastAsia="仿宋"/>
          <w:color w:val="auto"/>
          <w:sz w:val="24"/>
          <w:szCs w:val="24"/>
          <w:highlight w:val="none"/>
        </w:rPr>
        <w:t>日      期：</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8"/>
          <w:szCs w:val="28"/>
          <w:highlight w:val="none"/>
          <w:u w:val="single"/>
        </w:rPr>
        <w:t xml:space="preserve">  </w:t>
      </w:r>
    </w:p>
    <w:p>
      <w:pPr>
        <w:numPr>
          <w:ilvl w:val="0"/>
          <w:numId w:val="0"/>
        </w:numPr>
        <w:jc w:val="center"/>
        <w:outlineLvl w:val="1"/>
        <w:rPr>
          <w:rFonts w:hint="eastAsia" w:ascii="仿宋" w:hAnsi="仿宋" w:eastAsia="仿宋" w:cs="仿宋"/>
          <w:b/>
          <w:bCs/>
          <w:sz w:val="24"/>
          <w:szCs w:val="24"/>
        </w:rPr>
      </w:pPr>
    </w:p>
    <w:p>
      <w:pPr>
        <w:numPr>
          <w:ilvl w:val="0"/>
          <w:numId w:val="0"/>
        </w:numPr>
        <w:jc w:val="both"/>
        <w:outlineLvl w:val="1"/>
        <w:rPr>
          <w:rFonts w:hint="eastAsia" w:ascii="仿宋" w:hAnsi="仿宋" w:eastAsia="仿宋" w:cs="仿宋"/>
          <w:b/>
          <w:bCs/>
          <w:sz w:val="24"/>
          <w:szCs w:val="24"/>
        </w:rPr>
      </w:pPr>
    </w:p>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Pr>
        <w:numPr>
          <w:ilvl w:val="0"/>
          <w:numId w:val="0"/>
        </w:numPr>
        <w:jc w:val="center"/>
        <w:outlineLvl w:val="1"/>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售后服务方案</w:t>
      </w:r>
      <w:bookmarkEnd w:id="243"/>
    </w:p>
    <w:p>
      <w:pPr>
        <w:spacing w:after="0" w:line="500" w:lineRule="exact"/>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售后服务须包括但不限于以下内容（格式自定）：</w:t>
      </w:r>
    </w:p>
    <w:p>
      <w:pPr>
        <w:spacing w:after="0" w:line="500" w:lineRule="exact"/>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1.免费保修期</w:t>
      </w:r>
      <w:r>
        <w:rPr>
          <w:rFonts w:hint="eastAsia" w:ascii="仿宋" w:hAnsi="仿宋" w:eastAsia="仿宋"/>
          <w:color w:val="auto"/>
          <w:sz w:val="24"/>
          <w:szCs w:val="24"/>
          <w:highlight w:val="none"/>
          <w:lang w:val="en-US" w:eastAsia="zh-CN"/>
        </w:rPr>
        <w:t>3年以上</w:t>
      </w:r>
      <w:r>
        <w:rPr>
          <w:rFonts w:hint="eastAsia" w:ascii="仿宋" w:hAnsi="仿宋" w:eastAsia="仿宋"/>
          <w:color w:val="auto"/>
          <w:sz w:val="24"/>
          <w:szCs w:val="24"/>
          <w:highlight w:val="none"/>
        </w:rPr>
        <w:t>；</w:t>
      </w:r>
    </w:p>
    <w:p>
      <w:pPr>
        <w:spacing w:after="0" w:line="500" w:lineRule="exact"/>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2.应急维修时间安排；</w:t>
      </w:r>
    </w:p>
    <w:p>
      <w:pPr>
        <w:spacing w:after="0" w:line="500" w:lineRule="exact"/>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3.维修地点、地址、联系电话及技术服务人员；</w:t>
      </w:r>
    </w:p>
    <w:p>
      <w:pPr>
        <w:spacing w:after="0" w:line="500" w:lineRule="exact"/>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4.维修服务收费标准；</w:t>
      </w:r>
    </w:p>
    <w:p>
      <w:pPr>
        <w:spacing w:after="0" w:line="500" w:lineRule="exact"/>
        <w:ind w:firstLine="480"/>
        <w:rPr>
          <w:rFonts w:ascii="仿宋" w:hAnsi="仿宋" w:eastAsia="仿宋"/>
          <w:color w:val="auto"/>
          <w:sz w:val="24"/>
          <w:szCs w:val="24"/>
          <w:highlight w:val="none"/>
        </w:rPr>
      </w:pPr>
      <w:r>
        <w:rPr>
          <w:rFonts w:hint="eastAsia" w:ascii="仿宋" w:hAnsi="仿宋" w:eastAsia="仿宋"/>
          <w:color w:val="auto"/>
          <w:sz w:val="24"/>
          <w:szCs w:val="24"/>
          <w:highlight w:val="none"/>
        </w:rPr>
        <w:t>5.其它服务承诺；</w:t>
      </w:r>
    </w:p>
    <w:p>
      <w:pPr>
        <w:spacing w:line="500" w:lineRule="exact"/>
        <w:ind w:firstLine="424" w:firstLineChars="177"/>
        <w:rPr>
          <w:rFonts w:ascii="仿宋" w:hAnsi="仿宋" w:eastAsia="仿宋"/>
          <w:color w:val="auto"/>
          <w:sz w:val="24"/>
          <w:szCs w:val="24"/>
          <w:highlight w:val="none"/>
        </w:rPr>
      </w:pPr>
      <w:r>
        <w:rPr>
          <w:rFonts w:ascii="仿宋" w:hAnsi="仿宋" w:eastAsia="仿宋"/>
          <w:color w:val="auto"/>
          <w:sz w:val="24"/>
          <w:szCs w:val="24"/>
          <w:highlight w:val="none"/>
        </w:rPr>
        <w:t xml:space="preserve"> </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人（全称并加盖公章）：</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rPr>
        <w:t xml:space="preserve">     </w:t>
      </w:r>
    </w:p>
    <w:p>
      <w:pPr>
        <w:spacing w:line="380" w:lineRule="exact"/>
        <w:ind w:left="4253" w:leftChars="1933"/>
        <w:rPr>
          <w:rFonts w:ascii="仿宋" w:hAnsi="仿宋" w:eastAsia="仿宋"/>
          <w:color w:val="auto"/>
          <w:sz w:val="24"/>
          <w:szCs w:val="24"/>
          <w:highlight w:val="none"/>
        </w:rPr>
      </w:pPr>
      <w:r>
        <w:rPr>
          <w:rFonts w:hint="eastAsia" w:ascii="仿宋" w:hAnsi="仿宋" w:eastAsia="仿宋"/>
          <w:color w:val="auto"/>
          <w:sz w:val="24"/>
          <w:szCs w:val="24"/>
          <w:highlight w:val="none"/>
        </w:rPr>
        <w:t>参 与 人代表签字：</w:t>
      </w:r>
      <w:r>
        <w:rPr>
          <w:rFonts w:hint="eastAsia" w:ascii="仿宋" w:hAnsi="仿宋" w:eastAsia="仿宋"/>
          <w:color w:val="auto"/>
          <w:sz w:val="24"/>
          <w:szCs w:val="24"/>
          <w:highlight w:val="none"/>
          <w:u w:val="single"/>
        </w:rPr>
        <w:t xml:space="preserve">           </w:t>
      </w:r>
      <w:r>
        <w:rPr>
          <w:rFonts w:ascii="仿宋" w:hAnsi="仿宋" w:eastAsia="仿宋"/>
          <w:color w:val="auto"/>
          <w:sz w:val="24"/>
          <w:szCs w:val="24"/>
          <w:highlight w:val="none"/>
          <w:u w:val="single"/>
        </w:rPr>
        <w:t xml:space="preserve"> </w:t>
      </w:r>
      <w:r>
        <w:rPr>
          <w:rFonts w:hint="eastAsia" w:ascii="仿宋" w:hAnsi="仿宋" w:eastAsia="仿宋"/>
          <w:color w:val="auto"/>
          <w:sz w:val="24"/>
          <w:szCs w:val="24"/>
          <w:highlight w:val="none"/>
          <w:u w:val="single"/>
        </w:rPr>
        <w:t xml:space="preserve">              </w:t>
      </w:r>
    </w:p>
    <w:p>
      <w:pPr>
        <w:spacing w:line="460" w:lineRule="exact"/>
        <w:ind w:firstLine="4252" w:firstLineChars="1772"/>
        <w:rPr>
          <w:rFonts w:ascii="仿宋" w:hAnsi="仿宋" w:eastAsia="仿宋"/>
          <w:color w:val="auto"/>
          <w:sz w:val="28"/>
          <w:szCs w:val="28"/>
          <w:highlight w:val="none"/>
          <w:u w:val="single"/>
          <w:lang w:val="zh-CN"/>
        </w:rPr>
      </w:pPr>
      <w:r>
        <w:rPr>
          <w:rFonts w:hint="eastAsia" w:ascii="仿宋" w:hAnsi="仿宋" w:eastAsia="仿宋"/>
          <w:color w:val="auto"/>
          <w:sz w:val="24"/>
          <w:szCs w:val="24"/>
          <w:highlight w:val="none"/>
        </w:rPr>
        <w:t xml:space="preserve">日     </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 xml:space="preserve"> 期：</w:t>
      </w:r>
      <w:r>
        <w:rPr>
          <w:rFonts w:hint="eastAsia" w:ascii="仿宋" w:hAnsi="仿宋" w:eastAsia="仿宋"/>
          <w:color w:val="auto"/>
          <w:sz w:val="24"/>
          <w:szCs w:val="24"/>
          <w:highlight w:val="none"/>
          <w:u w:val="single"/>
        </w:rPr>
        <w:t xml:space="preserve">                              </w:t>
      </w:r>
      <w:r>
        <w:rPr>
          <w:rFonts w:hint="eastAsia" w:ascii="仿宋" w:hAnsi="仿宋" w:eastAsia="仿宋"/>
          <w:color w:val="auto"/>
          <w:sz w:val="28"/>
          <w:szCs w:val="28"/>
          <w:highlight w:val="none"/>
          <w:u w:val="single"/>
          <w:lang w:val="zh-CN"/>
        </w:rPr>
        <w:t xml:space="preserve"> </w:t>
      </w:r>
    </w:p>
    <w:p>
      <w:pPr>
        <w:spacing w:line="380" w:lineRule="exact"/>
        <w:rPr>
          <w:rFonts w:hint="eastAsia" w:ascii="仿宋" w:hAnsi="仿宋" w:eastAsia="仿宋"/>
          <w:color w:val="auto"/>
          <w:sz w:val="24"/>
          <w:szCs w:val="24"/>
          <w:highlight w:val="none"/>
          <w:lang w:val="en-US" w:eastAsia="zh-CN"/>
        </w:rPr>
      </w:pPr>
    </w:p>
    <w:sectPr>
      <w:headerReference r:id="rId17" w:type="first"/>
      <w:headerReference r:id="rId16" w:type="default"/>
      <w:footerReference r:id="rId18" w:type="default"/>
      <w:type w:val="continuous"/>
      <w:pgSz w:w="11906" w:h="16838"/>
      <w:pgMar w:top="1440" w:right="1416" w:bottom="1440" w:left="1134" w:header="851" w:footer="992" w:gutter="0"/>
      <w:pgNumType w:fmt="decimal"/>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rPr>
                        <w:rFonts w:hint="eastAsia" w:eastAsiaTheme="minorEastAsia"/>
                        <w:lang w:eastAsia="zh-CN"/>
                      </w:rPr>
                    </w:pPr>
                    <w:r>
                      <w:rPr>
                        <w:rFonts w:hint="eastAsia" w:ascii="仿宋" w:hAnsi="仿宋" w:eastAsia="仿宋" w:cs="仿宋"/>
                        <w:lang w:eastAsia="zh-CN"/>
                      </w:rPr>
                      <w:t xml:space="preserve">第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3</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pPr>
                          <w:r>
                            <w:fldChar w:fldCharType="begin"/>
                          </w:r>
                          <w:r>
                            <w:instrText xml:space="preserve"> PAGE  \* MERGEFORMAT </w:instrText>
                          </w:r>
                          <w:r>
                            <w:fldChar w:fldCharType="separate"/>
                          </w:r>
                          <w:r>
                            <w:t>11</w:t>
                          </w:r>
                          <w:r>
                            <w:fldChar w:fldCharType="end"/>
                          </w:r>
                          <w:r>
                            <w:t xml:space="preserve"> / </w:t>
                          </w:r>
                          <w:r>
                            <w:fldChar w:fldCharType="begin"/>
                          </w:r>
                          <w:r>
                            <w:instrText xml:space="preserve"> NUMPAGES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6"/>
                      <w:jc w:val="center"/>
                    </w:pPr>
                    <w:r>
                      <w:fldChar w:fldCharType="begin"/>
                    </w:r>
                    <w:r>
                      <w:instrText xml:space="preserve"> PAGE  \* MERGEFORMAT </w:instrText>
                    </w:r>
                    <w:r>
                      <w:fldChar w:fldCharType="separate"/>
                    </w:r>
                    <w:r>
                      <w:t>11</w:t>
                    </w:r>
                    <w:r>
                      <w:fldChar w:fldCharType="end"/>
                    </w:r>
                    <w:r>
                      <w:t xml:space="preserve"> / </w:t>
                    </w:r>
                    <w:r>
                      <w:fldChar w:fldCharType="begin"/>
                    </w:r>
                    <w:r>
                      <w:instrText xml:space="preserve"> NUMPAGES  \* MERGEFORMAT </w:instrText>
                    </w:r>
                    <w:r>
                      <w:fldChar w:fldCharType="separate"/>
                    </w:r>
                    <w:r>
                      <w:t>13</w:t>
                    </w:r>
                    <w:r>
                      <w:fldChar w:fldCharType="end"/>
                    </w:r>
                  </w:p>
                </w:txbxContent>
              </v:textbox>
            </v:shape>
          </w:pict>
        </mc:Fallback>
      </mc:AlternateContent>
    </w:r>
  </w:p>
  <w:sdt>
    <w:sdtPr>
      <w:id w:val="-467357217"/>
    </w:sdtPr>
    <w:sdtContent>
      <w:sdt>
        <w:sdtPr>
          <w:id w:val="455225834"/>
        </w:sdtPr>
        <w:sdtContent>
          <w:p>
            <w:pPr>
              <w:pStyle w:val="16"/>
              <w:jc w:val="center"/>
              <w:rPr>
                <w:b/>
                <w:bCs/>
                <w:sz w:val="24"/>
                <w:szCs w:val="24"/>
              </w:rPr>
            </w:pPr>
          </w:p>
          <w:p>
            <w:pPr>
              <w:pStyle w:val="16"/>
              <w:jc w:val="cente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6"/>
                      <w:jc w:val="center"/>
                      <w:rPr>
                        <w:rFonts w:hint="eastAsia" w:eastAsiaTheme="minorEastAsia"/>
                        <w:lang w:eastAsia="zh-CN"/>
                      </w:rPr>
                    </w:pPr>
                    <w:r>
                      <w:rPr>
                        <w:rFonts w:hint="eastAsia"/>
                        <w:lang w:eastAsia="zh-CN"/>
                      </w:rPr>
                      <w:t>第</w:t>
                    </w:r>
                    <w:r>
                      <w:rPr>
                        <w:rFonts w:hint="eastAsia" w:ascii="仿宋" w:hAnsi="仿宋" w:eastAsia="仿宋" w:cs="仿宋"/>
                        <w:lang w:eastAsia="zh-CN"/>
                      </w:rPr>
                      <w:t xml:space="preserve"> </w:t>
                    </w:r>
                    <w:r>
                      <w:rPr>
                        <w:rFonts w:hint="eastAsia" w:ascii="仿宋" w:hAnsi="仿宋" w:eastAsia="仿宋" w:cs="仿宋"/>
                        <w:lang w:eastAsia="zh-CN"/>
                      </w:rPr>
                      <w:fldChar w:fldCharType="begin"/>
                    </w:r>
                    <w:r>
                      <w:rPr>
                        <w:rFonts w:hint="eastAsia" w:ascii="仿宋" w:hAnsi="仿宋" w:eastAsia="仿宋" w:cs="仿宋"/>
                        <w:lang w:eastAsia="zh-CN"/>
                      </w:rPr>
                      <w:instrText xml:space="preserve"> PAGE  \* MERGEFORMAT </w:instrText>
                    </w:r>
                    <w:r>
                      <w:rPr>
                        <w:rFonts w:hint="eastAsia" w:ascii="仿宋" w:hAnsi="仿宋" w:eastAsia="仿宋" w:cs="仿宋"/>
                        <w:lang w:eastAsia="zh-CN"/>
                      </w:rPr>
                      <w:fldChar w:fldCharType="separate"/>
                    </w:r>
                    <w:r>
                      <w:rPr>
                        <w:rFonts w:hint="eastAsia" w:ascii="仿宋" w:hAnsi="仿宋" w:eastAsia="仿宋" w:cs="仿宋"/>
                        <w:lang w:eastAsia="zh-CN"/>
                      </w:rPr>
                      <w:t>8</w:t>
                    </w:r>
                    <w:r>
                      <w:rPr>
                        <w:rFonts w:hint="eastAsia" w:ascii="仿宋" w:hAnsi="仿宋" w:eastAsia="仿宋" w:cs="仿宋"/>
                        <w:lang w:eastAsia="zh-CN"/>
                      </w:rPr>
                      <w:fldChar w:fldCharType="end"/>
                    </w:r>
                    <w:r>
                      <w:rPr>
                        <w:rFonts w:hint="eastAsia" w:ascii="仿宋" w:hAnsi="仿宋" w:eastAsia="仿宋" w:cs="仿宋"/>
                        <w:lang w:eastAsia="zh-CN"/>
                      </w:rPr>
                      <w:t xml:space="preserve"> 页 共 </w:t>
                    </w:r>
                    <w:r>
                      <w:rPr>
                        <w:rFonts w:hint="eastAsia" w:ascii="仿宋" w:hAnsi="仿宋" w:eastAsia="仿宋" w:cs="仿宋"/>
                        <w:lang w:eastAsia="zh-CN"/>
                      </w:rPr>
                      <w:fldChar w:fldCharType="begin"/>
                    </w:r>
                    <w:r>
                      <w:rPr>
                        <w:rFonts w:hint="eastAsia" w:ascii="仿宋" w:hAnsi="仿宋" w:eastAsia="仿宋" w:cs="仿宋"/>
                        <w:lang w:eastAsia="zh-CN"/>
                      </w:rPr>
                      <w:instrText xml:space="preserve"> NUMPAGES  \* MERGEFORMAT </w:instrText>
                    </w:r>
                    <w:r>
                      <w:rPr>
                        <w:rFonts w:hint="eastAsia" w:ascii="仿宋" w:hAnsi="仿宋" w:eastAsia="仿宋" w:cs="仿宋"/>
                        <w:lang w:eastAsia="zh-CN"/>
                      </w:rPr>
                      <w:fldChar w:fldCharType="separate"/>
                    </w:r>
                    <w:r>
                      <w:rPr>
                        <w:rFonts w:hint="eastAsia" w:ascii="仿宋" w:hAnsi="仿宋" w:eastAsia="仿宋" w:cs="仿宋"/>
                        <w:lang w:eastAsia="zh-CN"/>
                      </w:rPr>
                      <w:t>11</w:t>
                    </w:r>
                    <w:r>
                      <w:rPr>
                        <w:rFonts w:hint="eastAsia" w:ascii="仿宋" w:hAnsi="仿宋" w:eastAsia="仿宋" w:cs="仿宋"/>
                        <w:lang w:eastAsia="zh-CN"/>
                      </w:rPr>
                      <w:fldChar w:fldCharType="end"/>
                    </w:r>
                    <w:r>
                      <w:rPr>
                        <w:rFonts w:hint="eastAsia" w:ascii="仿宋" w:hAnsi="仿宋" w:eastAsia="仿宋" w:cs="仿宋"/>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ascii="仿宋" w:hAnsi="仿宋" w:eastAsia="仿宋" w:cs="仿宋"/>
        <w:sz w:val="21"/>
        <w:szCs w:val="21"/>
        <w:lang w:val="en-US" w:eastAsia="zh-CN"/>
      </w:rPr>
      <w:t>广州松田职业学院信息化建设数据容灾备份项目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项目编号：WZ-XJ2023-30）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lang w:val="en-US" w:eastAsia="zh-CN"/>
      </w:rPr>
      <w:t>广州松田职业学院信息化减少数据容灾备份项目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项目编号：WZ-XJ2023-30）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7DD49"/>
    <w:multiLevelType w:val="singleLevel"/>
    <w:tmpl w:val="9117DD49"/>
    <w:lvl w:ilvl="0" w:tentative="0">
      <w:start w:val="1"/>
      <w:numFmt w:val="decimal"/>
      <w:suff w:val="nothing"/>
      <w:lvlText w:val="（%1）"/>
      <w:lvlJc w:val="left"/>
    </w:lvl>
  </w:abstractNum>
  <w:abstractNum w:abstractNumId="1">
    <w:nsid w:val="DBCC145E"/>
    <w:multiLevelType w:val="singleLevel"/>
    <w:tmpl w:val="DBCC145E"/>
    <w:lvl w:ilvl="0" w:tentative="0">
      <w:start w:val="4"/>
      <w:numFmt w:val="chineseCounting"/>
      <w:suff w:val="nothing"/>
      <w:lvlText w:val="%1、"/>
      <w:lvlJc w:val="left"/>
      <w:rPr>
        <w:rFonts w:hint="eastAsia"/>
      </w:rPr>
    </w:lvl>
  </w:abstractNum>
  <w:abstractNum w:abstractNumId="2">
    <w:nsid w:val="07998C56"/>
    <w:multiLevelType w:val="singleLevel"/>
    <w:tmpl w:val="07998C56"/>
    <w:lvl w:ilvl="0" w:tentative="0">
      <w:start w:val="2"/>
      <w:numFmt w:val="decimal"/>
      <w:suff w:val="nothing"/>
      <w:lvlText w:val="%1、"/>
      <w:lvlJc w:val="left"/>
    </w:lvl>
  </w:abstractNum>
  <w:abstractNum w:abstractNumId="3">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default" w:ascii="仿宋" w:hAnsi="仿宋" w:eastAsia="仿宋" w:cs="仿宋"/>
        <w:b w:val="0"/>
        <w:sz w:val="24"/>
        <w:szCs w:val="24"/>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C898A37"/>
    <w:multiLevelType w:val="singleLevel"/>
    <w:tmpl w:val="6C898A37"/>
    <w:lvl w:ilvl="0" w:tentative="0">
      <w:start w:val="1"/>
      <w:numFmt w:val="decimal"/>
      <w:lvlText w:val="%1."/>
      <w:lvlJc w:val="left"/>
      <w:pPr>
        <w:ind w:left="425" w:hanging="425"/>
      </w:pPr>
      <w:rPr>
        <w:rFonts w:hint="default"/>
      </w:rPr>
    </w:lvl>
  </w:abstractNum>
  <w:abstractNum w:abstractNumId="5">
    <w:nsid w:val="6EBC7AD9"/>
    <w:multiLevelType w:val="multilevel"/>
    <w:tmpl w:val="6EBC7AD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s>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D85B1E"/>
    <w:rsid w:val="00E11567"/>
    <w:rsid w:val="00E3310A"/>
    <w:rsid w:val="00E33B9E"/>
    <w:rsid w:val="00E33C1C"/>
    <w:rsid w:val="00E95973"/>
    <w:rsid w:val="00ED2437"/>
    <w:rsid w:val="00EE3803"/>
    <w:rsid w:val="00F0149B"/>
    <w:rsid w:val="00F8646A"/>
    <w:rsid w:val="00F876DE"/>
    <w:rsid w:val="00FF1750"/>
    <w:rsid w:val="013C06BC"/>
    <w:rsid w:val="02802A8F"/>
    <w:rsid w:val="02895B83"/>
    <w:rsid w:val="04186B93"/>
    <w:rsid w:val="076D64A3"/>
    <w:rsid w:val="0F421666"/>
    <w:rsid w:val="0FD26D28"/>
    <w:rsid w:val="206B304C"/>
    <w:rsid w:val="2268710B"/>
    <w:rsid w:val="261F21D6"/>
    <w:rsid w:val="27BF77CD"/>
    <w:rsid w:val="2AD3703C"/>
    <w:rsid w:val="2B8E0BD9"/>
    <w:rsid w:val="2D7E4777"/>
    <w:rsid w:val="30E74D6D"/>
    <w:rsid w:val="333E1B91"/>
    <w:rsid w:val="34E95998"/>
    <w:rsid w:val="374C59FA"/>
    <w:rsid w:val="420C1456"/>
    <w:rsid w:val="42537038"/>
    <w:rsid w:val="42BD1856"/>
    <w:rsid w:val="443F1622"/>
    <w:rsid w:val="473306EE"/>
    <w:rsid w:val="4B1C0BAD"/>
    <w:rsid w:val="4EC50366"/>
    <w:rsid w:val="4EC5306C"/>
    <w:rsid w:val="4F147FB8"/>
    <w:rsid w:val="571269CF"/>
    <w:rsid w:val="571709B2"/>
    <w:rsid w:val="58B614DC"/>
    <w:rsid w:val="59611BE3"/>
    <w:rsid w:val="59737786"/>
    <w:rsid w:val="59F17844"/>
    <w:rsid w:val="59FA2482"/>
    <w:rsid w:val="5A467209"/>
    <w:rsid w:val="5C282D0C"/>
    <w:rsid w:val="5D66733F"/>
    <w:rsid w:val="5FB54A36"/>
    <w:rsid w:val="605E5BC9"/>
    <w:rsid w:val="614F0145"/>
    <w:rsid w:val="62EA2C49"/>
    <w:rsid w:val="62EA4FC4"/>
    <w:rsid w:val="633A597E"/>
    <w:rsid w:val="66AC5001"/>
    <w:rsid w:val="6D4A0EB4"/>
    <w:rsid w:val="6EB27542"/>
    <w:rsid w:val="70763D6E"/>
    <w:rsid w:val="721B2883"/>
    <w:rsid w:val="72335A9A"/>
    <w:rsid w:val="74425AD9"/>
    <w:rsid w:val="763F1162"/>
    <w:rsid w:val="769D3E02"/>
    <w:rsid w:val="7AA37E55"/>
    <w:rsid w:val="7B1E74DC"/>
    <w:rsid w:val="7E8B0422"/>
    <w:rsid w:val="7F12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0"/>
    <w:unhideWhenUsed/>
    <w:qFormat/>
    <w:uiPriority w:val="0"/>
    <w:rPr>
      <w:rFonts w:hAnsi="Courier New" w:cs="Courier New" w:asciiTheme="minorEastAsia"/>
    </w:rPr>
  </w:style>
  <w:style w:type="paragraph" w:styleId="16">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24">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semiHidden/>
    <w:unhideWhenUsed/>
    <w:qFormat/>
    <w:uiPriority w:val="99"/>
    <w:rPr>
      <w:color w:val="0000FF"/>
      <w:u w:val="single"/>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semiHidden/>
    <w:qFormat/>
    <w:uiPriority w:val="9"/>
    <w:rPr>
      <w:rFonts w:asciiTheme="majorHAnsi" w:hAnsiTheme="majorHAnsi" w:eastAsiaTheme="majorEastAsia" w:cstheme="majorBidi"/>
      <w:b/>
      <w:bCs/>
      <w:sz w:val="28"/>
      <w:szCs w:val="28"/>
    </w:rPr>
  </w:style>
  <w:style w:type="character" w:customStyle="1" w:styleId="33">
    <w:name w:val="标题 3 字符"/>
    <w:basedOn w:val="27"/>
    <w:link w:val="4"/>
    <w:semiHidden/>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标题 字符"/>
    <w:basedOn w:val="27"/>
    <w:link w:val="24"/>
    <w:qFormat/>
    <w:uiPriority w:val="10"/>
    <w:rPr>
      <w:rFonts w:asciiTheme="majorHAnsi" w:hAnsiTheme="majorHAnsi" w:eastAsiaTheme="majorEastAsia" w:cstheme="majorBidi"/>
      <w:b/>
      <w:bCs/>
      <w:spacing w:val="-7"/>
      <w:sz w:val="48"/>
      <w:szCs w:val="48"/>
    </w:rPr>
  </w:style>
  <w:style w:type="character" w:customStyle="1" w:styleId="41">
    <w:name w:val="副标题 字符"/>
    <w:basedOn w:val="27"/>
    <w:link w:val="19"/>
    <w:qFormat/>
    <w:uiPriority w:val="11"/>
    <w:rPr>
      <w:rFonts w:asciiTheme="majorHAnsi" w:hAnsiTheme="majorHAnsi" w:eastAsiaTheme="majorEastAsia" w:cstheme="majorBidi"/>
      <w:sz w:val="24"/>
      <w:szCs w:val="24"/>
    </w:rPr>
  </w:style>
  <w:style w:type="paragraph" w:styleId="42">
    <w:name w:val="No Spacing"/>
    <w:link w:val="53"/>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字符"/>
    <w:basedOn w:val="27"/>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字符"/>
    <w:basedOn w:val="27"/>
    <w:link w:val="45"/>
    <w:qFormat/>
    <w:uiPriority w:val="30"/>
    <w:rPr>
      <w:rFonts w:asciiTheme="majorHAnsi" w:hAnsiTheme="majorHAnsi" w:eastAsiaTheme="majorEastAsia" w:cstheme="majorBidi"/>
      <w:sz w:val="26"/>
      <w:szCs w:val="26"/>
    </w:rPr>
  </w:style>
  <w:style w:type="character" w:customStyle="1" w:styleId="47">
    <w:name w:val="Subtle Emphasis"/>
    <w:basedOn w:val="27"/>
    <w:qFormat/>
    <w:uiPriority w:val="19"/>
    <w:rPr>
      <w:i/>
      <w:iCs/>
      <w:color w:val="auto"/>
    </w:rPr>
  </w:style>
  <w:style w:type="character" w:customStyle="1" w:styleId="48">
    <w:name w:val="Intense Emphasis"/>
    <w:basedOn w:val="27"/>
    <w:qFormat/>
    <w:uiPriority w:val="21"/>
    <w:rPr>
      <w:b/>
      <w:bCs/>
      <w:i/>
      <w:iCs/>
      <w:color w:val="auto"/>
    </w:rPr>
  </w:style>
  <w:style w:type="character" w:customStyle="1" w:styleId="49">
    <w:name w:val="Subtle Reference"/>
    <w:basedOn w:val="27"/>
    <w:qFormat/>
    <w:uiPriority w:val="31"/>
    <w:rPr>
      <w:smallCaps/>
      <w:color w:val="auto"/>
      <w:u w:val="single" w:color="7E7E7E" w:themeColor="text1" w:themeTint="80"/>
    </w:rPr>
  </w:style>
  <w:style w:type="character" w:customStyle="1" w:styleId="50">
    <w:name w:val="Intense Reference"/>
    <w:basedOn w:val="27"/>
    <w:qFormat/>
    <w:uiPriority w:val="32"/>
    <w:rPr>
      <w:b/>
      <w:bCs/>
      <w:smallCaps/>
      <w:color w:val="auto"/>
      <w:u w:val="single"/>
    </w:rPr>
  </w:style>
  <w:style w:type="character" w:customStyle="1" w:styleId="51">
    <w:name w:val="Book Title"/>
    <w:basedOn w:val="27"/>
    <w:qFormat/>
    <w:uiPriority w:val="33"/>
    <w:rPr>
      <w:b/>
      <w:bCs/>
      <w:smallCaps/>
      <w:color w:val="auto"/>
    </w:rPr>
  </w:style>
  <w:style w:type="paragraph" w:customStyle="1" w:styleId="52">
    <w:name w:val="TOC Heading"/>
    <w:basedOn w:val="2"/>
    <w:next w:val="1"/>
    <w:unhideWhenUsed/>
    <w:qFormat/>
    <w:uiPriority w:val="39"/>
    <w:pPr>
      <w:outlineLvl w:val="9"/>
    </w:pPr>
  </w:style>
  <w:style w:type="character" w:customStyle="1" w:styleId="53">
    <w:name w:val="无间隔 字符"/>
    <w:basedOn w:val="27"/>
    <w:link w:val="42"/>
    <w:qFormat/>
    <w:uiPriority w:val="1"/>
  </w:style>
  <w:style w:type="paragraph" w:customStyle="1" w:styleId="54">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5">
    <w:name w:val="页眉 字符"/>
    <w:basedOn w:val="27"/>
    <w:link w:val="17"/>
    <w:qFormat/>
    <w:uiPriority w:val="99"/>
    <w:rPr>
      <w:sz w:val="18"/>
      <w:szCs w:val="18"/>
    </w:rPr>
  </w:style>
  <w:style w:type="character" w:customStyle="1" w:styleId="56">
    <w:name w:val="页脚 字符"/>
    <w:basedOn w:val="27"/>
    <w:link w:val="16"/>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字符"/>
    <w:basedOn w:val="27"/>
    <w:link w:val="20"/>
    <w:qFormat/>
    <w:uiPriority w:val="0"/>
    <w:rPr>
      <w:rFonts w:ascii="Times New Roman" w:hAnsi="Times New Roman" w:eastAsia="宋体" w:cs="Times New Roman"/>
      <w:kern w:val="2"/>
      <w:sz w:val="16"/>
      <w:szCs w:val="16"/>
    </w:rPr>
  </w:style>
  <w:style w:type="paragraph" w:customStyle="1" w:styleId="59">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字符"/>
    <w:basedOn w:val="27"/>
    <w:link w:val="15"/>
    <w:semiHidden/>
    <w:qFormat/>
    <w:uiPriority w:val="99"/>
    <w:rPr>
      <w:rFonts w:hAnsi="Courier New" w:cs="Courier New" w:asciiTheme="minorEastAsia"/>
    </w:rPr>
  </w:style>
  <w:style w:type="character" w:customStyle="1" w:styleId="61">
    <w:name w:val="正文文本 字符"/>
    <w:basedOn w:val="27"/>
    <w:link w:val="13"/>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png"/><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4.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3.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20</Pages>
  <Words>5842</Words>
  <Characters>6643</Characters>
  <Lines>24</Lines>
  <Paragraphs>6</Paragraphs>
  <TotalTime>3</TotalTime>
  <ScaleCrop>false</ScaleCrop>
  <LinksUpToDate>false</LinksUpToDate>
  <CharactersWithSpaces>7632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Deity雅</cp:lastModifiedBy>
  <cp:lastPrinted>2023-04-17T02:44:00Z</cp:lastPrinted>
  <dcterms:modified xsi:type="dcterms:W3CDTF">2023-07-12T11:20:07Z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2618C32C38EC448D86FD452F27236216</vt:lpwstr>
  </property>
</Properties>
</file>