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highlight w:val="none"/>
        </w:rPr>
      </w:pPr>
      <w:bookmarkStart w:id="0" w:name="_Hlk10840310"/>
      <w:r>
        <w:rPr>
          <w:color w:val="auto"/>
          <w:highlight w:val="none"/>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none"/>
        </w:rPr>
      </w:pPr>
    </w:p>
    <w:p>
      <w:pPr>
        <w:spacing w:line="1000" w:lineRule="exact"/>
        <w:jc w:val="center"/>
        <w:rPr>
          <w:rFonts w:hint="eastAsia" w:ascii="仿宋" w:hAnsi="仿宋" w:eastAsia="仿宋"/>
          <w:b/>
          <w:bCs/>
          <w:color w:val="auto"/>
          <w:w w:val="77"/>
          <w:sz w:val="36"/>
          <w:szCs w:val="36"/>
          <w:highlight w:val="none"/>
          <w:lang w:eastAsia="zh-CN"/>
        </w:rPr>
      </w:pPr>
      <w:r>
        <w:rPr>
          <w:rFonts w:hint="eastAsia" w:ascii="仿宋" w:hAnsi="仿宋" w:eastAsia="仿宋"/>
          <w:b/>
          <w:bCs/>
          <w:color w:val="auto"/>
          <w:w w:val="77"/>
          <w:sz w:val="36"/>
          <w:szCs w:val="36"/>
          <w:highlight w:val="none"/>
          <w:lang w:eastAsia="zh-CN"/>
        </w:rPr>
        <w:t>广州应用科技学院肇庆校区二期一标</w:t>
      </w:r>
    </w:p>
    <w:p>
      <w:pPr>
        <w:spacing w:line="1000" w:lineRule="exact"/>
        <w:jc w:val="center"/>
        <w:rPr>
          <w:rFonts w:hint="eastAsia" w:ascii="仿宋" w:hAnsi="仿宋" w:eastAsia="仿宋"/>
          <w:b/>
          <w:color w:val="auto"/>
          <w:sz w:val="72"/>
          <w:szCs w:val="72"/>
          <w:highlight w:val="none"/>
        </w:rPr>
      </w:pPr>
      <w:r>
        <w:rPr>
          <w:rFonts w:hint="eastAsia" w:ascii="仿宋" w:hAnsi="仿宋" w:eastAsia="仿宋"/>
          <w:b/>
          <w:bCs/>
          <w:color w:val="auto"/>
          <w:w w:val="77"/>
          <w:sz w:val="36"/>
          <w:szCs w:val="36"/>
          <w:highlight w:val="none"/>
          <w:lang w:eastAsia="zh-CN"/>
        </w:rPr>
        <w:t>8号学校宿舍楼1、2层学生活动中心、创新创业中心室内装修工程</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公</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开</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询</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价</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邀</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请</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函</w:t>
      </w:r>
    </w:p>
    <w:p>
      <w:pPr>
        <w:spacing w:line="500" w:lineRule="exact"/>
        <w:ind w:firstLine="2530" w:firstLineChars="700"/>
        <w:rPr>
          <w:rFonts w:hint="eastAsia" w:ascii="仿宋" w:hAnsi="仿宋" w:eastAsia="仿宋"/>
          <w:b/>
          <w:color w:val="auto"/>
          <w:sz w:val="36"/>
          <w:szCs w:val="36"/>
          <w:highlight w:val="none"/>
          <w:lang w:eastAsia="zh-CN"/>
        </w:rPr>
      </w:pPr>
      <w:r>
        <w:rPr>
          <w:rFonts w:hint="eastAsia" w:ascii="仿宋" w:hAnsi="仿宋" w:eastAsia="仿宋"/>
          <w:b/>
          <w:color w:val="auto"/>
          <w:sz w:val="36"/>
          <w:szCs w:val="36"/>
          <w:highlight w:val="none"/>
        </w:rPr>
        <w:t>项目编号：</w:t>
      </w:r>
      <w:bookmarkStart w:id="1" w:name="_Toc169332792"/>
      <w:bookmarkStart w:id="2" w:name="_Toc160880485"/>
      <w:bookmarkStart w:id="3" w:name="_Toc160880118"/>
      <w:r>
        <w:rPr>
          <w:rFonts w:hint="eastAsia" w:ascii="仿宋" w:hAnsi="仿宋" w:eastAsia="仿宋"/>
          <w:b/>
          <w:color w:val="auto"/>
          <w:sz w:val="36"/>
          <w:szCs w:val="36"/>
          <w:highlight w:val="none"/>
          <w:lang w:eastAsia="zh-CN"/>
        </w:rPr>
        <w:t>GC-XJ-2023-20</w:t>
      </w:r>
    </w:p>
    <w:bookmarkEnd w:id="1"/>
    <w:bookmarkEnd w:id="2"/>
    <w:bookmarkEnd w:id="3"/>
    <w:p>
      <w:pPr>
        <w:spacing w:after="0" w:line="240" w:lineRule="auto"/>
        <w:jc w:val="left"/>
        <w:rPr>
          <w:rFonts w:ascii="仿宋" w:hAnsi="仿宋" w:eastAsia="仿宋"/>
          <w:b/>
          <w:color w:val="auto"/>
          <w:sz w:val="44"/>
          <w:szCs w:val="44"/>
          <w:highlight w:val="none"/>
        </w:rPr>
      </w:pPr>
      <w:bookmarkStart w:id="4" w:name="_Toc259692693"/>
      <w:bookmarkStart w:id="5" w:name="_Toc169332794"/>
      <w:bookmarkStart w:id="6" w:name="_Toc267060022"/>
      <w:bookmarkStart w:id="7" w:name="_Toc267059010"/>
      <w:bookmarkStart w:id="8" w:name="_Toc160880487"/>
      <w:bookmarkStart w:id="9" w:name="_Toc216241307"/>
      <w:bookmarkStart w:id="10" w:name="_Toc267059899"/>
      <w:bookmarkStart w:id="11" w:name="_Toc212526081"/>
      <w:bookmarkStart w:id="12" w:name="_Toc235438227"/>
      <w:bookmarkStart w:id="13" w:name="_Toc253066567"/>
      <w:bookmarkStart w:id="14" w:name="_Toc266868924"/>
      <w:bookmarkStart w:id="15" w:name="_Toc267059519"/>
      <w:bookmarkStart w:id="16" w:name="_Toc217891359"/>
      <w:bookmarkStart w:id="17" w:name="_Toc267060162"/>
      <w:bookmarkStart w:id="18" w:name="_Toc249325665"/>
      <w:bookmarkStart w:id="19" w:name="_Toc255974963"/>
      <w:bookmarkStart w:id="20" w:name="_Toc235438297"/>
      <w:bookmarkStart w:id="21" w:name="_Toc219800200"/>
      <w:bookmarkStart w:id="22" w:name="_Toc267059633"/>
      <w:bookmarkStart w:id="23" w:name="_Toc177985424"/>
      <w:bookmarkStart w:id="24" w:name="_Toc225669277"/>
      <w:bookmarkStart w:id="25" w:name="_Toc212530253"/>
      <w:bookmarkStart w:id="26" w:name="_Toc223146565"/>
      <w:bookmarkStart w:id="27" w:name="_Toc267060407"/>
      <w:bookmarkStart w:id="28" w:name="_Toc266870861"/>
      <w:bookmarkStart w:id="29" w:name="_Toc251586187"/>
      <w:bookmarkStart w:id="30" w:name="_Toc212456146"/>
      <w:bookmarkStart w:id="31" w:name="_Toc227058483"/>
      <w:bookmarkStart w:id="32" w:name="_Toc266868624"/>
      <w:bookmarkStart w:id="33" w:name="_Toc273178686"/>
      <w:bookmarkStart w:id="34" w:name="_Toc267059786"/>
      <w:bookmarkStart w:id="35" w:name="_Toc170798743"/>
      <w:bookmarkStart w:id="36" w:name="_Toc258401210"/>
      <w:bookmarkStart w:id="37" w:name="_Toc211937196"/>
      <w:bookmarkStart w:id="38" w:name="_Toc235437942"/>
      <w:bookmarkStart w:id="39" w:name="_Toc266870386"/>
      <w:bookmarkStart w:id="40" w:name="_Toc207014580"/>
      <w:bookmarkStart w:id="41" w:name="_Toc251613780"/>
      <w:bookmarkStart w:id="42" w:name="_Toc212454753"/>
      <w:bookmarkStart w:id="43" w:name="_Toc254790852"/>
      <w:bookmarkStart w:id="44" w:name="_Toc236021402"/>
      <w:bookmarkStart w:id="45" w:name="_Toc267059161"/>
      <w:bookmarkStart w:id="46" w:name="_Toc259520819"/>
      <w:bookmarkStart w:id="47" w:name="_Toc259692600"/>
      <w:bookmarkStart w:id="48" w:name="_Toc169332904"/>
      <w:r>
        <w:rPr>
          <w:rFonts w:ascii="仿宋" w:hAnsi="仿宋" w:eastAsia="仿宋"/>
          <w:b/>
          <w:color w:val="auto"/>
          <w:sz w:val="44"/>
          <w:szCs w:val="44"/>
          <w:highlight w:val="none"/>
        </w:rPr>
        <w:br w:type="page"/>
      </w:r>
    </w:p>
    <w:p>
      <w:pPr>
        <w:pStyle w:val="52"/>
        <w:spacing w:line="360" w:lineRule="auto"/>
        <w:jc w:val="center"/>
        <w:outlineLvl w:val="0"/>
        <w:rPr>
          <w:rFonts w:ascii="仿宋" w:hAnsi="仿宋" w:eastAsia="仿宋"/>
          <w:color w:val="auto"/>
          <w:sz w:val="28"/>
          <w:szCs w:val="28"/>
          <w:highlight w:val="none"/>
        </w:rPr>
      </w:pPr>
      <w:r>
        <w:rPr>
          <w:rFonts w:hint="eastAsia" w:ascii="仿宋" w:hAnsi="仿宋" w:eastAsia="仿宋"/>
          <w:b/>
          <w:color w:val="auto"/>
          <w:sz w:val="44"/>
          <w:szCs w:val="44"/>
          <w:highlight w:val="none"/>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highlight w:val="none"/>
        </w:rPr>
        <w:t>函</w:t>
      </w:r>
    </w:p>
    <w:p>
      <w:pPr>
        <w:spacing w:line="500" w:lineRule="exact"/>
        <w:ind w:firstLine="480" w:firstLineChars="200"/>
        <w:rPr>
          <w:rFonts w:hint="eastAsia" w:ascii="仿宋" w:hAnsi="仿宋" w:eastAsia="仿宋" w:cs="仿宋"/>
          <w:color w:val="auto"/>
          <w:sz w:val="24"/>
          <w:szCs w:val="24"/>
          <w:highlight w:val="none"/>
        </w:rPr>
      </w:pPr>
      <w:bookmarkStart w:id="212" w:name="_GoBack"/>
      <w:r>
        <w:rPr>
          <w:rFonts w:hint="eastAsia" w:ascii="仿宋" w:hAnsi="仿宋" w:eastAsia="仿宋" w:cs="仿宋"/>
          <w:color w:val="auto"/>
          <w:sz w:val="24"/>
          <w:szCs w:val="24"/>
          <w:highlight w:val="none"/>
        </w:rPr>
        <w:t>广州应用科技学院是一所经广东省人民政府批准、教育部备案的全日制普通高等学院，是中国教育集团（港股代码：00839）旗下的高校。根据需要，对本次项目进行公开询价，欢迎国内合格参与人参与。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一、项目说明</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GC-XJ-2023-20</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广州应用科技学院肇庆校区二期一标8号学校宿舍楼1、2层学生活动中心、创新创业中心室内装修工程</w:t>
      </w:r>
      <w:r>
        <w:rPr>
          <w:rFonts w:hint="eastAsia" w:ascii="仿宋" w:hAnsi="仿宋" w:eastAsia="仿宋" w:cs="仿宋"/>
          <w:color w:val="auto"/>
          <w:sz w:val="24"/>
          <w:szCs w:val="24"/>
          <w:highlight w:val="none"/>
        </w:rPr>
        <w:t>，工程数量及技术要求：详见《附件1：工程量清单》；</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工期及质保要求：质保期为二年,自采购人验收合格且完成竣工结算之日起计算。计划工期</w:t>
      </w:r>
      <w:r>
        <w:rPr>
          <w:rFonts w:hint="eastAsia" w:ascii="仿宋" w:hAnsi="仿宋" w:eastAsia="仿宋" w:cs="仿宋"/>
          <w:color w:val="auto"/>
          <w:sz w:val="24"/>
          <w:szCs w:val="24"/>
          <w:highlight w:val="none"/>
          <w:lang w:val="en-US" w:eastAsia="zh-CN"/>
        </w:rPr>
        <w:t>8月30日交付使用</w:t>
      </w:r>
      <w:r>
        <w:rPr>
          <w:rFonts w:hint="eastAsia" w:ascii="仿宋" w:hAnsi="仿宋" w:eastAsia="仿宋" w:cs="仿宋"/>
          <w:color w:val="auto"/>
          <w:sz w:val="24"/>
          <w:szCs w:val="24"/>
          <w:highlight w:val="none"/>
        </w:rPr>
        <w:t>。</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参与人资格标准：</w:t>
      </w:r>
    </w:p>
    <w:p>
      <w:pPr>
        <w:pStyle w:val="55"/>
        <w:spacing w:after="0" w:line="46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（1）参与人应为具有独立法人资格的供应商。</w:t>
      </w:r>
    </w:p>
    <w:p>
      <w:pPr>
        <w:pStyle w:val="55"/>
        <w:spacing w:after="0" w:line="460" w:lineRule="exact"/>
        <w:ind w:left="0" w:leftChars="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rPr>
        <w:t>参与人应具有建筑工程施工总承包叁级</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以上资质或</w:t>
      </w:r>
      <w:r>
        <w:rPr>
          <w:rFonts w:hint="eastAsia" w:ascii="仿宋" w:hAnsi="仿宋" w:eastAsia="仿宋" w:cs="仿宋"/>
          <w:color w:val="auto"/>
          <w:sz w:val="24"/>
          <w:szCs w:val="24"/>
          <w:lang w:val="en-US" w:eastAsia="zh-CN"/>
        </w:rPr>
        <w:t>建筑装修装饰工程专业承包贰</w:t>
      </w:r>
      <w:r>
        <w:rPr>
          <w:rFonts w:hint="eastAsia" w:ascii="仿宋" w:hAnsi="仿宋" w:eastAsia="仿宋" w:cs="仿宋"/>
          <w:color w:val="auto"/>
          <w:sz w:val="24"/>
          <w:szCs w:val="24"/>
        </w:rPr>
        <w:t>级</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以上资质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val="en-US" w:eastAsia="zh-CN"/>
        </w:rPr>
        <w:t>安全生产许可证</w:t>
      </w:r>
      <w:r>
        <w:rPr>
          <w:rFonts w:hint="eastAsia" w:ascii="仿宋" w:hAnsi="仿宋" w:eastAsia="仿宋" w:cs="仿宋"/>
          <w:color w:val="auto"/>
          <w:sz w:val="24"/>
          <w:szCs w:val="24"/>
        </w:rPr>
        <w:t>。</w:t>
      </w:r>
    </w:p>
    <w:p>
      <w:pPr>
        <w:widowControl w:val="0"/>
        <w:spacing w:after="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）业绩要求：自20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年1月1日起（以合同签订时间为准）承接</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个（含）以上，单个项目金额不低于</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00万元的</w:t>
      </w:r>
      <w:r>
        <w:rPr>
          <w:rFonts w:hint="eastAsia" w:ascii="仿宋" w:hAnsi="仿宋" w:eastAsia="仿宋" w:cs="仿宋"/>
          <w:color w:val="auto"/>
          <w:sz w:val="24"/>
          <w:szCs w:val="24"/>
          <w:highlight w:val="none"/>
          <w:lang w:val="en-US" w:eastAsia="zh-CN"/>
        </w:rPr>
        <w:t>室内装修工程项目</w:t>
      </w:r>
      <w:r>
        <w:rPr>
          <w:rFonts w:hint="eastAsia" w:ascii="仿宋" w:hAnsi="仿宋" w:eastAsia="仿宋" w:cs="仿宋"/>
          <w:color w:val="auto"/>
          <w:sz w:val="24"/>
          <w:szCs w:val="24"/>
          <w:highlight w:val="none"/>
        </w:rPr>
        <w:t>。</w:t>
      </w:r>
    </w:p>
    <w:p>
      <w:pPr>
        <w:widowControl w:val="0"/>
        <w:spacing w:after="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）参与人须有良好的商业信誉和健全的财务制度，有依法缴纳税金的良好记录，能满足项目正常施工运转。</w:t>
      </w:r>
    </w:p>
    <w:p>
      <w:pPr>
        <w:widowControl w:val="0"/>
        <w:spacing w:after="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拟派项目经理及管理、施工人员需有公司在册社保凭证。</w:t>
      </w:r>
    </w:p>
    <w:p>
      <w:pPr>
        <w:widowControl w:val="0"/>
        <w:spacing w:after="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）本项目不接受联合体投标。</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符合上述要求的供应商报名时提供以下资料：营业执照、业绩文件（附</w:t>
      </w:r>
      <w:r>
        <w:rPr>
          <w:rFonts w:hint="eastAsia" w:ascii="仿宋" w:hAnsi="仿宋" w:eastAsia="仿宋" w:cs="仿宋"/>
          <w:color w:val="auto"/>
          <w:sz w:val="24"/>
          <w:szCs w:val="24"/>
          <w:highlight w:val="none"/>
          <w:shd w:val="clear" w:color="auto" w:fill="FFFFFF"/>
          <w:lang w:val="en-US" w:eastAsia="zh-CN"/>
        </w:rPr>
        <w:t>3</w:t>
      </w:r>
      <w:r>
        <w:rPr>
          <w:rFonts w:hint="eastAsia" w:ascii="仿宋" w:hAnsi="仿宋" w:eastAsia="仿宋" w:cs="仿宋"/>
          <w:color w:val="auto"/>
          <w:sz w:val="24"/>
          <w:szCs w:val="24"/>
          <w:highlight w:val="none"/>
          <w:shd w:val="clear" w:color="auto" w:fill="FFFFFF"/>
        </w:rPr>
        <w:t>个业绩合同和验收合格报告（或其他能确认验收合格的资料））、联系人名称及联系方式；</w:t>
      </w:r>
    </w:p>
    <w:p>
      <w:pPr>
        <w:widowControl w:val="0"/>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7、</w:t>
      </w:r>
      <w:r>
        <w:rPr>
          <w:rFonts w:hint="eastAsia" w:ascii="仿宋" w:hAnsi="仿宋" w:eastAsia="仿宋" w:cs="仿宋"/>
          <w:color w:val="auto"/>
          <w:sz w:val="24"/>
          <w:szCs w:val="24"/>
          <w:highlight w:val="none"/>
          <w:shd w:val="clear" w:color="auto" w:fill="FFFFFF"/>
        </w:rPr>
        <w:t>报名时间：2023年</w:t>
      </w:r>
      <w:r>
        <w:rPr>
          <w:rFonts w:hint="eastAsia" w:ascii="仿宋" w:hAnsi="仿宋" w:eastAsia="仿宋" w:cs="仿宋"/>
          <w:color w:val="auto"/>
          <w:sz w:val="24"/>
          <w:szCs w:val="24"/>
          <w:highlight w:val="none"/>
          <w:shd w:val="clear" w:color="auto" w:fill="FFFFFF"/>
          <w:lang w:val="en-US" w:eastAsia="zh-CN"/>
        </w:rPr>
        <w:t>7</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12</w:t>
      </w:r>
      <w:r>
        <w:rPr>
          <w:rFonts w:hint="eastAsia" w:ascii="仿宋" w:hAnsi="仿宋" w:eastAsia="仿宋" w:cs="仿宋"/>
          <w:color w:val="auto"/>
          <w:sz w:val="24"/>
          <w:szCs w:val="24"/>
          <w:highlight w:val="none"/>
          <w:shd w:val="clear" w:color="auto" w:fill="FFFFFF"/>
        </w:rPr>
        <w:t>日至2023年</w:t>
      </w:r>
      <w:r>
        <w:rPr>
          <w:rFonts w:hint="eastAsia" w:ascii="仿宋" w:hAnsi="仿宋" w:eastAsia="仿宋" w:cs="仿宋"/>
          <w:color w:val="auto"/>
          <w:sz w:val="24"/>
          <w:szCs w:val="24"/>
          <w:highlight w:val="none"/>
          <w:shd w:val="clear" w:color="auto" w:fill="FFFFFF"/>
          <w:lang w:val="en-US" w:eastAsia="zh-CN"/>
        </w:rPr>
        <w:t>7</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14</w:t>
      </w:r>
      <w:r>
        <w:rPr>
          <w:rFonts w:hint="eastAsia" w:ascii="仿宋" w:hAnsi="仿宋" w:eastAsia="仿宋" w:cs="仿宋"/>
          <w:color w:val="auto"/>
          <w:sz w:val="24"/>
          <w:szCs w:val="24"/>
          <w:highlight w:val="none"/>
          <w:shd w:val="clear" w:color="auto" w:fill="FFFFFF"/>
        </w:rPr>
        <w:t>日，将报名资料（彩色扫描件）以PDF形式发送至邮箱：</w:t>
      </w:r>
      <w:r>
        <w:rPr>
          <w:rFonts w:hint="eastAsia" w:ascii="仿宋" w:hAnsi="仿宋" w:eastAsia="仿宋" w:cs="仿宋"/>
          <w:color w:val="auto"/>
          <w:sz w:val="24"/>
          <w:szCs w:val="24"/>
          <w:highlight w:val="none"/>
          <w:shd w:val="clear" w:color="auto" w:fill="FFFFFF"/>
          <w:lang w:val="en-US" w:eastAsia="zh-CN"/>
        </w:rPr>
        <w:t>289736048@qq</w:t>
      </w:r>
      <w:r>
        <w:rPr>
          <w:rFonts w:hint="eastAsia" w:ascii="仿宋" w:hAnsi="仿宋" w:eastAsia="仿宋" w:cs="仿宋"/>
          <w:color w:val="auto"/>
          <w:sz w:val="24"/>
          <w:szCs w:val="24"/>
          <w:highlight w:val="none"/>
          <w:shd w:val="clear" w:color="auto" w:fill="FFFFFF"/>
        </w:rPr>
        <w:t>.com；（文件需汇总成一个PDF文件）</w:t>
      </w:r>
    </w:p>
    <w:p>
      <w:pPr>
        <w:widowControl w:val="0"/>
        <w:tabs>
          <w:tab w:val="left" w:pos="839"/>
          <w:tab w:val="left" w:pos="1469"/>
        </w:tabs>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8、</w:t>
      </w:r>
      <w:r>
        <w:rPr>
          <w:rFonts w:hint="eastAsia" w:ascii="仿宋" w:hAnsi="仿宋" w:eastAsia="仿宋" w:cs="仿宋"/>
          <w:color w:val="auto"/>
          <w:sz w:val="24"/>
          <w:szCs w:val="24"/>
          <w:highlight w:val="none"/>
          <w:shd w:val="clear" w:color="auto" w:fill="FFFFFF"/>
        </w:rPr>
        <w:t>报名联系人：</w:t>
      </w:r>
      <w:r>
        <w:rPr>
          <w:rFonts w:hint="eastAsia" w:ascii="仿宋" w:hAnsi="仿宋" w:eastAsia="仿宋" w:cs="仿宋"/>
          <w:color w:val="auto"/>
          <w:sz w:val="24"/>
          <w:szCs w:val="24"/>
          <w:highlight w:val="none"/>
          <w:shd w:val="clear" w:color="auto" w:fill="FFFFFF"/>
          <w:lang w:val="en-US" w:eastAsia="zh-CN"/>
        </w:rPr>
        <w:t>黎先生</w:t>
      </w:r>
      <w:r>
        <w:rPr>
          <w:rFonts w:hint="eastAsia" w:ascii="仿宋" w:hAnsi="仿宋" w:eastAsia="仿宋" w:cs="仿宋"/>
          <w:color w:val="auto"/>
          <w:sz w:val="24"/>
          <w:szCs w:val="24"/>
          <w:highlight w:val="none"/>
          <w:shd w:val="clear" w:color="auto" w:fill="FFFFFF"/>
        </w:rPr>
        <w:t>；联系电话：</w:t>
      </w:r>
      <w:r>
        <w:rPr>
          <w:rFonts w:hint="eastAsia" w:ascii="仿宋" w:hAnsi="仿宋" w:eastAsia="仿宋" w:cs="仿宋"/>
          <w:color w:val="auto"/>
          <w:sz w:val="24"/>
          <w:szCs w:val="24"/>
          <w:highlight w:val="none"/>
          <w:shd w:val="clear" w:color="auto" w:fill="FFFFFF"/>
          <w:lang w:val="en-US" w:eastAsia="zh-CN"/>
        </w:rPr>
        <w:t>13926408292（微信号13826456812）</w:t>
      </w:r>
      <w:r>
        <w:rPr>
          <w:rFonts w:hint="eastAsia" w:ascii="仿宋" w:hAnsi="仿宋" w:eastAsia="仿宋" w:cs="仿宋"/>
          <w:color w:val="auto"/>
          <w:sz w:val="24"/>
          <w:szCs w:val="24"/>
          <w:highlight w:val="none"/>
          <w:shd w:val="clear" w:color="auto" w:fill="FFFFFF"/>
        </w:rPr>
        <w:t>；联系时间：上午8:</w:t>
      </w:r>
      <w:r>
        <w:rPr>
          <w:rFonts w:hint="eastAsia" w:ascii="仿宋" w:hAnsi="仿宋" w:eastAsia="仿宋" w:cs="仿宋"/>
          <w:color w:val="auto"/>
          <w:sz w:val="24"/>
          <w:szCs w:val="24"/>
          <w:highlight w:val="none"/>
          <w:shd w:val="clear" w:color="auto" w:fill="FFFFFF"/>
          <w:lang w:val="en-US" w:eastAsia="zh-CN"/>
        </w:rPr>
        <w:t>3</w:t>
      </w:r>
      <w:r>
        <w:rPr>
          <w:rFonts w:hint="eastAsia" w:ascii="仿宋" w:hAnsi="仿宋" w:eastAsia="仿宋" w:cs="仿宋"/>
          <w:color w:val="auto"/>
          <w:sz w:val="24"/>
          <w:szCs w:val="24"/>
          <w:highlight w:val="none"/>
          <w:shd w:val="clear" w:color="auto" w:fill="FFFFFF"/>
        </w:rPr>
        <w:t>0至12:00、下午14:30至16:30。</w:t>
      </w:r>
    </w:p>
    <w:p>
      <w:pPr>
        <w:widowControl w:val="0"/>
        <w:tabs>
          <w:tab w:val="left" w:pos="839"/>
          <w:tab w:val="left" w:pos="1469"/>
        </w:tabs>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9、</w:t>
      </w:r>
      <w:r>
        <w:rPr>
          <w:rFonts w:hint="eastAsia" w:ascii="仿宋" w:hAnsi="仿宋" w:eastAsia="仿宋" w:cs="仿宋"/>
          <w:color w:val="auto"/>
          <w:sz w:val="24"/>
          <w:szCs w:val="24"/>
          <w:highlight w:val="none"/>
          <w:shd w:val="clear" w:color="auto" w:fill="FFFFFF"/>
        </w:rPr>
        <w:t>报名费</w:t>
      </w:r>
      <w:r>
        <w:rPr>
          <w:rFonts w:hint="eastAsia" w:ascii="仿宋" w:hAnsi="仿宋" w:eastAsia="仿宋" w:cs="仿宋"/>
          <w:color w:val="auto"/>
          <w:sz w:val="24"/>
          <w:szCs w:val="24"/>
          <w:highlight w:val="none"/>
          <w:shd w:val="clear" w:color="auto" w:fill="FFFFFF"/>
          <w:lang w:val="en-US" w:eastAsia="zh-CN"/>
        </w:rPr>
        <w:t>3</w:t>
      </w:r>
      <w:r>
        <w:rPr>
          <w:rFonts w:hint="eastAsia" w:ascii="仿宋" w:hAnsi="仿宋" w:eastAsia="仿宋" w:cs="仿宋"/>
          <w:color w:val="auto"/>
          <w:sz w:val="24"/>
          <w:szCs w:val="24"/>
          <w:highlight w:val="none"/>
          <w:shd w:val="clear" w:color="auto" w:fill="FFFFFF"/>
        </w:rPr>
        <w:t>00元人民币，购买须采用转账形式，询价文件售出不退。</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10、</w:t>
      </w:r>
      <w:r>
        <w:rPr>
          <w:rFonts w:hint="eastAsia" w:ascii="仿宋" w:hAnsi="仿宋" w:eastAsia="仿宋" w:cs="仿宋"/>
          <w:color w:val="auto"/>
          <w:sz w:val="24"/>
          <w:szCs w:val="24"/>
          <w:highlight w:val="none"/>
          <w:shd w:val="clear" w:color="auto" w:fill="FFFFFF"/>
        </w:rPr>
        <w:t>本项目</w:t>
      </w:r>
      <w:r>
        <w:rPr>
          <w:rFonts w:hint="eastAsia" w:ascii="仿宋" w:hAnsi="仿宋" w:eastAsia="仿宋" w:cs="仿宋"/>
          <w:color w:val="auto"/>
          <w:sz w:val="24"/>
          <w:szCs w:val="24"/>
          <w:highlight w:val="none"/>
          <w:shd w:val="clear" w:color="auto" w:fill="FFFFFF"/>
          <w:lang w:val="en-US" w:eastAsia="zh-CN"/>
        </w:rPr>
        <w:t>参与人在递交投标文件前</w:t>
      </w:r>
      <w:r>
        <w:rPr>
          <w:rFonts w:hint="eastAsia" w:ascii="仿宋" w:hAnsi="仿宋" w:eastAsia="仿宋" w:cs="仿宋"/>
          <w:color w:val="auto"/>
          <w:sz w:val="24"/>
          <w:szCs w:val="24"/>
          <w:highlight w:val="none"/>
          <w:shd w:val="clear" w:color="auto" w:fill="FFFFFF"/>
        </w:rPr>
        <w:t>需缴纳</w:t>
      </w:r>
      <w:r>
        <w:rPr>
          <w:rFonts w:hint="eastAsia" w:ascii="仿宋" w:hAnsi="仿宋" w:eastAsia="仿宋" w:cs="仿宋"/>
          <w:color w:val="auto"/>
          <w:sz w:val="24"/>
          <w:szCs w:val="24"/>
          <w:highlight w:val="none"/>
          <w:shd w:val="clear" w:color="auto" w:fill="FFFFFF"/>
          <w:lang w:val="en-US" w:eastAsia="zh-CN"/>
        </w:rPr>
        <w:t>投标</w:t>
      </w:r>
      <w:r>
        <w:rPr>
          <w:rFonts w:hint="eastAsia" w:ascii="仿宋" w:hAnsi="仿宋" w:eastAsia="仿宋" w:cs="仿宋"/>
          <w:color w:val="auto"/>
          <w:sz w:val="24"/>
          <w:szCs w:val="24"/>
          <w:highlight w:val="none"/>
          <w:shd w:val="clear" w:color="auto" w:fill="FFFFFF"/>
        </w:rPr>
        <w:t>保证金</w:t>
      </w:r>
      <w:r>
        <w:rPr>
          <w:rFonts w:hint="eastAsia" w:ascii="仿宋" w:hAnsi="仿宋" w:eastAsia="仿宋" w:cs="仿宋"/>
          <w:color w:val="auto"/>
          <w:sz w:val="24"/>
          <w:szCs w:val="24"/>
          <w:highlight w:val="none"/>
          <w:shd w:val="clear" w:color="auto" w:fill="FFFFFF"/>
          <w:lang w:val="en-US" w:eastAsia="zh-CN"/>
        </w:rPr>
        <w:t>2</w:t>
      </w:r>
      <w:r>
        <w:rPr>
          <w:rFonts w:hint="eastAsia" w:ascii="仿宋" w:hAnsi="仿宋" w:eastAsia="仿宋" w:cs="仿宋"/>
          <w:color w:val="auto"/>
          <w:sz w:val="24"/>
          <w:szCs w:val="24"/>
          <w:highlight w:val="none"/>
          <w:shd w:val="clear" w:color="auto" w:fill="FFFFFF"/>
        </w:rPr>
        <w:t>万元，</w:t>
      </w:r>
      <w:r>
        <w:rPr>
          <w:rFonts w:hint="eastAsia" w:ascii="仿宋" w:hAnsi="仿宋" w:eastAsia="仿宋" w:cs="仿宋"/>
          <w:color w:val="auto"/>
          <w:sz w:val="24"/>
          <w:szCs w:val="24"/>
          <w:highlight w:val="none"/>
          <w:shd w:val="clear" w:color="auto" w:fill="FFFFFF"/>
          <w:lang w:val="en-US" w:eastAsia="zh-CN"/>
        </w:rPr>
        <w:t>否则被视作废标处理。</w:t>
      </w:r>
      <w:r>
        <w:rPr>
          <w:rFonts w:hint="eastAsia" w:ascii="仿宋" w:hAnsi="仿宋" w:eastAsia="仿宋" w:cs="仿宋"/>
          <w:color w:val="auto"/>
          <w:sz w:val="24"/>
          <w:szCs w:val="24"/>
          <w:highlight w:val="none"/>
          <w:shd w:val="clear" w:color="auto" w:fill="FFFFFF"/>
        </w:rPr>
        <w:t>成交参与人保证金自动转为履约质保金，履约质保金在验收合格日算起十五个工作日内无息退还，未成交参与人的保证金，将按文件规定在确定成交参与人成交通知书发出之后，十五个工作日办理原额无息退还手续。</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11、</w:t>
      </w:r>
      <w:r>
        <w:rPr>
          <w:rFonts w:hint="eastAsia" w:ascii="仿宋" w:hAnsi="仿宋" w:eastAsia="仿宋" w:cs="仿宋"/>
          <w:color w:val="auto"/>
          <w:sz w:val="24"/>
          <w:szCs w:val="24"/>
          <w:highlight w:val="none"/>
          <w:shd w:val="clear" w:color="auto" w:fill="FFFFFF"/>
        </w:rPr>
        <w:t>文件购买及保证金汇款账号：</w:t>
      </w:r>
    </w:p>
    <w:p>
      <w:pPr>
        <w:widowControl w:val="0"/>
        <w:spacing w:after="0" w:line="500" w:lineRule="exact"/>
        <w:ind w:left="859"/>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开户名称：广州应用科技学院</w:t>
      </w:r>
    </w:p>
    <w:p>
      <w:pPr>
        <w:widowControl w:val="0"/>
        <w:spacing w:after="0" w:line="500" w:lineRule="exact"/>
        <w:ind w:left="859"/>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 xml:space="preserve">帐    号：4405 0149 1104 0000 2118 </w:t>
      </w:r>
    </w:p>
    <w:p>
      <w:pPr>
        <w:widowControl w:val="0"/>
        <w:tabs>
          <w:tab w:val="left" w:pos="839"/>
          <w:tab w:val="left" w:pos="1469"/>
        </w:tabs>
        <w:spacing w:after="0" w:line="500" w:lineRule="exact"/>
        <w:ind w:left="859"/>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开户银行：中国建设银行股份有限公司广州江高支行</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12、</w:t>
      </w:r>
      <w:r>
        <w:rPr>
          <w:rFonts w:hint="eastAsia" w:ascii="仿宋" w:hAnsi="仿宋" w:eastAsia="仿宋" w:cs="仿宋"/>
          <w:color w:val="auto"/>
          <w:sz w:val="24"/>
          <w:szCs w:val="24"/>
          <w:highlight w:val="none"/>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踏勘地点：广东省肇庆市鼎湖区莲花镇丰乐路20号指定地点。</w:t>
      </w:r>
    </w:p>
    <w:p>
      <w:pPr>
        <w:widowControl w:val="0"/>
        <w:spacing w:after="0" w:line="500" w:lineRule="exact"/>
        <w:ind w:left="920" w:leftChars="418"/>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踏勘时间：2023年</w:t>
      </w:r>
      <w:r>
        <w:rPr>
          <w:rFonts w:hint="eastAsia" w:ascii="仿宋" w:hAnsi="仿宋" w:eastAsia="仿宋" w:cs="仿宋"/>
          <w:color w:val="auto"/>
          <w:sz w:val="24"/>
          <w:szCs w:val="24"/>
          <w:highlight w:val="none"/>
          <w:shd w:val="clear" w:color="auto" w:fill="FFFFFF"/>
          <w:lang w:val="en-US" w:eastAsia="zh-CN"/>
        </w:rPr>
        <w:t>7</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15</w:t>
      </w:r>
      <w:r>
        <w:rPr>
          <w:rFonts w:hint="eastAsia" w:ascii="仿宋" w:hAnsi="仿宋" w:eastAsia="仿宋" w:cs="仿宋"/>
          <w:color w:val="auto"/>
          <w:sz w:val="24"/>
          <w:szCs w:val="24"/>
          <w:highlight w:val="none"/>
          <w:shd w:val="clear" w:color="auto" w:fill="FFFFFF"/>
        </w:rPr>
        <w:t>日</w:t>
      </w:r>
      <w:r>
        <w:rPr>
          <w:rFonts w:hint="eastAsia" w:ascii="仿宋" w:hAnsi="仿宋" w:eastAsia="仿宋" w:cs="仿宋"/>
          <w:color w:val="auto"/>
          <w:sz w:val="24"/>
          <w:szCs w:val="24"/>
          <w:highlight w:val="none"/>
          <w:shd w:val="clear" w:color="auto" w:fill="FFFFFF"/>
          <w:lang w:val="en-US" w:eastAsia="zh-CN"/>
        </w:rPr>
        <w:t>10</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0</w:t>
      </w:r>
      <w:r>
        <w:rPr>
          <w:rFonts w:hint="eastAsia" w:ascii="仿宋" w:hAnsi="仿宋" w:eastAsia="仿宋" w:cs="仿宋"/>
          <w:color w:val="auto"/>
          <w:sz w:val="24"/>
          <w:szCs w:val="24"/>
          <w:highlight w:val="none"/>
          <w:shd w:val="clear" w:color="auto" w:fill="FFFFFF"/>
        </w:rPr>
        <w:t>0（或甲方另行通知时间）；踏勘联系人：</w:t>
      </w:r>
      <w:r>
        <w:rPr>
          <w:rFonts w:hint="eastAsia" w:ascii="仿宋" w:hAnsi="仿宋" w:eastAsia="仿宋" w:cs="仿宋"/>
          <w:color w:val="auto"/>
          <w:sz w:val="24"/>
          <w:szCs w:val="24"/>
          <w:highlight w:val="none"/>
          <w:shd w:val="clear" w:color="auto" w:fill="FFFFFF"/>
          <w:lang w:val="en-US" w:eastAsia="zh-CN"/>
        </w:rPr>
        <w:t>刘绍松</w:t>
      </w:r>
      <w:r>
        <w:rPr>
          <w:rFonts w:hint="eastAsia" w:ascii="仿宋" w:hAnsi="仿宋" w:eastAsia="仿宋" w:cs="仿宋"/>
          <w:color w:val="auto"/>
          <w:sz w:val="24"/>
          <w:szCs w:val="24"/>
          <w:highlight w:val="none"/>
          <w:shd w:val="clear" w:color="auto" w:fill="FFFFFF"/>
        </w:rPr>
        <w:t>，电话：15915892996。</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报价响应文件递交截止时间</w:t>
      </w:r>
      <w:r>
        <w:rPr>
          <w:rFonts w:hint="eastAsia" w:ascii="仿宋" w:hAnsi="仿宋" w:eastAsia="仿宋" w:cs="仿宋"/>
          <w:color w:val="auto"/>
          <w:sz w:val="24"/>
          <w:szCs w:val="24"/>
          <w:highlight w:val="none"/>
          <w:shd w:val="clear" w:color="auto" w:fill="FFFFFF"/>
        </w:rPr>
        <w:t>：2023年</w:t>
      </w:r>
      <w:r>
        <w:rPr>
          <w:rFonts w:hint="eastAsia" w:ascii="仿宋" w:hAnsi="仿宋" w:eastAsia="仿宋" w:cs="仿宋"/>
          <w:color w:val="auto"/>
          <w:sz w:val="24"/>
          <w:szCs w:val="24"/>
          <w:highlight w:val="none"/>
          <w:shd w:val="clear" w:color="auto" w:fill="FFFFFF"/>
          <w:lang w:val="en-US" w:eastAsia="zh-CN"/>
        </w:rPr>
        <w:t>7</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19</w:t>
      </w:r>
      <w:r>
        <w:rPr>
          <w:rFonts w:hint="eastAsia" w:ascii="仿宋" w:hAnsi="仿宋" w:eastAsia="仿宋" w:cs="仿宋"/>
          <w:color w:val="auto"/>
          <w:sz w:val="24"/>
          <w:szCs w:val="24"/>
          <w:highlight w:val="none"/>
          <w:shd w:val="clear" w:color="auto" w:fill="FFFFFF"/>
        </w:rPr>
        <w:t>日</w:t>
      </w:r>
      <w:r>
        <w:rPr>
          <w:rFonts w:hint="eastAsia" w:ascii="仿宋" w:hAnsi="仿宋" w:eastAsia="仿宋" w:cs="仿宋"/>
          <w:color w:val="auto"/>
          <w:sz w:val="24"/>
          <w:szCs w:val="24"/>
          <w:highlight w:val="none"/>
          <w:shd w:val="clear" w:color="auto" w:fill="FFFFFF"/>
          <w:lang w:val="en-US" w:eastAsia="zh-CN"/>
        </w:rPr>
        <w:t>9:30分</w:t>
      </w:r>
      <w:r>
        <w:rPr>
          <w:rFonts w:hint="eastAsia" w:ascii="仿宋" w:hAnsi="仿宋" w:eastAsia="仿宋" w:cs="仿宋"/>
          <w:color w:val="auto"/>
          <w:sz w:val="24"/>
          <w:szCs w:val="24"/>
          <w:highlight w:val="none"/>
          <w:shd w:val="clear" w:color="auto" w:fill="FFFFFF"/>
        </w:rPr>
        <w:t>前。</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14、</w:t>
      </w:r>
      <w:r>
        <w:rPr>
          <w:rFonts w:hint="eastAsia" w:ascii="仿宋" w:hAnsi="仿宋" w:eastAsia="仿宋" w:cs="仿宋"/>
          <w:color w:val="auto"/>
          <w:sz w:val="24"/>
          <w:szCs w:val="24"/>
          <w:highlight w:val="none"/>
          <w:shd w:val="clear" w:color="auto" w:fill="FFFFFF"/>
        </w:rPr>
        <w:t>正式询价时间及地点：</w:t>
      </w:r>
    </w:p>
    <w:p>
      <w:pPr>
        <w:widowControl w:val="0"/>
        <w:spacing w:after="0" w:line="500" w:lineRule="exact"/>
        <w:ind w:left="44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正式</w:t>
      </w:r>
      <w:r>
        <w:rPr>
          <w:rFonts w:hint="eastAsia" w:ascii="仿宋" w:hAnsi="仿宋" w:eastAsia="仿宋" w:cs="仿宋"/>
          <w:color w:val="auto"/>
          <w:sz w:val="24"/>
          <w:szCs w:val="24"/>
          <w:highlight w:val="none"/>
          <w:shd w:val="clear" w:color="auto" w:fill="FFFFFF"/>
        </w:rPr>
        <w:t>询价</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val="en-US" w:eastAsia="zh-CN"/>
        </w:rPr>
        <w:t>2023年7月19日9:30分</w:t>
      </w:r>
    </w:p>
    <w:p>
      <w:pPr>
        <w:widowControl w:val="0"/>
        <w:spacing w:after="0" w:line="500" w:lineRule="exact"/>
        <w:ind w:left="920" w:leftChars="41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正式</w:t>
      </w:r>
      <w:r>
        <w:rPr>
          <w:rFonts w:hint="eastAsia" w:ascii="仿宋" w:hAnsi="仿宋" w:eastAsia="仿宋" w:cs="仿宋"/>
          <w:color w:val="auto"/>
          <w:sz w:val="24"/>
          <w:szCs w:val="24"/>
          <w:highlight w:val="none"/>
          <w:shd w:val="clear" w:color="auto" w:fill="FFFFFF"/>
        </w:rPr>
        <w:t>询价</w:t>
      </w:r>
      <w:r>
        <w:rPr>
          <w:rFonts w:hint="eastAsia" w:ascii="仿宋" w:hAnsi="仿宋" w:eastAsia="仿宋" w:cs="仿宋"/>
          <w:color w:val="auto"/>
          <w:sz w:val="24"/>
          <w:szCs w:val="24"/>
          <w:highlight w:val="none"/>
        </w:rPr>
        <w:t>地点：广州市白云区钟落潭镇九佛西路280号慎思苑5号楼负一层招标采购中心</w:t>
      </w:r>
    </w:p>
    <w:p>
      <w:pPr>
        <w:pStyle w:val="55"/>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报价响应文件递交地点：广州市白云区钟落潭镇九佛西路280号慎思苑5号楼负一层招采办公室。</w:t>
      </w:r>
    </w:p>
    <w:p>
      <w:pPr>
        <w:pStyle w:val="55"/>
        <w:spacing w:after="0" w:line="500" w:lineRule="exact"/>
        <w:ind w:left="839"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黎先生</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val="en-US" w:eastAsia="zh-CN"/>
        </w:rPr>
        <w:t>13926408292</w:t>
      </w:r>
      <w:r>
        <w:rPr>
          <w:rFonts w:hint="eastAsia" w:ascii="仿宋" w:hAnsi="仿宋" w:eastAsia="仿宋" w:cs="仿宋"/>
          <w:color w:val="auto"/>
          <w:sz w:val="24"/>
          <w:szCs w:val="24"/>
          <w:highlight w:val="none"/>
          <w:shd w:val="clear" w:color="auto" w:fill="FFFFFF"/>
          <w:lang w:val="en-US" w:eastAsia="zh-CN"/>
        </w:rPr>
        <w:t>（微信号13826456812）</w:t>
      </w:r>
      <w:r>
        <w:rPr>
          <w:rFonts w:hint="eastAsia" w:ascii="仿宋" w:hAnsi="仿宋" w:eastAsia="仿宋" w:cs="仿宋"/>
          <w:color w:val="auto"/>
          <w:sz w:val="24"/>
          <w:szCs w:val="24"/>
          <w:highlight w:val="none"/>
        </w:rPr>
        <w:t>。</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rPr>
        <w:t>参加本项目的参与人如对</w:t>
      </w:r>
      <w:r>
        <w:rPr>
          <w:rFonts w:hint="eastAsia" w:ascii="仿宋" w:hAnsi="仿宋" w:eastAsia="仿宋" w:cs="仿宋"/>
          <w:b/>
          <w:bCs/>
          <w:color w:val="auto"/>
          <w:sz w:val="24"/>
          <w:szCs w:val="24"/>
          <w:highlight w:val="none"/>
        </w:rPr>
        <w:t>公开询价邀请函列示内容存有疑问的</w:t>
      </w:r>
      <w:r>
        <w:rPr>
          <w:rFonts w:hint="eastAsia" w:ascii="仿宋" w:hAnsi="仿宋" w:eastAsia="仿宋" w:cs="仿宋"/>
          <w:color w:val="auto"/>
          <w:sz w:val="24"/>
          <w:szCs w:val="24"/>
          <w:highlight w:val="none"/>
        </w:rPr>
        <w:t>，请在</w:t>
      </w:r>
      <w:r>
        <w:rPr>
          <w:rFonts w:hint="eastAsia" w:ascii="仿宋" w:hAnsi="仿宋" w:eastAsia="仿宋" w:cs="仿宋"/>
          <w:b/>
          <w:bCs/>
          <w:color w:val="auto"/>
          <w:sz w:val="24"/>
          <w:szCs w:val="24"/>
          <w:highlight w:val="none"/>
        </w:rPr>
        <w:t>2023年</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月</w:t>
      </w:r>
      <w:r>
        <w:rPr>
          <w:rFonts w:hint="eastAsia" w:ascii="仿宋" w:hAnsi="仿宋" w:eastAsia="仿宋" w:cs="仿宋"/>
          <w:b/>
          <w:bCs/>
          <w:color w:val="auto"/>
          <w:sz w:val="24"/>
          <w:szCs w:val="24"/>
          <w:highlight w:val="none"/>
          <w:lang w:val="en-US" w:eastAsia="zh-CN"/>
        </w:rPr>
        <w:t>17</w:t>
      </w:r>
      <w:r>
        <w:rPr>
          <w:rFonts w:hint="eastAsia" w:ascii="仿宋" w:hAnsi="仿宋" w:eastAsia="仿宋" w:cs="仿宋"/>
          <w:b/>
          <w:bCs/>
          <w:color w:val="auto"/>
          <w:sz w:val="24"/>
          <w:szCs w:val="24"/>
          <w:highlight w:val="none"/>
        </w:rPr>
        <w:t>日</w:t>
      </w:r>
      <w:r>
        <w:rPr>
          <w:rFonts w:hint="eastAsia" w:ascii="仿宋" w:hAnsi="仿宋" w:eastAsia="仿宋" w:cs="仿宋"/>
          <w:b/>
          <w:bCs/>
          <w:color w:val="auto"/>
          <w:sz w:val="24"/>
          <w:szCs w:val="24"/>
          <w:highlight w:val="none"/>
          <w:lang w:val="en-US" w:eastAsia="zh-CN"/>
        </w:rPr>
        <w:t>中</w:t>
      </w:r>
      <w:r>
        <w:rPr>
          <w:rFonts w:hint="eastAsia" w:ascii="仿宋" w:hAnsi="仿宋" w:eastAsia="仿宋" w:cs="仿宋"/>
          <w:b/>
          <w:bCs/>
          <w:color w:val="auto"/>
          <w:sz w:val="24"/>
          <w:szCs w:val="24"/>
          <w:highlight w:val="none"/>
        </w:rPr>
        <w:t>午12:00</w:t>
      </w:r>
      <w:r>
        <w:rPr>
          <w:rFonts w:hint="eastAsia" w:ascii="仿宋" w:hAnsi="仿宋" w:eastAsia="仿宋" w:cs="仿宋"/>
          <w:color w:val="auto"/>
          <w:sz w:val="24"/>
          <w:szCs w:val="24"/>
          <w:highlight w:val="none"/>
        </w:rPr>
        <w:t>前，将疑问以文件形式发送至邮箱：邮箱：</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"mailto:18302014078@163.com" </w:instrText>
      </w:r>
      <w:r>
        <w:rPr>
          <w:rFonts w:hint="eastAsia" w:ascii="仿宋" w:hAnsi="仿宋" w:eastAsia="仿宋" w:cs="仿宋"/>
          <w:color w:val="auto"/>
          <w:sz w:val="24"/>
          <w:szCs w:val="24"/>
          <w:highlight w:val="none"/>
        </w:rPr>
        <w:fldChar w:fldCharType="separate"/>
      </w:r>
      <w:r>
        <w:rPr>
          <w:rStyle w:val="28"/>
          <w:rFonts w:hint="eastAsia" w:ascii="仿宋" w:hAnsi="仿宋" w:eastAsia="仿宋" w:cs="仿宋"/>
          <w:color w:val="auto"/>
          <w:sz w:val="24"/>
          <w:szCs w:val="24"/>
          <w:highlight w:val="none"/>
          <w:lang w:val="en-US" w:eastAsia="zh-CN"/>
        </w:rPr>
        <w:t>289736048@qq</w:t>
      </w:r>
      <w:r>
        <w:rPr>
          <w:rStyle w:val="28"/>
          <w:rFonts w:hint="eastAsia" w:ascii="仿宋" w:hAnsi="仿宋" w:eastAsia="仿宋" w:cs="仿宋"/>
          <w:color w:val="auto"/>
          <w:sz w:val="24"/>
          <w:szCs w:val="24"/>
          <w:highlight w:val="none"/>
        </w:rPr>
        <w:t>.com</w:t>
      </w:r>
      <w:r>
        <w:rPr>
          <w:rStyle w:val="28"/>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widowControl w:val="0"/>
        <w:numPr>
          <w:ilvl w:val="0"/>
          <w:numId w:val="0"/>
        </w:numPr>
        <w:spacing w:after="0" w:line="460" w:lineRule="exact"/>
        <w:ind w:firstLine="480" w:firstLineChars="200"/>
        <w:rPr>
          <w:rFonts w:hint="eastAsia" w:ascii="仿宋" w:hAnsi="仿宋" w:eastAsia="仿宋" w:cs="仿宋"/>
          <w:color w:val="auto"/>
          <w:sz w:val="24"/>
          <w:szCs w:val="24"/>
          <w:highlight w:val="none"/>
        </w:rPr>
      </w:pPr>
      <w:bookmarkStart w:id="49" w:name="_Hlk97917519"/>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参加本项目的参与人如对</w:t>
      </w:r>
      <w:r>
        <w:rPr>
          <w:rFonts w:hint="eastAsia" w:ascii="仿宋" w:hAnsi="仿宋" w:eastAsia="仿宋" w:cs="仿宋"/>
          <w:b/>
          <w:bCs/>
          <w:color w:val="auto"/>
          <w:sz w:val="24"/>
          <w:szCs w:val="24"/>
          <w:highlight w:val="none"/>
        </w:rPr>
        <w:t>采购过程有异议的，</w:t>
      </w:r>
      <w:bookmarkEnd w:id="49"/>
      <w:r>
        <w:rPr>
          <w:rFonts w:hint="eastAsia" w:ascii="仿宋" w:hAnsi="仿宋" w:eastAsia="仿宋" w:cs="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投诉受理部门：中教集团内控部，投诉电话： 0791-88106510 /0791-88102608</w:t>
      </w:r>
    </w:p>
    <w:p>
      <w:pPr>
        <w:widowControl w:val="0"/>
        <w:tabs>
          <w:tab w:val="left" w:pos="839"/>
        </w:tabs>
        <w:spacing w:after="0" w:line="46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二、参与人须知</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评审地点：广州市白云区钟落潭镇九佛西路280号慎思苑5号楼负一层招采办公室；</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本项目所有分项均以人民币报价；</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项目实施地为广东省肇庆市鼎湖区莲花镇丰乐路20号指定地点。</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开工时间以甲方通知为准。</w:t>
      </w:r>
    </w:p>
    <w:p>
      <w:pPr>
        <w:widowControl w:val="0"/>
        <w:numPr>
          <w:ilvl w:val="0"/>
          <w:numId w:val="0"/>
        </w:numPr>
        <w:spacing w:after="0" w:line="5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报价响应文件必须用A4幅面纸张打印，须由参与人填写并加盖公章；</w:t>
      </w:r>
    </w:p>
    <w:p>
      <w:pPr>
        <w:widowControl w:val="0"/>
        <w:numPr>
          <w:ilvl w:val="0"/>
          <w:numId w:val="0"/>
        </w:numPr>
        <w:spacing w:after="0" w:line="5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报价响应文件用不退色墨水书写或打印，因字迹潦草或表达不清所引起的后果由参与人自负；</w:t>
      </w:r>
    </w:p>
    <w:p>
      <w:pPr>
        <w:widowControl w:val="0"/>
        <w:numPr>
          <w:ilvl w:val="0"/>
          <w:numId w:val="0"/>
        </w:numPr>
        <w:spacing w:after="0" w:line="5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rPr>
        <w:t>报价响应文件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技术标</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提供正本：一份，副本：两份；报价响应文件必须用线装或胶装（为永久性、无破坏不可拆分）装订成册；响应文件封面应标明“正本”、“副本”字样。正本与副本如有不一致，则以正本为准。</w:t>
      </w:r>
    </w:p>
    <w:p>
      <w:pPr>
        <w:widowControl w:val="0"/>
        <w:numPr>
          <w:ilvl w:val="0"/>
          <w:numId w:val="0"/>
        </w:numPr>
        <w:spacing w:after="0" w:line="5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报价单</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商务标</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独立封装，报价单按附件工程量清单进行报价，报价一式三份。</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报价响应文件及所有相关资料需同时进行密封处理，并在密封处加盖公章，未做密封处理及未加盖公章的视为无效报价；</w:t>
      </w:r>
    </w:p>
    <w:p>
      <w:pPr>
        <w:widowControl w:val="0"/>
        <w:numPr>
          <w:ilvl w:val="0"/>
          <w:numId w:val="0"/>
        </w:numPr>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一个参与人只能提交一个报价响应文件。但如果参与人之间存在下列互为关联关系情形之一的，不得同时参加本项目报价：</w:t>
      </w:r>
    </w:p>
    <w:p>
      <w:pPr>
        <w:widowControl w:val="0"/>
        <w:numPr>
          <w:ilvl w:val="0"/>
          <w:numId w:val="1"/>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法定代表人为同一人的两个及两个以上法人；</w:t>
      </w:r>
    </w:p>
    <w:p>
      <w:pPr>
        <w:widowControl w:val="0"/>
        <w:numPr>
          <w:ilvl w:val="0"/>
          <w:numId w:val="1"/>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母公司、直接或间接持股50％及以上的被投资公司;</w:t>
      </w:r>
    </w:p>
    <w:p>
      <w:pPr>
        <w:widowControl w:val="0"/>
        <w:numPr>
          <w:ilvl w:val="0"/>
          <w:numId w:val="1"/>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均为同一家母公司直接或间接持股50％及以上的被投资公司。</w:t>
      </w:r>
    </w:p>
    <w:p>
      <w:pPr>
        <w:widowControl w:val="0"/>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本项目不接受联合体报价。</w:t>
      </w:r>
    </w:p>
    <w:p>
      <w:pPr>
        <w:widowControl w:val="0"/>
        <w:spacing w:after="0"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本项目采用“合理最低</w:t>
      </w:r>
      <w:r>
        <w:rPr>
          <w:rFonts w:hint="eastAsia" w:ascii="仿宋" w:hAnsi="仿宋" w:eastAsia="仿宋" w:cs="仿宋"/>
          <w:color w:val="auto"/>
          <w:sz w:val="24"/>
          <w:szCs w:val="24"/>
          <w:highlight w:val="none"/>
          <w:lang w:val="en-US" w:eastAsia="zh-CN"/>
        </w:rPr>
        <w:t>投</w:t>
      </w:r>
      <w:r>
        <w:rPr>
          <w:rFonts w:hint="eastAsia" w:ascii="仿宋" w:hAnsi="仿宋" w:eastAsia="仿宋" w:cs="仿宋"/>
          <w:color w:val="auto"/>
          <w:sz w:val="24"/>
          <w:szCs w:val="24"/>
          <w:highlight w:val="none"/>
        </w:rPr>
        <w:t>标价法”，评标小组根据资质、技术要求对参与人进行审核，符合要求下根据“合理最低</w:t>
      </w:r>
      <w:r>
        <w:rPr>
          <w:rFonts w:hint="eastAsia" w:ascii="仿宋" w:hAnsi="仿宋" w:eastAsia="仿宋" w:cs="仿宋"/>
          <w:color w:val="auto"/>
          <w:sz w:val="24"/>
          <w:szCs w:val="24"/>
          <w:highlight w:val="none"/>
          <w:lang w:val="en-US" w:eastAsia="zh-CN"/>
        </w:rPr>
        <w:t>投</w:t>
      </w:r>
      <w:r>
        <w:rPr>
          <w:rFonts w:hint="eastAsia" w:ascii="仿宋" w:hAnsi="仿宋" w:eastAsia="仿宋" w:cs="仿宋"/>
          <w:color w:val="auto"/>
          <w:sz w:val="24"/>
          <w:szCs w:val="24"/>
          <w:highlight w:val="none"/>
        </w:rPr>
        <w:t>标价法”进行推选候选人。采购人，均有可能会进行多轮磋商。</w:t>
      </w:r>
    </w:p>
    <w:p>
      <w:pPr>
        <w:spacing w:after="0"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三、确定成交参与人标准及原则：</w:t>
      </w:r>
    </w:p>
    <w:p>
      <w:pPr>
        <w:pStyle w:val="55"/>
        <w:numPr>
          <w:ilvl w:val="0"/>
          <w:numId w:val="0"/>
        </w:numPr>
        <w:spacing w:after="0"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本项目为自有资金而非财政性资金采购，采购人按企业内部规定的标准进行评定 。</w:t>
      </w:r>
    </w:p>
    <w:p>
      <w:pPr>
        <w:pStyle w:val="55"/>
        <w:numPr>
          <w:ilvl w:val="0"/>
          <w:numId w:val="0"/>
        </w:numPr>
        <w:spacing w:after="0"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参与人施工质量、所用材料均需符合国家规范、行业标准及甲方要求,经过磋商所报价格为合理价格的参与人为成交参与人。最低报价不作为成交的保证。</w:t>
      </w:r>
      <w:bookmarkEnd w:id="0"/>
    </w:p>
    <w:bookmarkEnd w:id="212"/>
    <w:p>
      <w:pPr>
        <w:rPr>
          <w:rFonts w:ascii="仿宋" w:hAnsi="仿宋" w:eastAsia="仿宋"/>
          <w:b/>
          <w:color w:val="auto"/>
          <w:sz w:val="36"/>
          <w:szCs w:val="36"/>
          <w:highlight w:val="none"/>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highlight w:val="none"/>
        </w:rPr>
        <w:br w:type="page"/>
      </w:r>
    </w:p>
    <w:p>
      <w:pPr>
        <w:spacing w:line="1000" w:lineRule="exact"/>
        <w:rPr>
          <w:rFonts w:ascii="仿宋" w:hAnsi="仿宋" w:eastAsia="仿宋"/>
          <w:b/>
          <w:color w:val="auto"/>
          <w:sz w:val="72"/>
          <w:szCs w:val="72"/>
          <w:highlight w:val="none"/>
        </w:rPr>
      </w:pPr>
      <w:r>
        <w:rPr>
          <w:color w:val="auto"/>
          <w:highlight w:val="none"/>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w w:val="80"/>
          <w:sz w:val="36"/>
          <w:szCs w:val="36"/>
          <w:highlight w:val="none"/>
        </w:rPr>
      </w:pPr>
      <w:r>
        <w:rPr>
          <w:rFonts w:hint="eastAsia" w:ascii="仿宋" w:hAnsi="仿宋" w:eastAsia="仿宋"/>
          <w:b/>
          <w:color w:val="auto"/>
          <w:w w:val="80"/>
          <w:sz w:val="36"/>
          <w:szCs w:val="36"/>
          <w:highlight w:val="none"/>
        </w:rPr>
        <w:t>关于对</w:t>
      </w:r>
      <w:r>
        <w:rPr>
          <w:rFonts w:hint="eastAsia" w:ascii="仿宋" w:hAnsi="仿宋" w:eastAsia="仿宋"/>
          <w:b/>
          <w:color w:val="auto"/>
          <w:w w:val="80"/>
          <w:sz w:val="36"/>
          <w:szCs w:val="36"/>
          <w:highlight w:val="none"/>
          <w:lang w:eastAsia="zh-CN"/>
        </w:rPr>
        <w:t>广州应用科技学院肇庆校区二期一标8号学校宿舍楼1、2层学生活动中心、创新创业中心室内装修工程</w:t>
      </w:r>
    </w:p>
    <w:p>
      <w:pPr>
        <w:spacing w:line="580" w:lineRule="exact"/>
        <w:jc w:val="center"/>
        <w:rPr>
          <w:rFonts w:ascii="仿宋" w:hAnsi="仿宋" w:eastAsia="仿宋"/>
          <w:b/>
          <w:color w:val="auto"/>
          <w:sz w:val="36"/>
          <w:szCs w:val="36"/>
          <w:highlight w:val="none"/>
        </w:rPr>
      </w:pP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报</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价</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响</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应</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文</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件</w:t>
      </w:r>
    </w:p>
    <w:p>
      <w:pPr>
        <w:spacing w:line="580" w:lineRule="exact"/>
        <w:jc w:val="center"/>
        <w:rPr>
          <w:rFonts w:ascii="仿宋" w:hAnsi="仿宋" w:eastAsia="仿宋"/>
          <w:b/>
          <w:color w:val="auto"/>
          <w:sz w:val="72"/>
          <w:szCs w:val="72"/>
          <w:highlight w:val="none"/>
        </w:rPr>
      </w:pP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参与人名称（公司全称）：</w:t>
      </w:r>
      <w:r>
        <w:rPr>
          <w:rFonts w:ascii="仿宋" w:hAnsi="仿宋" w:eastAsia="仿宋"/>
          <w:b/>
          <w:color w:val="auto"/>
          <w:sz w:val="36"/>
          <w:szCs w:val="36"/>
          <w:highlight w:val="none"/>
        </w:rPr>
        <w:t>XXXX</w:t>
      </w: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参与人授权代表：X</w:t>
      </w:r>
      <w:r>
        <w:rPr>
          <w:rFonts w:ascii="仿宋" w:hAnsi="仿宋" w:eastAsia="仿宋"/>
          <w:b/>
          <w:color w:val="auto"/>
          <w:sz w:val="36"/>
          <w:szCs w:val="36"/>
          <w:highlight w:val="none"/>
        </w:rPr>
        <w:t>XXX</w:t>
      </w:r>
    </w:p>
    <w:p>
      <w:pPr>
        <w:jc w:val="center"/>
        <w:rPr>
          <w:rFonts w:ascii="仿宋" w:hAnsi="仿宋" w:eastAsia="仿宋"/>
          <w:b/>
          <w:color w:val="auto"/>
          <w:sz w:val="36"/>
          <w:szCs w:val="36"/>
          <w:highlight w:val="none"/>
        </w:rPr>
      </w:pPr>
    </w:p>
    <w:p>
      <w:pPr>
        <w:jc w:val="center"/>
        <w:rPr>
          <w:rFonts w:ascii="仿宋" w:hAnsi="仿宋" w:eastAsia="仿宋"/>
          <w:b/>
          <w:bCs/>
          <w:color w:val="auto"/>
          <w:sz w:val="30"/>
          <w:szCs w:val="30"/>
          <w:highlight w:val="none"/>
        </w:rPr>
      </w:pPr>
    </w:p>
    <w:p>
      <w:pPr>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此封面应作为报价响应文件封面</w:t>
      </w:r>
    </w:p>
    <w:p>
      <w:pPr>
        <w:rPr>
          <w:rFonts w:ascii="仿宋" w:hAnsi="仿宋" w:eastAsia="仿宋"/>
          <w:b/>
          <w:bCs/>
          <w:color w:val="auto"/>
          <w:sz w:val="30"/>
          <w:szCs w:val="30"/>
          <w:highlight w:val="none"/>
        </w:rPr>
      </w:pPr>
      <w:r>
        <w:rPr>
          <w:rFonts w:ascii="仿宋" w:hAnsi="仿宋" w:eastAsia="仿宋"/>
          <w:b/>
          <w:bCs/>
          <w:color w:val="auto"/>
          <w:sz w:val="30"/>
          <w:szCs w:val="30"/>
          <w:highlight w:val="none"/>
        </w:rPr>
        <w:br w:type="page"/>
      </w:r>
    </w:p>
    <w:p>
      <w:pPr>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目录</w:t>
      </w:r>
    </w:p>
    <w:p>
      <w:pPr>
        <w:jc w:val="left"/>
        <w:rPr>
          <w:rFonts w:ascii="仿宋" w:hAnsi="仿宋" w:eastAsia="仿宋"/>
          <w:b/>
          <w:bCs/>
          <w:color w:val="auto"/>
          <w:sz w:val="24"/>
          <w:szCs w:val="24"/>
          <w:highlight w:val="none"/>
        </w:rPr>
      </w:pPr>
    </w:p>
    <w:p>
      <w:pPr>
        <w:jc w:val="left"/>
        <w:rPr>
          <w:rFonts w:ascii="仿宋" w:hAnsi="仿宋" w:eastAsia="仿宋"/>
          <w:b/>
          <w:bCs/>
          <w:color w:val="auto"/>
          <w:sz w:val="24"/>
          <w:szCs w:val="24"/>
          <w:highlight w:val="none"/>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color w:val="auto"/>
          <w:sz w:val="24"/>
          <w:szCs w:val="24"/>
          <w:highlight w:val="none"/>
        </w:rPr>
        <w:t>注：目录自行编制。</w:t>
      </w:r>
    </w:p>
    <w:p>
      <w:pPr>
        <w:rPr>
          <w:rFonts w:ascii="仿宋" w:hAnsi="仿宋" w:eastAsia="仿宋"/>
          <w:b/>
          <w:bCs/>
          <w:color w:val="auto"/>
          <w:sz w:val="30"/>
          <w:szCs w:val="30"/>
          <w:highlight w:val="none"/>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highlight w:val="none"/>
        </w:rPr>
      </w:pPr>
      <w:bookmarkStart w:id="50" w:name="_Toc235438344"/>
      <w:bookmarkStart w:id="51" w:name="_Toc230071147"/>
      <w:bookmarkStart w:id="52" w:name="_Toc191802690"/>
      <w:bookmarkStart w:id="53" w:name="_Toc192663686"/>
      <w:bookmarkStart w:id="54" w:name="_Toc191783222"/>
      <w:bookmarkStart w:id="55" w:name="_Toc192663835"/>
      <w:bookmarkStart w:id="56" w:name="_Toc191789329"/>
      <w:bookmarkStart w:id="57" w:name="_Toc266870432"/>
      <w:bookmarkStart w:id="58" w:name="_Toc267060068"/>
      <w:bookmarkStart w:id="59" w:name="_Toc253066614"/>
      <w:bookmarkStart w:id="60" w:name="_Toc267059539"/>
      <w:bookmarkStart w:id="61" w:name="_Toc258401256"/>
      <w:bookmarkStart w:id="62" w:name="_Toc177985469"/>
      <w:bookmarkStart w:id="63" w:name="_Toc160880529"/>
      <w:bookmarkStart w:id="64" w:name="_Toc251613829"/>
      <w:bookmarkStart w:id="65" w:name="_Toc182372782"/>
      <w:bookmarkStart w:id="66" w:name="_Toc255975007"/>
      <w:bookmarkStart w:id="67" w:name="_Toc213755939"/>
      <w:bookmarkStart w:id="68" w:name="_Toc170798793"/>
      <w:bookmarkStart w:id="69" w:name="_Toc267059030"/>
      <w:bookmarkStart w:id="70" w:name="_Toc267059653"/>
      <w:bookmarkStart w:id="71" w:name="_Toc267059806"/>
      <w:bookmarkStart w:id="72" w:name="_Toc203355733"/>
      <w:bookmarkStart w:id="73" w:name="_Toc259520865"/>
      <w:bookmarkStart w:id="74" w:name="_Toc169332838"/>
      <w:bookmarkStart w:id="75" w:name="_Toc267059919"/>
      <w:bookmarkStart w:id="76" w:name="_Toc235437991"/>
      <w:bookmarkStart w:id="77" w:name="_Toc169332949"/>
      <w:bookmarkStart w:id="78" w:name="_Toc180302913"/>
      <w:bookmarkStart w:id="79" w:name="_Toc192996338"/>
      <w:bookmarkStart w:id="80" w:name="_Toc232302115"/>
      <w:bookmarkStart w:id="81" w:name="_Toc266870833"/>
      <w:bookmarkStart w:id="82" w:name="_Toc267059181"/>
      <w:bookmarkStart w:id="83" w:name="_Toc223146608"/>
      <w:bookmarkStart w:id="84" w:name="_Toc249325711"/>
      <w:bookmarkStart w:id="85" w:name="_Toc181436565"/>
      <w:bookmarkStart w:id="86" w:name="_Toc273178698"/>
      <w:bookmarkStart w:id="87" w:name="_Toc254790899"/>
      <w:bookmarkStart w:id="88" w:name="_Toc225669322"/>
      <w:bookmarkStart w:id="89" w:name="_Toc266868670"/>
      <w:bookmarkStart w:id="90" w:name="_Toc266870907"/>
      <w:bookmarkStart w:id="91" w:name="_Toc235438274"/>
      <w:bookmarkStart w:id="92" w:name="_Toc267060208"/>
      <w:bookmarkStart w:id="93" w:name="_Toc191803626"/>
      <w:bookmarkStart w:id="94" w:name="_Toc160880160"/>
      <w:bookmarkStart w:id="95" w:name="_Toc266868937"/>
      <w:bookmarkStart w:id="96" w:name="_Toc259692647"/>
      <w:bookmarkStart w:id="97" w:name="_Toc192664153"/>
      <w:bookmarkStart w:id="98" w:name="_Toc267060321"/>
      <w:bookmarkStart w:id="99" w:name="_Toc192996446"/>
      <w:bookmarkStart w:id="100" w:name="_Toc259692740"/>
      <w:bookmarkStart w:id="101" w:name="_Toc193160448"/>
      <w:bookmarkStart w:id="102" w:name="_Toc267060453"/>
      <w:bookmarkStart w:id="103" w:name="_Toc181436461"/>
      <w:bookmarkStart w:id="104" w:name="_Toc213208766"/>
      <w:bookmarkStart w:id="105" w:name="_Toc251586231"/>
      <w:bookmarkStart w:id="106" w:name="_Toc213755995"/>
      <w:bookmarkStart w:id="107" w:name="_Toc236021449"/>
      <w:bookmarkStart w:id="108" w:name="_Toc213755858"/>
      <w:bookmarkStart w:id="109" w:name="_Toc193165734"/>
      <w:bookmarkStart w:id="110" w:name="_Toc219800243"/>
      <w:bookmarkStart w:id="111" w:name="_Toc213756051"/>
      <w:bookmarkStart w:id="112" w:name="_Toc182805217"/>
      <w:bookmarkStart w:id="113" w:name="_Toc211917116"/>
      <w:bookmarkStart w:id="114" w:name="_Toc217891402"/>
      <w:bookmarkStart w:id="115" w:name="_Toc227058530"/>
    </w:p>
    <w:p>
      <w:pPr>
        <w:jc w:val="center"/>
        <w:outlineLvl w:val="1"/>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highlight w:val="none"/>
        </w:rPr>
        <w:t>询价响应函</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致：广州应用科技学院</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根据贵学校编号为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项目名称为</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的公开询价邀请，本签字代表</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（全名、职务）正式授权并代表我方</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（参与人公司名称）提交下述文件。</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 报价一览表（见工程量清单）</w:t>
      </w:r>
    </w:p>
    <w:p>
      <w:pPr>
        <w:spacing w:after="0" w:line="480" w:lineRule="exact"/>
        <w:ind w:firstLine="364" w:firstLineChars="152"/>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2</w:t>
      </w:r>
      <w:r>
        <w:rPr>
          <w:rFonts w:hint="eastAsia" w:ascii="仿宋" w:hAnsi="仿宋" w:eastAsia="仿宋"/>
          <w:color w:val="auto"/>
          <w:sz w:val="24"/>
          <w:szCs w:val="24"/>
          <w:highlight w:val="none"/>
        </w:rPr>
        <w:t>) 参与人资质证明</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据此函，签字代表宣布同意如下：</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1.所附详细报价表中规定的应提供和交付的项目及服务。工期为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天，质保期为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w:t>
      </w:r>
      <w:r>
        <w:rPr>
          <w:rFonts w:hint="eastAsia" w:ascii="仿宋" w:hAnsi="仿宋" w:eastAsia="仿宋"/>
          <w:color w:val="auto"/>
          <w:sz w:val="24"/>
          <w:szCs w:val="24"/>
          <w:highlight w:val="none"/>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w:t>
      </w:r>
      <w:r>
        <w:rPr>
          <w:rFonts w:hint="eastAsia" w:ascii="仿宋" w:hAnsi="仿宋" w:eastAsia="仿宋"/>
          <w:color w:val="auto"/>
          <w:sz w:val="24"/>
          <w:szCs w:val="24"/>
          <w:highlight w:val="none"/>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highlight w:val="none"/>
        </w:rPr>
      </w:pP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参与人（公司全称并加盖公章）：</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参与人授权代表签字： </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电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话：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b/>
          <w:bCs/>
          <w:color w:val="auto"/>
          <w:sz w:val="24"/>
          <w:szCs w:val="24"/>
          <w:highlight w:val="none"/>
        </w:rPr>
        <w:t>（手机号码）</w:t>
      </w:r>
    </w:p>
    <w:p>
      <w:pPr>
        <w:pStyle w:val="57"/>
        <w:spacing w:line="480" w:lineRule="exact"/>
        <w:ind w:firstLine="480" w:firstLineChars="200"/>
        <w:jc w:val="left"/>
        <w:outlineLvl w:val="9"/>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日  期：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年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月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w:t>
      </w:r>
    </w:p>
    <w:p>
      <w:pPr>
        <w:rPr>
          <w:rFonts w:ascii="仿宋" w:hAnsi="仿宋" w:eastAsia="仿宋" w:cs="Times New Roman"/>
          <w:color w:val="auto"/>
          <w:kern w:val="2"/>
          <w:sz w:val="24"/>
          <w:szCs w:val="24"/>
          <w:highlight w:val="none"/>
        </w:rPr>
      </w:pPr>
      <w:r>
        <w:rPr>
          <w:rFonts w:ascii="仿宋" w:hAnsi="仿宋" w:eastAsia="仿宋"/>
          <w:color w:val="auto"/>
          <w:sz w:val="24"/>
          <w:szCs w:val="24"/>
          <w:highlight w:val="none"/>
        </w:rPr>
        <w:br w:type="page"/>
      </w:r>
    </w:p>
    <w:p>
      <w:pPr>
        <w:jc w:val="center"/>
        <w:outlineLvl w:val="1"/>
        <w:rPr>
          <w:rFonts w:ascii="仿宋" w:hAnsi="仿宋" w:eastAsia="仿宋"/>
          <w:b/>
          <w:bCs/>
          <w:color w:val="auto"/>
          <w:sz w:val="24"/>
          <w:szCs w:val="24"/>
          <w:highlight w:val="none"/>
        </w:rPr>
      </w:pPr>
      <w:bookmarkStart w:id="116" w:name="_Toc249325720"/>
      <w:bookmarkStart w:id="117" w:name="_Toc182372787"/>
      <w:bookmarkStart w:id="118" w:name="_Toc191803631"/>
      <w:bookmarkStart w:id="119" w:name="_Toc235438281"/>
      <w:bookmarkStart w:id="120" w:name="_Toc267059186"/>
      <w:bookmarkStart w:id="121" w:name="_Toc259692656"/>
      <w:bookmarkStart w:id="122" w:name="_Toc191802695"/>
      <w:bookmarkStart w:id="123" w:name="_Toc192663840"/>
      <w:bookmarkStart w:id="124" w:name="_Toc267060076"/>
      <w:bookmarkStart w:id="125" w:name="_Toc180302918"/>
      <w:bookmarkStart w:id="126" w:name="_Toc213208771"/>
      <w:bookmarkStart w:id="127" w:name="_Toc191783227"/>
      <w:bookmarkStart w:id="128" w:name="_Toc225669328"/>
      <w:bookmarkStart w:id="129" w:name="_Toc169332954"/>
      <w:bookmarkStart w:id="130" w:name="_Toc213755945"/>
      <w:bookmarkStart w:id="131" w:name="_Toc267060326"/>
      <w:bookmarkStart w:id="132" w:name="_Toc266868943"/>
      <w:bookmarkStart w:id="133" w:name="_Toc193160453"/>
      <w:bookmarkStart w:id="134" w:name="_Toc266868679"/>
      <w:bookmarkStart w:id="135" w:name="_Toc236021457"/>
      <w:bookmarkStart w:id="136" w:name="_Toc259692749"/>
      <w:bookmarkStart w:id="137" w:name="_Toc254790909"/>
      <w:bookmarkStart w:id="138" w:name="_Toc160880165"/>
      <w:bookmarkStart w:id="139" w:name="_Toc267060461"/>
      <w:bookmarkStart w:id="140" w:name="_Toc266870916"/>
      <w:bookmarkStart w:id="141" w:name="_Toc267059035"/>
      <w:bookmarkStart w:id="142" w:name="_Toc213756057"/>
      <w:bookmarkStart w:id="143" w:name="_Toc182805222"/>
      <w:bookmarkStart w:id="144" w:name="_Toc192996343"/>
      <w:bookmarkStart w:id="145" w:name="_Toc169332843"/>
      <w:bookmarkStart w:id="146" w:name="_Toc267059544"/>
      <w:bookmarkStart w:id="147" w:name="_Toc251613839"/>
      <w:bookmarkStart w:id="148" w:name="_Toc160880534"/>
      <w:bookmarkStart w:id="149" w:name="_Toc267060216"/>
      <w:bookmarkStart w:id="150" w:name="_Toc253066624"/>
      <w:bookmarkStart w:id="151" w:name="_Toc235438352"/>
      <w:bookmarkStart w:id="152" w:name="_Toc267059924"/>
      <w:bookmarkStart w:id="153" w:name="_Toc267059658"/>
      <w:bookmarkStart w:id="154" w:name="_Toc213755864"/>
      <w:bookmarkStart w:id="155" w:name="_Toc251586241"/>
      <w:bookmarkStart w:id="156" w:name="_Toc192663691"/>
      <w:bookmarkStart w:id="157" w:name="_Toc258401265"/>
      <w:bookmarkStart w:id="158" w:name="_Toc266870839"/>
      <w:bookmarkStart w:id="159" w:name="_Toc181436466"/>
      <w:bookmarkStart w:id="160" w:name="_Toc211917121"/>
      <w:bookmarkStart w:id="161" w:name="_Toc192664158"/>
      <w:bookmarkStart w:id="162" w:name="_Toc193165739"/>
      <w:bookmarkStart w:id="163" w:name="_Toc203355738"/>
      <w:bookmarkStart w:id="164" w:name="_Toc177985474"/>
      <w:bookmarkStart w:id="165" w:name="_Toc223146614"/>
      <w:bookmarkStart w:id="166" w:name="_Toc227058536"/>
      <w:bookmarkStart w:id="167" w:name="_Toc230071153"/>
      <w:bookmarkStart w:id="168" w:name="_Toc232302122"/>
      <w:bookmarkStart w:id="169" w:name="_Toc267059811"/>
      <w:bookmarkStart w:id="170" w:name="_Toc192996451"/>
      <w:bookmarkStart w:id="171" w:name="_Toc273178703"/>
      <w:bookmarkStart w:id="172" w:name="_Toc255975016"/>
      <w:bookmarkStart w:id="173" w:name="_Toc181436570"/>
      <w:bookmarkStart w:id="174" w:name="_Toc259520874"/>
      <w:bookmarkStart w:id="175" w:name="_Toc191789334"/>
      <w:bookmarkStart w:id="176" w:name="_Toc235437998"/>
      <w:bookmarkStart w:id="177" w:name="_Toc170798798"/>
      <w:bookmarkStart w:id="178" w:name="_Toc266870441"/>
      <w:bookmarkStart w:id="179" w:name="_Toc217891408"/>
      <w:bookmarkStart w:id="180" w:name="_Toc213756001"/>
      <w:bookmarkStart w:id="181" w:name="_Toc219800249"/>
      <w:r>
        <w:rPr>
          <w:rFonts w:hint="eastAsia" w:ascii="仿宋" w:hAnsi="仿宋" w:eastAsia="仿宋"/>
          <w:b/>
          <w:bCs/>
          <w:color w:val="auto"/>
          <w:sz w:val="24"/>
          <w:szCs w:val="24"/>
          <w:highlight w:val="none"/>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highlight w:val="none"/>
        </w:rPr>
        <w:t>参与人资质材料</w:t>
      </w:r>
    </w:p>
    <w:p>
      <w:pPr>
        <w:pStyle w:val="40"/>
        <w:rPr>
          <w:color w:val="auto"/>
          <w:sz w:val="24"/>
          <w:szCs w:val="24"/>
          <w:highlight w:val="none"/>
        </w:rPr>
      </w:pPr>
    </w:p>
    <w:p>
      <w:pPr>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参与人需要提供以下材料：</w:t>
      </w:r>
    </w:p>
    <w:p>
      <w:pPr>
        <w:pStyle w:val="55"/>
        <w:numPr>
          <w:ilvl w:val="0"/>
          <w:numId w:val="2"/>
        </w:numPr>
        <w:spacing w:after="0" w:line="500" w:lineRule="exact"/>
        <w:ind w:leftChars="0"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营业执照复印件。</w:t>
      </w:r>
    </w:p>
    <w:p>
      <w:pPr>
        <w:pStyle w:val="55"/>
        <w:numPr>
          <w:ilvl w:val="0"/>
          <w:numId w:val="2"/>
        </w:numPr>
        <w:spacing w:after="0" w:line="500" w:lineRule="exact"/>
        <w:ind w:leftChars="0"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相关资质证书。</w:t>
      </w:r>
    </w:p>
    <w:p>
      <w:pPr>
        <w:pStyle w:val="55"/>
        <w:numPr>
          <w:ilvl w:val="0"/>
          <w:numId w:val="2"/>
        </w:numPr>
        <w:spacing w:after="0" w:line="500" w:lineRule="exact"/>
        <w:ind w:leftChars="0"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安全生产许可证。</w:t>
      </w:r>
    </w:p>
    <w:p>
      <w:pPr>
        <w:rPr>
          <w:rFonts w:ascii="仿宋" w:hAnsi="仿宋" w:eastAsia="仿宋"/>
          <w:color w:val="auto"/>
          <w:sz w:val="24"/>
          <w:szCs w:val="24"/>
          <w:highlight w:val="none"/>
        </w:rPr>
      </w:pPr>
      <w:r>
        <w:rPr>
          <w:rFonts w:ascii="仿宋" w:hAnsi="仿宋" w:eastAsia="仿宋"/>
          <w:color w:val="auto"/>
          <w:sz w:val="24"/>
          <w:szCs w:val="24"/>
          <w:highlight w:val="none"/>
        </w:rPr>
        <w:br w:type="page"/>
      </w:r>
    </w:p>
    <w:p>
      <w:pPr>
        <w:pStyle w:val="55"/>
        <w:numPr>
          <w:ilvl w:val="0"/>
          <w:numId w:val="0"/>
        </w:numPr>
        <w:spacing w:after="0" w:line="500" w:lineRule="exact"/>
        <w:ind w:leftChars="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业绩</w:t>
      </w:r>
    </w:p>
    <w:p>
      <w:pPr>
        <w:pStyle w:val="3"/>
        <w:jc w:val="center"/>
        <w:rPr>
          <w:rFonts w:ascii="仿宋" w:hAnsi="仿宋" w:eastAsia="仿宋" w:cstheme="minorBidi"/>
          <w:b w:val="0"/>
          <w:bCs w:val="0"/>
          <w:color w:val="auto"/>
          <w:sz w:val="24"/>
          <w:szCs w:val="24"/>
          <w:highlight w:val="none"/>
        </w:rPr>
      </w:pPr>
      <w:r>
        <w:rPr>
          <w:rFonts w:hint="eastAsia" w:ascii="仿宋" w:hAnsi="仿宋" w:eastAsia="仿宋" w:cstheme="minorBidi"/>
          <w:b w:val="0"/>
          <w:bCs w:val="0"/>
          <w:color w:val="auto"/>
          <w:sz w:val="24"/>
          <w:szCs w:val="24"/>
          <w:highlight w:val="none"/>
        </w:rPr>
        <w:t>业绩汇总表</w:t>
      </w:r>
    </w:p>
    <w:p>
      <w:pPr>
        <w:spacing w:line="380" w:lineRule="exact"/>
        <w:jc w:val="center"/>
        <w:rPr>
          <w:rFonts w:ascii="仿宋" w:hAnsi="仿宋" w:eastAsia="仿宋"/>
          <w:b/>
          <w:color w:val="auto"/>
          <w:sz w:val="28"/>
          <w:szCs w:val="28"/>
          <w:highlight w:val="none"/>
        </w:rPr>
      </w:pPr>
    </w:p>
    <w:p>
      <w:pPr>
        <w:spacing w:line="380" w:lineRule="exact"/>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参与</w:t>
      </w:r>
      <w:r>
        <w:rPr>
          <w:rFonts w:ascii="仿宋" w:hAnsi="仿宋" w:eastAsia="仿宋"/>
          <w:color w:val="auto"/>
          <w:sz w:val="24"/>
          <w:szCs w:val="24"/>
          <w:highlight w:val="none"/>
        </w:rPr>
        <w:t>人：</w:t>
      </w:r>
      <w:r>
        <w:rPr>
          <w:rFonts w:ascii="仿宋" w:hAnsi="仿宋" w:eastAsia="仿宋"/>
          <w:color w:val="auto"/>
          <w:sz w:val="24"/>
          <w:szCs w:val="24"/>
          <w:highlight w:val="none"/>
          <w:lang w:val="zh-CN"/>
        </w:rPr>
        <w:t>（全称并加盖公章）</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询价</w:t>
      </w:r>
      <w:r>
        <w:rPr>
          <w:rFonts w:ascii="仿宋" w:hAnsi="仿宋" w:eastAsia="仿宋"/>
          <w:color w:val="auto"/>
          <w:sz w:val="24"/>
          <w:szCs w:val="24"/>
          <w:highlight w:val="none"/>
        </w:rPr>
        <w:t>编号∶</w:t>
      </w:r>
    </w:p>
    <w:tbl>
      <w:tblPr>
        <w:tblStyle w:val="24"/>
        <w:tblW w:w="10056" w:type="dxa"/>
        <w:tblInd w:w="-292" w:type="dxa"/>
        <w:tblLayout w:type="fixed"/>
        <w:tblCellMar>
          <w:top w:w="0" w:type="dxa"/>
          <w:left w:w="108" w:type="dxa"/>
          <w:bottom w:w="0" w:type="dxa"/>
          <w:right w:w="108" w:type="dxa"/>
        </w:tblCellMar>
      </w:tblPr>
      <w:tblGrid>
        <w:gridCol w:w="976"/>
        <w:gridCol w:w="1603"/>
        <w:gridCol w:w="1208"/>
        <w:gridCol w:w="1297"/>
        <w:gridCol w:w="1189"/>
        <w:gridCol w:w="1513"/>
        <w:gridCol w:w="1333"/>
        <w:gridCol w:w="937"/>
      </w:tblGrid>
      <w:tr>
        <w:tblPrEx>
          <w:tblCellMar>
            <w:top w:w="0" w:type="dxa"/>
            <w:left w:w="108" w:type="dxa"/>
            <w:bottom w:w="0" w:type="dxa"/>
            <w:right w:w="108" w:type="dxa"/>
          </w:tblCellMar>
        </w:tblPrEx>
        <w:trPr>
          <w:trHeight w:val="588" w:hRule="atLeast"/>
        </w:trPr>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合同</w:t>
            </w:r>
          </w:p>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编号</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工程名称</w:t>
            </w:r>
          </w:p>
        </w:tc>
        <w:tc>
          <w:tcPr>
            <w:tcW w:w="12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规模</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w:t>
            </w:r>
          </w:p>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总金额</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合同签订日期</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竣工</w:t>
            </w:r>
            <w:r>
              <w:rPr>
                <w:rFonts w:hint="eastAsia" w:ascii="仿宋" w:hAnsi="仿宋" w:eastAsia="仿宋"/>
                <w:color w:val="auto"/>
                <w:sz w:val="24"/>
                <w:szCs w:val="24"/>
                <w:highlight w:val="none"/>
                <w:lang w:val="zh-CN"/>
              </w:rPr>
              <w:t>日期</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lang w:val="zh-CN"/>
              </w:rPr>
              <w:t>用户名称和地址</w:t>
            </w:r>
          </w:p>
        </w:tc>
        <w:tc>
          <w:tcPr>
            <w:tcW w:w="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联系方式</w:t>
            </w: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62"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bl>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1.我司承诺，以上业绩均真实有效。若有虚假，同意按无效处理。业绩文件（附合同和</w:t>
      </w:r>
      <w:r>
        <w:rPr>
          <w:color w:val="auto"/>
          <w:highlight w:val="none"/>
        </w:rPr>
        <w:fldChar w:fldCharType="begin"/>
      </w:r>
      <w:r>
        <w:rPr>
          <w:color w:val="auto"/>
          <w:highlight w:val="none"/>
        </w:rPr>
        <w:instrText xml:space="preserve"> HYPERLINK "http://www.baidu.com/link?url=f9xRyH98WDreoxnR-GdinuOfRsppiMH77lPnXhpP0Ga0QDwngFyD0wJDJsiV2Q7Tot82XcWapmdH7JIuPxINq_" \t "https://www.baidu.com/_blank" </w:instrText>
      </w:r>
      <w:r>
        <w:rPr>
          <w:color w:val="auto"/>
          <w:highlight w:val="none"/>
        </w:rPr>
        <w:fldChar w:fldCharType="separate"/>
      </w:r>
      <w:r>
        <w:rPr>
          <w:rFonts w:hint="eastAsia" w:ascii="仿宋" w:hAnsi="仿宋" w:eastAsia="仿宋"/>
          <w:b/>
          <w:bCs/>
          <w:color w:val="auto"/>
          <w:sz w:val="24"/>
          <w:szCs w:val="24"/>
          <w:highlight w:val="none"/>
        </w:rPr>
        <w:t>竣工验收报告</w:t>
      </w:r>
      <w:r>
        <w:rPr>
          <w:rFonts w:hint="eastAsia" w:ascii="仿宋" w:hAnsi="仿宋" w:eastAsia="仿宋"/>
          <w:b/>
          <w:bCs/>
          <w:color w:val="auto"/>
          <w:sz w:val="24"/>
          <w:szCs w:val="24"/>
          <w:highlight w:val="none"/>
        </w:rPr>
        <w:fldChar w:fldCharType="end"/>
      </w:r>
      <w:r>
        <w:rPr>
          <w:rFonts w:hint="eastAsia" w:ascii="仿宋" w:hAnsi="仿宋" w:eastAsia="仿宋"/>
          <w:b/>
          <w:bCs/>
          <w:color w:val="auto"/>
          <w:sz w:val="24"/>
          <w:szCs w:val="24"/>
          <w:highlight w:val="none"/>
        </w:rPr>
        <w:t>（或其他竣工验收合格确认资料），可选取重要部分进行复印。）</w:t>
      </w:r>
    </w:p>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2.建议提供多个规模相近，金额相近的项目业绩。</w:t>
      </w:r>
    </w:p>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3.本表不够时，可按同样格式扩展。</w:t>
      </w:r>
    </w:p>
    <w:p>
      <w:pPr>
        <w:rPr>
          <w:rFonts w:ascii="仿宋" w:hAnsi="仿宋" w:eastAsia="仿宋"/>
          <w:color w:val="auto"/>
          <w:sz w:val="24"/>
          <w:szCs w:val="24"/>
          <w:highlight w:val="none"/>
        </w:rPr>
      </w:pPr>
      <w:r>
        <w:rPr>
          <w:rFonts w:ascii="仿宋" w:hAnsi="仿宋" w:eastAsia="仿宋"/>
          <w:color w:val="auto"/>
          <w:sz w:val="24"/>
          <w:szCs w:val="24"/>
          <w:highlight w:val="none"/>
        </w:rPr>
        <w:br w:type="page"/>
      </w:r>
    </w:p>
    <w:p>
      <w:pPr>
        <w:rPr>
          <w:rFonts w:ascii="仿宋" w:hAnsi="仿宋" w:eastAsia="仿宋"/>
          <w:color w:val="auto"/>
          <w:sz w:val="24"/>
          <w:szCs w:val="24"/>
          <w:highlight w:val="none"/>
        </w:rPr>
      </w:pPr>
    </w:p>
    <w:p>
      <w:pPr>
        <w:pStyle w:val="55"/>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3、人员配备</w:t>
      </w:r>
    </w:p>
    <w:p>
      <w:pPr>
        <w:jc w:val="center"/>
        <w:outlineLvl w:val="1"/>
        <w:rPr>
          <w:rFonts w:ascii="仿宋" w:hAnsi="仿宋" w:eastAsia="仿宋"/>
          <w:color w:val="auto"/>
          <w:sz w:val="24"/>
          <w:szCs w:val="24"/>
          <w:highlight w:val="none"/>
        </w:rPr>
      </w:pPr>
    </w:p>
    <w:p>
      <w:pPr>
        <w:jc w:val="center"/>
        <w:outlineLvl w:val="1"/>
        <w:rPr>
          <w:rFonts w:ascii="仿宋" w:hAnsi="仿宋" w:eastAsia="仿宋"/>
          <w:color w:val="auto"/>
          <w:sz w:val="24"/>
          <w:szCs w:val="24"/>
          <w:highlight w:val="none"/>
        </w:rPr>
      </w:pPr>
      <w:r>
        <w:rPr>
          <w:rFonts w:hint="eastAsia" w:ascii="仿宋" w:hAnsi="仿宋" w:eastAsia="仿宋"/>
          <w:color w:val="auto"/>
          <w:sz w:val="24"/>
          <w:szCs w:val="24"/>
          <w:highlight w:val="none"/>
        </w:rPr>
        <w:t>1.项目管理机构及人员配置一览表</w:t>
      </w:r>
    </w:p>
    <w:tbl>
      <w:tblPr>
        <w:tblStyle w:val="24"/>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80"/>
        <w:gridCol w:w="1732"/>
        <w:gridCol w:w="848"/>
        <w:gridCol w:w="1002"/>
        <w:gridCol w:w="1288"/>
        <w:gridCol w:w="1002"/>
        <w:gridCol w:w="100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80" w:type="dxa"/>
            <w:gridSpan w:val="9"/>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序号</w:t>
            </w: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姓名</w:t>
            </w: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拟任岗位</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年龄</w:t>
            </w: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职称</w:t>
            </w: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学历</w:t>
            </w: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证书</w:t>
            </w:r>
          </w:p>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名称</w:t>
            </w: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级别</w:t>
            </w:r>
          </w:p>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专业</w:t>
            </w: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项目负责人</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**专业负责人</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**专业负责人</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安全员</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资料员</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w:t>
            </w: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80"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73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84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288"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003"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543" w:type="dxa"/>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80" w:type="dxa"/>
            <w:gridSpan w:val="9"/>
            <w:vAlign w:val="center"/>
          </w:tcPr>
          <w:p>
            <w:pPr>
              <w:autoSpaceDN w:val="0"/>
              <w:spacing w:line="240" w:lineRule="auto"/>
              <w:jc w:val="left"/>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各工种/专业施工人员配置表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序号</w:t>
            </w: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工种/专业</w:t>
            </w: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人数</w:t>
            </w: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参与施工阶段</w:t>
            </w: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w:t>
            </w: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398" w:type="dxa"/>
            <w:gridSpan w:val="8"/>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 xml:space="preserve">共计 </w:t>
            </w:r>
            <w:r>
              <w:rPr>
                <w:rFonts w:ascii="仿宋" w:hAnsi="仿宋" w:eastAsia="仿宋" w:cs="仿宋"/>
                <w:bCs/>
                <w:color w:val="auto"/>
                <w:spacing w:val="4"/>
                <w:sz w:val="24"/>
                <w:szCs w:val="24"/>
                <w:highlight w:val="none"/>
              </w:rPr>
              <w:t xml:space="preserve">   </w:t>
            </w:r>
            <w:r>
              <w:rPr>
                <w:rFonts w:hint="eastAsia" w:ascii="仿宋" w:hAnsi="仿宋" w:eastAsia="仿宋" w:cs="仿宋"/>
                <w:bCs/>
                <w:color w:val="auto"/>
                <w:spacing w:val="4"/>
                <w:sz w:val="24"/>
                <w:szCs w:val="24"/>
                <w:highlight w:val="none"/>
              </w:rPr>
              <w:t>人</w:t>
            </w:r>
          </w:p>
        </w:tc>
      </w:tr>
    </w:tbl>
    <w:p>
      <w:pPr>
        <w:autoSpaceDN w:val="0"/>
        <w:spacing w:line="360" w:lineRule="auto"/>
        <w:rPr>
          <w:rFonts w:ascii="仿宋" w:hAnsi="仿宋" w:eastAsia="仿宋" w:cs="仿宋"/>
          <w:b/>
          <w:bCs/>
          <w:color w:val="auto"/>
          <w:spacing w:val="4"/>
          <w:sz w:val="24"/>
          <w:szCs w:val="24"/>
          <w:highlight w:val="none"/>
        </w:rPr>
      </w:pPr>
      <w:r>
        <w:rPr>
          <w:rFonts w:hint="eastAsia" w:ascii="仿宋" w:hAnsi="仿宋" w:eastAsia="仿宋" w:cs="仿宋"/>
          <w:b/>
          <w:bCs/>
          <w:color w:val="auto"/>
          <w:spacing w:val="4"/>
          <w:sz w:val="24"/>
          <w:szCs w:val="24"/>
          <w:highlight w:val="none"/>
        </w:rPr>
        <w:t>注：1.本表不够时，可按同样格式扩展。2.人员配置须满足本次施工范围、标的及工期。</w:t>
      </w:r>
    </w:p>
    <w:p>
      <w:pPr>
        <w:autoSpaceDN w:val="0"/>
        <w:spacing w:line="360" w:lineRule="auto"/>
        <w:ind w:firstLine="513"/>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参与单位：（盖章）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法定代表人：（签字盖章） </w:t>
      </w:r>
    </w:p>
    <w:p>
      <w:pPr>
        <w:autoSpaceDN w:val="0"/>
        <w:spacing w:line="360" w:lineRule="auto"/>
        <w:rPr>
          <w:rFonts w:ascii="仿宋" w:hAnsi="仿宋" w:eastAsia="仿宋" w:cs="仿宋"/>
          <w:bCs/>
          <w:color w:val="auto"/>
          <w:spacing w:val="4"/>
          <w:sz w:val="24"/>
          <w:szCs w:val="24"/>
          <w:highlight w:val="none"/>
        </w:rPr>
      </w:pPr>
      <w:r>
        <w:rPr>
          <w:rFonts w:hint="eastAsia" w:ascii="仿宋" w:hAnsi="仿宋" w:eastAsia="仿宋" w:cs="仿宋"/>
          <w:color w:val="auto"/>
          <w:spacing w:val="4"/>
          <w:sz w:val="24"/>
          <w:szCs w:val="24"/>
          <w:highlight w:val="none"/>
        </w:rPr>
        <w:t>日 期：    年     月</w:t>
      </w:r>
    </w:p>
    <w:p>
      <w:pPr>
        <w:rPr>
          <w:rFonts w:ascii="仿宋" w:hAnsi="仿宋" w:eastAsia="仿宋" w:cs="仿宋"/>
          <w:bCs/>
          <w:color w:val="auto"/>
          <w:spacing w:val="4"/>
          <w:sz w:val="24"/>
          <w:szCs w:val="24"/>
          <w:highlight w:val="none"/>
        </w:rPr>
      </w:pPr>
    </w:p>
    <w:p>
      <w:pPr>
        <w:jc w:val="center"/>
        <w:outlineLvl w:val="1"/>
        <w:rPr>
          <w:rFonts w:ascii="仿宋" w:hAnsi="仿宋" w:eastAsia="仿宋"/>
          <w:color w:val="auto"/>
          <w:sz w:val="24"/>
          <w:szCs w:val="24"/>
          <w:highlight w:val="none"/>
        </w:rPr>
      </w:pPr>
      <w:r>
        <w:rPr>
          <w:rFonts w:hint="eastAsia" w:ascii="仿宋" w:hAnsi="仿宋" w:eastAsia="仿宋"/>
          <w:color w:val="auto"/>
          <w:sz w:val="24"/>
          <w:szCs w:val="24"/>
          <w:highlight w:val="none"/>
        </w:rPr>
        <w:t>拟派本项目负责人资格一览表</w:t>
      </w:r>
    </w:p>
    <w:p>
      <w:pPr>
        <w:autoSpaceDN w:val="0"/>
        <w:spacing w:line="360" w:lineRule="auto"/>
        <w:ind w:firstLine="249" w:firstLineChars="100"/>
        <w:rPr>
          <w:rFonts w:ascii="仿宋" w:hAnsi="仿宋" w:eastAsia="仿宋" w:cs="仿宋"/>
          <w:color w:val="auto"/>
          <w:spacing w:val="4"/>
          <w:sz w:val="24"/>
          <w:szCs w:val="24"/>
          <w:highlight w:val="none"/>
        </w:rPr>
      </w:pPr>
      <w:r>
        <w:rPr>
          <w:rFonts w:hint="eastAsia" w:ascii="仿宋" w:hAnsi="仿宋" w:eastAsia="仿宋" w:cs="仿宋"/>
          <w:b/>
          <w:bCs/>
          <w:color w:val="auto"/>
          <w:spacing w:val="4"/>
          <w:sz w:val="24"/>
          <w:szCs w:val="24"/>
          <w:highlight w:val="none"/>
        </w:rPr>
        <w:t>此表用于主要管理人员介绍，如项目负责人、各专业负责人等。</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姓名</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年龄</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性别</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学历</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毕业学校</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毕业时间</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注册建造师证书编号</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职称</w:t>
            </w:r>
          </w:p>
        </w:tc>
        <w:tc>
          <w:tcPr>
            <w:tcW w:w="1962" w:type="dxa"/>
            <w:vAlign w:val="center"/>
          </w:tcPr>
          <w:p>
            <w:pPr>
              <w:autoSpaceDN w:val="0"/>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2214" w:type="dxa"/>
            <w:vAlign w:val="center"/>
          </w:tcPr>
          <w:p>
            <w:pPr>
              <w:autoSpaceDN w:val="0"/>
              <w:spacing w:line="360" w:lineRule="auto"/>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身份证号码</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highlight w:val="none"/>
              </w:rPr>
            </w:pPr>
          </w:p>
          <w:p>
            <w:pPr>
              <w:autoSpaceDN w:val="0"/>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3" w:hRule="atLeast"/>
        </w:trPr>
        <w:tc>
          <w:tcPr>
            <w:tcW w:w="2214" w:type="dxa"/>
            <w:vAlign w:val="center"/>
          </w:tcPr>
          <w:p>
            <w:pPr>
              <w:autoSpaceDN w:val="0"/>
              <w:spacing w:line="360" w:lineRule="auto"/>
              <w:jc w:val="left"/>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tc>
      </w:tr>
    </w:tbl>
    <w:p>
      <w:pPr>
        <w:autoSpaceDN w:val="0"/>
        <w:spacing w:line="360" w:lineRule="auto"/>
        <w:ind w:firstLine="496" w:firstLineChars="20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注：本表不够时，可按同样格式扩展。注册证书、职称证书、学历证书复印件、</w:t>
      </w:r>
      <w:r>
        <w:rPr>
          <w:rFonts w:hint="eastAsia" w:ascii="仿宋" w:hAnsi="仿宋" w:eastAsia="仿宋" w:cs="仿宋"/>
          <w:color w:val="auto"/>
          <w:spacing w:val="4"/>
          <w:sz w:val="24"/>
          <w:szCs w:val="24"/>
          <w:highlight w:val="none"/>
          <w:lang w:val="en-US" w:eastAsia="zh-CN"/>
        </w:rPr>
        <w:t>社保证明</w:t>
      </w:r>
      <w:r>
        <w:rPr>
          <w:rFonts w:hint="eastAsia" w:ascii="仿宋" w:hAnsi="仿宋" w:eastAsia="仿宋" w:cs="仿宋"/>
          <w:color w:val="auto"/>
          <w:spacing w:val="4"/>
          <w:sz w:val="24"/>
          <w:szCs w:val="24"/>
          <w:highlight w:val="none"/>
        </w:rPr>
        <w:t>等的复印件附后。 </w:t>
      </w:r>
    </w:p>
    <w:p>
      <w:pPr>
        <w:autoSpaceDN w:val="0"/>
        <w:spacing w:line="360" w:lineRule="auto"/>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参与单位：（盖章）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法定代表人：（签字盖章） </w:t>
      </w:r>
    </w:p>
    <w:p>
      <w:pPr>
        <w:widowControl w:val="0"/>
        <w:spacing w:after="0" w:line="320" w:lineRule="exact"/>
        <w:jc w:val="left"/>
        <w:rPr>
          <w:rFonts w:ascii="仿宋" w:hAnsi="仿宋" w:eastAsia="仿宋" w:cs="仿宋"/>
          <w:color w:val="auto"/>
          <w:spacing w:val="4"/>
          <w:sz w:val="24"/>
          <w:szCs w:val="24"/>
          <w:highlight w:val="none"/>
        </w:rPr>
        <w:sectPr>
          <w:headerReference r:id="rId12" w:type="default"/>
          <w:footerReference r:id="rId13" w:type="default"/>
          <w:pgSz w:w="11906" w:h="16838"/>
          <w:pgMar w:top="1191" w:right="1247" w:bottom="1191" w:left="1304" w:header="851" w:footer="992" w:gutter="0"/>
          <w:cols w:space="425" w:num="1"/>
          <w:docGrid w:linePitch="312" w:charSpace="-3486"/>
        </w:sectPr>
      </w:pPr>
      <w:r>
        <w:rPr>
          <w:rFonts w:hint="eastAsia" w:ascii="仿宋" w:hAnsi="仿宋" w:eastAsia="仿宋" w:cs="仿宋"/>
          <w:color w:val="auto"/>
          <w:spacing w:val="4"/>
          <w:sz w:val="24"/>
          <w:szCs w:val="24"/>
          <w:highlight w:val="none"/>
        </w:rPr>
        <w:t xml:space="preserve">日 期：    年     月   </w:t>
      </w:r>
    </w:p>
    <w:p>
      <w:pPr>
        <w:pStyle w:val="55"/>
        <w:spacing w:after="0" w:line="500" w:lineRule="exact"/>
        <w:ind w:left="0" w:leftChars="0" w:firstLine="480" w:firstLineChars="200"/>
        <w:rPr>
          <w:rFonts w:ascii="仿宋" w:hAnsi="仿宋" w:eastAsia="仿宋"/>
          <w:color w:val="auto"/>
          <w:sz w:val="24"/>
          <w:szCs w:val="24"/>
          <w:highlight w:val="none"/>
        </w:rPr>
      </w:pPr>
      <w:bookmarkStart w:id="182" w:name="_Toc8186"/>
      <w:r>
        <w:rPr>
          <w:rFonts w:hint="eastAsia" w:ascii="仿宋" w:hAnsi="仿宋" w:eastAsia="仿宋"/>
          <w:color w:val="auto"/>
          <w:sz w:val="24"/>
          <w:szCs w:val="24"/>
          <w:highlight w:val="none"/>
        </w:rPr>
        <w:t>4、项目实施方案</w:t>
      </w:r>
      <w:bookmarkEnd w:id="182"/>
    </w:p>
    <w:p>
      <w:pPr>
        <w:autoSpaceDN w:val="0"/>
        <w:spacing w:after="0" w:line="500" w:lineRule="exact"/>
        <w:ind w:firstLine="496" w:firstLineChars="200"/>
        <w:outlineLvl w:val="0"/>
        <w:rPr>
          <w:rFonts w:ascii="仿宋" w:hAnsi="仿宋" w:eastAsia="仿宋" w:cs="仿宋"/>
          <w:color w:val="auto"/>
          <w:spacing w:val="4"/>
          <w:sz w:val="24"/>
          <w:szCs w:val="24"/>
          <w:highlight w:val="none"/>
        </w:rPr>
      </w:pPr>
      <w:bookmarkStart w:id="183" w:name="_Toc16597"/>
      <w:bookmarkStart w:id="184" w:name="_Toc20627"/>
      <w:bookmarkStart w:id="185" w:name="_Toc28738"/>
      <w:bookmarkStart w:id="186" w:name="_Toc13849"/>
      <w:bookmarkStart w:id="187" w:name="_Toc2727"/>
      <w:bookmarkStart w:id="188" w:name="_Toc24743"/>
      <w:bookmarkStart w:id="189" w:name="_Toc31935"/>
      <w:bookmarkStart w:id="190" w:name="_Toc6886"/>
      <w:bookmarkStart w:id="191" w:name="_Toc14694"/>
      <w:bookmarkStart w:id="192" w:name="_Toc14958"/>
    </w:p>
    <w:bookmarkEnd w:id="183"/>
    <w:bookmarkEnd w:id="184"/>
    <w:bookmarkEnd w:id="185"/>
    <w:bookmarkEnd w:id="186"/>
    <w:bookmarkEnd w:id="187"/>
    <w:bookmarkEnd w:id="188"/>
    <w:bookmarkEnd w:id="189"/>
    <w:bookmarkEnd w:id="190"/>
    <w:bookmarkEnd w:id="191"/>
    <w:bookmarkEnd w:id="192"/>
    <w:p>
      <w:pPr>
        <w:autoSpaceDN w:val="0"/>
        <w:spacing w:after="0" w:line="500" w:lineRule="exact"/>
        <w:ind w:firstLine="496" w:firstLineChars="200"/>
        <w:outlineLvl w:val="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包含但不限于以下内容（格式自拟）：</w:t>
      </w:r>
      <w:bookmarkStart w:id="193" w:name="_Toc26284"/>
      <w:bookmarkStart w:id="194" w:name="_Toc6025"/>
      <w:bookmarkStart w:id="195" w:name="_Toc3131"/>
      <w:bookmarkStart w:id="196" w:name="_Toc6393"/>
      <w:bookmarkStart w:id="197" w:name="_Toc3641"/>
      <w:bookmarkStart w:id="198" w:name="_Toc13956"/>
      <w:bookmarkStart w:id="199" w:name="_Toc20216"/>
      <w:bookmarkStart w:id="200" w:name="_Toc21847"/>
      <w:bookmarkStart w:id="201" w:name="_Toc13309"/>
      <w:bookmarkStart w:id="202" w:name="_Toc23498"/>
    </w:p>
    <w:bookmarkEnd w:id="193"/>
    <w:bookmarkEnd w:id="194"/>
    <w:bookmarkEnd w:id="195"/>
    <w:bookmarkEnd w:id="196"/>
    <w:bookmarkEnd w:id="197"/>
    <w:bookmarkEnd w:id="198"/>
    <w:p>
      <w:pPr>
        <w:autoSpaceDN w:val="0"/>
        <w:spacing w:after="0" w:line="500" w:lineRule="exact"/>
        <w:ind w:firstLine="496" w:firstLineChars="200"/>
        <w:outlineLvl w:val="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1</w:t>
      </w:r>
      <w:r>
        <w:rPr>
          <w:rFonts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rPr>
        <w:t>施工方案，根据图纸和清单编制；</w:t>
      </w:r>
      <w:bookmarkEnd w:id="199"/>
      <w:bookmarkEnd w:id="200"/>
      <w:bookmarkEnd w:id="201"/>
      <w:bookmarkEnd w:id="202"/>
    </w:p>
    <w:p>
      <w:pPr>
        <w:autoSpaceDN w:val="0"/>
        <w:spacing w:after="0" w:line="500" w:lineRule="exact"/>
        <w:ind w:firstLine="496" w:firstLineChars="200"/>
        <w:outlineLvl w:val="0"/>
        <w:rPr>
          <w:rFonts w:ascii="仿宋" w:hAnsi="仿宋" w:eastAsia="仿宋" w:cs="仿宋"/>
          <w:b w:val="0"/>
          <w:bCs w:val="0"/>
          <w:color w:val="auto"/>
          <w:spacing w:val="4"/>
          <w:sz w:val="24"/>
          <w:szCs w:val="24"/>
          <w:highlight w:val="none"/>
        </w:rPr>
      </w:pPr>
      <w:bookmarkStart w:id="203" w:name="_Toc22164"/>
      <w:bookmarkStart w:id="204" w:name="_Toc20781"/>
      <w:bookmarkStart w:id="205" w:name="_Toc5441"/>
      <w:bookmarkStart w:id="206" w:name="_Toc25019"/>
      <w:r>
        <w:rPr>
          <w:rFonts w:hint="eastAsia" w:ascii="仿宋" w:hAnsi="仿宋" w:eastAsia="仿宋" w:cs="仿宋"/>
          <w:b w:val="0"/>
          <w:bCs w:val="0"/>
          <w:color w:val="auto"/>
          <w:spacing w:val="4"/>
          <w:sz w:val="24"/>
          <w:szCs w:val="24"/>
          <w:highlight w:val="none"/>
        </w:rPr>
        <w:t>2</w:t>
      </w:r>
      <w:r>
        <w:rPr>
          <w:rFonts w:ascii="仿宋" w:hAnsi="仿宋" w:eastAsia="仿宋" w:cs="仿宋"/>
          <w:b w:val="0"/>
          <w:bCs w:val="0"/>
          <w:color w:val="auto"/>
          <w:spacing w:val="4"/>
          <w:sz w:val="24"/>
          <w:szCs w:val="24"/>
          <w:highlight w:val="none"/>
        </w:rPr>
        <w:t>.</w:t>
      </w:r>
      <w:r>
        <w:rPr>
          <w:rFonts w:hint="eastAsia" w:ascii="仿宋" w:hAnsi="仿宋" w:eastAsia="仿宋" w:cs="仿宋"/>
          <w:b w:val="0"/>
          <w:bCs w:val="0"/>
          <w:color w:val="auto"/>
          <w:spacing w:val="4"/>
          <w:sz w:val="24"/>
          <w:szCs w:val="24"/>
          <w:highlight w:val="none"/>
        </w:rPr>
        <w:t>工程进度计划（附各工序的工期计划横道图并说明各工序人员配置数量及安排）；</w:t>
      </w:r>
      <w:bookmarkEnd w:id="203"/>
      <w:bookmarkEnd w:id="204"/>
      <w:bookmarkEnd w:id="205"/>
      <w:bookmarkEnd w:id="206"/>
    </w:p>
    <w:p>
      <w:pPr>
        <w:autoSpaceDN w:val="0"/>
        <w:spacing w:after="0" w:line="500" w:lineRule="exact"/>
        <w:ind w:firstLine="496" w:firstLineChars="200"/>
        <w:outlineLvl w:val="0"/>
        <w:rPr>
          <w:rFonts w:ascii="仿宋" w:hAnsi="仿宋" w:eastAsia="仿宋" w:cs="仿宋"/>
          <w:color w:val="auto"/>
          <w:spacing w:val="4"/>
          <w:sz w:val="24"/>
          <w:szCs w:val="24"/>
          <w:highlight w:val="none"/>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autoSpaceDN w:val="0"/>
        <w:spacing w:after="0" w:line="500" w:lineRule="exact"/>
        <w:outlineLvl w:val="0"/>
        <w:rPr>
          <w:rFonts w:hint="eastAsia" w:ascii="仿宋" w:hAnsi="仿宋" w:eastAsia="仿宋" w:cs="仿宋"/>
          <w:color w:val="auto"/>
          <w:sz w:val="24"/>
          <w:szCs w:val="24"/>
          <w:highlight w:val="none"/>
          <w:lang w:val="en-US" w:eastAsia="zh-CN"/>
        </w:rPr>
      </w:pPr>
    </w:p>
    <w:p>
      <w:pPr>
        <w:jc w:val="center"/>
        <w:rPr>
          <w:rStyle w:val="30"/>
          <w:rFonts w:hint="eastAsia" w:ascii="仿宋" w:hAnsi="仿宋" w:eastAsia="仿宋" w:cs="仿宋"/>
          <w:color w:val="auto"/>
          <w:highlight w:val="none"/>
          <w:lang w:val="en-US" w:eastAsia="zh-CN"/>
        </w:rPr>
      </w:pPr>
    </w:p>
    <w:p>
      <w:pPr>
        <w:jc w:val="center"/>
        <w:rPr>
          <w:rStyle w:val="30"/>
          <w:rFonts w:hint="eastAsia" w:ascii="仿宋" w:hAnsi="仿宋" w:eastAsia="仿宋" w:cs="仿宋"/>
          <w:color w:val="auto"/>
          <w:highlight w:val="none"/>
          <w:lang w:val="en-US" w:eastAsia="zh-CN"/>
        </w:rPr>
      </w:pPr>
    </w:p>
    <w:p>
      <w:pPr>
        <w:jc w:val="center"/>
        <w:rPr>
          <w:rStyle w:val="30"/>
          <w:rFonts w:hint="eastAsia" w:ascii="仿宋" w:hAnsi="仿宋" w:eastAsia="仿宋" w:cs="仿宋"/>
          <w:color w:val="auto"/>
          <w:highlight w:val="none"/>
          <w:lang w:val="en-US" w:eastAsia="zh-CN"/>
        </w:rPr>
      </w:pPr>
    </w:p>
    <w:p>
      <w:pPr>
        <w:jc w:val="center"/>
        <w:rPr>
          <w:rFonts w:hint="default" w:ascii="仿宋" w:hAnsi="仿宋" w:eastAsia="仿宋" w:cs="仿宋"/>
          <w:color w:val="auto"/>
          <w:spacing w:val="4"/>
          <w:sz w:val="24"/>
          <w:szCs w:val="24"/>
          <w:highlight w:val="none"/>
          <w:lang w:val="en-US" w:eastAsia="zh-CN"/>
        </w:rPr>
      </w:pPr>
      <w:r>
        <w:rPr>
          <w:rStyle w:val="30"/>
          <w:rFonts w:hint="eastAsia" w:ascii="仿宋" w:hAnsi="仿宋" w:eastAsia="仿宋" w:cs="仿宋"/>
          <w:color w:val="auto"/>
          <w:highlight w:val="none"/>
          <w:lang w:val="en-US" w:eastAsia="zh-CN"/>
        </w:rPr>
        <w:t>主要材料品牌表</w:t>
      </w:r>
    </w:p>
    <w:tbl>
      <w:tblPr>
        <w:tblStyle w:val="24"/>
        <w:tblpPr w:leftFromText="180" w:rightFromText="180" w:vertAnchor="text" w:horzAnchor="page" w:tblpX="1457" w:tblpY="244"/>
        <w:tblOverlap w:val="never"/>
        <w:tblW w:w="95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2737"/>
        <w:gridCol w:w="3970"/>
        <w:gridCol w:w="1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编号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本次投标使用品牌</w:t>
            </w: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装修部分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二</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安装部分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4"/>
                <w:szCs w:val="24"/>
                <w:highlight w:val="none"/>
                <w:u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106"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27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106"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76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rPr>
          <w:rFonts w:hint="eastAsia" w:ascii="仿宋" w:hAnsi="仿宋" w:eastAsia="仿宋" w:cs="仿宋"/>
          <w:color w:val="auto"/>
          <w:spacing w:val="4"/>
          <w:sz w:val="24"/>
          <w:szCs w:val="24"/>
          <w:highlight w:val="none"/>
          <w:lang w:val="en-US" w:eastAsia="zh-CN"/>
        </w:rPr>
      </w:pPr>
    </w:p>
    <w:p>
      <w:pPr>
        <w:autoSpaceDN w:val="0"/>
        <w:spacing w:after="0" w:line="500" w:lineRule="exact"/>
        <w:ind w:firstLine="498" w:firstLineChars="200"/>
        <w:outlineLvl w:val="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pacing w:val="4"/>
          <w:sz w:val="24"/>
          <w:szCs w:val="24"/>
          <w:highlight w:val="none"/>
          <w:lang w:val="en-US" w:eastAsia="zh-CN"/>
        </w:rPr>
        <w:t>注：根据上述参考格式自行编制。</w:t>
      </w:r>
      <w:r>
        <w:rPr>
          <w:rFonts w:hint="eastAsia" w:ascii="仿宋" w:hAnsi="仿宋" w:eastAsia="仿宋" w:cs="仿宋"/>
          <w:color w:val="auto"/>
          <w:spacing w:val="4"/>
          <w:sz w:val="24"/>
          <w:szCs w:val="24"/>
          <w:highlight w:val="none"/>
        </w:rPr>
        <w:br w:type="page"/>
      </w:r>
    </w:p>
    <w:p>
      <w:pPr>
        <w:ind w:firstLine="480" w:firstLineChars="200"/>
        <w:rPr>
          <w:rFonts w:ascii="仿宋" w:hAnsi="仿宋" w:eastAsia="仿宋"/>
          <w:color w:val="auto"/>
          <w:highlight w:val="none"/>
        </w:rPr>
      </w:pPr>
      <w:r>
        <w:rPr>
          <w:rFonts w:hint="eastAsia" w:ascii="仿宋" w:hAnsi="仿宋" w:eastAsia="仿宋" w:cstheme="minorBidi"/>
          <w:b w:val="0"/>
          <w:bCs w:val="0"/>
          <w:color w:val="auto"/>
          <w:sz w:val="24"/>
          <w:szCs w:val="24"/>
          <w:highlight w:val="none"/>
        </w:rPr>
        <w:t>5、商务条款填报表</w:t>
      </w:r>
      <w:r>
        <w:rPr>
          <w:rFonts w:hint="eastAsia" w:ascii="仿宋" w:hAnsi="仿宋" w:eastAsia="仿宋"/>
          <w:color w:val="auto"/>
          <w:highlight w:val="none"/>
        </w:rPr>
        <w:cr/>
      </w:r>
    </w:p>
    <w:tbl>
      <w:tblPr>
        <w:tblStyle w:val="2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jc w:val="center"/>
        </w:trPr>
        <w:tc>
          <w:tcPr>
            <w:tcW w:w="891" w:type="dxa"/>
            <w:shd w:val="clear" w:color="auto" w:fill="auto"/>
          </w:tcPr>
          <w:p>
            <w:pPr>
              <w:spacing w:after="0" w:line="360" w:lineRule="auto"/>
              <w:jc w:val="center"/>
              <w:rPr>
                <w:rFonts w:ascii="仿宋" w:hAnsi="仿宋" w:eastAsia="仿宋"/>
                <w:b/>
                <w:bCs/>
                <w:color w:val="auto"/>
                <w:sz w:val="24"/>
                <w:szCs w:val="24"/>
                <w:highlight w:val="none"/>
                <w:lang w:val="zh-CN"/>
              </w:rPr>
            </w:pPr>
            <w:r>
              <w:rPr>
                <w:rFonts w:hint="eastAsia" w:ascii="仿宋" w:hAnsi="仿宋" w:eastAsia="仿宋"/>
                <w:b/>
                <w:bCs/>
                <w:color w:val="auto"/>
                <w:sz w:val="24"/>
                <w:szCs w:val="24"/>
                <w:highlight w:val="none"/>
              </w:rPr>
              <w:t>序号</w:t>
            </w:r>
          </w:p>
        </w:tc>
        <w:tc>
          <w:tcPr>
            <w:tcW w:w="2000" w:type="dxa"/>
            <w:shd w:val="clear" w:color="auto" w:fill="auto"/>
          </w:tcPr>
          <w:p>
            <w:pPr>
              <w:spacing w:line="360" w:lineRule="auto"/>
              <w:jc w:val="cente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商务条款</w:t>
            </w:r>
          </w:p>
        </w:tc>
        <w:tc>
          <w:tcPr>
            <w:tcW w:w="6287" w:type="dxa"/>
            <w:shd w:val="clear" w:color="auto" w:fill="auto"/>
          </w:tcPr>
          <w:p>
            <w:pPr>
              <w:spacing w:line="360" w:lineRule="auto"/>
              <w:jc w:val="cente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2000" w:type="dxa"/>
            <w:vAlign w:val="center"/>
          </w:tcPr>
          <w:p>
            <w:pPr>
              <w:spacing w:line="360" w:lineRule="auto"/>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工期</w:t>
            </w:r>
          </w:p>
        </w:tc>
        <w:tc>
          <w:tcPr>
            <w:tcW w:w="6287" w:type="dxa"/>
          </w:tcPr>
          <w:p>
            <w:pPr>
              <w:spacing w:line="360" w:lineRule="auto"/>
              <w:jc w:val="left"/>
              <w:rPr>
                <w:rFonts w:hint="eastAsia" w:ascii="仿宋" w:hAnsi="仿宋" w:eastAsia="仿宋"/>
                <w:color w:val="auto"/>
                <w:sz w:val="24"/>
                <w:szCs w:val="24"/>
                <w:highlight w:val="none"/>
                <w:lang w:val="zh-CN" w:eastAsia="zh-CN"/>
              </w:rPr>
            </w:pPr>
            <w:r>
              <w:rPr>
                <w:rFonts w:hint="eastAsia" w:ascii="仿宋" w:hAnsi="仿宋" w:eastAsia="仿宋"/>
                <w:color w:val="auto"/>
                <w:sz w:val="24"/>
                <w:szCs w:val="24"/>
                <w:highlight w:val="none"/>
                <w:lang w:val="en-US" w:eastAsia="zh-CN"/>
              </w:rPr>
              <w:t>8月30</w:t>
            </w:r>
            <w:r>
              <w:rPr>
                <w:rFonts w:hint="eastAsia" w:ascii="仿宋" w:hAnsi="仿宋" w:eastAsia="仿宋"/>
                <w:color w:val="auto"/>
                <w:sz w:val="24"/>
                <w:szCs w:val="24"/>
                <w:highlight w:val="none"/>
              </w:rPr>
              <w:t>日</w:t>
            </w:r>
            <w:r>
              <w:rPr>
                <w:rFonts w:hint="eastAsia" w:ascii="仿宋" w:hAnsi="仿宋" w:eastAsia="仿宋"/>
                <w:color w:val="auto"/>
                <w:sz w:val="24"/>
                <w:szCs w:val="24"/>
                <w:highlight w:val="none"/>
                <w:lang w:val="en-US" w:eastAsia="zh-CN"/>
              </w:rPr>
              <w:t>交付使用</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开工时间以甲方通知为准</w:t>
            </w:r>
            <w:r>
              <w:rPr>
                <w:rFonts w:hint="eastAsia" w:ascii="仿宋" w:hAnsi="仿宋" w:eastAsia="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891" w:type="dxa"/>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2000" w:type="dxa"/>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质保期</w:t>
            </w:r>
          </w:p>
        </w:tc>
        <w:tc>
          <w:tcPr>
            <w:tcW w:w="6287" w:type="dxa"/>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质保期为</w:t>
            </w:r>
            <w:r>
              <w:rPr>
                <w:rFonts w:hint="eastAsia" w:ascii="仿宋" w:hAnsi="仿宋" w:eastAsia="仿宋"/>
                <w:color w:val="auto"/>
                <w:sz w:val="24"/>
                <w:szCs w:val="24"/>
                <w:highlight w:val="none"/>
                <w:u w:val="single"/>
              </w:rPr>
              <w:t>二</w:t>
            </w:r>
            <w:r>
              <w:rPr>
                <w:rFonts w:hint="eastAsia" w:ascii="仿宋" w:hAnsi="仿宋" w:eastAsia="仿宋"/>
                <w:color w:val="auto"/>
                <w:sz w:val="24"/>
                <w:szCs w:val="24"/>
                <w:highlight w:val="none"/>
              </w:rPr>
              <w:t>年,自采购人验收合格且完成竣工结算之日起计算。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3</w:t>
            </w:r>
          </w:p>
        </w:tc>
        <w:tc>
          <w:tcPr>
            <w:tcW w:w="2000" w:type="dxa"/>
            <w:vAlign w:val="center"/>
          </w:tcPr>
          <w:p>
            <w:pPr>
              <w:spacing w:line="360" w:lineRule="auto"/>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付款方式</w:t>
            </w:r>
          </w:p>
        </w:tc>
        <w:tc>
          <w:tcPr>
            <w:tcW w:w="6287" w:type="dxa"/>
          </w:tcPr>
          <w:p>
            <w:pPr>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（1）预付款：合同总价的</w:t>
            </w:r>
            <w:r>
              <w:rPr>
                <w:rFonts w:hint="eastAsia" w:ascii="仿宋" w:hAnsi="仿宋" w:eastAsia="仿宋"/>
                <w:color w:val="auto"/>
                <w:sz w:val="24"/>
                <w:szCs w:val="24"/>
                <w:highlight w:val="none"/>
                <w:u w:val="single"/>
              </w:rPr>
              <w:t>30%</w:t>
            </w:r>
            <w:r>
              <w:rPr>
                <w:rFonts w:hint="eastAsia" w:ascii="仿宋" w:hAnsi="仿宋" w:eastAsia="仿宋"/>
                <w:color w:val="auto"/>
                <w:sz w:val="24"/>
                <w:szCs w:val="24"/>
                <w:highlight w:val="none"/>
              </w:rPr>
              <w:t>。合同签订之日起且收到发票后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个工作日内支付。</w:t>
            </w:r>
          </w:p>
          <w:p>
            <w:pPr>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（2）完工款：工程合同总价的</w:t>
            </w:r>
            <w:r>
              <w:rPr>
                <w:rFonts w:hint="eastAsia" w:ascii="仿宋" w:hAnsi="仿宋" w:eastAsia="仿宋"/>
                <w:color w:val="auto"/>
                <w:sz w:val="24"/>
                <w:szCs w:val="24"/>
                <w:highlight w:val="none"/>
                <w:u w:val="single"/>
              </w:rPr>
              <w:t>50%</w:t>
            </w:r>
            <w:r>
              <w:rPr>
                <w:rFonts w:hint="eastAsia" w:ascii="仿宋" w:hAnsi="仿宋" w:eastAsia="仿宋"/>
                <w:color w:val="auto"/>
                <w:sz w:val="24"/>
                <w:szCs w:val="24"/>
                <w:highlight w:val="none"/>
              </w:rPr>
              <w:t>。工程完工初步验收合格后，乙方向甲方提出书面请款申请，且甲方收到乙方发票后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个工作日内支付。</w:t>
            </w:r>
          </w:p>
          <w:p>
            <w:pPr>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（3）结算款：工程竣工验收合格后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个工作日内，乙方向甲方提出结算书面申请，结算完成且甲方收齐乙方发票后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个工作日内，甲方支付乙方工程款至合同结算总价的</w:t>
            </w:r>
            <w:r>
              <w:rPr>
                <w:rFonts w:ascii="仿宋" w:hAnsi="仿宋" w:eastAsia="仿宋"/>
                <w:color w:val="auto"/>
                <w:sz w:val="24"/>
                <w:szCs w:val="24"/>
                <w:highlight w:val="none"/>
              </w:rPr>
              <w:t>9</w:t>
            </w:r>
            <w:r>
              <w:rPr>
                <w:rFonts w:hint="eastAsia" w:ascii="仿宋" w:hAnsi="仿宋" w:eastAsia="仿宋"/>
                <w:color w:val="auto"/>
                <w:sz w:val="24"/>
                <w:szCs w:val="24"/>
                <w:highlight w:val="none"/>
              </w:rPr>
              <w:t>7％；</w:t>
            </w:r>
          </w:p>
          <w:p>
            <w:pPr>
              <w:spacing w:after="0" w:line="500" w:lineRule="exact"/>
              <w:ind w:firstLine="480" w:firstLineChars="200"/>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（4）质保金：工程结算总价的3%。质保期为24个月，期满且经甲方复检合格后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891" w:type="dxa"/>
            <w:vAlign w:val="center"/>
          </w:tcPr>
          <w:p>
            <w:pPr>
              <w:spacing w:line="360" w:lineRule="auto"/>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4</w:t>
            </w:r>
          </w:p>
        </w:tc>
        <w:tc>
          <w:tcPr>
            <w:tcW w:w="2000" w:type="dxa"/>
            <w:vAlign w:val="center"/>
          </w:tcPr>
          <w:p>
            <w:pPr>
              <w:spacing w:line="360" w:lineRule="auto"/>
              <w:jc w:val="cente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税率</w:t>
            </w:r>
          </w:p>
        </w:tc>
        <w:tc>
          <w:tcPr>
            <w:tcW w:w="6287" w:type="dxa"/>
            <w:vAlign w:val="center"/>
          </w:tcPr>
          <w:p>
            <w:pPr>
              <w:spacing w:after="0" w:line="500" w:lineRule="exact"/>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lang w:val="en-US" w:eastAsia="zh-CN"/>
              </w:rPr>
              <w:t>%</w:t>
            </w:r>
          </w:p>
        </w:tc>
      </w:tr>
    </w:tbl>
    <w:p>
      <w:pPr>
        <w:rPr>
          <w:rFonts w:ascii="仿宋" w:hAnsi="仿宋" w:eastAsia="仿宋" w:cs="仿宋"/>
          <w:color w:val="auto"/>
          <w:spacing w:val="4"/>
          <w:sz w:val="24"/>
          <w:szCs w:val="24"/>
          <w:highlight w:val="none"/>
        </w:rPr>
      </w:pPr>
    </w:p>
    <w:p>
      <w:pPr>
        <w:spacing w:line="380" w:lineRule="exact"/>
        <w:ind w:firstLine="482" w:firstLineChars="20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注：</w:t>
      </w:r>
      <w:r>
        <w:rPr>
          <w:rFonts w:hint="eastAsia" w:ascii="仿宋" w:hAnsi="仿宋" w:eastAsia="仿宋"/>
          <w:b/>
          <w:bCs/>
          <w:color w:val="auto"/>
          <w:sz w:val="24"/>
          <w:szCs w:val="24"/>
          <w:highlight w:val="none"/>
          <w:lang w:val="en-US" w:eastAsia="zh-CN"/>
        </w:rPr>
        <w:t>税率自行填报</w:t>
      </w:r>
      <w:r>
        <w:rPr>
          <w:rFonts w:hint="eastAsia" w:ascii="仿宋" w:hAnsi="仿宋" w:eastAsia="仿宋"/>
          <w:b/>
          <w:bCs/>
          <w:color w:val="auto"/>
          <w:sz w:val="24"/>
          <w:szCs w:val="24"/>
          <w:highlight w:val="none"/>
        </w:rPr>
        <w:t>。</w:t>
      </w:r>
    </w:p>
    <w:p>
      <w:pP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br w:type="page"/>
      </w:r>
    </w:p>
    <w:p>
      <w:pPr>
        <w:pStyle w:val="3"/>
        <w:spacing w:line="360" w:lineRule="auto"/>
        <w:ind w:firstLine="480" w:firstLineChars="200"/>
        <w:jc w:val="left"/>
        <w:rPr>
          <w:rFonts w:ascii="仿宋" w:hAnsi="仿宋" w:eastAsia="仿宋" w:cstheme="minorBidi"/>
          <w:b w:val="0"/>
          <w:bCs w:val="0"/>
          <w:color w:val="auto"/>
          <w:sz w:val="24"/>
          <w:szCs w:val="24"/>
          <w:highlight w:val="none"/>
        </w:rPr>
      </w:pPr>
      <w:r>
        <w:rPr>
          <w:rFonts w:hint="eastAsia" w:ascii="仿宋" w:hAnsi="仿宋" w:eastAsia="仿宋" w:cstheme="minorBidi"/>
          <w:b w:val="0"/>
          <w:bCs w:val="0"/>
          <w:color w:val="auto"/>
          <w:sz w:val="24"/>
          <w:szCs w:val="24"/>
          <w:highlight w:val="none"/>
        </w:rPr>
        <w:t>6、施工方提交的其它资料</w:t>
      </w:r>
    </w:p>
    <w:p>
      <w:pPr>
        <w:rPr>
          <w:rFonts w:ascii="仿宋" w:hAnsi="仿宋" w:eastAsia="仿宋"/>
          <w:color w:val="auto"/>
          <w:sz w:val="24"/>
          <w:szCs w:val="24"/>
          <w:highlight w:val="none"/>
        </w:rPr>
      </w:pP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参与人需提供资料：</w:t>
      </w: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1、近两年企业财务审计报告</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第三方企业认证</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w:t>
      </w: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2、有依法缴纳税金的良好记录。</w:t>
      </w:r>
    </w:p>
    <w:p>
      <w:pPr>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其他</w:t>
      </w:r>
      <w:r>
        <w:rPr>
          <w:rFonts w:hint="eastAsia" w:ascii="仿宋" w:hAnsi="仿宋" w:eastAsia="仿宋"/>
          <w:color w:val="auto"/>
          <w:sz w:val="24"/>
          <w:szCs w:val="24"/>
          <w:highlight w:val="none"/>
        </w:rPr>
        <w:t>企业资质证书。</w:t>
      </w:r>
    </w:p>
    <w:p>
      <w:pPr>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4、投标保证金汇款记录。</w:t>
      </w:r>
    </w:p>
    <w:p>
      <w:pPr>
        <w:rPr>
          <w:rFonts w:ascii="仿宋" w:hAnsi="仿宋" w:eastAsia="仿宋"/>
          <w:color w:val="auto"/>
          <w:sz w:val="24"/>
          <w:szCs w:val="24"/>
          <w:highlight w:val="none"/>
        </w:rPr>
      </w:pP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参与人还可提供以下资料（如有）：</w:t>
      </w: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1、ISO质量管理、环境认证体系证书等。</w:t>
      </w:r>
    </w:p>
    <w:p>
      <w:pPr>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2、其它询价文件要求或参与认为有必要需要提供的。</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br w:type="page"/>
      </w:r>
    </w:p>
    <w:p>
      <w:pPr>
        <w:pStyle w:val="3"/>
        <w:spacing w:line="360" w:lineRule="auto"/>
        <w:ind w:firstLine="480" w:firstLineChars="200"/>
        <w:jc w:val="left"/>
        <w:rPr>
          <w:rFonts w:ascii="仿宋" w:hAnsi="仿宋" w:eastAsia="仿宋" w:cstheme="minorBidi"/>
          <w:b w:val="0"/>
          <w:bCs w:val="0"/>
          <w:color w:val="auto"/>
          <w:sz w:val="24"/>
          <w:szCs w:val="24"/>
          <w:highlight w:val="none"/>
        </w:rPr>
      </w:pPr>
      <w:bookmarkStart w:id="207" w:name="_Toc2854"/>
      <w:bookmarkStart w:id="208" w:name="_Toc128318497"/>
      <w:r>
        <w:rPr>
          <w:rFonts w:hint="eastAsia" w:ascii="仿宋" w:hAnsi="仿宋" w:eastAsia="仿宋" w:cstheme="minorBidi"/>
          <w:b w:val="0"/>
          <w:bCs w:val="0"/>
          <w:color w:val="auto"/>
          <w:sz w:val="24"/>
          <w:szCs w:val="24"/>
          <w:highlight w:val="none"/>
          <w:lang w:val="en-US" w:eastAsia="zh-CN"/>
        </w:rPr>
        <w:t>7</w:t>
      </w:r>
      <w:r>
        <w:rPr>
          <w:rFonts w:hint="eastAsia" w:ascii="仿宋" w:hAnsi="仿宋" w:eastAsia="仿宋" w:cstheme="minorBidi"/>
          <w:b w:val="0"/>
          <w:bCs w:val="0"/>
          <w:color w:val="auto"/>
          <w:sz w:val="24"/>
          <w:szCs w:val="24"/>
          <w:highlight w:val="none"/>
        </w:rPr>
        <w:t>、类似项目的实景图、效果图（如有）</w:t>
      </w:r>
      <w:bookmarkEnd w:id="207"/>
      <w:bookmarkEnd w:id="208"/>
    </w:p>
    <w:p>
      <w:pPr>
        <w:pStyle w:val="3"/>
        <w:spacing w:line="360" w:lineRule="auto"/>
        <w:ind w:firstLine="480" w:firstLineChars="200"/>
        <w:jc w:val="left"/>
        <w:rPr>
          <w:rFonts w:ascii="仿宋" w:hAnsi="仿宋" w:eastAsia="仿宋" w:cstheme="minorBidi"/>
          <w:b w:val="0"/>
          <w:bCs w:val="0"/>
          <w:color w:val="auto"/>
          <w:sz w:val="24"/>
          <w:szCs w:val="24"/>
          <w:highlight w:val="none"/>
        </w:rPr>
      </w:pPr>
      <w:bookmarkStart w:id="209" w:name="_Toc128318498"/>
      <w:bookmarkStart w:id="210" w:name="_Toc30050"/>
      <w:bookmarkStart w:id="211" w:name="_Toc14905"/>
      <w:r>
        <w:rPr>
          <w:rFonts w:hint="eastAsia" w:ascii="仿宋" w:hAnsi="仿宋" w:eastAsia="仿宋" w:cstheme="minorBidi"/>
          <w:b w:val="0"/>
          <w:bCs w:val="0"/>
          <w:color w:val="auto"/>
          <w:sz w:val="24"/>
          <w:szCs w:val="24"/>
          <w:highlight w:val="none"/>
        </w:rPr>
        <w:t>如有相近项目的完工实景图、效果图，请自行编制格式提供并</w:t>
      </w:r>
      <w:bookmarkEnd w:id="209"/>
      <w:bookmarkEnd w:id="210"/>
      <w:bookmarkEnd w:id="211"/>
      <w:r>
        <w:rPr>
          <w:rFonts w:hint="eastAsia" w:ascii="仿宋" w:hAnsi="仿宋" w:eastAsia="仿宋" w:cstheme="minorBidi"/>
          <w:b w:val="0"/>
          <w:bCs w:val="0"/>
          <w:color w:val="auto"/>
          <w:sz w:val="24"/>
          <w:szCs w:val="24"/>
          <w:highlight w:val="none"/>
        </w:rPr>
        <w:t>附上</w:t>
      </w:r>
    </w:p>
    <w:p>
      <w:pPr>
        <w:rPr>
          <w:rFonts w:ascii="仿宋" w:hAnsi="仿宋" w:eastAsia="仿宋"/>
          <w:color w:val="auto"/>
          <w:sz w:val="24"/>
          <w:szCs w:val="24"/>
          <w:highlight w:val="none"/>
        </w:rPr>
      </w:pPr>
    </w:p>
    <w:p>
      <w:pPr>
        <w:spacing w:line="380" w:lineRule="exact"/>
        <w:rPr>
          <w:rFonts w:ascii="仿宋" w:hAnsi="仿宋" w:eastAsia="仿宋"/>
          <w:b/>
          <w:bCs/>
          <w:color w:val="auto"/>
          <w:sz w:val="24"/>
          <w:szCs w:val="24"/>
          <w:highlight w:val="none"/>
        </w:rPr>
      </w:pPr>
    </w:p>
    <w:sectPr>
      <w:headerReference r:id="rId15" w:type="first"/>
      <w:headerReference r:id="rId14" w:type="default"/>
      <w:footerReference r:id="rId16"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794"/>
    </w:sdtPr>
    <w:sdtContent>
      <w:sdt>
        <w:sdtPr>
          <w:id w:val="-1690211191"/>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5417D746"/>
    <w:multiLevelType w:val="singleLevel"/>
    <w:tmpl w:val="5417D7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6164"/>
    <w:rsid w:val="00463E02"/>
    <w:rsid w:val="0047290A"/>
    <w:rsid w:val="004B66B1"/>
    <w:rsid w:val="004F6AE0"/>
    <w:rsid w:val="00502F52"/>
    <w:rsid w:val="00515A72"/>
    <w:rsid w:val="00531DA7"/>
    <w:rsid w:val="005514AC"/>
    <w:rsid w:val="00552301"/>
    <w:rsid w:val="00570D52"/>
    <w:rsid w:val="00582530"/>
    <w:rsid w:val="00590957"/>
    <w:rsid w:val="005914DC"/>
    <w:rsid w:val="005A5A4D"/>
    <w:rsid w:val="005F125A"/>
    <w:rsid w:val="005F1FC8"/>
    <w:rsid w:val="00630374"/>
    <w:rsid w:val="00672A0B"/>
    <w:rsid w:val="0069669C"/>
    <w:rsid w:val="006D07B0"/>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361C"/>
    <w:rsid w:val="008943FF"/>
    <w:rsid w:val="008D558C"/>
    <w:rsid w:val="009123D7"/>
    <w:rsid w:val="00916532"/>
    <w:rsid w:val="00923C7E"/>
    <w:rsid w:val="009322D0"/>
    <w:rsid w:val="00936704"/>
    <w:rsid w:val="0094170D"/>
    <w:rsid w:val="009606BC"/>
    <w:rsid w:val="00967E57"/>
    <w:rsid w:val="00974BB7"/>
    <w:rsid w:val="00994E59"/>
    <w:rsid w:val="009B7DAD"/>
    <w:rsid w:val="009E5791"/>
    <w:rsid w:val="00A148CE"/>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80F83"/>
    <w:rsid w:val="00B83714"/>
    <w:rsid w:val="00BD49FB"/>
    <w:rsid w:val="00BD51D2"/>
    <w:rsid w:val="00BD7232"/>
    <w:rsid w:val="00BE02F3"/>
    <w:rsid w:val="00BE1921"/>
    <w:rsid w:val="00BF46C1"/>
    <w:rsid w:val="00C035B5"/>
    <w:rsid w:val="00C47F3A"/>
    <w:rsid w:val="00C66E1E"/>
    <w:rsid w:val="00C676BA"/>
    <w:rsid w:val="00C81AB4"/>
    <w:rsid w:val="00C857BF"/>
    <w:rsid w:val="00CA25CB"/>
    <w:rsid w:val="00CA66EE"/>
    <w:rsid w:val="00CA6CB6"/>
    <w:rsid w:val="00CA786D"/>
    <w:rsid w:val="00CE7E56"/>
    <w:rsid w:val="00D2102C"/>
    <w:rsid w:val="00D260D0"/>
    <w:rsid w:val="00D36D52"/>
    <w:rsid w:val="00D56DEA"/>
    <w:rsid w:val="00D60F0E"/>
    <w:rsid w:val="00D727E7"/>
    <w:rsid w:val="00DD7BB4"/>
    <w:rsid w:val="00E07428"/>
    <w:rsid w:val="00E11567"/>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6F2003"/>
    <w:rsid w:val="01A22C15"/>
    <w:rsid w:val="01FB7224"/>
    <w:rsid w:val="024B59DB"/>
    <w:rsid w:val="026115AF"/>
    <w:rsid w:val="027075C9"/>
    <w:rsid w:val="02B04EBD"/>
    <w:rsid w:val="02B2310E"/>
    <w:rsid w:val="02D23D35"/>
    <w:rsid w:val="02FF7BF3"/>
    <w:rsid w:val="031429B1"/>
    <w:rsid w:val="03716088"/>
    <w:rsid w:val="03BD6310"/>
    <w:rsid w:val="04682B05"/>
    <w:rsid w:val="04CB58F1"/>
    <w:rsid w:val="04D90F0F"/>
    <w:rsid w:val="04F51CBE"/>
    <w:rsid w:val="05242F3B"/>
    <w:rsid w:val="054C2F70"/>
    <w:rsid w:val="068F60BA"/>
    <w:rsid w:val="06AE22AF"/>
    <w:rsid w:val="06B875FC"/>
    <w:rsid w:val="07290597"/>
    <w:rsid w:val="075A2F2D"/>
    <w:rsid w:val="075F30EA"/>
    <w:rsid w:val="07CF2CFE"/>
    <w:rsid w:val="08575F28"/>
    <w:rsid w:val="08E056F9"/>
    <w:rsid w:val="094B7CB8"/>
    <w:rsid w:val="0A3B3C06"/>
    <w:rsid w:val="0B8524BE"/>
    <w:rsid w:val="0CB931D5"/>
    <w:rsid w:val="0D0B5B12"/>
    <w:rsid w:val="0D6A2A27"/>
    <w:rsid w:val="0D9F26FE"/>
    <w:rsid w:val="0DD31F8A"/>
    <w:rsid w:val="0DD43EF0"/>
    <w:rsid w:val="0DEF76F9"/>
    <w:rsid w:val="0E2270E8"/>
    <w:rsid w:val="0E4610BF"/>
    <w:rsid w:val="0F316A7B"/>
    <w:rsid w:val="0F7C1AE2"/>
    <w:rsid w:val="0F916077"/>
    <w:rsid w:val="0F9C072C"/>
    <w:rsid w:val="0FF40108"/>
    <w:rsid w:val="104544B9"/>
    <w:rsid w:val="1053232C"/>
    <w:rsid w:val="109D5687"/>
    <w:rsid w:val="10E350AF"/>
    <w:rsid w:val="112B3F10"/>
    <w:rsid w:val="112B40DA"/>
    <w:rsid w:val="115245CD"/>
    <w:rsid w:val="118C282E"/>
    <w:rsid w:val="118D3B9B"/>
    <w:rsid w:val="11AC1C19"/>
    <w:rsid w:val="11B41341"/>
    <w:rsid w:val="11D94517"/>
    <w:rsid w:val="11DF65C3"/>
    <w:rsid w:val="1236418A"/>
    <w:rsid w:val="127445E9"/>
    <w:rsid w:val="128A531A"/>
    <w:rsid w:val="12957C2C"/>
    <w:rsid w:val="130C6663"/>
    <w:rsid w:val="13170F3E"/>
    <w:rsid w:val="14643590"/>
    <w:rsid w:val="14C30A80"/>
    <w:rsid w:val="153F3306"/>
    <w:rsid w:val="155D6B7D"/>
    <w:rsid w:val="157A1400"/>
    <w:rsid w:val="15A235E6"/>
    <w:rsid w:val="15E6076C"/>
    <w:rsid w:val="160542BE"/>
    <w:rsid w:val="16414F46"/>
    <w:rsid w:val="17345C40"/>
    <w:rsid w:val="17544559"/>
    <w:rsid w:val="17651F10"/>
    <w:rsid w:val="17F90C5D"/>
    <w:rsid w:val="18130109"/>
    <w:rsid w:val="182A3CB0"/>
    <w:rsid w:val="186C7191"/>
    <w:rsid w:val="18E16C77"/>
    <w:rsid w:val="192B12EA"/>
    <w:rsid w:val="193A352F"/>
    <w:rsid w:val="198A4D5C"/>
    <w:rsid w:val="19E971DB"/>
    <w:rsid w:val="19FA13E8"/>
    <w:rsid w:val="1B45176A"/>
    <w:rsid w:val="1BBA5B6B"/>
    <w:rsid w:val="1C4E6F91"/>
    <w:rsid w:val="1D060A74"/>
    <w:rsid w:val="1D1545F2"/>
    <w:rsid w:val="1D8A475B"/>
    <w:rsid w:val="1DD44ED1"/>
    <w:rsid w:val="1E255F8A"/>
    <w:rsid w:val="1E6E73D9"/>
    <w:rsid w:val="1E7D6558"/>
    <w:rsid w:val="1EA36CFC"/>
    <w:rsid w:val="1F0C571A"/>
    <w:rsid w:val="1F243022"/>
    <w:rsid w:val="1FA95CD8"/>
    <w:rsid w:val="1FCE4889"/>
    <w:rsid w:val="20035DED"/>
    <w:rsid w:val="20EF735C"/>
    <w:rsid w:val="211865F8"/>
    <w:rsid w:val="214A6FB7"/>
    <w:rsid w:val="21B225A8"/>
    <w:rsid w:val="220D3D13"/>
    <w:rsid w:val="22397964"/>
    <w:rsid w:val="226A4499"/>
    <w:rsid w:val="2346080A"/>
    <w:rsid w:val="23992B83"/>
    <w:rsid w:val="249A0B3F"/>
    <w:rsid w:val="249D0BC6"/>
    <w:rsid w:val="24F41CD6"/>
    <w:rsid w:val="25650406"/>
    <w:rsid w:val="256E67E6"/>
    <w:rsid w:val="25B430BA"/>
    <w:rsid w:val="25F23099"/>
    <w:rsid w:val="26B716A5"/>
    <w:rsid w:val="26F32C6C"/>
    <w:rsid w:val="277D6A14"/>
    <w:rsid w:val="27F346D7"/>
    <w:rsid w:val="28773912"/>
    <w:rsid w:val="287C6E02"/>
    <w:rsid w:val="28DF0B9D"/>
    <w:rsid w:val="28F9661C"/>
    <w:rsid w:val="29263300"/>
    <w:rsid w:val="295D37EA"/>
    <w:rsid w:val="29A11BBC"/>
    <w:rsid w:val="29D60DFE"/>
    <w:rsid w:val="2A0E2346"/>
    <w:rsid w:val="2A351E95"/>
    <w:rsid w:val="2ABB4A1A"/>
    <w:rsid w:val="2B92177E"/>
    <w:rsid w:val="2BD70E05"/>
    <w:rsid w:val="2C3123AB"/>
    <w:rsid w:val="2D5938BF"/>
    <w:rsid w:val="2D7918D9"/>
    <w:rsid w:val="2E227BB8"/>
    <w:rsid w:val="2E427B73"/>
    <w:rsid w:val="2E730192"/>
    <w:rsid w:val="2F05431C"/>
    <w:rsid w:val="2F6E407E"/>
    <w:rsid w:val="30322514"/>
    <w:rsid w:val="306A3769"/>
    <w:rsid w:val="30BD2A17"/>
    <w:rsid w:val="33276C55"/>
    <w:rsid w:val="3359470F"/>
    <w:rsid w:val="337B0864"/>
    <w:rsid w:val="33B55699"/>
    <w:rsid w:val="345217F0"/>
    <w:rsid w:val="34951048"/>
    <w:rsid w:val="35B92089"/>
    <w:rsid w:val="35C51237"/>
    <w:rsid w:val="35ED7C0A"/>
    <w:rsid w:val="36C834F0"/>
    <w:rsid w:val="37311A62"/>
    <w:rsid w:val="37A95321"/>
    <w:rsid w:val="38E12299"/>
    <w:rsid w:val="39A50710"/>
    <w:rsid w:val="39DA61C2"/>
    <w:rsid w:val="3A77363B"/>
    <w:rsid w:val="3AAA4B89"/>
    <w:rsid w:val="3B1E5015"/>
    <w:rsid w:val="3B52394A"/>
    <w:rsid w:val="3B59523F"/>
    <w:rsid w:val="3B895CD0"/>
    <w:rsid w:val="3B8A52A8"/>
    <w:rsid w:val="3BC9078E"/>
    <w:rsid w:val="3C9F3A90"/>
    <w:rsid w:val="3CC87E73"/>
    <w:rsid w:val="3CEB0B98"/>
    <w:rsid w:val="3D574F19"/>
    <w:rsid w:val="3D636901"/>
    <w:rsid w:val="3D876FDC"/>
    <w:rsid w:val="3DA201F6"/>
    <w:rsid w:val="3E2A7EC8"/>
    <w:rsid w:val="3F1D70F0"/>
    <w:rsid w:val="3FA10455"/>
    <w:rsid w:val="3FE3755B"/>
    <w:rsid w:val="40580D4D"/>
    <w:rsid w:val="408C289A"/>
    <w:rsid w:val="40AB130E"/>
    <w:rsid w:val="41E00614"/>
    <w:rsid w:val="41F213A1"/>
    <w:rsid w:val="41FB0A6D"/>
    <w:rsid w:val="420A1A65"/>
    <w:rsid w:val="42A00C44"/>
    <w:rsid w:val="42A81083"/>
    <w:rsid w:val="42B802EF"/>
    <w:rsid w:val="436037BB"/>
    <w:rsid w:val="43DE6DD5"/>
    <w:rsid w:val="44220BE4"/>
    <w:rsid w:val="44794BB8"/>
    <w:rsid w:val="44857921"/>
    <w:rsid w:val="44B25E83"/>
    <w:rsid w:val="44F527F3"/>
    <w:rsid w:val="45191D11"/>
    <w:rsid w:val="462B4CC8"/>
    <w:rsid w:val="46552594"/>
    <w:rsid w:val="46677635"/>
    <w:rsid w:val="467460B6"/>
    <w:rsid w:val="47A2035F"/>
    <w:rsid w:val="47B14966"/>
    <w:rsid w:val="489107C4"/>
    <w:rsid w:val="493824EE"/>
    <w:rsid w:val="497F4EEA"/>
    <w:rsid w:val="49AE00B1"/>
    <w:rsid w:val="49E65525"/>
    <w:rsid w:val="49ED38CE"/>
    <w:rsid w:val="4A8E6133"/>
    <w:rsid w:val="4AAB22C7"/>
    <w:rsid w:val="4AD52225"/>
    <w:rsid w:val="4ADD1D18"/>
    <w:rsid w:val="4AF00F7F"/>
    <w:rsid w:val="4B5A20A6"/>
    <w:rsid w:val="4B7A2A12"/>
    <w:rsid w:val="4B801406"/>
    <w:rsid w:val="4B84759D"/>
    <w:rsid w:val="4C383DF4"/>
    <w:rsid w:val="4C6856E3"/>
    <w:rsid w:val="4CAE56E1"/>
    <w:rsid w:val="4D973F51"/>
    <w:rsid w:val="4E191136"/>
    <w:rsid w:val="4E4F5D47"/>
    <w:rsid w:val="4E5B6A28"/>
    <w:rsid w:val="4E7F1D43"/>
    <w:rsid w:val="4F2705FD"/>
    <w:rsid w:val="4F5C39D0"/>
    <w:rsid w:val="4F7B4C79"/>
    <w:rsid w:val="4F7C6076"/>
    <w:rsid w:val="4FB010F7"/>
    <w:rsid w:val="4FCD2233"/>
    <w:rsid w:val="4FE5319E"/>
    <w:rsid w:val="4FFC0D0F"/>
    <w:rsid w:val="50103002"/>
    <w:rsid w:val="50602E08"/>
    <w:rsid w:val="50610B72"/>
    <w:rsid w:val="50D91050"/>
    <w:rsid w:val="50E43172"/>
    <w:rsid w:val="51837AD2"/>
    <w:rsid w:val="51A1300C"/>
    <w:rsid w:val="523529AA"/>
    <w:rsid w:val="525334A0"/>
    <w:rsid w:val="529E6B18"/>
    <w:rsid w:val="531620E8"/>
    <w:rsid w:val="531A4189"/>
    <w:rsid w:val="53794178"/>
    <w:rsid w:val="53C13FAE"/>
    <w:rsid w:val="53E21FCA"/>
    <w:rsid w:val="5445798A"/>
    <w:rsid w:val="551341E1"/>
    <w:rsid w:val="554F3A03"/>
    <w:rsid w:val="55E624BA"/>
    <w:rsid w:val="55FD4FD7"/>
    <w:rsid w:val="56433BC5"/>
    <w:rsid w:val="568E3335"/>
    <w:rsid w:val="56945816"/>
    <w:rsid w:val="56A77204"/>
    <w:rsid w:val="56C137C7"/>
    <w:rsid w:val="573676E7"/>
    <w:rsid w:val="57947A7F"/>
    <w:rsid w:val="57CA278D"/>
    <w:rsid w:val="5854218C"/>
    <w:rsid w:val="58793156"/>
    <w:rsid w:val="58E10C84"/>
    <w:rsid w:val="58FA7628"/>
    <w:rsid w:val="592C6F0A"/>
    <w:rsid w:val="593E4431"/>
    <w:rsid w:val="59403789"/>
    <w:rsid w:val="59B75937"/>
    <w:rsid w:val="5A6951F3"/>
    <w:rsid w:val="5A803511"/>
    <w:rsid w:val="5AB72F27"/>
    <w:rsid w:val="5B4517BC"/>
    <w:rsid w:val="5B605189"/>
    <w:rsid w:val="5B81031A"/>
    <w:rsid w:val="5BFE196B"/>
    <w:rsid w:val="5C45471A"/>
    <w:rsid w:val="5C4A22D3"/>
    <w:rsid w:val="5C503801"/>
    <w:rsid w:val="5C5F7C3D"/>
    <w:rsid w:val="5C783A22"/>
    <w:rsid w:val="5D017965"/>
    <w:rsid w:val="5D1963D4"/>
    <w:rsid w:val="5D2F3AA6"/>
    <w:rsid w:val="5D327B1E"/>
    <w:rsid w:val="5E002415"/>
    <w:rsid w:val="5E0806FC"/>
    <w:rsid w:val="5E345B18"/>
    <w:rsid w:val="5F1A371D"/>
    <w:rsid w:val="5F976858"/>
    <w:rsid w:val="5F992653"/>
    <w:rsid w:val="60195915"/>
    <w:rsid w:val="604B44B1"/>
    <w:rsid w:val="606A3C68"/>
    <w:rsid w:val="60713EB7"/>
    <w:rsid w:val="61432BF3"/>
    <w:rsid w:val="61DF62F2"/>
    <w:rsid w:val="62201B8F"/>
    <w:rsid w:val="62EB1671"/>
    <w:rsid w:val="63183A98"/>
    <w:rsid w:val="63BB6633"/>
    <w:rsid w:val="64260F18"/>
    <w:rsid w:val="646F3601"/>
    <w:rsid w:val="67620061"/>
    <w:rsid w:val="679E0DC4"/>
    <w:rsid w:val="68052947"/>
    <w:rsid w:val="68951C23"/>
    <w:rsid w:val="695E52C5"/>
    <w:rsid w:val="69867B41"/>
    <w:rsid w:val="6A154A4F"/>
    <w:rsid w:val="6A991648"/>
    <w:rsid w:val="6AD97268"/>
    <w:rsid w:val="6AE60108"/>
    <w:rsid w:val="6B924093"/>
    <w:rsid w:val="6C2B3654"/>
    <w:rsid w:val="6C4F7CEE"/>
    <w:rsid w:val="6D415B5B"/>
    <w:rsid w:val="6D5D1C55"/>
    <w:rsid w:val="6E2555C3"/>
    <w:rsid w:val="6E5B2C4D"/>
    <w:rsid w:val="6E707720"/>
    <w:rsid w:val="6F01496E"/>
    <w:rsid w:val="70251764"/>
    <w:rsid w:val="70293003"/>
    <w:rsid w:val="70955E58"/>
    <w:rsid w:val="70C46DB9"/>
    <w:rsid w:val="710E2EC7"/>
    <w:rsid w:val="713737A7"/>
    <w:rsid w:val="71970440"/>
    <w:rsid w:val="71B30E36"/>
    <w:rsid w:val="71FA3FB1"/>
    <w:rsid w:val="72116C6C"/>
    <w:rsid w:val="7241725F"/>
    <w:rsid w:val="728B2E96"/>
    <w:rsid w:val="72B62B48"/>
    <w:rsid w:val="72C20A5A"/>
    <w:rsid w:val="72F5541E"/>
    <w:rsid w:val="73256EFA"/>
    <w:rsid w:val="73823CE3"/>
    <w:rsid w:val="7388189D"/>
    <w:rsid w:val="739162E2"/>
    <w:rsid w:val="73A667F1"/>
    <w:rsid w:val="73C834D6"/>
    <w:rsid w:val="740C0FA7"/>
    <w:rsid w:val="74302423"/>
    <w:rsid w:val="74DD4338"/>
    <w:rsid w:val="74E05C5A"/>
    <w:rsid w:val="75617FF5"/>
    <w:rsid w:val="760704FE"/>
    <w:rsid w:val="77132B94"/>
    <w:rsid w:val="7725078A"/>
    <w:rsid w:val="773903E0"/>
    <w:rsid w:val="77943FC9"/>
    <w:rsid w:val="77ED6B4E"/>
    <w:rsid w:val="77F96C2B"/>
    <w:rsid w:val="79005C26"/>
    <w:rsid w:val="79607369"/>
    <w:rsid w:val="79FC3536"/>
    <w:rsid w:val="7ACE4F64"/>
    <w:rsid w:val="7B323C81"/>
    <w:rsid w:val="7BD2653F"/>
    <w:rsid w:val="7BDA404A"/>
    <w:rsid w:val="7C4D1E27"/>
    <w:rsid w:val="7C596B31"/>
    <w:rsid w:val="7C9C3293"/>
    <w:rsid w:val="7CEE0931"/>
    <w:rsid w:val="7CF42D5B"/>
    <w:rsid w:val="7DD95F34"/>
    <w:rsid w:val="7DE14F1D"/>
    <w:rsid w:val="7E660767"/>
    <w:rsid w:val="7E7A6B45"/>
    <w:rsid w:val="7E8530DC"/>
    <w:rsid w:val="7EAD3051"/>
    <w:rsid w:val="7EC55299"/>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5505</Words>
  <Characters>2211</Characters>
  <Lines>1</Lines>
  <Paragraphs>1</Paragraphs>
  <TotalTime>198</TotalTime>
  <ScaleCrop>false</ScaleCrop>
  <LinksUpToDate>false</LinksUpToDate>
  <CharactersWithSpaces>7701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dcterms:modified xsi:type="dcterms:W3CDTF">2023-07-12T11:22:38Z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6EB24F6921CC4997B30D5D939328B994_13</vt:lpwstr>
  </property>
</Properties>
</file>