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r>
        <w:drawing>
          <wp:anchor distT="0" distB="0" distL="114300" distR="114300" simplePos="0" relativeHeight="251659264"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ascii="仿宋" w:hAnsi="仿宋" w:eastAsia="仿宋"/>
          <w:b/>
          <w:color w:val="000000"/>
          <w:sz w:val="44"/>
          <w:szCs w:val="44"/>
        </w:rPr>
      </w:pPr>
      <w:r>
        <w:rPr>
          <w:rFonts w:hint="eastAsia" w:ascii="仿宋" w:hAnsi="仿宋" w:eastAsia="仿宋"/>
          <w:b/>
          <w:color w:val="000000"/>
          <w:sz w:val="44"/>
          <w:szCs w:val="44"/>
        </w:rPr>
        <w:t>江西科技学院</w:t>
      </w:r>
      <w:bookmarkEnd w:id="0"/>
      <w:bookmarkStart w:id="1" w:name="_Hlk109631538"/>
      <w:r>
        <w:rPr>
          <w:rFonts w:hint="eastAsia" w:ascii="仿宋" w:hAnsi="仿宋" w:eastAsia="仿宋"/>
          <w:b/>
          <w:color w:val="000000"/>
          <w:sz w:val="44"/>
          <w:szCs w:val="44"/>
          <w:lang w:val="en-US" w:eastAsia="zh-CN"/>
        </w:rPr>
        <w:t>2023学生手册设计制作</w:t>
      </w:r>
      <w:r>
        <w:rPr>
          <w:rFonts w:hint="eastAsia" w:ascii="仿宋" w:hAnsi="仿宋" w:eastAsia="仿宋"/>
          <w:b/>
          <w:color w:val="000000"/>
          <w:sz w:val="44"/>
          <w:szCs w:val="44"/>
        </w:rPr>
        <w:t>采购项目</w:t>
      </w:r>
      <w:bookmarkEnd w:id="1"/>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hint="eastAsia" w:ascii="仿宋" w:hAnsi="仿宋" w:eastAsia="仿宋"/>
          <w:b/>
          <w:color w:val="000000"/>
          <w:sz w:val="30"/>
          <w:szCs w:val="30"/>
          <w:lang w:val="en-US" w:eastAsia="zh-CN"/>
        </w:rPr>
      </w:pPr>
      <w:r>
        <w:rPr>
          <w:rFonts w:hint="eastAsia" w:ascii="仿宋" w:hAnsi="仿宋" w:eastAsia="仿宋"/>
          <w:b/>
          <w:color w:val="000000"/>
          <w:sz w:val="30"/>
          <w:szCs w:val="30"/>
        </w:rPr>
        <w:t>项目编号：</w:t>
      </w:r>
      <w:bookmarkStart w:id="2" w:name="_Toc160880485"/>
      <w:bookmarkStart w:id="3" w:name="_Toc169332792"/>
      <w:bookmarkStart w:id="4" w:name="_Toc160880118"/>
      <w:r>
        <w:rPr>
          <w:rFonts w:hint="eastAsia" w:ascii="仿宋" w:hAnsi="仿宋" w:eastAsia="仿宋"/>
          <w:b/>
          <w:color w:val="000000"/>
          <w:sz w:val="30"/>
          <w:szCs w:val="30"/>
        </w:rPr>
        <w:t>JK202</w:t>
      </w:r>
      <w:r>
        <w:rPr>
          <w:rFonts w:hint="eastAsia" w:ascii="仿宋" w:hAnsi="仿宋" w:eastAsia="仿宋"/>
          <w:b/>
          <w:color w:val="000000"/>
          <w:sz w:val="30"/>
          <w:szCs w:val="30"/>
          <w:lang w:val="en-US" w:eastAsia="zh-CN"/>
        </w:rPr>
        <w:t>30712</w:t>
      </w:r>
      <w:r>
        <w:rPr>
          <w:rFonts w:ascii="仿宋" w:hAnsi="仿宋" w:eastAsia="仿宋"/>
          <w:b/>
          <w:color w:val="000000"/>
          <w:sz w:val="30"/>
          <w:szCs w:val="30"/>
        </w:rPr>
        <w:t>00</w:t>
      </w:r>
      <w:r>
        <w:rPr>
          <w:rFonts w:hint="eastAsia" w:ascii="仿宋" w:hAnsi="仿宋" w:eastAsia="仿宋"/>
          <w:b/>
          <w:color w:val="000000"/>
          <w:sz w:val="30"/>
          <w:szCs w:val="30"/>
          <w:lang w:val="en-US" w:eastAsia="zh-CN"/>
        </w:rPr>
        <w:t>1</w:t>
      </w:r>
    </w:p>
    <w:p>
      <w:pPr>
        <w:spacing w:line="500" w:lineRule="exact"/>
        <w:ind w:firstLine="1943" w:firstLineChars="645"/>
        <w:textAlignment w:val="baseline"/>
        <w:rPr>
          <w:rFonts w:ascii="仿宋" w:hAnsi="仿宋" w:eastAsia="仿宋"/>
          <w:b/>
          <w:color w:val="000000"/>
          <w:sz w:val="32"/>
          <w:szCs w:val="32"/>
        </w:r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169332794"/>
      <w:bookmarkStart w:id="6" w:name="_Toc235438227"/>
      <w:bookmarkStart w:id="7" w:name="_Toc249325665"/>
      <w:bookmarkStart w:id="8" w:name="_Toc219800200"/>
      <w:bookmarkStart w:id="9" w:name="_Toc259520819"/>
      <w:bookmarkStart w:id="10" w:name="_Toc251586187"/>
      <w:bookmarkStart w:id="11" w:name="_Toc236021402"/>
      <w:bookmarkStart w:id="12" w:name="_Toc170798743"/>
      <w:bookmarkStart w:id="13" w:name="_Toc235438297"/>
      <w:bookmarkStart w:id="14" w:name="_Toc267059633"/>
      <w:bookmarkStart w:id="15" w:name="_Toc267060162"/>
      <w:bookmarkStart w:id="16" w:name="_Toc267059519"/>
      <w:bookmarkStart w:id="17" w:name="_Toc267059010"/>
      <w:bookmarkStart w:id="18" w:name="_Toc211937196"/>
      <w:bookmarkStart w:id="19" w:name="_Toc267060407"/>
      <w:bookmarkStart w:id="20" w:name="_Toc266868624"/>
      <w:bookmarkStart w:id="21" w:name="_Toc267059899"/>
      <w:bookmarkStart w:id="22" w:name="_Toc223146565"/>
      <w:bookmarkStart w:id="23" w:name="_Toc160880487"/>
      <w:bookmarkStart w:id="24" w:name="_Toc267059786"/>
      <w:bookmarkStart w:id="25" w:name="_Toc235437942"/>
      <w:bookmarkStart w:id="26" w:name="_Toc217891359"/>
      <w:bookmarkStart w:id="27" w:name="_Toc259692693"/>
      <w:bookmarkStart w:id="28" w:name="_Toc225669277"/>
      <w:bookmarkStart w:id="29" w:name="_Toc266870386"/>
      <w:bookmarkStart w:id="30" w:name="_Toc251613780"/>
      <w:bookmarkStart w:id="31" w:name="_Toc258401210"/>
      <w:bookmarkStart w:id="32" w:name="_Toc169332904"/>
      <w:bookmarkStart w:id="33" w:name="_Toc273178686"/>
      <w:bookmarkStart w:id="34" w:name="_Toc267059161"/>
      <w:bookmarkStart w:id="35" w:name="_Toc254790852"/>
      <w:bookmarkStart w:id="36" w:name="_Toc212530253"/>
      <w:bookmarkStart w:id="37" w:name="_Toc259692600"/>
      <w:bookmarkStart w:id="38" w:name="_Toc266868924"/>
      <w:bookmarkStart w:id="39" w:name="_Toc212526081"/>
      <w:bookmarkStart w:id="40" w:name="_Toc266870861"/>
      <w:bookmarkStart w:id="41" w:name="_Toc212456146"/>
      <w:bookmarkStart w:id="42" w:name="_Toc212454753"/>
      <w:bookmarkStart w:id="43" w:name="_Toc255974963"/>
      <w:bookmarkStart w:id="44" w:name="_Toc267060022"/>
      <w:bookmarkStart w:id="45" w:name="_Toc177985424"/>
      <w:bookmarkStart w:id="46" w:name="_Toc216241307"/>
      <w:bookmarkStart w:id="47" w:name="_Toc227058483"/>
      <w:bookmarkStart w:id="48" w:name="_Toc253066567"/>
      <w:bookmarkStart w:id="49" w:name="_Toc207014580"/>
      <w:r>
        <w:rPr>
          <w:rFonts w:hint="eastAsia" w:ascii="仿宋" w:hAnsi="仿宋" w:eastAsia="仿宋"/>
          <w:b/>
          <w:color w:val="000000"/>
          <w:sz w:val="32"/>
          <w:szCs w:val="32"/>
          <w:lang w:val="en-US" w:eastAsia="zh-CN"/>
        </w:rPr>
        <w:t>2023学生手册设计制作</w:t>
      </w:r>
      <w:r>
        <w:rPr>
          <w:rFonts w:hint="eastAsia" w:ascii="仿宋" w:hAnsi="仿宋" w:eastAsia="仿宋"/>
          <w:b/>
          <w:color w:val="000000"/>
          <w:sz w:val="32"/>
          <w:szCs w:val="32"/>
        </w:rPr>
        <w:t>采购项目</w:t>
      </w:r>
    </w:p>
    <w:p>
      <w:pPr>
        <w:spacing w:line="500" w:lineRule="exact"/>
        <w:ind w:firstLine="1943" w:firstLineChars="645"/>
        <w:textAlignment w:val="baseline"/>
        <w:rPr>
          <w:rFonts w:ascii="仿宋" w:hAnsi="仿宋" w:eastAsia="仿宋"/>
          <w:b/>
          <w:color w:val="000000"/>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2"/>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425" w:firstLineChars="152"/>
        <w:jc w:val="left"/>
        <w:textAlignment w:val="baseline"/>
        <w:rPr>
          <w:rFonts w:ascii="仿宋" w:hAnsi="仿宋" w:eastAsia="仿宋" w:cs="Times New Roman"/>
          <w:color w:val="000000"/>
          <w:sz w:val="28"/>
          <w:szCs w:val="28"/>
        </w:rPr>
      </w:pPr>
      <w:bookmarkStart w:id="50" w:name="_Hlk10840310"/>
      <w:r>
        <w:rPr>
          <w:rFonts w:hint="eastAsia" w:ascii="仿宋" w:hAnsi="仿宋" w:eastAsia="仿宋"/>
          <w:color w:val="000000"/>
          <w:sz w:val="28"/>
          <w:szCs w:val="28"/>
        </w:rPr>
        <w:t>按照公开、公平、公正的原则，经学校研究决定，将江西科技学院2023学生手册设计制作采购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spacing w:after="0" w:line="500" w:lineRule="exact"/>
        <w:ind w:firstLine="560" w:firstLineChars="200"/>
        <w:textAlignment w:val="baseline"/>
        <w:rPr>
          <w:rFonts w:hint="eastAsia" w:ascii="仿宋" w:hAnsi="仿宋" w:eastAsia="仿宋"/>
          <w:color w:val="000000"/>
          <w:sz w:val="28"/>
          <w:szCs w:val="28"/>
        </w:rPr>
      </w:pPr>
      <w:r>
        <w:rPr>
          <w:rFonts w:hint="eastAsia" w:ascii="仿宋" w:hAnsi="仿宋" w:eastAsia="仿宋"/>
          <w:color w:val="000000"/>
          <w:sz w:val="28"/>
          <w:szCs w:val="28"/>
        </w:rPr>
        <w:t>1.项目编号：JK20230712001</w:t>
      </w:r>
    </w:p>
    <w:p>
      <w:pPr>
        <w:widowControl w:val="0"/>
        <w:spacing w:after="0" w:line="500" w:lineRule="exact"/>
        <w:ind w:firstLine="560" w:firstLineChars="200"/>
        <w:textAlignment w:val="baseline"/>
        <w:rPr>
          <w:rFonts w:ascii="仿宋" w:hAnsi="仿宋" w:eastAsia="仿宋"/>
          <w:color w:val="000000"/>
          <w:sz w:val="28"/>
          <w:szCs w:val="28"/>
        </w:rPr>
      </w:pPr>
      <w:r>
        <w:rPr>
          <w:rFonts w:hint="eastAsia" w:ascii="仿宋" w:hAnsi="仿宋" w:eastAsia="仿宋"/>
          <w:color w:val="000000"/>
          <w:sz w:val="28"/>
          <w:szCs w:val="28"/>
        </w:rPr>
        <w:t>2.项目名称：</w:t>
      </w:r>
      <w:r>
        <w:rPr>
          <w:rFonts w:hint="eastAsia" w:ascii="仿宋" w:hAnsi="仿宋" w:eastAsia="仿宋"/>
          <w:color w:val="000000"/>
          <w:sz w:val="28"/>
          <w:szCs w:val="28"/>
          <w:lang w:val="en-US" w:eastAsia="zh-CN"/>
        </w:rPr>
        <w:t>2023学生手册设计制作采购项目</w:t>
      </w:r>
    </w:p>
    <w:p>
      <w:pPr>
        <w:widowControl w:val="0"/>
        <w:spacing w:after="0" w:line="500" w:lineRule="exact"/>
        <w:ind w:firstLine="560" w:firstLineChars="200"/>
        <w:textAlignment w:val="baseline"/>
        <w:rPr>
          <w:rFonts w:ascii="仿宋" w:hAnsi="仿宋" w:eastAsia="仿宋"/>
          <w:color w:val="000000"/>
          <w:sz w:val="28"/>
          <w:szCs w:val="28"/>
        </w:rPr>
      </w:pPr>
      <w:r>
        <w:rPr>
          <w:rFonts w:hint="eastAsia" w:ascii="仿宋" w:hAnsi="仿宋" w:eastAsia="仿宋"/>
          <w:color w:val="000000"/>
          <w:sz w:val="28"/>
          <w:szCs w:val="28"/>
        </w:rPr>
        <w:t>3.数量及主要技术要求</w:t>
      </w:r>
      <w:r>
        <w:rPr>
          <w:rFonts w:hint="eastAsia" w:ascii="仿宋" w:hAnsi="仿宋" w:eastAsia="仿宋" w:cs="仿宋"/>
          <w:color w:val="000000"/>
          <w:sz w:val="28"/>
          <w:szCs w:val="28"/>
        </w:rPr>
        <w:t>:</w:t>
      </w:r>
      <w:r>
        <w:rPr>
          <w:rFonts w:ascii="仿宋" w:hAnsi="仿宋" w:eastAsia="仿宋"/>
          <w:color w:val="000000"/>
          <w:sz w:val="28"/>
          <w:szCs w:val="28"/>
        </w:rPr>
        <w:t xml:space="preserve"> </w:t>
      </w:r>
    </w:p>
    <w:p>
      <w:pPr>
        <w:widowControl w:val="0"/>
        <w:spacing w:after="0" w:line="500" w:lineRule="exact"/>
        <w:ind w:firstLine="560" w:firstLineChars="200"/>
        <w:textAlignment w:val="baseline"/>
        <w:rPr>
          <w:rFonts w:ascii="仿宋" w:hAnsi="仿宋" w:eastAsia="仿宋"/>
          <w:color w:val="000000"/>
          <w:sz w:val="28"/>
          <w:szCs w:val="28"/>
        </w:rPr>
      </w:pPr>
      <w:r>
        <w:rPr>
          <w:rFonts w:hint="eastAsia" w:ascii="仿宋" w:hAnsi="仿宋" w:eastAsia="仿宋"/>
          <w:color w:val="000000"/>
          <w:sz w:val="28"/>
          <w:szCs w:val="28"/>
        </w:rPr>
        <w:t>4.参与人资格标准：本项目采用资格预审制，发布公开询价公告后，各潜在参与人在满足资格要求并提供以下相关证明资料方能参与本项目报价</w:t>
      </w:r>
    </w:p>
    <w:p>
      <w:pPr>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b/>
          <w:bCs/>
          <w:color w:val="000000"/>
          <w:sz w:val="28"/>
          <w:szCs w:val="28"/>
        </w:rPr>
        <w:t>，</w:t>
      </w:r>
      <w:r>
        <w:rPr>
          <w:rFonts w:hint="eastAsia" w:ascii="仿宋" w:hAnsi="仿宋" w:eastAsia="仿宋"/>
          <w:color w:val="000000"/>
          <w:sz w:val="28"/>
          <w:szCs w:val="28"/>
        </w:rPr>
        <w:t>具有独立承担民事责任能力的生产厂商或授权代理商。</w:t>
      </w:r>
    </w:p>
    <w:p>
      <w:pPr>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（2）参与人应具有提供学生手册设计制作销售及服务的资格及能力，具备相应的维护保养能力</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在南昌市范围有固定服务机构。</w:t>
      </w:r>
    </w:p>
    <w:p>
      <w:pPr>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（4）参与人</w:t>
      </w:r>
      <w:r>
        <w:rPr>
          <w:rFonts w:hint="eastAsia" w:ascii="仿宋" w:hAnsi="仿宋" w:eastAsia="仿宋"/>
          <w:color w:val="000000"/>
          <w:sz w:val="28"/>
          <w:szCs w:val="28"/>
          <w:lang w:val="en-US" w:eastAsia="zh-CN"/>
        </w:rPr>
        <w:t>应具有</w:t>
      </w:r>
      <w:r>
        <w:rPr>
          <w:rFonts w:hint="eastAsia" w:ascii="仿宋" w:hAnsi="仿宋" w:eastAsia="仿宋"/>
          <w:color w:val="000000"/>
          <w:sz w:val="28"/>
          <w:szCs w:val="28"/>
        </w:rPr>
        <w:t>相关学生手册设计制作项目和良好的售后服务应用成功案例。近三年未发生重大安全或质量事故。</w:t>
      </w:r>
    </w:p>
    <w:p>
      <w:pPr>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（5）参与人须有良好的商业信誉和健全的财务制度。</w:t>
      </w:r>
    </w:p>
    <w:p>
      <w:pPr>
        <w:spacing w:after="0" w:line="500" w:lineRule="exact"/>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（6）参与人有依法缴纳税金的良好记录。</w:t>
      </w:r>
    </w:p>
    <w:p>
      <w:pPr>
        <w:widowControl w:val="0"/>
        <w:spacing w:after="0" w:line="500" w:lineRule="exact"/>
        <w:ind w:firstLine="560" w:firstLineChars="200"/>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5.报价响应文件递交方式：密封报价，按规定时间送达。</w:t>
      </w:r>
    </w:p>
    <w:p>
      <w:pPr>
        <w:widowControl w:val="0"/>
        <w:spacing w:after="0" w:line="500" w:lineRule="exact"/>
        <w:ind w:firstLine="560" w:firstLineChars="200"/>
        <w:textAlignment w:val="baseline"/>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rPr>
        <w:t>6.报价响应文件递交截止时间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07</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20</w:t>
      </w:r>
      <w:r>
        <w:rPr>
          <w:rFonts w:hint="eastAsia" w:ascii="仿宋" w:hAnsi="仿宋" w:eastAsia="仿宋" w:cs="仿宋"/>
          <w:color w:val="000000"/>
          <w:sz w:val="28"/>
          <w:szCs w:val="28"/>
          <w:shd w:val="clear" w:color="auto" w:fill="FFFFFF"/>
        </w:rPr>
        <w:t>日下午1</w:t>
      </w:r>
      <w:r>
        <w:rPr>
          <w:rFonts w:ascii="仿宋" w:hAnsi="仿宋" w:eastAsia="仿宋" w:cs="仿宋"/>
          <w:color w:val="000000"/>
          <w:sz w:val="28"/>
          <w:szCs w:val="28"/>
          <w:shd w:val="clear" w:color="auto" w:fill="FFFFFF"/>
        </w:rPr>
        <w:t>6</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00前</w:t>
      </w:r>
      <w:r>
        <w:rPr>
          <w:rFonts w:hint="eastAsia" w:ascii="仿宋" w:hAnsi="仿宋" w:eastAsia="仿宋" w:cs="仿宋"/>
          <w:color w:val="000000"/>
          <w:sz w:val="28"/>
          <w:szCs w:val="28"/>
          <w:shd w:val="clear" w:color="auto" w:fill="FFFFFF"/>
          <w:lang w:eastAsia="zh-CN"/>
        </w:rPr>
        <w:t>。</w:t>
      </w:r>
    </w:p>
    <w:p>
      <w:pPr>
        <w:pStyle w:val="60"/>
        <w:spacing w:after="0" w:line="500" w:lineRule="exact"/>
        <w:ind w:firstLine="560"/>
        <w:textAlignment w:val="baseline"/>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7.报价响应文件递交地点：江西科技学院后勤中心</w:t>
      </w:r>
      <w:r>
        <w:rPr>
          <w:rFonts w:ascii="仿宋" w:hAnsi="仿宋" w:eastAsia="仿宋" w:cs="仿宋"/>
          <w:color w:val="000000"/>
          <w:sz w:val="28"/>
          <w:szCs w:val="28"/>
        </w:rPr>
        <w:t>20</w:t>
      </w:r>
      <w:r>
        <w:rPr>
          <w:rFonts w:hint="eastAsia" w:ascii="仿宋" w:hAnsi="仿宋" w:eastAsia="仿宋" w:cs="仿宋"/>
          <w:color w:val="000000"/>
          <w:sz w:val="28"/>
          <w:szCs w:val="28"/>
          <w:lang w:val="en-US" w:eastAsia="zh-CN"/>
        </w:rPr>
        <w:t>5。</w:t>
      </w:r>
    </w:p>
    <w:p>
      <w:pPr>
        <w:pStyle w:val="60"/>
        <w:spacing w:after="0" w:line="500" w:lineRule="exact"/>
        <w:ind w:firstLine="560"/>
        <w:textAlignment w:val="baseline"/>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联系人：</w:t>
      </w:r>
      <w:r>
        <w:rPr>
          <w:rFonts w:hint="eastAsia" w:ascii="仿宋" w:hAnsi="仿宋" w:eastAsia="仿宋" w:cs="仿宋"/>
          <w:color w:val="000000"/>
          <w:sz w:val="28"/>
          <w:szCs w:val="28"/>
          <w:lang w:val="en-US" w:eastAsia="zh-CN"/>
        </w:rPr>
        <w:t>张苏霞</w:t>
      </w:r>
      <w:r>
        <w:rPr>
          <w:rFonts w:hint="eastAsia" w:ascii="仿宋" w:hAnsi="仿宋" w:eastAsia="仿宋" w:cs="仿宋"/>
          <w:color w:val="000000"/>
          <w:sz w:val="28"/>
          <w:szCs w:val="28"/>
        </w:rPr>
        <w:t>；联系电话：0</w:t>
      </w:r>
      <w:r>
        <w:rPr>
          <w:rFonts w:ascii="仿宋" w:hAnsi="仿宋" w:eastAsia="仿宋" w:cs="仿宋"/>
          <w:color w:val="000000"/>
          <w:sz w:val="28"/>
          <w:szCs w:val="28"/>
        </w:rPr>
        <w:t>791</w:t>
      </w:r>
      <w:r>
        <w:rPr>
          <w:rFonts w:hint="eastAsia" w:ascii="仿宋" w:hAnsi="仿宋" w:eastAsia="仿宋" w:cs="仿宋"/>
          <w:color w:val="000000"/>
          <w:sz w:val="28"/>
          <w:szCs w:val="28"/>
        </w:rPr>
        <w:t>-</w:t>
      </w:r>
      <w:r>
        <w:rPr>
          <w:rFonts w:ascii="仿宋" w:hAnsi="仿宋" w:eastAsia="仿宋" w:cs="仿宋"/>
          <w:color w:val="000000"/>
          <w:sz w:val="28"/>
          <w:szCs w:val="28"/>
        </w:rPr>
        <w:t>881368</w:t>
      </w:r>
      <w:r>
        <w:rPr>
          <w:rFonts w:hint="eastAsia" w:ascii="仿宋" w:hAnsi="仿宋" w:eastAsia="仿宋" w:cs="仿宋"/>
          <w:color w:val="000000"/>
          <w:sz w:val="28"/>
          <w:szCs w:val="28"/>
          <w:lang w:val="en-US" w:eastAsia="zh-CN"/>
        </w:rPr>
        <w:t>17；</w:t>
      </w: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8716808427。</w:t>
      </w:r>
    </w:p>
    <w:p>
      <w:pPr>
        <w:widowControl w:val="0"/>
        <w:spacing w:after="0" w:line="460" w:lineRule="exact"/>
        <w:ind w:firstLine="560" w:firstLineChars="200"/>
        <w:textAlignment w:val="baseline"/>
        <w:rPr>
          <w:rFonts w:hint="eastAsia" w:ascii="仿宋" w:hAnsi="仿宋" w:eastAsia="仿宋" w:cs="仿宋"/>
          <w:color w:val="000000"/>
          <w:sz w:val="28"/>
          <w:szCs w:val="28"/>
        </w:rPr>
      </w:pPr>
      <w:bookmarkStart w:id="51" w:name="_Hlk97917519"/>
      <w:r>
        <w:rPr>
          <w:rFonts w:hint="eastAsia" w:ascii="仿宋" w:hAnsi="仿宋" w:eastAsia="仿宋" w:cs="仿宋"/>
          <w:color w:val="000000"/>
          <w:sz w:val="28"/>
          <w:szCs w:val="28"/>
        </w:rPr>
        <w:t>8.参加本项目的参</w:t>
      </w:r>
      <w:r>
        <w:rPr>
          <w:rFonts w:hint="eastAsia" w:ascii="仿宋" w:hAnsi="仿宋" w:eastAsia="仿宋" w:cs="仿宋"/>
          <w:color w:val="000000"/>
          <w:sz w:val="28"/>
          <w:szCs w:val="28"/>
          <w:lang w:val="en-US" w:eastAsia="zh-CN"/>
        </w:rPr>
        <w:t>与人</w:t>
      </w:r>
      <w:r>
        <w:rPr>
          <w:rFonts w:hint="eastAsia" w:ascii="仿宋" w:hAnsi="仿宋" w:eastAsia="仿宋" w:cs="仿宋"/>
          <w:color w:val="000000"/>
          <w:sz w:val="28"/>
          <w:szCs w:val="28"/>
        </w:rPr>
        <w:t>如对</w:t>
      </w:r>
      <w:r>
        <w:rPr>
          <w:rFonts w:hint="eastAsia" w:ascii="仿宋" w:hAnsi="仿宋" w:eastAsia="仿宋" w:cs="仿宋"/>
          <w:b/>
          <w:bCs/>
          <w:color w:val="000000"/>
          <w:sz w:val="28"/>
          <w:szCs w:val="28"/>
        </w:rPr>
        <w:t>公开询价邀请函列示清单内容存有疑问的</w:t>
      </w:r>
      <w:r>
        <w:rPr>
          <w:rFonts w:hint="eastAsia" w:ascii="仿宋" w:hAnsi="仿宋" w:eastAsia="仿宋" w:cs="仿宋"/>
          <w:color w:val="000000"/>
          <w:sz w:val="28"/>
          <w:szCs w:val="28"/>
        </w:rPr>
        <w:t>，请在报价响应文件递交截止之日前，将问题以书面形式（有效签署的原件并加盖公章）提交至学校业务对接人，</w:t>
      </w:r>
      <w:r>
        <w:rPr>
          <w:rFonts w:hint="eastAsia" w:ascii="仿宋" w:hAnsi="仿宋" w:eastAsia="仿宋" w:cs="仿宋"/>
          <w:color w:val="000000"/>
          <w:sz w:val="28"/>
          <w:szCs w:val="28"/>
          <w:lang w:val="en-US" w:eastAsia="zh-CN"/>
        </w:rPr>
        <w:t>探勘</w:t>
      </w:r>
      <w:r>
        <w:rPr>
          <w:rFonts w:hint="eastAsia" w:ascii="仿宋" w:hAnsi="仿宋" w:eastAsia="仿宋" w:cs="仿宋"/>
          <w:color w:val="000000"/>
          <w:sz w:val="28"/>
          <w:szCs w:val="28"/>
        </w:rPr>
        <w:t>联系人：</w:t>
      </w:r>
      <w:r>
        <w:rPr>
          <w:rFonts w:hint="eastAsia" w:ascii="仿宋" w:hAnsi="仿宋" w:eastAsia="仿宋" w:cs="仿宋"/>
          <w:color w:val="000000"/>
          <w:sz w:val="28"/>
          <w:szCs w:val="28"/>
          <w:lang w:val="en-US" w:eastAsia="zh-CN"/>
        </w:rPr>
        <w:t>杨凯</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val="en-US" w:eastAsia="zh-CN"/>
        </w:rPr>
        <w:t>13037240910</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加盖公章的质疑文件进行回复</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采购人不对超时提交及未加盖公章的质疑文件进行回复。</w:t>
      </w:r>
    </w:p>
    <w:p>
      <w:pPr>
        <w:widowControl w:val="0"/>
        <w:spacing w:after="0" w:line="46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9.本项目最终成交结果会在中教集团后勤贤知平台“中标信息公示”板块公示，网址：</w:t>
      </w:r>
      <w:r>
        <w:fldChar w:fldCharType="begin"/>
      </w:r>
      <w:r>
        <w:instrText xml:space="preserve"> HYPERLINK "http://www.ceghqxz.com" </w:instrText>
      </w:r>
      <w:r>
        <w:fldChar w:fldCharType="separate"/>
      </w:r>
      <w:r>
        <w:rPr>
          <w:rStyle w:val="34"/>
          <w:rFonts w:hint="eastAsia" w:ascii="仿宋" w:hAnsi="仿宋" w:eastAsia="仿宋" w:cs="仿宋"/>
          <w:color w:val="000000"/>
          <w:sz w:val="28"/>
          <w:szCs w:val="28"/>
          <w:u w:color="000000"/>
        </w:rPr>
        <w:t>www.ceghqxz.com</w:t>
      </w:r>
      <w:r>
        <w:rPr>
          <w:rStyle w:val="34"/>
          <w:rFonts w:hint="eastAsia" w:ascii="仿宋" w:hAnsi="仿宋" w:eastAsia="仿宋" w:cs="仿宋"/>
          <w:color w:val="000000"/>
          <w:sz w:val="28"/>
          <w:szCs w:val="28"/>
          <w:u w:color="000000"/>
        </w:rPr>
        <w:fldChar w:fldCharType="end"/>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采购过程和成交结果有异议的，</w:t>
      </w:r>
      <w:bookmarkEnd w:id="51"/>
      <w:r>
        <w:rPr>
          <w:rFonts w:hint="eastAsia" w:ascii="仿宋" w:hAnsi="仿宋" w:eastAsia="仿宋" w:cs="仿宋"/>
          <w:color w:val="000000"/>
          <w:sz w:val="28"/>
          <w:szCs w:val="28"/>
        </w:rPr>
        <w:t>请以书面形式（有效签署的原件并加盖公章），并附有相关的证据材料，提交至集团监察审计部。</w:t>
      </w:r>
    </w:p>
    <w:p>
      <w:pPr>
        <w:widowControl w:val="0"/>
        <w:tabs>
          <w:tab w:val="left" w:pos="839"/>
        </w:tabs>
        <w:spacing w:after="0" w:line="46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投诉受理部门：中教集团监察审计部，投诉电话： 0791-88106510 /0791-88102608</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1.所有货物均以人民币报价；</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2.报价响应文件2份，报价响应文件</w:t>
      </w:r>
      <w:r>
        <w:rPr>
          <w:rFonts w:ascii="仿宋" w:hAnsi="仿宋" w:eastAsia="仿宋"/>
          <w:color w:val="000000"/>
          <w:sz w:val="28"/>
          <w:szCs w:val="28"/>
        </w:rPr>
        <w:t>必须用A4幅面纸张打印</w:t>
      </w:r>
      <w:r>
        <w:rPr>
          <w:rFonts w:hint="eastAsia" w:ascii="仿宋" w:hAnsi="仿宋" w:eastAsia="仿宋"/>
          <w:color w:val="000000"/>
          <w:sz w:val="28"/>
          <w:szCs w:val="28"/>
        </w:rPr>
        <w:t>，须由参与人填写并加盖公章（正本1份副本1份）；</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3.报价响应文件用不退色墨水书写或打印，因字迹潦草或表达不清所引起的后果由参与人自负；</w:t>
      </w:r>
    </w:p>
    <w:p>
      <w:pPr>
        <w:widowControl w:val="0"/>
        <w:spacing w:after="0" w:line="500" w:lineRule="exact"/>
        <w:ind w:firstLine="562" w:firstLineChars="200"/>
        <w:jc w:val="left"/>
        <w:textAlignment w:val="baseline"/>
        <w:rPr>
          <w:rFonts w:ascii="仿宋" w:hAnsi="仿宋" w:eastAsia="仿宋"/>
          <w:color w:val="000000"/>
          <w:sz w:val="28"/>
          <w:szCs w:val="28"/>
        </w:rPr>
      </w:pPr>
      <w:r>
        <w:rPr>
          <w:rFonts w:hint="eastAsia" w:ascii="仿宋" w:hAnsi="仿宋" w:eastAsia="仿宋"/>
          <w:b/>
          <w:bCs/>
          <w:color w:val="000000"/>
          <w:sz w:val="28"/>
          <w:szCs w:val="28"/>
        </w:rPr>
        <w:t>4. 报价响应文件及所有相关资料需同时进行密封处理，并在密封处加盖公章，未做密封处理及未加盖公章的视为无效报价；技术部分不能体现价格等商务部分内容，技术和商务分开密封；</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5.一个参与人只能提交一个报价响应文件。但如果参与人之间存在下列互为关联关系情形之一的，不得同时参加本项目报价：</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(1) 法定代表人为同一人的两个及两个以上法人；</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(2) 母公司、直接或间接持股50％及以上的被投资公司;</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(3) 均为同一家母公司直接或间接持股50％及以上的被投资公司。</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三、售后服务要求</w:t>
      </w:r>
    </w:p>
    <w:p>
      <w:pPr>
        <w:widowControl w:val="0"/>
        <w:spacing w:after="0" w:line="500" w:lineRule="exact"/>
        <w:ind w:left="425"/>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1.印品干净，印刷清楚，无斑点、无污迹;</w:t>
      </w:r>
    </w:p>
    <w:p>
      <w:pPr>
        <w:widowControl w:val="0"/>
        <w:spacing w:after="0" w:line="500" w:lineRule="exact"/>
        <w:ind w:left="425"/>
        <w:jc w:val="left"/>
        <w:textAlignment w:val="baseline"/>
        <w:rPr>
          <w:rFonts w:hint="eastAsia" w:ascii="仿宋" w:hAnsi="仿宋" w:eastAsia="仿宋"/>
          <w:color w:val="000000"/>
          <w:sz w:val="28"/>
          <w:szCs w:val="28"/>
          <w:lang w:eastAsia="zh-CN"/>
        </w:rPr>
      </w:pPr>
      <w:r>
        <w:rPr>
          <w:rFonts w:hint="eastAsia" w:ascii="仿宋" w:hAnsi="仿宋" w:eastAsia="仿宋"/>
          <w:color w:val="000000"/>
          <w:sz w:val="28"/>
          <w:szCs w:val="28"/>
        </w:rPr>
        <w:t>2.色彩亮丽，图片清晰，无色差、无模糊现象</w:t>
      </w:r>
      <w:r>
        <w:rPr>
          <w:rFonts w:hint="eastAsia" w:ascii="仿宋" w:hAnsi="仿宋" w:eastAsia="仿宋"/>
          <w:color w:val="000000"/>
          <w:sz w:val="28"/>
          <w:szCs w:val="28"/>
          <w:lang w:eastAsia="zh-CN"/>
        </w:rPr>
        <w:t>；</w:t>
      </w:r>
    </w:p>
    <w:p>
      <w:pPr>
        <w:widowControl w:val="0"/>
        <w:spacing w:after="0" w:line="500" w:lineRule="exact"/>
        <w:ind w:left="425"/>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3.用纸规范，折叠标准，无错版、无遗漏现象;</w:t>
      </w:r>
    </w:p>
    <w:p>
      <w:pPr>
        <w:widowControl w:val="0"/>
        <w:spacing w:after="0" w:line="500" w:lineRule="exact"/>
        <w:ind w:left="425"/>
        <w:jc w:val="left"/>
        <w:textAlignment w:val="baseline"/>
        <w:rPr>
          <w:rFonts w:ascii="仿宋" w:hAnsi="仿宋" w:eastAsia="仿宋"/>
          <w:color w:val="000000"/>
          <w:sz w:val="28"/>
          <w:szCs w:val="28"/>
        </w:rPr>
      </w:pPr>
      <w:r>
        <w:rPr>
          <w:rFonts w:hint="eastAsia" w:ascii="仿宋" w:hAnsi="仿宋" w:eastAsia="仿宋"/>
          <w:color w:val="000000"/>
          <w:sz w:val="28"/>
          <w:szCs w:val="28"/>
        </w:rPr>
        <w:t>4.保证产品质量，印刷及装订质量达到或超过行业质量标准。</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pStyle w:val="60"/>
        <w:spacing w:after="0" w:line="500" w:lineRule="exact"/>
        <w:ind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1.本项目为自有资金而非财政性资金采购，采购人按企业内部规定的标准进行评定；</w:t>
      </w:r>
    </w:p>
    <w:p>
      <w:pPr>
        <w:pStyle w:val="60"/>
        <w:spacing w:after="0" w:line="500" w:lineRule="exact"/>
        <w:ind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2.参与人所投物品符合需求、质量和服务等的要求,经过磋商所报价格为合理价格的参与人为成交参与人；</w:t>
      </w:r>
    </w:p>
    <w:p>
      <w:pPr>
        <w:pStyle w:val="60"/>
        <w:spacing w:after="0" w:line="500" w:lineRule="exact"/>
        <w:ind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3.最低报价不作为成交的保证。</w:t>
      </w:r>
    </w:p>
    <w:p>
      <w:pPr>
        <w:pStyle w:val="60"/>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ind w:firstLine="7280" w:firstLineChars="2600"/>
        <w:textAlignment w:val="baseline"/>
      </w:pPr>
      <w:r>
        <w:rPr>
          <w:rFonts w:hint="eastAsia" w:ascii="仿宋" w:hAnsi="仿宋" w:eastAsia="仿宋"/>
          <w:color w:val="000000"/>
          <w:sz w:val="28"/>
          <w:szCs w:val="28"/>
        </w:rPr>
        <w:t>江西科技学院</w:t>
      </w:r>
    </w:p>
    <w:p>
      <w:pPr>
        <w:pStyle w:val="15"/>
        <w:jc w:val="center"/>
        <w:textAlignment w:val="baseline"/>
        <w:rPr>
          <w:rFonts w:hint="default" w:eastAsiaTheme="minorEastAsia"/>
          <w:lang w:val="en-US" w:eastAsia="zh-CN"/>
        </w:rPr>
      </w:pPr>
      <w:r>
        <w:rPr>
          <w:rFonts w:hint="eastAsia"/>
          <w:lang w:val="en-US" w:eastAsia="zh-CN"/>
        </w:rPr>
        <w:t xml:space="preserve">                                                     </w:t>
      </w:r>
      <w:r>
        <w:rPr>
          <w:rFonts w:hint="eastAsia" w:ascii="仿宋" w:hAnsi="仿宋" w:eastAsia="仿宋"/>
          <w:color w:val="000000"/>
          <w:sz w:val="28"/>
          <w:szCs w:val="28"/>
          <w:lang w:val="en-US" w:eastAsia="zh-CN"/>
        </w:rPr>
        <w:t xml:space="preserve">          2023年7月14日</w:t>
      </w:r>
    </w:p>
    <w:p>
      <w:pPr>
        <w:pStyle w:val="15"/>
        <w:ind w:firstLine="7280" w:firstLineChars="2600"/>
        <w:textAlignment w:val="baseline"/>
        <w:rPr>
          <w:rFonts w:ascii="仿宋" w:hAnsi="仿宋" w:eastAsia="仿宋"/>
          <w:sz w:val="28"/>
          <w:szCs w:val="28"/>
        </w:rPr>
      </w:pPr>
    </w:p>
    <w:p>
      <w:pPr>
        <w:pStyle w:val="26"/>
        <w:rPr>
          <w:rFonts w:ascii="仿宋" w:hAnsi="仿宋" w:eastAsia="仿宋"/>
          <w:sz w:val="28"/>
          <w:szCs w:val="28"/>
        </w:rPr>
      </w:pPr>
    </w:p>
    <w:p>
      <w:pPr>
        <w:pStyle w:val="26"/>
        <w:rPr>
          <w:rFonts w:ascii="仿宋" w:hAnsi="仿宋" w:eastAsia="仿宋"/>
          <w:sz w:val="28"/>
          <w:szCs w:val="28"/>
        </w:rPr>
      </w:pPr>
    </w:p>
    <w:p>
      <w:pPr>
        <w:pStyle w:val="26"/>
        <w:rPr>
          <w:rFonts w:ascii="仿宋" w:hAnsi="仿宋" w:eastAsia="仿宋"/>
          <w:sz w:val="28"/>
          <w:szCs w:val="28"/>
        </w:rPr>
      </w:pPr>
    </w:p>
    <w:p>
      <w:pPr>
        <w:pStyle w:val="26"/>
        <w:rPr>
          <w:rFonts w:ascii="仿宋" w:hAnsi="仿宋" w:eastAsia="仿宋"/>
          <w:sz w:val="28"/>
          <w:szCs w:val="28"/>
        </w:rPr>
      </w:pPr>
    </w:p>
    <w:p>
      <w:pPr>
        <w:pStyle w:val="26"/>
        <w:rPr>
          <w:rFonts w:ascii="仿宋" w:hAnsi="仿宋" w:eastAsia="仿宋"/>
          <w:sz w:val="28"/>
          <w:szCs w:val="28"/>
        </w:rPr>
      </w:pPr>
      <w:bookmarkStart w:id="209" w:name="_GoBack"/>
      <w:bookmarkEnd w:id="209"/>
    </w:p>
    <w:p>
      <w:pPr>
        <w:pStyle w:val="2"/>
        <w:spacing w:line="360" w:lineRule="auto"/>
        <w:jc w:val="center"/>
        <w:outlineLvl w:val="0"/>
        <w:rPr>
          <w:rFonts w:ascii="仿宋" w:hAnsi="仿宋" w:eastAsia="仿宋"/>
          <w:b/>
          <w:sz w:val="32"/>
          <w:szCs w:val="32"/>
        </w:rPr>
      </w:pPr>
      <w:r>
        <w:rPr>
          <w:rFonts w:hint="eastAsia" w:ascii="仿宋" w:hAnsi="仿宋" w:eastAsia="仿宋"/>
          <w:b/>
          <w:color w:val="auto"/>
          <w:sz w:val="44"/>
          <w:szCs w:val="44"/>
        </w:rPr>
        <w:t>二、公开询价项目介绍</w:t>
      </w:r>
    </w:p>
    <w:tbl>
      <w:tblPr>
        <w:tblStyle w:val="27"/>
        <w:tblW w:w="9795" w:type="dxa"/>
        <w:tblInd w:w="0" w:type="dxa"/>
        <w:tblLayout w:type="fixed"/>
        <w:tblCellMar>
          <w:top w:w="0" w:type="dxa"/>
          <w:left w:w="108" w:type="dxa"/>
          <w:bottom w:w="0" w:type="dxa"/>
          <w:right w:w="108" w:type="dxa"/>
        </w:tblCellMar>
      </w:tblPr>
      <w:tblGrid>
        <w:gridCol w:w="740"/>
        <w:gridCol w:w="1150"/>
        <w:gridCol w:w="3525"/>
        <w:gridCol w:w="855"/>
        <w:gridCol w:w="1068"/>
        <w:gridCol w:w="814"/>
        <w:gridCol w:w="863"/>
        <w:gridCol w:w="780"/>
      </w:tblGrid>
      <w:tr>
        <w:tblPrEx>
          <w:tblCellMar>
            <w:top w:w="0" w:type="dxa"/>
            <w:left w:w="108" w:type="dxa"/>
            <w:bottom w:w="0" w:type="dxa"/>
            <w:right w:w="108" w:type="dxa"/>
          </w:tblCellMar>
        </w:tblPrEx>
        <w:trPr>
          <w:trHeight w:val="439" w:hRule="atLeast"/>
        </w:trPr>
        <w:tc>
          <w:tcPr>
            <w:tcW w:w="740" w:type="dxa"/>
            <w:tcBorders>
              <w:top w:val="single" w:color="auto" w:sz="4" w:space="0"/>
              <w:left w:val="single" w:color="auto" w:sz="4" w:space="0"/>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rPr>
            </w:pPr>
            <w:r>
              <w:rPr>
                <w:rFonts w:hint="eastAsia" w:ascii="黑体" w:hAnsi="黑体" w:eastAsia="黑体" w:cs="Arial"/>
                <w:color w:val="auto"/>
                <w:sz w:val="18"/>
                <w:szCs w:val="18"/>
              </w:rPr>
              <w:t>序号</w:t>
            </w:r>
          </w:p>
        </w:tc>
        <w:tc>
          <w:tcPr>
            <w:tcW w:w="1150" w:type="dxa"/>
            <w:tcBorders>
              <w:top w:val="single" w:color="auto" w:sz="4" w:space="0"/>
              <w:left w:val="nil"/>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rPr>
            </w:pPr>
            <w:r>
              <w:rPr>
                <w:rFonts w:hint="eastAsia" w:ascii="黑体" w:hAnsi="黑体" w:eastAsia="黑体" w:cs="Arial"/>
                <w:color w:val="auto"/>
                <w:sz w:val="18"/>
                <w:szCs w:val="18"/>
              </w:rPr>
              <w:t>物料名称</w:t>
            </w:r>
          </w:p>
        </w:tc>
        <w:tc>
          <w:tcPr>
            <w:tcW w:w="3525" w:type="dxa"/>
            <w:tcBorders>
              <w:top w:val="single" w:color="auto" w:sz="4" w:space="0"/>
              <w:left w:val="nil"/>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lang w:eastAsia="zh-CN"/>
              </w:rPr>
            </w:pPr>
            <w:r>
              <w:rPr>
                <w:rFonts w:hint="eastAsia" w:ascii="黑体" w:hAnsi="黑体" w:eastAsia="黑体" w:cs="Arial"/>
                <w:color w:val="auto"/>
                <w:sz w:val="18"/>
                <w:szCs w:val="18"/>
              </w:rPr>
              <w:t>规格型号</w:t>
            </w:r>
            <w:r>
              <w:rPr>
                <w:rFonts w:hint="eastAsia" w:ascii="黑体" w:hAnsi="黑体" w:eastAsia="黑体" w:cs="Arial"/>
                <w:color w:val="auto"/>
                <w:sz w:val="18"/>
                <w:szCs w:val="18"/>
                <w:lang w:eastAsia="zh-CN"/>
              </w:rPr>
              <w:t>（</w:t>
            </w:r>
            <w:r>
              <w:rPr>
                <w:rFonts w:hint="eastAsia" w:ascii="黑体" w:hAnsi="黑体" w:eastAsia="黑体" w:cs="Arial"/>
                <w:color w:val="auto"/>
                <w:sz w:val="18"/>
                <w:szCs w:val="18"/>
                <w:lang w:val="en-US" w:eastAsia="zh-CN"/>
              </w:rPr>
              <w:t>技术参数</w:t>
            </w:r>
            <w:r>
              <w:rPr>
                <w:rFonts w:hint="eastAsia" w:ascii="黑体" w:hAnsi="黑体" w:eastAsia="黑体" w:cs="Arial"/>
                <w:color w:val="auto"/>
                <w:sz w:val="18"/>
                <w:szCs w:val="18"/>
                <w:lang w:eastAsia="zh-CN"/>
              </w:rPr>
              <w:t>）</w:t>
            </w:r>
          </w:p>
        </w:tc>
        <w:tc>
          <w:tcPr>
            <w:tcW w:w="855" w:type="dxa"/>
            <w:tcBorders>
              <w:top w:val="single" w:color="auto" w:sz="4" w:space="0"/>
              <w:left w:val="nil"/>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rPr>
            </w:pPr>
            <w:r>
              <w:rPr>
                <w:rFonts w:hint="eastAsia" w:ascii="黑体" w:hAnsi="黑体" w:eastAsia="黑体" w:cs="Arial"/>
                <w:color w:val="auto"/>
                <w:sz w:val="18"/>
                <w:szCs w:val="18"/>
              </w:rPr>
              <w:t>计量单位</w:t>
            </w:r>
          </w:p>
        </w:tc>
        <w:tc>
          <w:tcPr>
            <w:tcW w:w="1068" w:type="dxa"/>
            <w:tcBorders>
              <w:top w:val="single" w:color="auto" w:sz="4" w:space="0"/>
              <w:left w:val="nil"/>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rPr>
            </w:pPr>
            <w:r>
              <w:rPr>
                <w:rFonts w:hint="eastAsia" w:ascii="黑体" w:hAnsi="黑体" w:eastAsia="黑体" w:cs="Arial"/>
                <w:color w:val="auto"/>
                <w:sz w:val="18"/>
                <w:szCs w:val="18"/>
                <w:lang w:val="en-US" w:eastAsia="zh-CN"/>
              </w:rPr>
              <w:t>预估</w:t>
            </w:r>
            <w:r>
              <w:rPr>
                <w:rFonts w:hint="eastAsia" w:ascii="黑体" w:hAnsi="黑体" w:eastAsia="黑体" w:cs="Arial"/>
                <w:color w:val="auto"/>
                <w:sz w:val="18"/>
                <w:szCs w:val="18"/>
              </w:rPr>
              <w:t>数量</w:t>
            </w:r>
          </w:p>
        </w:tc>
        <w:tc>
          <w:tcPr>
            <w:tcW w:w="814" w:type="dxa"/>
            <w:tcBorders>
              <w:top w:val="single" w:color="000000" w:sz="4" w:space="0"/>
              <w:left w:val="nil"/>
              <w:bottom w:val="single" w:color="000000" w:sz="4" w:space="0"/>
              <w:right w:val="single" w:color="auto" w:sz="4" w:space="0"/>
            </w:tcBorders>
            <w:shd w:val="clear" w:color="auto" w:fill="auto"/>
            <w:noWrap/>
            <w:vAlign w:val="center"/>
          </w:tcPr>
          <w:p>
            <w:pPr>
              <w:spacing w:after="0" w:line="240" w:lineRule="auto"/>
              <w:jc w:val="center"/>
              <w:rPr>
                <w:rFonts w:ascii="黑体" w:hAnsi="黑体" w:eastAsia="黑体" w:cs="Arial"/>
                <w:color w:val="auto"/>
                <w:sz w:val="18"/>
                <w:szCs w:val="18"/>
              </w:rPr>
            </w:pPr>
            <w:r>
              <w:rPr>
                <w:rFonts w:hint="eastAsia" w:ascii="黑体" w:hAnsi="黑体" w:eastAsia="黑体" w:cs="Arial"/>
                <w:color w:val="auto"/>
                <w:sz w:val="18"/>
                <w:szCs w:val="18"/>
              </w:rPr>
              <w:t>单价</w:t>
            </w:r>
          </w:p>
        </w:tc>
        <w:tc>
          <w:tcPr>
            <w:tcW w:w="863"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after="0" w:line="240" w:lineRule="auto"/>
              <w:jc w:val="center"/>
              <w:rPr>
                <w:rFonts w:hint="default" w:ascii="黑体" w:hAnsi="黑体" w:eastAsia="黑体" w:cs="Arial"/>
                <w:color w:val="auto"/>
                <w:sz w:val="18"/>
                <w:szCs w:val="18"/>
                <w:lang w:val="en-US" w:eastAsia="zh-CN"/>
              </w:rPr>
            </w:pPr>
            <w:r>
              <w:rPr>
                <w:rFonts w:hint="eastAsia" w:ascii="黑体" w:hAnsi="黑体" w:eastAsia="黑体" w:cs="Arial"/>
                <w:color w:val="auto"/>
                <w:sz w:val="18"/>
                <w:szCs w:val="18"/>
                <w:lang w:val="en-US" w:eastAsia="zh-CN"/>
              </w:rPr>
              <w:t>总价</w:t>
            </w:r>
          </w:p>
        </w:tc>
        <w:tc>
          <w:tcPr>
            <w:tcW w:w="780"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after="0" w:line="240" w:lineRule="auto"/>
              <w:jc w:val="center"/>
              <w:rPr>
                <w:rFonts w:hint="eastAsia" w:ascii="黑体" w:hAnsi="黑体" w:eastAsia="黑体" w:cs="Arial"/>
                <w:color w:val="auto"/>
                <w:sz w:val="18"/>
                <w:szCs w:val="18"/>
                <w:lang w:val="en-US" w:eastAsia="zh-CN"/>
              </w:rPr>
            </w:pPr>
            <w:r>
              <w:rPr>
                <w:rFonts w:hint="eastAsia" w:ascii="黑体" w:hAnsi="黑体" w:eastAsia="黑体" w:cs="Arial"/>
                <w:color w:val="auto"/>
                <w:sz w:val="18"/>
                <w:szCs w:val="18"/>
                <w:lang w:val="en-US" w:eastAsia="zh-CN"/>
              </w:rPr>
              <w:t>备注</w:t>
            </w:r>
          </w:p>
        </w:tc>
      </w:tr>
      <w:tr>
        <w:tblPrEx>
          <w:tblCellMar>
            <w:top w:w="0" w:type="dxa"/>
            <w:left w:w="108" w:type="dxa"/>
            <w:bottom w:w="0" w:type="dxa"/>
            <w:right w:w="108" w:type="dxa"/>
          </w:tblCellMar>
        </w:tblPrEx>
        <w:trPr>
          <w:trHeight w:val="267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Arial"/>
                <w:color w:val="000000"/>
              </w:rPr>
            </w:pPr>
            <w:r>
              <w:rPr>
                <w:rFonts w:hint="eastAsia" w:ascii="仿宋" w:hAnsi="仿宋" w:eastAsia="仿宋" w:cs="Arial"/>
                <w:color w:val="000000"/>
              </w:rPr>
              <w:t>1</w:t>
            </w:r>
          </w:p>
        </w:tc>
        <w:tc>
          <w:tcPr>
            <w:tcW w:w="115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cs="Arial"/>
                <w:color w:val="000000"/>
                <w:lang w:val="en-US" w:eastAsia="zh-CN"/>
              </w:rPr>
            </w:pPr>
            <w:r>
              <w:rPr>
                <w:rFonts w:hint="eastAsia" w:ascii="仿宋" w:hAnsi="仿宋" w:eastAsia="仿宋"/>
              </w:rPr>
              <w:t>学生手册</w:t>
            </w:r>
          </w:p>
        </w:tc>
        <w:tc>
          <w:tcPr>
            <w:tcW w:w="35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sz w:val="22"/>
                <w:szCs w:val="22"/>
                <w:lang w:val="en-US" w:eastAsia="zh-CN"/>
              </w:rPr>
            </w:pPr>
            <w:r>
              <w:rPr>
                <w:rFonts w:hint="eastAsia" w:ascii="仿宋" w:hAnsi="仿宋" w:eastAsia="仿宋"/>
                <w:color w:val="000000" w:themeColor="text1"/>
                <w14:textFill>
                  <w14:solidFill>
                    <w14:schemeClr w14:val="tx1"/>
                  </w14:solidFill>
                </w14:textFill>
              </w:rPr>
              <w:t>202</w:t>
            </w:r>
            <w:r>
              <w:rPr>
                <w:rFonts w:hint="eastAsia" w:ascii="仿宋" w:hAnsi="仿宋" w:eastAsia="仿宋"/>
                <w:color w:val="000000" w:themeColor="text1"/>
                <w:lang w:val="en-US" w:eastAsia="zh-CN"/>
                <w14:textFill>
                  <w14:solidFill>
                    <w14:schemeClr w14:val="tx1"/>
                  </w14:solidFill>
                </w14:textFill>
              </w:rPr>
              <w:t>3</w:t>
            </w:r>
            <w:r>
              <w:rPr>
                <w:rFonts w:hint="eastAsia" w:ascii="仿宋" w:hAnsi="仿宋" w:eastAsia="仿宋"/>
                <w:color w:val="000000" w:themeColor="text1"/>
                <w14:textFill>
                  <w14:solidFill>
                    <w14:schemeClr w14:val="tx1"/>
                  </w14:solidFill>
                </w14:textFill>
              </w:rPr>
              <w:t>年学生手册设计制作，成品尺寸：24cm*17cm，封面250g铜版纸彩印，覆亚膜。内页236p彩印，70g双胶纸书刊专用纸，装订方式：胶装。设计排版。</w:t>
            </w:r>
          </w:p>
        </w:tc>
        <w:tc>
          <w:tcPr>
            <w:tcW w:w="855"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lang w:eastAsia="zh-CN"/>
              </w:rPr>
            </w:pPr>
            <w:r>
              <w:rPr>
                <w:rFonts w:hint="eastAsia" w:ascii="仿宋" w:hAnsi="仿宋" w:eastAsia="仿宋" w:cs="Arial"/>
                <w:color w:val="000000"/>
                <w:lang w:val="en-US" w:eastAsia="zh-CN"/>
              </w:rPr>
              <w:t>本</w:t>
            </w:r>
          </w:p>
        </w:tc>
        <w:tc>
          <w:tcPr>
            <w:tcW w:w="106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cs="Arial"/>
                <w:color w:val="000000"/>
                <w:lang w:val="en-US" w:eastAsia="zh-CN"/>
              </w:rPr>
            </w:pPr>
            <w:r>
              <w:rPr>
                <w:rFonts w:hint="eastAsia" w:ascii="仿宋" w:hAnsi="仿宋" w:eastAsia="仿宋" w:cs="Arial"/>
                <w:color w:val="000000"/>
              </w:rPr>
              <w:t>1</w:t>
            </w:r>
            <w:r>
              <w:rPr>
                <w:rFonts w:hint="eastAsia" w:ascii="仿宋" w:hAnsi="仿宋" w:eastAsia="仿宋" w:cs="Arial"/>
                <w:color w:val="000000"/>
                <w:lang w:val="en-US" w:eastAsia="zh-CN"/>
              </w:rPr>
              <w:t>1500</w:t>
            </w:r>
          </w:p>
        </w:tc>
        <w:tc>
          <w:tcPr>
            <w:tcW w:w="814" w:type="dxa"/>
            <w:tcBorders>
              <w:top w:val="nil"/>
              <w:left w:val="nil"/>
              <w:bottom w:val="single" w:color="000000" w:sz="4" w:space="0"/>
              <w:right w:val="single" w:color="auto" w:sz="4" w:space="0"/>
            </w:tcBorders>
            <w:shd w:val="clear" w:color="000000" w:fill="FFFFFF"/>
            <w:noWrap/>
            <w:vAlign w:val="bottom"/>
          </w:tcPr>
          <w:p>
            <w:pPr>
              <w:spacing w:after="0" w:line="240" w:lineRule="auto"/>
              <w:jc w:val="center"/>
              <w:rPr>
                <w:rFonts w:ascii="仿宋" w:hAnsi="仿宋" w:eastAsia="仿宋" w:cs="Arial"/>
                <w:color w:val="000000"/>
              </w:rPr>
            </w:pPr>
          </w:p>
        </w:tc>
        <w:tc>
          <w:tcPr>
            <w:tcW w:w="863" w:type="dxa"/>
            <w:tcBorders>
              <w:top w:val="nil"/>
              <w:left w:val="single" w:color="auto" w:sz="4" w:space="0"/>
              <w:bottom w:val="single" w:color="000000" w:sz="4" w:space="0"/>
              <w:right w:val="single" w:color="000000" w:sz="4" w:space="0"/>
            </w:tcBorders>
            <w:shd w:val="clear" w:color="000000" w:fill="FFFFFF"/>
            <w:vAlign w:val="center"/>
          </w:tcPr>
          <w:p>
            <w:pPr>
              <w:spacing w:after="0" w:line="240" w:lineRule="auto"/>
              <w:jc w:val="center"/>
              <w:rPr>
                <w:rFonts w:hint="eastAsia" w:ascii="仿宋" w:hAnsi="仿宋" w:eastAsia="仿宋" w:cs="Arial"/>
                <w:color w:val="000000"/>
                <w:lang w:val="en-US" w:eastAsia="zh-CN"/>
              </w:rPr>
            </w:pPr>
          </w:p>
        </w:tc>
        <w:tc>
          <w:tcPr>
            <w:tcW w:w="780" w:type="dxa"/>
            <w:tcBorders>
              <w:top w:val="nil"/>
              <w:left w:val="single" w:color="auto" w:sz="4" w:space="0"/>
              <w:bottom w:val="single" w:color="000000" w:sz="4" w:space="0"/>
              <w:right w:val="single" w:color="000000" w:sz="4" w:space="0"/>
            </w:tcBorders>
            <w:shd w:val="clear" w:color="000000" w:fill="FFFFFF"/>
            <w:vAlign w:val="center"/>
          </w:tcPr>
          <w:p>
            <w:pPr>
              <w:spacing w:after="0" w:line="240" w:lineRule="auto"/>
              <w:jc w:val="center"/>
              <w:rPr>
                <w:rFonts w:hint="default" w:ascii="仿宋" w:hAnsi="仿宋" w:eastAsia="仿宋" w:cs="Arial"/>
                <w:color w:val="000000"/>
                <w:lang w:val="en-US" w:eastAsia="zh-CN"/>
              </w:rPr>
            </w:pPr>
            <w:r>
              <w:rPr>
                <w:rFonts w:hint="eastAsia" w:ascii="仿宋" w:hAnsi="仿宋" w:eastAsia="仿宋" w:cs="Arial"/>
                <w:color w:val="000000"/>
                <w:lang w:val="en-US" w:eastAsia="zh-CN"/>
              </w:rPr>
              <w:t>详见样品</w:t>
            </w:r>
          </w:p>
        </w:tc>
      </w:tr>
      <w:bookmarkEnd w:id="50"/>
    </w:tbl>
    <w:p>
      <w:pPr>
        <w:pStyle w:val="2"/>
        <w:spacing w:line="360" w:lineRule="auto"/>
        <w:outlineLvl w:val="0"/>
        <w:rPr>
          <w:rFonts w:hint="eastAsia" w:ascii="仿宋" w:hAnsi="仿宋" w:eastAsia="仿宋"/>
          <w:color w:val="000000"/>
          <w:sz w:val="28"/>
          <w:szCs w:val="28"/>
        </w:rPr>
      </w:pPr>
      <w:r>
        <w:rPr>
          <w:rFonts w:hint="eastAsia" w:ascii="仿宋" w:hAnsi="仿宋" w:eastAsia="仿宋"/>
          <w:color w:val="000000"/>
          <w:sz w:val="28"/>
          <w:szCs w:val="28"/>
        </w:rPr>
        <w:t>注：</w:t>
      </w:r>
    </w:p>
    <w:p>
      <w:pPr>
        <w:pStyle w:val="2"/>
        <w:spacing w:line="360" w:lineRule="auto"/>
        <w:outlineLvl w:val="0"/>
      </w:pPr>
      <w:r>
        <w:rPr>
          <w:rFonts w:hint="eastAsia" w:ascii="仿宋" w:hAnsi="仿宋" w:eastAsia="仿宋"/>
          <w:color w:val="000000"/>
          <w:sz w:val="28"/>
          <w:szCs w:val="28"/>
        </w:rPr>
        <w:t>1）</w:t>
      </w:r>
      <w:r>
        <w:rPr>
          <w:rFonts w:hint="eastAsia" w:ascii="仿宋" w:hAnsi="仿宋" w:eastAsia="仿宋"/>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sz w:val="28"/>
          <w:szCs w:val="28"/>
        </w:rPr>
        <w:t>。</w:t>
      </w:r>
    </w:p>
    <w:p>
      <w:pPr>
        <w:spacing w:line="400" w:lineRule="exact"/>
        <w:textAlignment w:val="baseline"/>
        <w:rPr>
          <w:rFonts w:hint="eastAsia" w:ascii="仿宋" w:hAnsi="仿宋" w:eastAsia="仿宋"/>
          <w:bCs/>
          <w:color w:val="000000"/>
          <w:sz w:val="28"/>
          <w:szCs w:val="28"/>
        </w:rPr>
      </w:pPr>
      <w:r>
        <w:rPr>
          <w:rFonts w:hint="eastAsia" w:ascii="仿宋" w:hAnsi="仿宋" w:eastAsia="仿宋"/>
          <w:color w:val="000000"/>
          <w:sz w:val="28"/>
          <w:szCs w:val="28"/>
        </w:rPr>
        <w:t>2）</w:t>
      </w:r>
      <w:r>
        <w:rPr>
          <w:rFonts w:hint="eastAsia" w:ascii="仿宋" w:hAnsi="仿宋" w:eastAsia="仿宋"/>
          <w:bCs/>
          <w:color w:val="000000"/>
          <w:sz w:val="28"/>
          <w:szCs w:val="28"/>
        </w:rPr>
        <w:t>参与人所投商品需要提供品牌、规格型号等真实详细信息，禁止复制采购人所提供的参考参数，确保设备为原厂正品并按原厂提供质保。</w:t>
      </w:r>
    </w:p>
    <w:p>
      <w:pPr>
        <w:spacing w:line="400" w:lineRule="exact"/>
        <w:textAlignment w:val="baseline"/>
        <w:rPr>
          <w:rFonts w:hint="eastAsia" w:ascii="仿宋" w:hAnsi="仿宋" w:eastAsia="仿宋"/>
          <w:b/>
          <w:bCs/>
          <w:color w:val="000000"/>
          <w:sz w:val="28"/>
          <w:szCs w:val="28"/>
          <w:lang w:eastAsia="zh-CN"/>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r>
        <w:rPr>
          <w:rFonts w:hint="eastAsia" w:ascii="仿宋" w:hAnsi="仿宋" w:eastAsia="仿宋"/>
          <w:b/>
          <w:bCs/>
          <w:color w:val="000000"/>
          <w:sz w:val="28"/>
          <w:szCs w:val="28"/>
          <w:lang w:val="en-US" w:eastAsia="zh-CN"/>
        </w:rPr>
        <w:t>3</w:t>
      </w:r>
      <w:r>
        <w:rPr>
          <w:rFonts w:hint="eastAsia" w:ascii="仿宋" w:hAnsi="仿宋" w:eastAsia="仿宋"/>
          <w:b/>
          <w:bCs/>
          <w:color w:val="000000"/>
          <w:sz w:val="28"/>
          <w:szCs w:val="28"/>
        </w:rPr>
        <w:t>）参与人所投商品报价应包含税费、运输费、搬运费、整体实施、安装（调试费、售后服务等一切费用</w:t>
      </w:r>
      <w:r>
        <w:rPr>
          <w:rFonts w:hint="eastAsia" w:ascii="仿宋" w:hAnsi="仿宋" w:eastAsia="仿宋"/>
          <w:b/>
          <w:bCs/>
          <w:color w:val="000000"/>
          <w:sz w:val="28"/>
          <w:szCs w:val="28"/>
          <w:lang w:eastAsia="zh-CN"/>
        </w:rPr>
        <w:t>，确保为交钥匙工程。</w:t>
      </w:r>
      <w:r>
        <w:rPr>
          <w:rFonts w:hint="eastAsia" w:ascii="仿宋" w:hAnsi="仿宋" w:eastAsia="仿宋"/>
          <w:b/>
          <w:bCs/>
          <w:color w:val="000000"/>
          <w:sz w:val="28"/>
          <w:szCs w:val="28"/>
          <w:lang w:val="en-US" w:eastAsia="zh-CN"/>
        </w:rPr>
        <w:t>本次询价数量为预估数量</w:t>
      </w:r>
      <w:r>
        <w:rPr>
          <w:rFonts w:hint="eastAsia" w:ascii="仿宋" w:hAnsi="仿宋" w:eastAsia="仿宋"/>
          <w:b/>
          <w:bCs/>
          <w:color w:val="000000"/>
          <w:sz w:val="28"/>
          <w:szCs w:val="28"/>
          <w:lang w:eastAsia="zh-CN"/>
        </w:rPr>
        <w:t>，</w:t>
      </w:r>
      <w:r>
        <w:rPr>
          <w:rFonts w:hint="eastAsia" w:ascii="仿宋" w:hAnsi="仿宋" w:eastAsia="仿宋"/>
          <w:b/>
          <w:bCs/>
          <w:color w:val="000000"/>
          <w:sz w:val="28"/>
          <w:szCs w:val="28"/>
          <w:lang w:val="en-US" w:eastAsia="zh-CN"/>
        </w:rPr>
        <w:t>最终以实际发生数量结算</w:t>
      </w:r>
      <w:r>
        <w:rPr>
          <w:rFonts w:hint="eastAsia" w:ascii="仿宋" w:hAnsi="仿宋" w:eastAsia="仿宋"/>
          <w:b/>
          <w:bCs/>
          <w:color w:val="000000"/>
          <w:sz w:val="28"/>
          <w:szCs w:val="28"/>
          <w:lang w:eastAsia="zh-CN"/>
        </w:rPr>
        <w:t>。</w:t>
      </w:r>
    </w:p>
    <w:p>
      <w:r>
        <w:br w:type="page"/>
      </w:r>
    </w:p>
    <w:p>
      <w:pPr>
        <w:pStyle w:val="26"/>
      </w:pPr>
    </w:p>
    <w:p>
      <w:pPr>
        <w:spacing w:line="1000" w:lineRule="exact"/>
        <w:jc w:val="center"/>
        <w:textAlignment w:val="baseline"/>
        <w:rPr>
          <w:rFonts w:ascii="仿宋" w:hAnsi="仿宋" w:eastAsia="仿宋"/>
          <w:b/>
          <w:color w:val="000000"/>
          <w:sz w:val="44"/>
          <w:szCs w:val="44"/>
        </w:rPr>
      </w:pPr>
      <w:r>
        <w:drawing>
          <wp:anchor distT="0" distB="0" distL="114300" distR="114300" simplePos="0" relativeHeight="251661312" behindDoc="0" locked="0" layoutInCell="1" allowOverlap="1">
            <wp:simplePos x="0" y="0"/>
            <wp:positionH relativeFrom="column">
              <wp:posOffset>1670685</wp:posOffset>
            </wp:positionH>
            <wp:positionV relativeFrom="page">
              <wp:posOffset>1028065</wp:posOffset>
            </wp:positionV>
            <wp:extent cx="2695575" cy="628650"/>
            <wp:effectExtent l="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both"/>
        <w:textAlignment w:val="baseline"/>
        <w:rPr>
          <w:rFonts w:ascii="仿宋" w:hAnsi="仿宋" w:eastAsia="仿宋"/>
          <w:b/>
          <w:color w:val="000000"/>
          <w:sz w:val="44"/>
          <w:szCs w:val="44"/>
        </w:rPr>
      </w:pPr>
    </w:p>
    <w:p>
      <w:pPr>
        <w:spacing w:line="1000" w:lineRule="exact"/>
        <w:textAlignment w:val="baseline"/>
        <w:rPr>
          <w:rFonts w:hint="eastAsia" w:ascii="仿宋" w:hAnsi="仿宋" w:eastAsia="仿宋"/>
          <w:b/>
          <w:color w:val="000000"/>
          <w:sz w:val="44"/>
          <w:szCs w:val="44"/>
        </w:rPr>
      </w:pPr>
    </w:p>
    <w:p>
      <w:pPr>
        <w:spacing w:line="1000" w:lineRule="exact"/>
        <w:jc w:val="center"/>
        <w:textAlignment w:val="baseline"/>
        <w:rPr>
          <w:rFonts w:ascii="仿宋" w:hAnsi="仿宋" w:eastAsia="仿宋"/>
          <w:b/>
          <w:color w:val="000000"/>
          <w:sz w:val="44"/>
          <w:szCs w:val="44"/>
        </w:rPr>
      </w:pPr>
      <w:r>
        <w:rPr>
          <w:rFonts w:hint="eastAsia" w:ascii="仿宋" w:hAnsi="仿宋" w:eastAsia="仿宋"/>
          <w:b/>
          <w:color w:val="000000"/>
          <w:sz w:val="44"/>
          <w:szCs w:val="44"/>
        </w:rPr>
        <w:t>江西科技学院</w:t>
      </w:r>
      <w:r>
        <w:rPr>
          <w:rFonts w:hint="eastAsia" w:ascii="仿宋" w:hAnsi="仿宋" w:eastAsia="仿宋"/>
          <w:b/>
          <w:color w:val="000000"/>
          <w:sz w:val="44"/>
          <w:szCs w:val="44"/>
          <w:lang w:val="en-US" w:eastAsia="zh-CN"/>
        </w:rPr>
        <w:t>2023学生手册设计制作采购</w:t>
      </w:r>
      <w:r>
        <w:rPr>
          <w:rFonts w:hint="eastAsia" w:ascii="仿宋" w:hAnsi="仿宋" w:eastAsia="仿宋"/>
          <w:b/>
          <w:color w:val="000000"/>
          <w:sz w:val="44"/>
          <w:szCs w:val="44"/>
        </w:rPr>
        <w:t>项目</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pStyle w:val="26"/>
        <w:ind w:left="0" w:leftChars="0" w:firstLine="0" w:firstLineChars="0"/>
        <w:rPr>
          <w:rFonts w:ascii="仿宋" w:hAnsi="仿宋" w:eastAsia="仿宋"/>
          <w:b/>
          <w:color w:val="000000"/>
          <w:sz w:val="30"/>
          <w:szCs w:val="30"/>
        </w:rPr>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textAlignment w:val="baseline"/>
        <w:rPr>
          <w:rFonts w:ascii="仿宋" w:hAnsi="仿宋" w:eastAsia="仿宋" w:cs="仿宋"/>
          <w:b/>
          <w:bCs/>
          <w:color w:val="000000"/>
          <w:sz w:val="28"/>
          <w:szCs w:val="28"/>
        </w:rPr>
      </w:pPr>
      <w:bookmarkStart w:id="52" w:name="_Toc225669322"/>
      <w:bookmarkStart w:id="53" w:name="_Toc177985469"/>
      <w:bookmarkStart w:id="54" w:name="_Toc235438344"/>
      <w:bookmarkStart w:id="55" w:name="_Toc227058530"/>
      <w:bookmarkStart w:id="56" w:name="_Toc259692647"/>
      <w:bookmarkStart w:id="57" w:name="_Toc192663686"/>
      <w:bookmarkStart w:id="58" w:name="_Toc213755858"/>
      <w:bookmarkStart w:id="59" w:name="_Toc259520865"/>
      <w:bookmarkStart w:id="60" w:name="_Toc219800243"/>
      <w:bookmarkStart w:id="61" w:name="_Toc251613829"/>
      <w:bookmarkStart w:id="62" w:name="_Toc235437991"/>
      <w:bookmarkStart w:id="63" w:name="_Toc213756051"/>
      <w:bookmarkStart w:id="64" w:name="_Toc169332949"/>
      <w:bookmarkStart w:id="65" w:name="_Toc160880529"/>
      <w:bookmarkStart w:id="66" w:name="_Toc191802690"/>
      <w:bookmarkStart w:id="67" w:name="_Toc182372782"/>
      <w:bookmarkStart w:id="68" w:name="_Toc267059181"/>
      <w:bookmarkStart w:id="69" w:name="_Toc267059539"/>
      <w:bookmarkStart w:id="70" w:name="_Toc192996446"/>
      <w:bookmarkStart w:id="71" w:name="_Toc236021449"/>
      <w:bookmarkStart w:id="72" w:name="_Toc217891402"/>
      <w:bookmarkStart w:id="73" w:name="_Toc160880160"/>
      <w:bookmarkStart w:id="74" w:name="_Toc259692740"/>
      <w:bookmarkStart w:id="75" w:name="_Toc267059653"/>
      <w:bookmarkStart w:id="76" w:name="_Toc213755939"/>
      <w:bookmarkStart w:id="77" w:name="_Toc192664153"/>
      <w:bookmarkStart w:id="78" w:name="_Toc251586231"/>
      <w:bookmarkStart w:id="79" w:name="_Toc267060208"/>
      <w:bookmarkStart w:id="80" w:name="_Toc213208766"/>
      <w:bookmarkStart w:id="81" w:name="_Toc193160448"/>
      <w:bookmarkStart w:id="82" w:name="_Toc213755995"/>
      <w:bookmarkStart w:id="83" w:name="_Toc267059030"/>
      <w:bookmarkStart w:id="84" w:name="_Toc267060453"/>
      <w:bookmarkStart w:id="85" w:name="_Toc253066614"/>
      <w:bookmarkStart w:id="86" w:name="_Toc267060321"/>
      <w:bookmarkStart w:id="87" w:name="_Toc191789329"/>
      <w:bookmarkStart w:id="88" w:name="_Toc266870833"/>
      <w:bookmarkStart w:id="89" w:name="_Toc266868937"/>
      <w:bookmarkStart w:id="90" w:name="_Toc267059806"/>
      <w:bookmarkStart w:id="91" w:name="_Toc170798793"/>
      <w:bookmarkStart w:id="92" w:name="_Toc235438274"/>
      <w:bookmarkStart w:id="93" w:name="_Toc267059919"/>
      <w:bookmarkStart w:id="94" w:name="_Toc230071147"/>
      <w:bookmarkStart w:id="95" w:name="_Toc232302115"/>
      <w:bookmarkStart w:id="96" w:name="_Toc182805217"/>
      <w:bookmarkStart w:id="97" w:name="_Toc193165734"/>
      <w:bookmarkStart w:id="98" w:name="_Toc191803626"/>
      <w:bookmarkStart w:id="99" w:name="_Toc192663835"/>
      <w:bookmarkStart w:id="100" w:name="_Toc203355733"/>
      <w:bookmarkStart w:id="101" w:name="_Toc266868670"/>
      <w:bookmarkStart w:id="102" w:name="_Toc191783222"/>
      <w:bookmarkStart w:id="103" w:name="_Toc273178698"/>
      <w:bookmarkStart w:id="104" w:name="_Toc267060068"/>
      <w:bookmarkStart w:id="105" w:name="_Toc180302913"/>
      <w:bookmarkStart w:id="106" w:name="_Toc266870907"/>
      <w:bookmarkStart w:id="107" w:name="_Toc223146608"/>
      <w:bookmarkStart w:id="108" w:name="_Toc192996338"/>
      <w:bookmarkStart w:id="109" w:name="_Toc258401256"/>
      <w:bookmarkStart w:id="110" w:name="_Toc255975007"/>
      <w:bookmarkStart w:id="111" w:name="_Toc249325711"/>
      <w:bookmarkStart w:id="112" w:name="_Toc266870432"/>
      <w:bookmarkStart w:id="113" w:name="_Toc254790899"/>
      <w:bookmarkStart w:id="114" w:name="_Toc181436565"/>
      <w:bookmarkStart w:id="115" w:name="_Toc169332838"/>
      <w:bookmarkStart w:id="116" w:name="_Toc211917116"/>
      <w:bookmarkStart w:id="117" w:name="_Toc181436461"/>
      <w:r>
        <w:rPr>
          <w:rFonts w:hint="eastAsia" w:ascii="仿宋" w:hAnsi="仿宋" w:eastAsia="仿宋" w:cs="仿宋"/>
          <w:b/>
          <w:bCs/>
          <w:color w:val="000000"/>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textAlignment w:val="baseline"/>
        <w:rPr>
          <w:rFonts w:ascii="仿宋" w:hAnsi="仿宋" w:eastAsia="仿宋" w:cs="仿宋"/>
          <w:color w:val="000000"/>
          <w:sz w:val="28"/>
          <w:szCs w:val="28"/>
        </w:rPr>
      </w:pP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2"/>
        <w:snapToGrid w:val="0"/>
        <w:spacing w:line="480" w:lineRule="exact"/>
        <w:ind w:firstLine="560" w:firstLineChars="200"/>
        <w:jc w:val="left"/>
        <w:textAlignment w:val="baseline"/>
        <w:rPr>
          <w:rFonts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numPr>
          <w:ilvl w:val="0"/>
          <w:numId w:val="1"/>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7"/>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18" w:name="_Toc181436466"/>
      <w:bookmarkStart w:id="119" w:name="_Toc213208771"/>
      <w:bookmarkStart w:id="120" w:name="_Toc249325720"/>
      <w:bookmarkStart w:id="121" w:name="_Toc267059544"/>
      <w:bookmarkStart w:id="122" w:name="_Toc223146614"/>
      <w:bookmarkStart w:id="123" w:name="_Toc193160453"/>
      <w:bookmarkStart w:id="124" w:name="_Toc192664158"/>
      <w:bookmarkStart w:id="125" w:name="_Toc258401265"/>
      <w:bookmarkStart w:id="126" w:name="_Toc266868943"/>
      <w:bookmarkStart w:id="127" w:name="_Toc182805222"/>
      <w:bookmarkStart w:id="128" w:name="_Toc267059924"/>
      <w:bookmarkStart w:id="129" w:name="_Toc230071153"/>
      <w:bookmarkStart w:id="130" w:name="_Toc267060461"/>
      <w:bookmarkStart w:id="131" w:name="_Toc211917121"/>
      <w:bookmarkStart w:id="132" w:name="_Toc177985474"/>
      <w:bookmarkStart w:id="133" w:name="_Toc160880534"/>
      <w:bookmarkStart w:id="134" w:name="_Toc235438352"/>
      <w:bookmarkStart w:id="135" w:name="_Toc219800249"/>
      <w:bookmarkStart w:id="136" w:name="_Toc259692656"/>
      <w:bookmarkStart w:id="137" w:name="_Toc217891408"/>
      <w:bookmarkStart w:id="138" w:name="_Toc266870441"/>
      <w:bookmarkStart w:id="139" w:name="_Toc267060076"/>
      <w:bookmarkStart w:id="140" w:name="_Toc227058536"/>
      <w:bookmarkStart w:id="141" w:name="_Toc160880165"/>
      <w:bookmarkStart w:id="142" w:name="_Toc180302918"/>
      <w:bookmarkStart w:id="143" w:name="_Toc254790909"/>
      <w:bookmarkStart w:id="144" w:name="_Toc267059811"/>
      <w:bookmarkStart w:id="145" w:name="_Toc191783227"/>
      <w:bookmarkStart w:id="146" w:name="_Toc170798798"/>
      <w:bookmarkStart w:id="147" w:name="_Toc192996451"/>
      <w:bookmarkStart w:id="148" w:name="_Toc203355738"/>
      <w:bookmarkStart w:id="149" w:name="_Toc232302122"/>
      <w:bookmarkStart w:id="150" w:name="_Toc267059035"/>
      <w:bookmarkStart w:id="151" w:name="_Toc169332954"/>
      <w:bookmarkStart w:id="152" w:name="_Toc192663691"/>
      <w:bookmarkStart w:id="153" w:name="_Toc213755864"/>
      <w:bookmarkStart w:id="154" w:name="_Toc273178703"/>
      <w:bookmarkStart w:id="155" w:name="_Toc266870839"/>
      <w:bookmarkStart w:id="156" w:name="_Toc267059186"/>
      <w:bookmarkStart w:id="157" w:name="_Toc225669328"/>
      <w:bookmarkStart w:id="158" w:name="_Toc181436570"/>
      <w:bookmarkStart w:id="159" w:name="_Toc266870916"/>
      <w:bookmarkStart w:id="160" w:name="_Toc236021457"/>
      <w:bookmarkStart w:id="161" w:name="_Toc182372787"/>
      <w:bookmarkStart w:id="162" w:name="_Toc259692749"/>
      <w:bookmarkStart w:id="163" w:name="_Toc192996343"/>
      <w:bookmarkStart w:id="164" w:name="_Toc251613839"/>
      <w:bookmarkStart w:id="165" w:name="_Toc267060216"/>
      <w:bookmarkStart w:id="166" w:name="_Toc191803631"/>
      <w:bookmarkStart w:id="167" w:name="_Toc253066624"/>
      <w:bookmarkStart w:id="168" w:name="_Toc267059658"/>
      <w:bookmarkStart w:id="169" w:name="_Toc255975016"/>
      <w:bookmarkStart w:id="170" w:name="_Toc169332843"/>
      <w:bookmarkStart w:id="171" w:name="_Toc267060326"/>
      <w:bookmarkStart w:id="172" w:name="_Toc251586241"/>
      <w:bookmarkStart w:id="173" w:name="_Toc191789334"/>
      <w:bookmarkStart w:id="174" w:name="_Toc213756001"/>
      <w:bookmarkStart w:id="175" w:name="_Toc213755945"/>
      <w:bookmarkStart w:id="176" w:name="_Toc259520874"/>
      <w:bookmarkStart w:id="177" w:name="_Toc191802695"/>
      <w:bookmarkStart w:id="178" w:name="_Toc192663840"/>
      <w:bookmarkStart w:id="179" w:name="_Toc235437998"/>
      <w:bookmarkStart w:id="180" w:name="_Toc193165739"/>
      <w:bookmarkStart w:id="181" w:name="_Toc266868679"/>
      <w:bookmarkStart w:id="182" w:name="_Toc235438281"/>
      <w:bookmarkStart w:id="183" w:name="_Toc213756057"/>
    </w:p>
    <w:p>
      <w:pPr>
        <w:jc w:val="center"/>
        <w:textAlignment w:val="baseline"/>
        <w:rPr>
          <w:rFonts w:ascii="仿宋" w:hAnsi="仿宋" w:eastAsia="仿宋" w:cs="仿宋"/>
          <w:b/>
          <w:bCs/>
          <w:color w:val="000000"/>
          <w:sz w:val="28"/>
          <w:szCs w:val="28"/>
        </w:rPr>
      </w:pPr>
      <w:bookmarkStart w:id="184" w:name="_Toc266870918"/>
      <w:bookmarkStart w:id="185" w:name="_Toc235438283"/>
      <w:bookmarkStart w:id="186" w:name="_Toc230071155"/>
      <w:bookmarkStart w:id="187" w:name="_Toc258401267"/>
      <w:bookmarkStart w:id="188" w:name="_Toc223146616"/>
      <w:bookmarkStart w:id="189" w:name="_Toc232302124"/>
      <w:bookmarkStart w:id="190" w:name="_Toc254790911"/>
      <w:bookmarkStart w:id="191" w:name="_Toc249325722"/>
      <w:bookmarkStart w:id="192" w:name="_Toc251613841"/>
      <w:bookmarkStart w:id="193" w:name="_Toc253066626"/>
      <w:bookmarkStart w:id="194" w:name="_Toc236021459"/>
      <w:bookmarkStart w:id="195" w:name="_Toc217891410"/>
      <w:bookmarkStart w:id="196" w:name="_Toc266868681"/>
      <w:bookmarkStart w:id="197" w:name="_Toc259520876"/>
      <w:bookmarkStart w:id="198" w:name="_Toc219800251"/>
      <w:bookmarkStart w:id="199" w:name="_Toc251586243"/>
      <w:bookmarkStart w:id="200" w:name="_Toc225669330"/>
      <w:bookmarkStart w:id="201" w:name="_Toc255975018"/>
      <w:bookmarkStart w:id="202" w:name="_Toc213756059"/>
      <w:bookmarkStart w:id="203" w:name="_Toc235438354"/>
      <w:bookmarkStart w:id="204" w:name="_Toc259692751"/>
      <w:bookmarkStart w:id="205" w:name="_Toc235438000"/>
      <w:bookmarkStart w:id="206" w:name="_Toc259692658"/>
      <w:bookmarkStart w:id="207" w:name="_Toc266870443"/>
      <w:bookmarkStart w:id="208" w:name="_Toc227058538"/>
    </w:p>
    <w:p>
      <w:pPr>
        <w:jc w:val="center"/>
        <w:textAlignment w:val="baseline"/>
        <w:rPr>
          <w:rFonts w:ascii="仿宋" w:hAnsi="仿宋" w:eastAsia="仿宋" w:cs="仿宋"/>
          <w:b/>
          <w:bCs/>
          <w:color w:val="000000"/>
          <w:sz w:val="28"/>
          <w:szCs w:val="28"/>
        </w:rPr>
      </w:pPr>
    </w:p>
    <w:p>
      <w:pPr>
        <w:pStyle w:val="15"/>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6"/>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60"/>
        <w:numPr>
          <w:ilvl w:val="0"/>
          <w:numId w:val="2"/>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60"/>
        <w:numPr>
          <w:ilvl w:val="0"/>
          <w:numId w:val="2"/>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60"/>
        <w:numPr>
          <w:ilvl w:val="0"/>
          <w:numId w:val="2"/>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TgzMGY4NmY3ZDQwZWJiZTlkYjE1MGZlZGQ5YTkifQ=="/>
  </w:docVars>
  <w:rsids>
    <w:rsidRoot w:val="00172A27"/>
    <w:rsid w:val="000044AD"/>
    <w:rsid w:val="0000490C"/>
    <w:rsid w:val="00004A19"/>
    <w:rsid w:val="0000733E"/>
    <w:rsid w:val="00017266"/>
    <w:rsid w:val="00023332"/>
    <w:rsid w:val="00026317"/>
    <w:rsid w:val="00026806"/>
    <w:rsid w:val="0002731B"/>
    <w:rsid w:val="00031D61"/>
    <w:rsid w:val="00041909"/>
    <w:rsid w:val="000569E1"/>
    <w:rsid w:val="00064E4D"/>
    <w:rsid w:val="00070A6D"/>
    <w:rsid w:val="0007244C"/>
    <w:rsid w:val="00074B20"/>
    <w:rsid w:val="00082572"/>
    <w:rsid w:val="000829E7"/>
    <w:rsid w:val="00091346"/>
    <w:rsid w:val="00092390"/>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DA"/>
    <w:rsid w:val="00112269"/>
    <w:rsid w:val="00114B89"/>
    <w:rsid w:val="00115200"/>
    <w:rsid w:val="00122C32"/>
    <w:rsid w:val="0012724D"/>
    <w:rsid w:val="0013118F"/>
    <w:rsid w:val="001331A0"/>
    <w:rsid w:val="00144517"/>
    <w:rsid w:val="00146B60"/>
    <w:rsid w:val="00147E05"/>
    <w:rsid w:val="001561E9"/>
    <w:rsid w:val="0016249C"/>
    <w:rsid w:val="00163B53"/>
    <w:rsid w:val="00163C9A"/>
    <w:rsid w:val="00172A27"/>
    <w:rsid w:val="00176CD4"/>
    <w:rsid w:val="001778DE"/>
    <w:rsid w:val="00182C6E"/>
    <w:rsid w:val="00186A41"/>
    <w:rsid w:val="00191234"/>
    <w:rsid w:val="0019130E"/>
    <w:rsid w:val="001975A8"/>
    <w:rsid w:val="001A06A4"/>
    <w:rsid w:val="001A5B43"/>
    <w:rsid w:val="001B073A"/>
    <w:rsid w:val="001B1737"/>
    <w:rsid w:val="001B2557"/>
    <w:rsid w:val="001B719E"/>
    <w:rsid w:val="001C0845"/>
    <w:rsid w:val="001C2BFC"/>
    <w:rsid w:val="001C6943"/>
    <w:rsid w:val="001D1081"/>
    <w:rsid w:val="001E2DC0"/>
    <w:rsid w:val="001E44E4"/>
    <w:rsid w:val="001E7B35"/>
    <w:rsid w:val="001F3952"/>
    <w:rsid w:val="001F3FF9"/>
    <w:rsid w:val="001F4F58"/>
    <w:rsid w:val="00200F50"/>
    <w:rsid w:val="00204680"/>
    <w:rsid w:val="00207A85"/>
    <w:rsid w:val="00215A21"/>
    <w:rsid w:val="00220FA1"/>
    <w:rsid w:val="0022300A"/>
    <w:rsid w:val="00231B1F"/>
    <w:rsid w:val="00235332"/>
    <w:rsid w:val="00235942"/>
    <w:rsid w:val="00235C32"/>
    <w:rsid w:val="00237309"/>
    <w:rsid w:val="00241EA7"/>
    <w:rsid w:val="00243FB7"/>
    <w:rsid w:val="00244E90"/>
    <w:rsid w:val="00245B6D"/>
    <w:rsid w:val="002476C4"/>
    <w:rsid w:val="002549BF"/>
    <w:rsid w:val="002644F6"/>
    <w:rsid w:val="00272E68"/>
    <w:rsid w:val="002772BB"/>
    <w:rsid w:val="0028016C"/>
    <w:rsid w:val="002807CE"/>
    <w:rsid w:val="00282FFD"/>
    <w:rsid w:val="00283EA5"/>
    <w:rsid w:val="002936CA"/>
    <w:rsid w:val="00295514"/>
    <w:rsid w:val="002961A3"/>
    <w:rsid w:val="00296A5D"/>
    <w:rsid w:val="002A1975"/>
    <w:rsid w:val="002B2EA0"/>
    <w:rsid w:val="002B5EA2"/>
    <w:rsid w:val="002C2C3D"/>
    <w:rsid w:val="002C4297"/>
    <w:rsid w:val="002C533C"/>
    <w:rsid w:val="002C558F"/>
    <w:rsid w:val="002C63A1"/>
    <w:rsid w:val="002C6DF9"/>
    <w:rsid w:val="002D191B"/>
    <w:rsid w:val="002E0FB4"/>
    <w:rsid w:val="002E1E70"/>
    <w:rsid w:val="002E2902"/>
    <w:rsid w:val="002E6D83"/>
    <w:rsid w:val="002F3F54"/>
    <w:rsid w:val="002F61BF"/>
    <w:rsid w:val="003154F1"/>
    <w:rsid w:val="00315D0D"/>
    <w:rsid w:val="0031762B"/>
    <w:rsid w:val="003222F2"/>
    <w:rsid w:val="00323A96"/>
    <w:rsid w:val="003306CB"/>
    <w:rsid w:val="00332174"/>
    <w:rsid w:val="00334E6F"/>
    <w:rsid w:val="0033686F"/>
    <w:rsid w:val="00343EEF"/>
    <w:rsid w:val="0034695A"/>
    <w:rsid w:val="00350AF8"/>
    <w:rsid w:val="003570A0"/>
    <w:rsid w:val="00370098"/>
    <w:rsid w:val="003716A7"/>
    <w:rsid w:val="003716F7"/>
    <w:rsid w:val="003737CE"/>
    <w:rsid w:val="00383EA0"/>
    <w:rsid w:val="003845F2"/>
    <w:rsid w:val="00384665"/>
    <w:rsid w:val="003924B5"/>
    <w:rsid w:val="003A7A8A"/>
    <w:rsid w:val="003C0028"/>
    <w:rsid w:val="003C0E1A"/>
    <w:rsid w:val="003C406B"/>
    <w:rsid w:val="003C60EF"/>
    <w:rsid w:val="003C7CDC"/>
    <w:rsid w:val="003D02FC"/>
    <w:rsid w:val="003D1CA4"/>
    <w:rsid w:val="003D3311"/>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BBA"/>
    <w:rsid w:val="00485EE6"/>
    <w:rsid w:val="00486EEF"/>
    <w:rsid w:val="00490E29"/>
    <w:rsid w:val="00493737"/>
    <w:rsid w:val="00494088"/>
    <w:rsid w:val="00495025"/>
    <w:rsid w:val="004956C0"/>
    <w:rsid w:val="00495A1D"/>
    <w:rsid w:val="00495DE0"/>
    <w:rsid w:val="004977A9"/>
    <w:rsid w:val="004A59AD"/>
    <w:rsid w:val="004A6E7B"/>
    <w:rsid w:val="004B03B5"/>
    <w:rsid w:val="004B4E97"/>
    <w:rsid w:val="004B5303"/>
    <w:rsid w:val="004B66B1"/>
    <w:rsid w:val="004C183D"/>
    <w:rsid w:val="004C569C"/>
    <w:rsid w:val="004C6316"/>
    <w:rsid w:val="004D3E79"/>
    <w:rsid w:val="004E0683"/>
    <w:rsid w:val="004E06EB"/>
    <w:rsid w:val="004E0DBF"/>
    <w:rsid w:val="004E24DE"/>
    <w:rsid w:val="004E3E6F"/>
    <w:rsid w:val="004E66A6"/>
    <w:rsid w:val="004F3FCE"/>
    <w:rsid w:val="00500FB5"/>
    <w:rsid w:val="00501DFD"/>
    <w:rsid w:val="00502F52"/>
    <w:rsid w:val="00503A9B"/>
    <w:rsid w:val="00510AAB"/>
    <w:rsid w:val="00510FC5"/>
    <w:rsid w:val="005116F4"/>
    <w:rsid w:val="00517197"/>
    <w:rsid w:val="00527BFC"/>
    <w:rsid w:val="00543220"/>
    <w:rsid w:val="005477B2"/>
    <w:rsid w:val="00547F52"/>
    <w:rsid w:val="00552F80"/>
    <w:rsid w:val="00553238"/>
    <w:rsid w:val="005553AB"/>
    <w:rsid w:val="00555AB1"/>
    <w:rsid w:val="00561EC1"/>
    <w:rsid w:val="00562F2E"/>
    <w:rsid w:val="005669B0"/>
    <w:rsid w:val="0057646C"/>
    <w:rsid w:val="005765EE"/>
    <w:rsid w:val="00581650"/>
    <w:rsid w:val="00582530"/>
    <w:rsid w:val="005844BD"/>
    <w:rsid w:val="00584FFB"/>
    <w:rsid w:val="005852F1"/>
    <w:rsid w:val="00586D40"/>
    <w:rsid w:val="005873BF"/>
    <w:rsid w:val="00590957"/>
    <w:rsid w:val="0059251D"/>
    <w:rsid w:val="0059565D"/>
    <w:rsid w:val="005A4726"/>
    <w:rsid w:val="005A5A4D"/>
    <w:rsid w:val="005B24C4"/>
    <w:rsid w:val="005B2529"/>
    <w:rsid w:val="005B48FA"/>
    <w:rsid w:val="005B5D96"/>
    <w:rsid w:val="005C2170"/>
    <w:rsid w:val="005C6E27"/>
    <w:rsid w:val="005E4228"/>
    <w:rsid w:val="005F1FC8"/>
    <w:rsid w:val="00607B2B"/>
    <w:rsid w:val="006121C8"/>
    <w:rsid w:val="00614268"/>
    <w:rsid w:val="00614D33"/>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9795A"/>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5550"/>
    <w:rsid w:val="00722897"/>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527"/>
    <w:rsid w:val="007C0756"/>
    <w:rsid w:val="007C3EF2"/>
    <w:rsid w:val="007C719E"/>
    <w:rsid w:val="007D58D5"/>
    <w:rsid w:val="007D5A32"/>
    <w:rsid w:val="007E12A9"/>
    <w:rsid w:val="007E4199"/>
    <w:rsid w:val="007E4679"/>
    <w:rsid w:val="007E7E62"/>
    <w:rsid w:val="007F3966"/>
    <w:rsid w:val="00802261"/>
    <w:rsid w:val="008065CB"/>
    <w:rsid w:val="00807A7B"/>
    <w:rsid w:val="00820F76"/>
    <w:rsid w:val="00821371"/>
    <w:rsid w:val="0082366F"/>
    <w:rsid w:val="00826AC0"/>
    <w:rsid w:val="0083016F"/>
    <w:rsid w:val="00832069"/>
    <w:rsid w:val="00843058"/>
    <w:rsid w:val="00844ABD"/>
    <w:rsid w:val="0085479C"/>
    <w:rsid w:val="008561D9"/>
    <w:rsid w:val="008647DB"/>
    <w:rsid w:val="00865B30"/>
    <w:rsid w:val="00867893"/>
    <w:rsid w:val="00871B59"/>
    <w:rsid w:val="008733EA"/>
    <w:rsid w:val="00874219"/>
    <w:rsid w:val="00875E40"/>
    <w:rsid w:val="00876AB6"/>
    <w:rsid w:val="00880A20"/>
    <w:rsid w:val="008843FB"/>
    <w:rsid w:val="008856FB"/>
    <w:rsid w:val="008902DC"/>
    <w:rsid w:val="00891579"/>
    <w:rsid w:val="008979C8"/>
    <w:rsid w:val="008A00A5"/>
    <w:rsid w:val="008A577A"/>
    <w:rsid w:val="008A7DBB"/>
    <w:rsid w:val="008B0326"/>
    <w:rsid w:val="008B31EE"/>
    <w:rsid w:val="008B4BAE"/>
    <w:rsid w:val="008B4FB6"/>
    <w:rsid w:val="008C2433"/>
    <w:rsid w:val="008C32D6"/>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146"/>
    <w:rsid w:val="009D6222"/>
    <w:rsid w:val="009D75D8"/>
    <w:rsid w:val="009E3062"/>
    <w:rsid w:val="009E63C4"/>
    <w:rsid w:val="009E759F"/>
    <w:rsid w:val="00A005E3"/>
    <w:rsid w:val="00A04519"/>
    <w:rsid w:val="00A10022"/>
    <w:rsid w:val="00A148CE"/>
    <w:rsid w:val="00A24465"/>
    <w:rsid w:val="00A265CF"/>
    <w:rsid w:val="00A26B1D"/>
    <w:rsid w:val="00A26E91"/>
    <w:rsid w:val="00A26F27"/>
    <w:rsid w:val="00A40610"/>
    <w:rsid w:val="00A4220E"/>
    <w:rsid w:val="00A44A63"/>
    <w:rsid w:val="00A51509"/>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91A"/>
    <w:rsid w:val="00AF1CE1"/>
    <w:rsid w:val="00AF24F5"/>
    <w:rsid w:val="00AF3C2A"/>
    <w:rsid w:val="00AF584B"/>
    <w:rsid w:val="00AF616E"/>
    <w:rsid w:val="00B016CA"/>
    <w:rsid w:val="00B02D5F"/>
    <w:rsid w:val="00B14C37"/>
    <w:rsid w:val="00B31A5D"/>
    <w:rsid w:val="00B35205"/>
    <w:rsid w:val="00B430EE"/>
    <w:rsid w:val="00B435BD"/>
    <w:rsid w:val="00B473AF"/>
    <w:rsid w:val="00B47743"/>
    <w:rsid w:val="00B51D01"/>
    <w:rsid w:val="00B53F63"/>
    <w:rsid w:val="00B54440"/>
    <w:rsid w:val="00B554E7"/>
    <w:rsid w:val="00B566C5"/>
    <w:rsid w:val="00B60843"/>
    <w:rsid w:val="00B613BB"/>
    <w:rsid w:val="00B61E3B"/>
    <w:rsid w:val="00B6214C"/>
    <w:rsid w:val="00B638CE"/>
    <w:rsid w:val="00B6574F"/>
    <w:rsid w:val="00B71DC1"/>
    <w:rsid w:val="00B9025C"/>
    <w:rsid w:val="00B90433"/>
    <w:rsid w:val="00B92B89"/>
    <w:rsid w:val="00BA1DC6"/>
    <w:rsid w:val="00BA4686"/>
    <w:rsid w:val="00BA7AF2"/>
    <w:rsid w:val="00BB038D"/>
    <w:rsid w:val="00BC2A5F"/>
    <w:rsid w:val="00BC7005"/>
    <w:rsid w:val="00BD3834"/>
    <w:rsid w:val="00BD49FB"/>
    <w:rsid w:val="00BD7232"/>
    <w:rsid w:val="00BE1921"/>
    <w:rsid w:val="00BE3AA2"/>
    <w:rsid w:val="00BF3260"/>
    <w:rsid w:val="00C019D8"/>
    <w:rsid w:val="00C035B5"/>
    <w:rsid w:val="00C03744"/>
    <w:rsid w:val="00C03BFF"/>
    <w:rsid w:val="00C24328"/>
    <w:rsid w:val="00C24722"/>
    <w:rsid w:val="00C25F5C"/>
    <w:rsid w:val="00C32657"/>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B5A61"/>
    <w:rsid w:val="00CF096E"/>
    <w:rsid w:val="00CF3127"/>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2687"/>
    <w:rsid w:val="00D53C08"/>
    <w:rsid w:val="00D56DEA"/>
    <w:rsid w:val="00D57A7A"/>
    <w:rsid w:val="00D63CE3"/>
    <w:rsid w:val="00D67996"/>
    <w:rsid w:val="00D710EA"/>
    <w:rsid w:val="00D81172"/>
    <w:rsid w:val="00D83759"/>
    <w:rsid w:val="00D864D5"/>
    <w:rsid w:val="00D920FD"/>
    <w:rsid w:val="00D92ED7"/>
    <w:rsid w:val="00DA0D64"/>
    <w:rsid w:val="00DA5179"/>
    <w:rsid w:val="00DB059A"/>
    <w:rsid w:val="00DB459F"/>
    <w:rsid w:val="00DB64C3"/>
    <w:rsid w:val="00DC08ED"/>
    <w:rsid w:val="00DC2A3E"/>
    <w:rsid w:val="00DC2C74"/>
    <w:rsid w:val="00DC7C62"/>
    <w:rsid w:val="00DE4C02"/>
    <w:rsid w:val="00DE53CA"/>
    <w:rsid w:val="00DF34B2"/>
    <w:rsid w:val="00DF4B52"/>
    <w:rsid w:val="00DF67CF"/>
    <w:rsid w:val="00DF6A55"/>
    <w:rsid w:val="00E04A37"/>
    <w:rsid w:val="00E06CBF"/>
    <w:rsid w:val="00E11567"/>
    <w:rsid w:val="00E154F6"/>
    <w:rsid w:val="00E203D7"/>
    <w:rsid w:val="00E20AD4"/>
    <w:rsid w:val="00E2321D"/>
    <w:rsid w:val="00E30C8F"/>
    <w:rsid w:val="00E3241C"/>
    <w:rsid w:val="00E3310A"/>
    <w:rsid w:val="00E33B9E"/>
    <w:rsid w:val="00E33C1C"/>
    <w:rsid w:val="00E41E26"/>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A7700"/>
    <w:rsid w:val="00EB0368"/>
    <w:rsid w:val="00EB1B4B"/>
    <w:rsid w:val="00EB4FC4"/>
    <w:rsid w:val="00EC2D26"/>
    <w:rsid w:val="00EC2FDD"/>
    <w:rsid w:val="00EC5886"/>
    <w:rsid w:val="00EC65A4"/>
    <w:rsid w:val="00ED0332"/>
    <w:rsid w:val="00ED2437"/>
    <w:rsid w:val="00ED41C4"/>
    <w:rsid w:val="00EE02A8"/>
    <w:rsid w:val="00EE351B"/>
    <w:rsid w:val="00EE3803"/>
    <w:rsid w:val="00EE7263"/>
    <w:rsid w:val="00EF19A3"/>
    <w:rsid w:val="00EF2F2B"/>
    <w:rsid w:val="00EF4153"/>
    <w:rsid w:val="00F0149B"/>
    <w:rsid w:val="00F01F49"/>
    <w:rsid w:val="00F030C2"/>
    <w:rsid w:val="00F07094"/>
    <w:rsid w:val="00F07716"/>
    <w:rsid w:val="00F11B31"/>
    <w:rsid w:val="00F1520F"/>
    <w:rsid w:val="00F15782"/>
    <w:rsid w:val="00F1721B"/>
    <w:rsid w:val="00F172D8"/>
    <w:rsid w:val="00F17683"/>
    <w:rsid w:val="00F23FCB"/>
    <w:rsid w:val="00F263ED"/>
    <w:rsid w:val="00F30016"/>
    <w:rsid w:val="00F313BA"/>
    <w:rsid w:val="00F358B4"/>
    <w:rsid w:val="00F36530"/>
    <w:rsid w:val="00F66190"/>
    <w:rsid w:val="00F73AB6"/>
    <w:rsid w:val="00F76EF5"/>
    <w:rsid w:val="00F81C66"/>
    <w:rsid w:val="00F823F4"/>
    <w:rsid w:val="00F83352"/>
    <w:rsid w:val="00F8388F"/>
    <w:rsid w:val="00F83BFD"/>
    <w:rsid w:val="00F8646A"/>
    <w:rsid w:val="00F876DE"/>
    <w:rsid w:val="00F9131A"/>
    <w:rsid w:val="00F915AB"/>
    <w:rsid w:val="00F93BA7"/>
    <w:rsid w:val="00F94200"/>
    <w:rsid w:val="00F95DAC"/>
    <w:rsid w:val="00F975C5"/>
    <w:rsid w:val="00F97E22"/>
    <w:rsid w:val="00FA1749"/>
    <w:rsid w:val="00FA4236"/>
    <w:rsid w:val="00FA5070"/>
    <w:rsid w:val="00FB099F"/>
    <w:rsid w:val="00FB1196"/>
    <w:rsid w:val="00FB2DCF"/>
    <w:rsid w:val="00FB4B52"/>
    <w:rsid w:val="00FB7688"/>
    <w:rsid w:val="00FC4A83"/>
    <w:rsid w:val="00FC66F9"/>
    <w:rsid w:val="00FD19CF"/>
    <w:rsid w:val="00FD2343"/>
    <w:rsid w:val="00FE1E93"/>
    <w:rsid w:val="00FE2A00"/>
    <w:rsid w:val="00FE36EC"/>
    <w:rsid w:val="00FF1750"/>
    <w:rsid w:val="00FF2B78"/>
    <w:rsid w:val="00FF766A"/>
    <w:rsid w:val="03D50ADE"/>
    <w:rsid w:val="04EB042F"/>
    <w:rsid w:val="07150683"/>
    <w:rsid w:val="07EA3F67"/>
    <w:rsid w:val="09BD5206"/>
    <w:rsid w:val="0A742C74"/>
    <w:rsid w:val="0CEA59EF"/>
    <w:rsid w:val="0D920DED"/>
    <w:rsid w:val="0F6518E2"/>
    <w:rsid w:val="0F672DA8"/>
    <w:rsid w:val="0FB5408F"/>
    <w:rsid w:val="1395687E"/>
    <w:rsid w:val="14636234"/>
    <w:rsid w:val="14D53EE5"/>
    <w:rsid w:val="16435794"/>
    <w:rsid w:val="184F17AB"/>
    <w:rsid w:val="1AD81BF2"/>
    <w:rsid w:val="1BEC742C"/>
    <w:rsid w:val="1CDA2E0B"/>
    <w:rsid w:val="1E7951B1"/>
    <w:rsid w:val="208268EC"/>
    <w:rsid w:val="20A42F41"/>
    <w:rsid w:val="297E0FC2"/>
    <w:rsid w:val="2A7C013C"/>
    <w:rsid w:val="2DD131C6"/>
    <w:rsid w:val="2DE07C8F"/>
    <w:rsid w:val="2E9278E2"/>
    <w:rsid w:val="2EF76197"/>
    <w:rsid w:val="2F1B1FD3"/>
    <w:rsid w:val="300039B1"/>
    <w:rsid w:val="33F12D64"/>
    <w:rsid w:val="34EE129A"/>
    <w:rsid w:val="35274BA6"/>
    <w:rsid w:val="35933869"/>
    <w:rsid w:val="35C32C30"/>
    <w:rsid w:val="36265468"/>
    <w:rsid w:val="364060FE"/>
    <w:rsid w:val="370043ED"/>
    <w:rsid w:val="39A62E13"/>
    <w:rsid w:val="3F7B1C31"/>
    <w:rsid w:val="40425872"/>
    <w:rsid w:val="409101D8"/>
    <w:rsid w:val="411E5593"/>
    <w:rsid w:val="44412C7F"/>
    <w:rsid w:val="495B2848"/>
    <w:rsid w:val="4BAD18DA"/>
    <w:rsid w:val="4C553233"/>
    <w:rsid w:val="4CE038D4"/>
    <w:rsid w:val="4E0B07C7"/>
    <w:rsid w:val="4EFC0DA6"/>
    <w:rsid w:val="4F785859"/>
    <w:rsid w:val="560A5DFF"/>
    <w:rsid w:val="56A429CB"/>
    <w:rsid w:val="57CC0FC7"/>
    <w:rsid w:val="58A96E15"/>
    <w:rsid w:val="5B9D6122"/>
    <w:rsid w:val="5FAA5A9B"/>
    <w:rsid w:val="60007FE7"/>
    <w:rsid w:val="60BB2A53"/>
    <w:rsid w:val="615F4C5A"/>
    <w:rsid w:val="63CA6B2E"/>
    <w:rsid w:val="65225B79"/>
    <w:rsid w:val="6660685C"/>
    <w:rsid w:val="685079F2"/>
    <w:rsid w:val="689564A6"/>
    <w:rsid w:val="69E55F18"/>
    <w:rsid w:val="6A923527"/>
    <w:rsid w:val="6D814CBA"/>
    <w:rsid w:val="71260E32"/>
    <w:rsid w:val="71E83163"/>
    <w:rsid w:val="72624579"/>
    <w:rsid w:val="73FB1D4E"/>
    <w:rsid w:val="75106397"/>
    <w:rsid w:val="76AE4262"/>
    <w:rsid w:val="770D18C2"/>
    <w:rsid w:val="7CB116B1"/>
    <w:rsid w:val="7D145269"/>
    <w:rsid w:val="7EAB10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4">
    <w:name w:val="heading 1"/>
    <w:basedOn w:val="1"/>
    <w:next w:val="1"/>
    <w:link w:val="35"/>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5">
    <w:name w:val="heading 2"/>
    <w:basedOn w:val="1"/>
    <w:next w:val="1"/>
    <w:link w:val="36"/>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6">
    <w:name w:val="heading 3"/>
    <w:basedOn w:val="1"/>
    <w:next w:val="1"/>
    <w:link w:val="37"/>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7">
    <w:name w:val="heading 4"/>
    <w:basedOn w:val="1"/>
    <w:next w:val="1"/>
    <w:link w:val="38"/>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8">
    <w:name w:val="heading 5"/>
    <w:basedOn w:val="1"/>
    <w:next w:val="1"/>
    <w:link w:val="39"/>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9">
    <w:name w:val="heading 6"/>
    <w:basedOn w:val="1"/>
    <w:next w:val="1"/>
    <w:link w:val="40"/>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10">
    <w:name w:val="heading 7"/>
    <w:basedOn w:val="1"/>
    <w:next w:val="1"/>
    <w:link w:val="41"/>
    <w:semiHidden/>
    <w:unhideWhenUsed/>
    <w:qFormat/>
    <w:uiPriority w:val="9"/>
    <w:pPr>
      <w:keepNext/>
      <w:keepLines/>
      <w:spacing w:before="120" w:after="0"/>
      <w:outlineLvl w:val="6"/>
    </w:pPr>
    <w:rPr>
      <w:i/>
      <w:iCs/>
    </w:rPr>
  </w:style>
  <w:style w:type="paragraph" w:styleId="11">
    <w:name w:val="heading 8"/>
    <w:basedOn w:val="1"/>
    <w:next w:val="1"/>
    <w:link w:val="42"/>
    <w:semiHidden/>
    <w:unhideWhenUsed/>
    <w:qFormat/>
    <w:uiPriority w:val="9"/>
    <w:pPr>
      <w:keepNext/>
      <w:keepLines/>
      <w:spacing w:before="120" w:after="0"/>
      <w:outlineLvl w:val="7"/>
    </w:pPr>
    <w:rPr>
      <w:b/>
      <w:bCs/>
    </w:rPr>
  </w:style>
  <w:style w:type="paragraph" w:styleId="12">
    <w:name w:val="heading 9"/>
    <w:basedOn w:val="1"/>
    <w:next w:val="1"/>
    <w:link w:val="43"/>
    <w:semiHidden/>
    <w:unhideWhenUsed/>
    <w:qFormat/>
    <w:uiPriority w:val="9"/>
    <w:pPr>
      <w:keepNext/>
      <w:keepLines/>
      <w:spacing w:before="120" w:after="0"/>
      <w:outlineLvl w:val="8"/>
    </w:pPr>
    <w:rPr>
      <w:i/>
      <w:iCs/>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toc 2"/>
    <w:basedOn w:val="1"/>
    <w:next w:val="1"/>
    <w:unhideWhenUsed/>
    <w:qFormat/>
    <w:uiPriority w:val="39"/>
    <w:pPr>
      <w:spacing w:after="100" w:line="259" w:lineRule="auto"/>
      <w:ind w:left="220"/>
      <w:jc w:val="left"/>
    </w:pPr>
    <w:rPr>
      <w:rFonts w:cs="Times New Roman"/>
    </w:rPr>
  </w:style>
  <w:style w:type="paragraph" w:styleId="13">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4">
    <w:name w:val="caption"/>
    <w:basedOn w:val="1"/>
    <w:next w:val="1"/>
    <w:semiHidden/>
    <w:unhideWhenUsed/>
    <w:qFormat/>
    <w:uiPriority w:val="35"/>
    <w:rPr>
      <w:b/>
      <w:bCs/>
      <w:sz w:val="18"/>
      <w:szCs w:val="18"/>
    </w:rPr>
  </w:style>
  <w:style w:type="paragraph" w:styleId="15">
    <w:name w:val="Body Text"/>
    <w:basedOn w:val="1"/>
    <w:next w:val="1"/>
    <w:link w:val="64"/>
    <w:unhideWhenUsed/>
    <w:qFormat/>
    <w:uiPriority w:val="99"/>
    <w:pPr>
      <w:spacing w:after="120"/>
    </w:pPr>
  </w:style>
  <w:style w:type="paragraph" w:styleId="16">
    <w:name w:val="toc 3"/>
    <w:basedOn w:val="1"/>
    <w:next w:val="1"/>
    <w:unhideWhenUsed/>
    <w:qFormat/>
    <w:uiPriority w:val="39"/>
    <w:pPr>
      <w:spacing w:after="100" w:line="259" w:lineRule="auto"/>
      <w:ind w:left="440"/>
      <w:jc w:val="left"/>
    </w:pPr>
    <w:rPr>
      <w:rFonts w:cs="Times New Roman"/>
    </w:rPr>
  </w:style>
  <w:style w:type="paragraph" w:styleId="17">
    <w:name w:val="Plain Text"/>
    <w:basedOn w:val="1"/>
    <w:link w:val="63"/>
    <w:unhideWhenUsed/>
    <w:qFormat/>
    <w:uiPriority w:val="0"/>
    <w:rPr>
      <w:rFonts w:hAnsi="Courier New" w:cs="Courier New" w:asciiTheme="minorEastAsia"/>
    </w:rPr>
  </w:style>
  <w:style w:type="paragraph" w:styleId="18">
    <w:name w:val="Balloon Text"/>
    <w:basedOn w:val="1"/>
    <w:link w:val="68"/>
    <w:semiHidden/>
    <w:unhideWhenUsed/>
    <w:qFormat/>
    <w:uiPriority w:val="99"/>
    <w:pPr>
      <w:spacing w:after="0" w:line="240" w:lineRule="auto"/>
    </w:pPr>
    <w:rPr>
      <w:sz w:val="18"/>
      <w:szCs w:val="18"/>
    </w:rPr>
  </w:style>
  <w:style w:type="paragraph" w:styleId="19">
    <w:name w:val="footer"/>
    <w:basedOn w:val="1"/>
    <w:link w:val="59"/>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5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after="100" w:line="259" w:lineRule="auto"/>
      <w:jc w:val="left"/>
    </w:pPr>
    <w:rPr>
      <w:rFonts w:cs="Times New Roman"/>
    </w:rPr>
  </w:style>
  <w:style w:type="paragraph" w:styleId="22">
    <w:name w:val="Subtitle"/>
    <w:basedOn w:val="1"/>
    <w:next w:val="1"/>
    <w:link w:val="45"/>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61"/>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Normal (Web)"/>
    <w:basedOn w:val="1"/>
    <w:semiHidden/>
    <w:unhideWhenUsed/>
    <w:qFormat/>
    <w:uiPriority w:val="99"/>
    <w:pPr>
      <w:spacing w:beforeAutospacing="1" w:after="0" w:afterAutospacing="1"/>
      <w:jc w:val="left"/>
    </w:pPr>
    <w:rPr>
      <w:rFonts w:cs="Times New Roman"/>
      <w:sz w:val="24"/>
    </w:rPr>
  </w:style>
  <w:style w:type="paragraph" w:styleId="25">
    <w:name w:val="Title"/>
    <w:basedOn w:val="1"/>
    <w:next w:val="1"/>
    <w:link w:val="44"/>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paragraph" w:styleId="26">
    <w:name w:val="Body Text First Indent"/>
    <w:basedOn w:val="15"/>
    <w:unhideWhenUsed/>
    <w:qFormat/>
    <w:uiPriority w:val="99"/>
    <w:pPr>
      <w:ind w:firstLine="420" w:firstLineChars="100"/>
    </w:p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color w:val="auto"/>
    </w:rPr>
  </w:style>
  <w:style w:type="character" w:styleId="31">
    <w:name w:val="page number"/>
    <w:basedOn w:val="29"/>
    <w:qFormat/>
    <w:uiPriority w:val="99"/>
    <w:rPr>
      <w:rFonts w:cs="Times New Roman"/>
    </w:rPr>
  </w:style>
  <w:style w:type="character" w:styleId="32">
    <w:name w:val="FollowedHyperlink"/>
    <w:basedOn w:val="29"/>
    <w:semiHidden/>
    <w:unhideWhenUsed/>
    <w:qFormat/>
    <w:uiPriority w:val="99"/>
    <w:rPr>
      <w:color w:val="800080"/>
      <w:u w:val="single"/>
    </w:rPr>
  </w:style>
  <w:style w:type="character" w:styleId="33">
    <w:name w:val="Emphasis"/>
    <w:basedOn w:val="29"/>
    <w:qFormat/>
    <w:uiPriority w:val="20"/>
    <w:rPr>
      <w:i/>
      <w:iCs/>
      <w:color w:val="auto"/>
    </w:rPr>
  </w:style>
  <w:style w:type="character" w:styleId="34">
    <w:name w:val="Hyperlink"/>
    <w:basedOn w:val="29"/>
    <w:unhideWhenUsed/>
    <w:qFormat/>
    <w:uiPriority w:val="99"/>
    <w:rPr>
      <w:color w:val="F49100"/>
      <w:u w:val="single"/>
    </w:rPr>
  </w:style>
  <w:style w:type="character" w:customStyle="1" w:styleId="35">
    <w:name w:val="标题 1 字符"/>
    <w:basedOn w:val="29"/>
    <w:link w:val="4"/>
    <w:qFormat/>
    <w:uiPriority w:val="9"/>
    <w:rPr>
      <w:rFonts w:asciiTheme="majorHAnsi" w:hAnsiTheme="majorHAnsi" w:eastAsiaTheme="majorEastAsia" w:cstheme="majorBidi"/>
      <w:b/>
      <w:bCs/>
      <w:caps/>
      <w:spacing w:val="4"/>
      <w:sz w:val="28"/>
      <w:szCs w:val="28"/>
    </w:rPr>
  </w:style>
  <w:style w:type="character" w:customStyle="1" w:styleId="36">
    <w:name w:val="标题 2 字符"/>
    <w:basedOn w:val="29"/>
    <w:link w:val="5"/>
    <w:semiHidden/>
    <w:qFormat/>
    <w:uiPriority w:val="9"/>
    <w:rPr>
      <w:rFonts w:asciiTheme="majorHAnsi" w:hAnsiTheme="majorHAnsi" w:eastAsiaTheme="majorEastAsia" w:cstheme="majorBidi"/>
      <w:b/>
      <w:bCs/>
      <w:sz w:val="28"/>
      <w:szCs w:val="28"/>
    </w:rPr>
  </w:style>
  <w:style w:type="character" w:customStyle="1" w:styleId="37">
    <w:name w:val="标题 3 字符"/>
    <w:basedOn w:val="29"/>
    <w:link w:val="6"/>
    <w:semiHidden/>
    <w:qFormat/>
    <w:uiPriority w:val="9"/>
    <w:rPr>
      <w:rFonts w:asciiTheme="majorHAnsi" w:hAnsiTheme="majorHAnsi" w:eastAsiaTheme="majorEastAsia" w:cstheme="majorBidi"/>
      <w:spacing w:val="4"/>
      <w:sz w:val="24"/>
      <w:szCs w:val="24"/>
    </w:rPr>
  </w:style>
  <w:style w:type="character" w:customStyle="1" w:styleId="38">
    <w:name w:val="标题 4 字符"/>
    <w:basedOn w:val="29"/>
    <w:link w:val="7"/>
    <w:semiHidden/>
    <w:qFormat/>
    <w:uiPriority w:val="9"/>
    <w:rPr>
      <w:rFonts w:asciiTheme="majorHAnsi" w:hAnsiTheme="majorHAnsi" w:eastAsiaTheme="majorEastAsia" w:cstheme="majorBidi"/>
      <w:i/>
      <w:iCs/>
      <w:sz w:val="24"/>
      <w:szCs w:val="24"/>
    </w:rPr>
  </w:style>
  <w:style w:type="character" w:customStyle="1" w:styleId="39">
    <w:name w:val="标题 5 字符"/>
    <w:basedOn w:val="29"/>
    <w:link w:val="8"/>
    <w:semiHidden/>
    <w:qFormat/>
    <w:uiPriority w:val="9"/>
    <w:rPr>
      <w:rFonts w:asciiTheme="majorHAnsi" w:hAnsiTheme="majorHAnsi" w:eastAsiaTheme="majorEastAsia" w:cstheme="majorBidi"/>
      <w:b/>
      <w:bCs/>
    </w:rPr>
  </w:style>
  <w:style w:type="character" w:customStyle="1" w:styleId="40">
    <w:name w:val="标题 6 字符"/>
    <w:basedOn w:val="29"/>
    <w:link w:val="9"/>
    <w:semiHidden/>
    <w:qFormat/>
    <w:uiPriority w:val="9"/>
    <w:rPr>
      <w:rFonts w:asciiTheme="majorHAnsi" w:hAnsiTheme="majorHAnsi" w:eastAsiaTheme="majorEastAsia" w:cstheme="majorBidi"/>
      <w:b/>
      <w:bCs/>
      <w:i/>
      <w:iCs/>
    </w:rPr>
  </w:style>
  <w:style w:type="character" w:customStyle="1" w:styleId="41">
    <w:name w:val="标题 7 字符"/>
    <w:basedOn w:val="29"/>
    <w:link w:val="10"/>
    <w:semiHidden/>
    <w:qFormat/>
    <w:uiPriority w:val="9"/>
    <w:rPr>
      <w:i/>
      <w:iCs/>
    </w:rPr>
  </w:style>
  <w:style w:type="character" w:customStyle="1" w:styleId="42">
    <w:name w:val="标题 8 字符"/>
    <w:basedOn w:val="29"/>
    <w:link w:val="11"/>
    <w:semiHidden/>
    <w:qFormat/>
    <w:uiPriority w:val="9"/>
    <w:rPr>
      <w:b/>
      <w:bCs/>
    </w:rPr>
  </w:style>
  <w:style w:type="character" w:customStyle="1" w:styleId="43">
    <w:name w:val="标题 9 字符"/>
    <w:basedOn w:val="29"/>
    <w:link w:val="12"/>
    <w:semiHidden/>
    <w:qFormat/>
    <w:uiPriority w:val="9"/>
    <w:rPr>
      <w:i/>
      <w:iCs/>
    </w:rPr>
  </w:style>
  <w:style w:type="character" w:customStyle="1" w:styleId="44">
    <w:name w:val="标题 字符"/>
    <w:basedOn w:val="29"/>
    <w:link w:val="25"/>
    <w:qFormat/>
    <w:uiPriority w:val="10"/>
    <w:rPr>
      <w:rFonts w:asciiTheme="majorHAnsi" w:hAnsiTheme="majorHAnsi" w:eastAsiaTheme="majorEastAsia" w:cstheme="majorBidi"/>
      <w:b/>
      <w:bCs/>
      <w:spacing w:val="-7"/>
      <w:sz w:val="48"/>
      <w:szCs w:val="48"/>
    </w:rPr>
  </w:style>
  <w:style w:type="character" w:customStyle="1" w:styleId="45">
    <w:name w:val="副标题 字符"/>
    <w:basedOn w:val="29"/>
    <w:link w:val="22"/>
    <w:qFormat/>
    <w:uiPriority w:val="11"/>
    <w:rPr>
      <w:rFonts w:asciiTheme="majorHAnsi" w:hAnsiTheme="majorHAnsi" w:eastAsiaTheme="majorEastAsia" w:cstheme="majorBidi"/>
      <w:sz w:val="24"/>
      <w:szCs w:val="24"/>
    </w:rPr>
  </w:style>
  <w:style w:type="paragraph" w:styleId="46">
    <w:name w:val="No Spacing"/>
    <w:link w:val="57"/>
    <w:qFormat/>
    <w:uiPriority w:val="1"/>
    <w:pPr>
      <w:jc w:val="both"/>
    </w:pPr>
    <w:rPr>
      <w:rFonts w:asciiTheme="minorHAnsi" w:hAnsiTheme="minorHAnsi" w:eastAsiaTheme="minorEastAsia" w:cstheme="minorBidi"/>
      <w:sz w:val="22"/>
      <w:szCs w:val="22"/>
      <w:lang w:val="en-US" w:eastAsia="zh-CN" w:bidi="ar-SA"/>
    </w:rPr>
  </w:style>
  <w:style w:type="paragraph" w:styleId="47">
    <w:name w:val="Quote"/>
    <w:basedOn w:val="1"/>
    <w:next w:val="1"/>
    <w:link w:val="48"/>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8">
    <w:name w:val="引用 字符"/>
    <w:basedOn w:val="29"/>
    <w:link w:val="47"/>
    <w:qFormat/>
    <w:uiPriority w:val="29"/>
    <w:rPr>
      <w:rFonts w:asciiTheme="majorHAnsi" w:hAnsiTheme="majorHAnsi" w:eastAsiaTheme="majorEastAsia" w:cstheme="majorBidi"/>
      <w:i/>
      <w:iCs/>
      <w:sz w:val="24"/>
      <w:szCs w:val="24"/>
    </w:rPr>
  </w:style>
  <w:style w:type="paragraph" w:styleId="49">
    <w:name w:val="Intense Quote"/>
    <w:basedOn w:val="1"/>
    <w:next w:val="1"/>
    <w:link w:val="50"/>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0">
    <w:name w:val="明显引用 字符"/>
    <w:basedOn w:val="29"/>
    <w:link w:val="49"/>
    <w:qFormat/>
    <w:uiPriority w:val="30"/>
    <w:rPr>
      <w:rFonts w:asciiTheme="majorHAnsi" w:hAnsiTheme="majorHAnsi" w:eastAsiaTheme="majorEastAsia" w:cstheme="majorBidi"/>
      <w:sz w:val="26"/>
      <w:szCs w:val="26"/>
    </w:rPr>
  </w:style>
  <w:style w:type="character" w:customStyle="1" w:styleId="51">
    <w:name w:val="不明显强调1"/>
    <w:basedOn w:val="29"/>
    <w:qFormat/>
    <w:uiPriority w:val="19"/>
    <w:rPr>
      <w:i/>
      <w:iCs/>
      <w:color w:val="auto"/>
    </w:rPr>
  </w:style>
  <w:style w:type="character" w:customStyle="1" w:styleId="52">
    <w:name w:val="明显强调1"/>
    <w:basedOn w:val="29"/>
    <w:qFormat/>
    <w:uiPriority w:val="21"/>
    <w:rPr>
      <w:b/>
      <w:bCs/>
      <w:i/>
      <w:iCs/>
      <w:color w:val="auto"/>
    </w:rPr>
  </w:style>
  <w:style w:type="character" w:customStyle="1" w:styleId="53">
    <w:name w:val="不明显参考1"/>
    <w:basedOn w:val="29"/>
    <w:qFormat/>
    <w:uiPriority w:val="31"/>
    <w:rPr>
      <w:smallCaps/>
      <w:color w:val="auto"/>
      <w:u w:val="single" w:color="7E7E7E" w:themeColor="text1" w:themeTint="80"/>
    </w:rPr>
  </w:style>
  <w:style w:type="character" w:customStyle="1" w:styleId="54">
    <w:name w:val="明显参考1"/>
    <w:basedOn w:val="29"/>
    <w:qFormat/>
    <w:uiPriority w:val="32"/>
    <w:rPr>
      <w:b/>
      <w:bCs/>
      <w:smallCaps/>
      <w:color w:val="auto"/>
      <w:u w:val="single"/>
    </w:rPr>
  </w:style>
  <w:style w:type="character" w:customStyle="1" w:styleId="55">
    <w:name w:val="书籍标题1"/>
    <w:basedOn w:val="29"/>
    <w:qFormat/>
    <w:uiPriority w:val="33"/>
    <w:rPr>
      <w:b/>
      <w:bCs/>
      <w:smallCaps/>
      <w:color w:val="auto"/>
    </w:rPr>
  </w:style>
  <w:style w:type="paragraph" w:customStyle="1" w:styleId="56">
    <w:name w:val="TOC 标题1"/>
    <w:basedOn w:val="4"/>
    <w:next w:val="1"/>
    <w:unhideWhenUsed/>
    <w:qFormat/>
    <w:uiPriority w:val="39"/>
    <w:pPr>
      <w:outlineLvl w:val="9"/>
    </w:pPr>
  </w:style>
  <w:style w:type="character" w:customStyle="1" w:styleId="57">
    <w:name w:val="无间隔 字符"/>
    <w:basedOn w:val="29"/>
    <w:link w:val="46"/>
    <w:qFormat/>
    <w:uiPriority w:val="1"/>
  </w:style>
  <w:style w:type="character" w:customStyle="1" w:styleId="58">
    <w:name w:val="页眉 字符"/>
    <w:basedOn w:val="29"/>
    <w:link w:val="20"/>
    <w:qFormat/>
    <w:uiPriority w:val="99"/>
    <w:rPr>
      <w:sz w:val="18"/>
      <w:szCs w:val="18"/>
    </w:rPr>
  </w:style>
  <w:style w:type="character" w:customStyle="1" w:styleId="59">
    <w:name w:val="页脚 字符"/>
    <w:basedOn w:val="29"/>
    <w:link w:val="19"/>
    <w:qFormat/>
    <w:uiPriority w:val="99"/>
    <w:rPr>
      <w:sz w:val="18"/>
      <w:szCs w:val="18"/>
    </w:rPr>
  </w:style>
  <w:style w:type="paragraph" w:styleId="60">
    <w:name w:val="List Paragraph"/>
    <w:basedOn w:val="1"/>
    <w:qFormat/>
    <w:uiPriority w:val="34"/>
    <w:pPr>
      <w:ind w:firstLine="420" w:firstLineChars="200"/>
    </w:pPr>
  </w:style>
  <w:style w:type="character" w:customStyle="1" w:styleId="61">
    <w:name w:val="正文文本缩进 3 字符"/>
    <w:basedOn w:val="29"/>
    <w:link w:val="23"/>
    <w:qFormat/>
    <w:uiPriority w:val="0"/>
    <w:rPr>
      <w:rFonts w:ascii="Times New Roman" w:hAnsi="Times New Roman" w:eastAsia="宋体" w:cs="Times New Roman"/>
      <w:kern w:val="2"/>
      <w:sz w:val="16"/>
      <w:szCs w:val="16"/>
    </w:rPr>
  </w:style>
  <w:style w:type="paragraph" w:customStyle="1" w:styleId="62">
    <w:name w:val="样式3"/>
    <w:basedOn w:val="17"/>
    <w:qFormat/>
    <w:uiPriority w:val="0"/>
    <w:pPr>
      <w:widowControl w:val="0"/>
      <w:spacing w:after="0" w:line="0" w:lineRule="atLeast"/>
      <w:outlineLvl w:val="0"/>
    </w:pPr>
    <w:rPr>
      <w:rFonts w:ascii="宋体" w:eastAsia="宋体" w:cs="Times New Roman"/>
      <w:kern w:val="2"/>
      <w:sz w:val="28"/>
      <w:szCs w:val="20"/>
    </w:rPr>
  </w:style>
  <w:style w:type="character" w:customStyle="1" w:styleId="63">
    <w:name w:val="纯文本 字符"/>
    <w:basedOn w:val="29"/>
    <w:link w:val="17"/>
    <w:semiHidden/>
    <w:qFormat/>
    <w:uiPriority w:val="99"/>
    <w:rPr>
      <w:rFonts w:hAnsi="Courier New" w:cs="Courier New" w:asciiTheme="minorEastAsia"/>
    </w:rPr>
  </w:style>
  <w:style w:type="character" w:customStyle="1" w:styleId="64">
    <w:name w:val="正文文本 字符"/>
    <w:basedOn w:val="29"/>
    <w:link w:val="15"/>
    <w:qFormat/>
    <w:uiPriority w:val="99"/>
  </w:style>
  <w:style w:type="character" w:customStyle="1" w:styleId="65">
    <w:name w:val="纯文本 Char"/>
    <w:qFormat/>
    <w:uiPriority w:val="0"/>
    <w:rPr>
      <w:rFonts w:ascii="宋体" w:hAnsi="Courier New" w:eastAsia="宋体"/>
      <w:kern w:val="2"/>
      <w:sz w:val="21"/>
      <w:lang w:val="en-US" w:eastAsia="zh-CN" w:bidi="ar-SA"/>
    </w:rPr>
  </w:style>
  <w:style w:type="character" w:customStyle="1" w:styleId="66">
    <w:name w:val="font11"/>
    <w:basedOn w:val="29"/>
    <w:qFormat/>
    <w:uiPriority w:val="0"/>
    <w:rPr>
      <w:rFonts w:hint="eastAsia" w:ascii="微软雅黑" w:hAnsi="微软雅黑" w:eastAsia="微软雅黑" w:cs="微软雅黑"/>
      <w:color w:val="000000"/>
      <w:sz w:val="16"/>
      <w:szCs w:val="16"/>
      <w:u w:val="none"/>
    </w:rPr>
  </w:style>
  <w:style w:type="character" w:customStyle="1" w:styleId="67">
    <w:name w:val="font01"/>
    <w:basedOn w:val="29"/>
    <w:qFormat/>
    <w:uiPriority w:val="0"/>
    <w:rPr>
      <w:rFonts w:hint="eastAsia" w:ascii="微软雅黑" w:hAnsi="微软雅黑" w:eastAsia="微软雅黑" w:cs="微软雅黑"/>
      <w:color w:val="FF0000"/>
      <w:sz w:val="16"/>
      <w:szCs w:val="16"/>
      <w:u w:val="none"/>
    </w:rPr>
  </w:style>
  <w:style w:type="character" w:customStyle="1" w:styleId="68">
    <w:name w:val="批注框文本 字符"/>
    <w:basedOn w:val="29"/>
    <w:link w:val="18"/>
    <w:semiHidden/>
    <w:qFormat/>
    <w:uiPriority w:val="99"/>
    <w:rPr>
      <w:sz w:val="18"/>
      <w:szCs w:val="18"/>
    </w:rPr>
  </w:style>
  <w:style w:type="paragraph" w:customStyle="1" w:styleId="69">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paragraph" w:customStyle="1" w:styleId="70">
    <w:name w:val="msonormal"/>
    <w:basedOn w:val="1"/>
    <w:qFormat/>
    <w:uiPriority w:val="0"/>
    <w:pPr>
      <w:spacing w:before="100" w:beforeAutospacing="1" w:after="100" w:afterAutospacing="1" w:line="240" w:lineRule="auto"/>
      <w:jc w:val="left"/>
    </w:pPr>
    <w:rPr>
      <w:rFonts w:ascii="宋体" w:hAnsi="宋体" w:eastAsia="宋体" w:cs="宋体"/>
      <w:sz w:val="24"/>
      <w:szCs w:val="24"/>
    </w:rPr>
  </w:style>
  <w:style w:type="paragraph" w:customStyle="1" w:styleId="71">
    <w:name w:val="font5"/>
    <w:basedOn w:val="1"/>
    <w:qFormat/>
    <w:uiPriority w:val="0"/>
    <w:pPr>
      <w:spacing w:before="100" w:beforeAutospacing="1" w:after="100" w:afterAutospacing="1" w:line="240" w:lineRule="auto"/>
      <w:jc w:val="left"/>
    </w:pPr>
    <w:rPr>
      <w:rFonts w:ascii="Tahoma" w:hAnsi="Tahoma" w:eastAsia="宋体" w:cs="Tahoma"/>
      <w:sz w:val="18"/>
      <w:szCs w:val="18"/>
    </w:rPr>
  </w:style>
  <w:style w:type="paragraph" w:customStyle="1" w:styleId="72">
    <w:name w:val="xl68"/>
    <w:basedOn w:val="1"/>
    <w:qFormat/>
    <w:uiPriority w:val="0"/>
    <w:pP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73">
    <w:name w:val="xl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sz w:val="24"/>
      <w:szCs w:val="24"/>
    </w:rPr>
  </w:style>
  <w:style w:type="paragraph" w:customStyle="1" w:styleId="74">
    <w:name w:val="xl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5">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color w:val="000000"/>
      <w:sz w:val="24"/>
      <w:szCs w:val="24"/>
    </w:rPr>
  </w:style>
  <w:style w:type="paragraph" w:customStyle="1" w:styleId="76">
    <w:name w:val="xl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7">
    <w:name w:val="xl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78">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9">
    <w:name w:val="xl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80">
    <w:name w:val="xl7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81">
    <w:name w:val="xl77"/>
    <w:basedOn w:val="1"/>
    <w:qFormat/>
    <w:uiPriority w:val="0"/>
    <w:pPr>
      <w:shd w:val="clear" w:color="000000" w:fill="FFFFFF"/>
      <w:spacing w:before="100" w:beforeAutospacing="1" w:after="100" w:afterAutospacing="1" w:line="240" w:lineRule="auto"/>
      <w:jc w:val="left"/>
    </w:pPr>
    <w:rPr>
      <w:rFonts w:ascii="宋体" w:hAnsi="宋体" w:eastAsia="宋体" w:cs="宋体"/>
      <w:sz w:val="24"/>
      <w:szCs w:val="24"/>
    </w:rPr>
  </w:style>
  <w:style w:type="paragraph" w:customStyle="1" w:styleId="82">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83">
    <w:name w:val="xl7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84">
    <w:name w:val="xl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85">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86">
    <w:name w:val="xl8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sz w:val="24"/>
      <w:szCs w:val="24"/>
    </w:rPr>
  </w:style>
  <w:style w:type="paragraph" w:customStyle="1" w:styleId="87">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微软雅黑" w:hAnsi="微软雅黑" w:eastAsia="微软雅黑" w:cs="宋体"/>
      <w:b/>
      <w:bCs/>
      <w:color w:val="000000"/>
      <w:sz w:val="24"/>
      <w:szCs w:val="24"/>
    </w:rPr>
  </w:style>
  <w:style w:type="paragraph" w:customStyle="1" w:styleId="88">
    <w:name w:val="xl8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仿宋" w:hAnsi="仿宋" w:eastAsia="仿宋" w:cs="宋体"/>
      <w:color w:val="000000"/>
      <w:sz w:val="24"/>
      <w:szCs w:val="24"/>
    </w:rPr>
  </w:style>
  <w:style w:type="paragraph" w:customStyle="1" w:styleId="89">
    <w:name w:val="xl85"/>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cs="宋体"/>
      <w:color w:val="000000"/>
      <w:sz w:val="24"/>
      <w:szCs w:val="24"/>
    </w:rPr>
  </w:style>
  <w:style w:type="paragraph" w:customStyle="1" w:styleId="90">
    <w:name w:val="xl86"/>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sz w:val="24"/>
      <w:szCs w:val="24"/>
    </w:rPr>
  </w:style>
  <w:style w:type="paragraph" w:customStyle="1" w:styleId="9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92">
    <w:name w:val="xl88"/>
    <w:basedOn w:val="1"/>
    <w:qFormat/>
    <w:uiPriority w:val="0"/>
    <w:pP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93">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94">
    <w:name w:val="xl90"/>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黑体" w:hAnsi="黑体" w:eastAsia="黑体" w:cs="宋体"/>
      <w:sz w:val="28"/>
      <w:szCs w:val="28"/>
    </w:rPr>
  </w:style>
  <w:style w:type="paragraph" w:customStyle="1" w:styleId="95">
    <w:name w:val="xl91"/>
    <w:basedOn w:val="1"/>
    <w:qFormat/>
    <w:uiPriority w:val="0"/>
    <w:pPr>
      <w:pBdr>
        <w:top w:val="single" w:color="auto" w:sz="4" w:space="0"/>
        <w:bottom w:val="single" w:color="auto" w:sz="4" w:space="0"/>
      </w:pBdr>
      <w:spacing w:before="100" w:beforeAutospacing="1" w:after="100" w:afterAutospacing="1" w:line="240" w:lineRule="auto"/>
      <w:jc w:val="center"/>
      <w:textAlignment w:val="center"/>
    </w:pPr>
    <w:rPr>
      <w:rFonts w:ascii="黑体" w:hAnsi="黑体" w:eastAsia="黑体" w:cs="宋体"/>
      <w:sz w:val="28"/>
      <w:szCs w:val="28"/>
    </w:rPr>
  </w:style>
  <w:style w:type="paragraph" w:customStyle="1" w:styleId="96">
    <w:name w:val="xl92"/>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黑体" w:hAnsi="黑体" w:eastAsia="黑体" w:cs="宋体"/>
      <w:sz w:val="28"/>
      <w:szCs w:val="28"/>
    </w:rPr>
  </w:style>
  <w:style w:type="character" w:customStyle="1" w:styleId="97">
    <w:name w:val="font31"/>
    <w:basedOn w:val="29"/>
    <w:qFormat/>
    <w:uiPriority w:val="0"/>
    <w:rPr>
      <w:rFonts w:hint="eastAsia" w:ascii="宋体" w:hAnsi="宋体" w:eastAsia="宋体" w:cs="宋体"/>
      <w:color w:val="000000"/>
      <w:sz w:val="22"/>
      <w:szCs w:val="22"/>
      <w:u w:val="none"/>
    </w:rPr>
  </w:style>
  <w:style w:type="character" w:customStyle="1" w:styleId="98">
    <w:name w:val="font41"/>
    <w:basedOn w:val="29"/>
    <w:qFormat/>
    <w:uiPriority w:val="0"/>
    <w:rPr>
      <w:rFonts w:hint="default" w:ascii="Tahoma" w:hAnsi="Tahoma" w:eastAsia="Tahoma" w:cs="Tahoma"/>
      <w:color w:val="000000"/>
      <w:sz w:val="22"/>
      <w:szCs w:val="22"/>
      <w:u w:val="none"/>
    </w:rPr>
  </w:style>
  <w:style w:type="table" w:customStyle="1" w:styleId="99">
    <w:name w:val="网格型1"/>
    <w:basedOn w:val="27"/>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0">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color w:val="000000"/>
    </w:rPr>
  </w:style>
  <w:style w:type="paragraph" w:customStyle="1" w:styleId="101">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color w:val="000000"/>
    </w:rPr>
  </w:style>
  <w:style w:type="paragraph" w:customStyle="1" w:styleId="102">
    <w:name w:val="xl67"/>
    <w:basedOn w:val="1"/>
    <w:qFormat/>
    <w:uiPriority w:val="0"/>
    <w:pPr>
      <w:pBdr>
        <w:top w:val="single" w:color="000000" w:sz="4" w:space="0"/>
        <w:bottom w:val="single" w:color="000000" w:sz="4" w:space="0"/>
        <w:right w:val="single" w:color="000000" w:sz="4" w:space="0"/>
      </w:pBdr>
      <w:shd w:val="clear" w:color="000000" w:fill="FFFFFF"/>
      <w:spacing w:before="100" w:beforeAutospacing="1" w:after="100" w:afterAutospacing="1" w:line="240" w:lineRule="auto"/>
      <w:jc w:val="center"/>
    </w:pPr>
    <w:rPr>
      <w:rFonts w:ascii="仿宋" w:hAnsi="仿宋" w:eastAsia="仿宋" w:cs="宋体"/>
      <w:color w:val="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9</Pages>
  <Words>2656</Words>
  <Characters>2854</Characters>
  <Lines>81</Lines>
  <Paragraphs>22</Paragraphs>
  <TotalTime>7</TotalTime>
  <ScaleCrop>false</ScaleCrop>
  <LinksUpToDate>false</LinksUpToDate>
  <CharactersWithSpaces>3104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嘴角上扬</cp:lastModifiedBy>
  <dcterms:modified xsi:type="dcterms:W3CDTF">2023-07-14T01:58:03Z</dcterms:modified>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3D6D27FDE900415FA9D932A9924C3E57_13</vt:lpwstr>
  </property>
</Properties>
</file>