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textAlignment w:val="baseline"/>
        <w:rPr>
          <w:rFonts w:ascii="仿宋" w:hAnsi="仿宋" w:eastAsia="仿宋"/>
          <w:b/>
          <w:sz w:val="72"/>
          <w:szCs w:val="72"/>
        </w:rPr>
      </w:pPr>
      <w:bookmarkStart w:id="0" w:name="_Hlk38472698"/>
      <w:r>
        <w:drawing>
          <wp:anchor distT="0" distB="0" distL="114300" distR="114300" simplePos="0" relativeHeight="251659264" behindDoc="0" locked="0" layoutInCell="1" allowOverlap="1">
            <wp:simplePos x="0" y="0"/>
            <wp:positionH relativeFrom="column">
              <wp:posOffset>1632585</wp:posOffset>
            </wp:positionH>
            <wp:positionV relativeFrom="page">
              <wp:posOffset>685800</wp:posOffset>
            </wp:positionV>
            <wp:extent cx="2936240" cy="68135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textAlignment w:val="baseline"/>
        <w:rPr>
          <w:rFonts w:ascii="仿宋" w:hAnsi="仿宋" w:eastAsia="仿宋"/>
          <w:b/>
          <w:color w:val="000000"/>
          <w:sz w:val="44"/>
          <w:szCs w:val="44"/>
        </w:rPr>
      </w:pPr>
      <w:r>
        <w:rPr>
          <w:rFonts w:hint="eastAsia" w:ascii="仿宋" w:hAnsi="仿宋" w:eastAsia="仿宋"/>
          <w:b/>
          <w:color w:val="000000"/>
          <w:sz w:val="44"/>
          <w:szCs w:val="44"/>
        </w:rPr>
        <w:t>江西科技学院</w:t>
      </w:r>
      <w:bookmarkEnd w:id="0"/>
      <w:bookmarkStart w:id="1" w:name="_Hlk109631538"/>
      <w:r>
        <w:rPr>
          <w:rFonts w:hint="eastAsia" w:ascii="仿宋" w:hAnsi="仿宋" w:eastAsia="仿宋"/>
          <w:b/>
          <w:color w:val="000000"/>
          <w:sz w:val="44"/>
          <w:szCs w:val="44"/>
          <w:lang w:val="en-US" w:eastAsia="zh-CN"/>
        </w:rPr>
        <w:t>学工处印刷用品设计制作</w:t>
      </w:r>
      <w:r>
        <w:rPr>
          <w:rFonts w:hint="eastAsia" w:ascii="仿宋" w:hAnsi="仿宋" w:eastAsia="仿宋"/>
          <w:b/>
          <w:color w:val="000000"/>
          <w:sz w:val="44"/>
          <w:szCs w:val="44"/>
        </w:rPr>
        <w:t>采购项目</w:t>
      </w:r>
      <w:bookmarkEnd w:id="1"/>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公</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询</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函</w:t>
      </w:r>
    </w:p>
    <w:p>
      <w:pPr>
        <w:spacing w:line="500" w:lineRule="exact"/>
        <w:ind w:firstLine="1943" w:firstLineChars="645"/>
        <w:textAlignment w:val="baseline"/>
        <w:rPr>
          <w:rFonts w:hint="eastAsia" w:ascii="仿宋" w:hAnsi="仿宋" w:eastAsia="仿宋"/>
          <w:b/>
          <w:color w:val="000000"/>
          <w:sz w:val="30"/>
          <w:szCs w:val="30"/>
          <w:lang w:val="en-US" w:eastAsia="zh-CN"/>
        </w:rPr>
      </w:pPr>
      <w:r>
        <w:rPr>
          <w:rFonts w:hint="eastAsia" w:ascii="仿宋" w:hAnsi="仿宋" w:eastAsia="仿宋"/>
          <w:b/>
          <w:color w:val="000000"/>
          <w:sz w:val="30"/>
          <w:szCs w:val="30"/>
        </w:rPr>
        <w:t>项目编号：</w:t>
      </w:r>
      <w:bookmarkStart w:id="2" w:name="_Toc169332792"/>
      <w:bookmarkStart w:id="3" w:name="_Toc160880118"/>
      <w:bookmarkStart w:id="4" w:name="_Toc160880485"/>
      <w:r>
        <w:rPr>
          <w:rFonts w:hint="eastAsia" w:ascii="仿宋" w:hAnsi="仿宋" w:eastAsia="仿宋"/>
          <w:b/>
          <w:color w:val="000000"/>
          <w:sz w:val="30"/>
          <w:szCs w:val="30"/>
        </w:rPr>
        <w:t>JK202</w:t>
      </w:r>
      <w:r>
        <w:rPr>
          <w:rFonts w:hint="eastAsia" w:ascii="仿宋" w:hAnsi="仿宋" w:eastAsia="仿宋"/>
          <w:b/>
          <w:color w:val="000000"/>
          <w:sz w:val="30"/>
          <w:szCs w:val="30"/>
          <w:lang w:val="en-US" w:eastAsia="zh-CN"/>
        </w:rPr>
        <w:t>30713</w:t>
      </w:r>
      <w:r>
        <w:rPr>
          <w:rFonts w:ascii="仿宋" w:hAnsi="仿宋" w:eastAsia="仿宋"/>
          <w:b/>
          <w:color w:val="000000"/>
          <w:sz w:val="30"/>
          <w:szCs w:val="30"/>
        </w:rPr>
        <w:t>00</w:t>
      </w:r>
      <w:r>
        <w:rPr>
          <w:rFonts w:hint="eastAsia" w:ascii="仿宋" w:hAnsi="仿宋" w:eastAsia="仿宋"/>
          <w:b/>
          <w:color w:val="000000"/>
          <w:sz w:val="30"/>
          <w:szCs w:val="30"/>
          <w:lang w:val="en-US" w:eastAsia="zh-CN"/>
        </w:rPr>
        <w:t>1</w:t>
      </w:r>
    </w:p>
    <w:p>
      <w:pPr>
        <w:spacing w:line="500" w:lineRule="exact"/>
        <w:ind w:firstLine="1943" w:firstLineChars="645"/>
        <w:textAlignment w:val="baseline"/>
        <w:rPr>
          <w:rFonts w:ascii="仿宋" w:hAnsi="仿宋" w:eastAsia="仿宋"/>
          <w:b/>
          <w:color w:val="000000"/>
          <w:sz w:val="30"/>
          <w:szCs w:val="30"/>
        </w:rPr>
        <w:sectPr>
          <w:footerReference r:id="rId5" w:type="default"/>
          <w:pgSz w:w="11906" w:h="16838"/>
          <w:pgMar w:top="1440" w:right="1416" w:bottom="1440" w:left="1134" w:header="851" w:footer="680" w:gutter="0"/>
          <w:cols w:space="425" w:num="1"/>
          <w:titlePg/>
          <w:docGrid w:type="lines" w:linePitch="312" w:charSpace="0"/>
        </w:sectPr>
      </w:pPr>
      <w:r>
        <w:rPr>
          <w:rFonts w:hint="eastAsia" w:ascii="仿宋" w:hAnsi="仿宋" w:eastAsia="仿宋"/>
          <w:b/>
          <w:color w:val="000000"/>
          <w:sz w:val="30"/>
          <w:szCs w:val="30"/>
        </w:rPr>
        <w:t>项目名称</w:t>
      </w:r>
      <w:bookmarkEnd w:id="2"/>
      <w:bookmarkEnd w:id="3"/>
      <w:bookmarkEnd w:id="4"/>
      <w:r>
        <w:rPr>
          <w:rFonts w:hint="eastAsia" w:ascii="仿宋" w:hAnsi="仿宋" w:eastAsia="仿宋"/>
          <w:b/>
          <w:color w:val="000000"/>
          <w:sz w:val="30"/>
          <w:szCs w:val="30"/>
        </w:rPr>
        <w:t>：</w:t>
      </w:r>
      <w:bookmarkStart w:id="5" w:name="_Toc170798743"/>
      <w:bookmarkStart w:id="6" w:name="_Toc267060407"/>
      <w:bookmarkStart w:id="7" w:name="_Toc266868924"/>
      <w:bookmarkStart w:id="8" w:name="_Toc251586187"/>
      <w:bookmarkStart w:id="9" w:name="_Toc258401210"/>
      <w:bookmarkStart w:id="10" w:name="_Toc267059633"/>
      <w:bookmarkStart w:id="11" w:name="_Toc160880487"/>
      <w:bookmarkStart w:id="12" w:name="_Toc267059786"/>
      <w:bookmarkStart w:id="13" w:name="_Toc212454753"/>
      <w:bookmarkStart w:id="14" w:name="_Toc235438227"/>
      <w:bookmarkStart w:id="15" w:name="_Toc169332904"/>
      <w:bookmarkStart w:id="16" w:name="_Toc259692600"/>
      <w:bookmarkStart w:id="17" w:name="_Toc219800200"/>
      <w:bookmarkStart w:id="18" w:name="_Toc267060162"/>
      <w:bookmarkStart w:id="19" w:name="_Toc267059899"/>
      <w:bookmarkStart w:id="20" w:name="_Toc267059010"/>
      <w:bookmarkStart w:id="21" w:name="_Toc251613780"/>
      <w:bookmarkStart w:id="22" w:name="_Toc266870386"/>
      <w:bookmarkStart w:id="23" w:name="_Toc236021402"/>
      <w:bookmarkStart w:id="24" w:name="_Toc267060022"/>
      <w:bookmarkStart w:id="25" w:name="_Toc267059519"/>
      <w:bookmarkStart w:id="26" w:name="_Toc249325665"/>
      <w:bookmarkStart w:id="27" w:name="_Toc169332794"/>
      <w:bookmarkStart w:id="28" w:name="_Toc235437942"/>
      <w:bookmarkStart w:id="29" w:name="_Toc273178686"/>
      <w:bookmarkStart w:id="30" w:name="_Toc177985424"/>
      <w:bookmarkStart w:id="31" w:name="_Toc253066567"/>
      <w:bookmarkStart w:id="32" w:name="_Toc211937196"/>
      <w:bookmarkStart w:id="33" w:name="_Toc266868624"/>
      <w:bookmarkStart w:id="34" w:name="_Toc212456146"/>
      <w:bookmarkStart w:id="35" w:name="_Toc225669277"/>
      <w:bookmarkStart w:id="36" w:name="_Toc266870861"/>
      <w:bookmarkStart w:id="37" w:name="_Toc212526081"/>
      <w:bookmarkStart w:id="38" w:name="_Toc259520819"/>
      <w:bookmarkStart w:id="39" w:name="_Toc267059161"/>
      <w:bookmarkStart w:id="40" w:name="_Toc207014580"/>
      <w:bookmarkStart w:id="41" w:name="_Toc223146565"/>
      <w:bookmarkStart w:id="42" w:name="_Toc216241307"/>
      <w:bookmarkStart w:id="43" w:name="_Toc235438297"/>
      <w:bookmarkStart w:id="44" w:name="_Toc259692693"/>
      <w:bookmarkStart w:id="45" w:name="_Toc254790852"/>
      <w:bookmarkStart w:id="46" w:name="_Toc255974963"/>
      <w:bookmarkStart w:id="47" w:name="_Toc217891359"/>
      <w:bookmarkStart w:id="48" w:name="_Toc227058483"/>
      <w:bookmarkStart w:id="49" w:name="_Toc212530253"/>
      <w:r>
        <w:rPr>
          <w:rFonts w:hint="eastAsia" w:ascii="仿宋" w:hAnsi="仿宋" w:eastAsia="仿宋"/>
          <w:b/>
          <w:color w:val="000000"/>
          <w:sz w:val="32"/>
          <w:szCs w:val="32"/>
          <w:lang w:val="en-US" w:eastAsia="zh-CN"/>
        </w:rPr>
        <w:t>学工处印刷用品设计制作采购项目</w:t>
      </w:r>
    </w:p>
    <w:p>
      <w:pPr>
        <w:pStyle w:val="2"/>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sz w:val="44"/>
          <w:szCs w:val="44"/>
        </w:rPr>
        <w:t>函</w:t>
      </w:r>
    </w:p>
    <w:p>
      <w:pPr>
        <w:spacing w:after="0" w:line="500" w:lineRule="exact"/>
        <w:ind w:firstLine="425" w:firstLineChars="152"/>
        <w:jc w:val="left"/>
        <w:textAlignment w:val="baseline"/>
        <w:rPr>
          <w:rFonts w:ascii="仿宋" w:hAnsi="仿宋" w:eastAsia="仿宋" w:cs="Times New Roman"/>
          <w:color w:val="000000"/>
          <w:sz w:val="28"/>
          <w:szCs w:val="28"/>
        </w:rPr>
      </w:pPr>
      <w:bookmarkStart w:id="50" w:name="_Hlk10840310"/>
      <w:r>
        <w:rPr>
          <w:rFonts w:hint="eastAsia" w:ascii="仿宋" w:hAnsi="仿宋" w:eastAsia="仿宋"/>
          <w:color w:val="000000"/>
          <w:sz w:val="28"/>
          <w:szCs w:val="28"/>
        </w:rPr>
        <w:t>按照公开、公平、公正的原则，经学校研究决定，将</w:t>
      </w:r>
      <w:r>
        <w:rPr>
          <w:rFonts w:hint="eastAsia" w:ascii="仿宋" w:hAnsi="仿宋" w:eastAsia="仿宋"/>
          <w:color w:val="000000"/>
          <w:sz w:val="28"/>
          <w:szCs w:val="28"/>
          <w:lang w:val="en-US" w:eastAsia="zh-CN"/>
        </w:rPr>
        <w:t>江西科技学院</w:t>
      </w:r>
      <w:r>
        <w:rPr>
          <w:rFonts w:hint="eastAsia" w:ascii="仿宋" w:hAnsi="仿宋" w:eastAsia="仿宋"/>
          <w:color w:val="000000"/>
          <w:sz w:val="28"/>
          <w:szCs w:val="28"/>
        </w:rPr>
        <w:t>学工处印刷用品设计制作采购项目公开询价信息公布，欢迎国内合格的供应商参与,校内教职工均可推荐符合条件的供应商来参与，以利于做好信息透明、机会均等、程序规范、标准统一的要求。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spacing w:after="0" w:line="500" w:lineRule="exact"/>
        <w:ind w:firstLine="560" w:firstLineChars="200"/>
        <w:textAlignment w:val="baseline"/>
        <w:rPr>
          <w:rFonts w:hint="eastAsia" w:ascii="仿宋" w:hAnsi="仿宋" w:eastAsia="仿宋"/>
          <w:color w:val="000000"/>
          <w:sz w:val="28"/>
          <w:szCs w:val="28"/>
        </w:rPr>
      </w:pPr>
      <w:r>
        <w:rPr>
          <w:rFonts w:hint="eastAsia" w:ascii="仿宋" w:hAnsi="仿宋" w:eastAsia="仿宋"/>
          <w:color w:val="000000"/>
          <w:sz w:val="28"/>
          <w:szCs w:val="28"/>
        </w:rPr>
        <w:t>1.项目编号：JK20230</w:t>
      </w:r>
      <w:r>
        <w:rPr>
          <w:rFonts w:hint="eastAsia" w:ascii="仿宋" w:hAnsi="仿宋" w:eastAsia="仿宋"/>
          <w:color w:val="000000"/>
          <w:sz w:val="28"/>
          <w:szCs w:val="28"/>
          <w:lang w:val="en-US" w:eastAsia="zh-CN"/>
        </w:rPr>
        <w:t>713</w:t>
      </w:r>
      <w:r>
        <w:rPr>
          <w:rFonts w:hint="eastAsia" w:ascii="仿宋" w:hAnsi="仿宋" w:eastAsia="仿宋"/>
          <w:color w:val="000000"/>
          <w:sz w:val="28"/>
          <w:szCs w:val="28"/>
        </w:rPr>
        <w:t>001</w:t>
      </w:r>
    </w:p>
    <w:p>
      <w:pPr>
        <w:widowControl w:val="0"/>
        <w:spacing w:after="0" w:line="500" w:lineRule="exact"/>
        <w:ind w:firstLine="560" w:firstLineChars="200"/>
        <w:textAlignment w:val="baseline"/>
        <w:rPr>
          <w:rFonts w:hint="eastAsia" w:ascii="仿宋" w:hAnsi="仿宋" w:eastAsia="仿宋"/>
          <w:color w:val="000000"/>
          <w:sz w:val="28"/>
          <w:szCs w:val="28"/>
          <w:lang w:val="en-US" w:eastAsia="zh-CN"/>
        </w:rPr>
      </w:pPr>
      <w:r>
        <w:rPr>
          <w:rFonts w:hint="eastAsia" w:ascii="仿宋" w:hAnsi="仿宋" w:eastAsia="仿宋"/>
          <w:color w:val="000000"/>
          <w:sz w:val="28"/>
          <w:szCs w:val="28"/>
        </w:rPr>
        <w:t>2.项目名称：</w:t>
      </w:r>
      <w:r>
        <w:rPr>
          <w:rFonts w:hint="eastAsia" w:ascii="仿宋" w:hAnsi="仿宋" w:eastAsia="仿宋"/>
          <w:color w:val="000000"/>
          <w:sz w:val="28"/>
          <w:szCs w:val="28"/>
          <w:lang w:val="en-US" w:eastAsia="zh-CN"/>
        </w:rPr>
        <w:t>江西科技学院学工处印刷用品设计制作采购项目</w:t>
      </w:r>
    </w:p>
    <w:p>
      <w:pPr>
        <w:widowControl w:val="0"/>
        <w:spacing w:after="0" w:line="500" w:lineRule="exact"/>
        <w:ind w:firstLine="560" w:firstLineChars="200"/>
        <w:textAlignment w:val="baseline"/>
        <w:rPr>
          <w:rFonts w:ascii="仿宋" w:hAnsi="仿宋" w:eastAsia="仿宋"/>
          <w:color w:val="000000"/>
          <w:sz w:val="28"/>
          <w:szCs w:val="28"/>
        </w:rPr>
      </w:pPr>
      <w:r>
        <w:rPr>
          <w:rFonts w:hint="eastAsia" w:ascii="仿宋" w:hAnsi="仿宋" w:eastAsia="仿宋"/>
          <w:color w:val="000000"/>
          <w:sz w:val="28"/>
          <w:szCs w:val="28"/>
        </w:rPr>
        <w:t>3.数量及主要技术要求</w:t>
      </w:r>
      <w:r>
        <w:rPr>
          <w:rFonts w:hint="eastAsia" w:ascii="仿宋" w:hAnsi="仿宋" w:eastAsia="仿宋" w:cs="仿宋"/>
          <w:color w:val="000000"/>
          <w:sz w:val="28"/>
          <w:szCs w:val="28"/>
        </w:rPr>
        <w:t>:</w:t>
      </w:r>
      <w:r>
        <w:rPr>
          <w:rFonts w:ascii="仿宋" w:hAnsi="仿宋" w:eastAsia="仿宋"/>
          <w:color w:val="000000"/>
          <w:sz w:val="28"/>
          <w:szCs w:val="28"/>
        </w:rPr>
        <w:t xml:space="preserve"> </w:t>
      </w:r>
    </w:p>
    <w:p>
      <w:pPr>
        <w:widowControl w:val="0"/>
        <w:spacing w:after="0" w:line="500" w:lineRule="exact"/>
        <w:ind w:firstLine="560" w:firstLineChars="200"/>
        <w:textAlignment w:val="baseline"/>
        <w:rPr>
          <w:rFonts w:ascii="仿宋" w:hAnsi="仿宋" w:eastAsia="仿宋"/>
          <w:color w:val="000000"/>
          <w:sz w:val="28"/>
          <w:szCs w:val="28"/>
        </w:rPr>
      </w:pPr>
      <w:r>
        <w:rPr>
          <w:rFonts w:hint="eastAsia" w:ascii="仿宋" w:hAnsi="仿宋" w:eastAsia="仿宋"/>
          <w:color w:val="000000"/>
          <w:sz w:val="28"/>
          <w:szCs w:val="28"/>
        </w:rPr>
        <w:t>4.参与人资格标准：本项目采用资格预审制，发布公开询价公告后，各潜在参与人在满足资格要求并提供以下相关证明资料方能参与本项目报价</w:t>
      </w:r>
    </w:p>
    <w:p>
      <w:pPr>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（1）参与人应具有独立法人资格</w:t>
      </w:r>
      <w:r>
        <w:rPr>
          <w:rFonts w:hint="eastAsia" w:ascii="仿宋" w:hAnsi="仿宋" w:eastAsia="仿宋"/>
          <w:b/>
          <w:bCs/>
          <w:color w:val="000000"/>
          <w:sz w:val="28"/>
          <w:szCs w:val="28"/>
        </w:rPr>
        <w:t>，</w:t>
      </w:r>
      <w:r>
        <w:rPr>
          <w:rFonts w:hint="eastAsia" w:ascii="仿宋" w:hAnsi="仿宋" w:eastAsia="仿宋"/>
          <w:color w:val="000000"/>
          <w:sz w:val="28"/>
          <w:szCs w:val="28"/>
        </w:rPr>
        <w:t>具有独立承担民事责任能力的生产厂商或授权代理商。</w:t>
      </w:r>
    </w:p>
    <w:p>
      <w:pPr>
        <w:spacing w:after="0" w:line="500" w:lineRule="exact"/>
        <w:ind w:firstLine="560" w:firstLineChars="200"/>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（2）参与人应具有提供</w:t>
      </w:r>
      <w:r>
        <w:rPr>
          <w:rFonts w:hint="eastAsia" w:ascii="仿宋" w:hAnsi="仿宋" w:eastAsia="仿宋"/>
          <w:color w:val="000000"/>
          <w:sz w:val="28"/>
          <w:szCs w:val="28"/>
          <w:lang w:val="en-US" w:eastAsia="zh-CN"/>
        </w:rPr>
        <w:t>印刷设计</w:t>
      </w:r>
      <w:r>
        <w:rPr>
          <w:rFonts w:hint="eastAsia" w:ascii="仿宋" w:hAnsi="仿宋" w:eastAsia="仿宋"/>
          <w:color w:val="000000"/>
          <w:sz w:val="28"/>
          <w:szCs w:val="28"/>
        </w:rPr>
        <w:t>制作及服务的资格及能力，具备相应的维护保养能力,在南昌市范围有固定服务机构。</w:t>
      </w:r>
    </w:p>
    <w:p>
      <w:pPr>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（3）参与人应遵守中国的有关法律、法规和规章的规定。</w:t>
      </w:r>
    </w:p>
    <w:p>
      <w:pPr>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（4）参与人</w:t>
      </w:r>
      <w:r>
        <w:rPr>
          <w:rFonts w:hint="eastAsia" w:ascii="仿宋" w:hAnsi="仿宋" w:eastAsia="仿宋"/>
          <w:color w:val="000000"/>
          <w:sz w:val="28"/>
          <w:szCs w:val="28"/>
          <w:lang w:val="en-US" w:eastAsia="zh-CN"/>
        </w:rPr>
        <w:t>需</w:t>
      </w:r>
      <w:r>
        <w:rPr>
          <w:rFonts w:hint="eastAsia" w:ascii="仿宋" w:hAnsi="仿宋" w:eastAsia="仿宋"/>
          <w:color w:val="000000"/>
          <w:sz w:val="28"/>
          <w:szCs w:val="28"/>
        </w:rPr>
        <w:t>提供印刷设计制作</w:t>
      </w:r>
      <w:r>
        <w:rPr>
          <w:rFonts w:hint="eastAsia" w:ascii="仿宋" w:hAnsi="仿宋" w:eastAsia="仿宋"/>
          <w:color w:val="000000"/>
          <w:sz w:val="28"/>
          <w:szCs w:val="28"/>
          <w:lang w:val="en-US" w:eastAsia="zh-CN"/>
        </w:rPr>
        <w:t>项目相关的</w:t>
      </w:r>
      <w:r>
        <w:rPr>
          <w:rFonts w:hint="eastAsia" w:ascii="仿宋" w:hAnsi="仿宋" w:eastAsia="仿宋"/>
          <w:color w:val="000000"/>
          <w:sz w:val="28"/>
          <w:szCs w:val="28"/>
        </w:rPr>
        <w:t>良好的售后服务应用成功案例。近三年未发生重大安全或质量事故。</w:t>
      </w:r>
    </w:p>
    <w:p>
      <w:pPr>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（5）参与人须有良好的商业信誉和健全的财务制度。</w:t>
      </w:r>
    </w:p>
    <w:p>
      <w:pPr>
        <w:spacing w:after="0" w:line="500" w:lineRule="exact"/>
        <w:ind w:firstLine="560" w:firstLineChars="2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（6）参与人有依法缴纳税金的良好记录。</w:t>
      </w:r>
    </w:p>
    <w:p>
      <w:pPr>
        <w:widowControl w:val="0"/>
        <w:spacing w:after="0" w:line="500" w:lineRule="exact"/>
        <w:ind w:firstLine="560" w:firstLineChars="200"/>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5.报价响应文件递交方式：密封报价，按规定时间送达。</w:t>
      </w:r>
    </w:p>
    <w:p>
      <w:pPr>
        <w:widowControl w:val="0"/>
        <w:spacing w:after="0" w:line="500" w:lineRule="exact"/>
        <w:ind w:firstLine="560" w:firstLineChars="200"/>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6.报价响应文件递交截止时间</w:t>
      </w:r>
      <w:r>
        <w:rPr>
          <w:rFonts w:hint="eastAsia" w:ascii="仿宋" w:hAnsi="仿宋" w:eastAsia="仿宋" w:cs="仿宋"/>
          <w:color w:val="000000"/>
          <w:sz w:val="28"/>
          <w:szCs w:val="28"/>
          <w:shd w:val="clear" w:color="auto" w:fill="FFFFFF"/>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07</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val="en-US" w:eastAsia="zh-CN"/>
        </w:rPr>
        <w:t>20</w:t>
      </w:r>
      <w:r>
        <w:rPr>
          <w:rFonts w:hint="eastAsia" w:ascii="仿宋" w:hAnsi="仿宋" w:eastAsia="仿宋" w:cs="仿宋"/>
          <w:color w:val="000000"/>
          <w:sz w:val="28"/>
          <w:szCs w:val="28"/>
          <w:shd w:val="clear" w:color="auto" w:fill="FFFFFF"/>
        </w:rPr>
        <w:t>日下午1</w:t>
      </w:r>
      <w:r>
        <w:rPr>
          <w:rFonts w:ascii="仿宋" w:hAnsi="仿宋" w:eastAsia="仿宋" w:cs="仿宋"/>
          <w:color w:val="000000"/>
          <w:sz w:val="28"/>
          <w:szCs w:val="28"/>
          <w:shd w:val="clear" w:color="auto" w:fill="FFFFFF"/>
        </w:rPr>
        <w:t>6</w:t>
      </w:r>
      <w:r>
        <w:rPr>
          <w:rFonts w:hint="eastAsia" w:ascii="仿宋" w:hAnsi="仿宋" w:eastAsia="仿宋" w:cs="仿宋"/>
          <w:color w:val="000000"/>
          <w:sz w:val="28"/>
          <w:szCs w:val="28"/>
          <w:shd w:val="clear" w:color="auto" w:fill="FFFFFF"/>
        </w:rPr>
        <w:t>:</w:t>
      </w:r>
      <w:r>
        <w:rPr>
          <w:rFonts w:ascii="仿宋" w:hAnsi="仿宋" w:eastAsia="仿宋" w:cs="仿宋"/>
          <w:color w:val="000000"/>
          <w:sz w:val="28"/>
          <w:szCs w:val="28"/>
          <w:shd w:val="clear" w:color="auto" w:fill="FFFFFF"/>
        </w:rPr>
        <w:t>00前</w:t>
      </w:r>
    </w:p>
    <w:p>
      <w:pPr>
        <w:pStyle w:val="60"/>
        <w:spacing w:after="0" w:line="500" w:lineRule="exact"/>
        <w:ind w:firstLine="560"/>
        <w:textAlignment w:val="baseline"/>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7.报价响应文件递交地点：江西科技学院后勤中心</w:t>
      </w:r>
      <w:r>
        <w:rPr>
          <w:rFonts w:ascii="仿宋" w:hAnsi="仿宋" w:eastAsia="仿宋" w:cs="仿宋"/>
          <w:color w:val="000000"/>
          <w:sz w:val="28"/>
          <w:szCs w:val="28"/>
        </w:rPr>
        <w:t>20</w:t>
      </w:r>
      <w:r>
        <w:rPr>
          <w:rFonts w:hint="eastAsia" w:ascii="仿宋" w:hAnsi="仿宋" w:eastAsia="仿宋" w:cs="仿宋"/>
          <w:color w:val="000000"/>
          <w:sz w:val="28"/>
          <w:szCs w:val="28"/>
          <w:lang w:val="en-US" w:eastAsia="zh-CN"/>
        </w:rPr>
        <w:t>5</w:t>
      </w:r>
    </w:p>
    <w:p>
      <w:pPr>
        <w:pStyle w:val="60"/>
        <w:spacing w:after="0" w:line="500" w:lineRule="exact"/>
        <w:ind w:firstLine="560"/>
        <w:textAlignment w:val="baseline"/>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联系人：</w:t>
      </w:r>
      <w:r>
        <w:rPr>
          <w:rFonts w:hint="eastAsia" w:ascii="仿宋" w:hAnsi="仿宋" w:eastAsia="仿宋" w:cs="仿宋"/>
          <w:color w:val="000000"/>
          <w:sz w:val="28"/>
          <w:szCs w:val="28"/>
          <w:lang w:val="en-US" w:eastAsia="zh-CN"/>
        </w:rPr>
        <w:t>张苏霞</w:t>
      </w:r>
      <w:r>
        <w:rPr>
          <w:rFonts w:hint="eastAsia" w:ascii="仿宋" w:hAnsi="仿宋" w:eastAsia="仿宋" w:cs="仿宋"/>
          <w:color w:val="000000"/>
          <w:sz w:val="28"/>
          <w:szCs w:val="28"/>
        </w:rPr>
        <w:t>；联系电话：0</w:t>
      </w:r>
      <w:r>
        <w:rPr>
          <w:rFonts w:ascii="仿宋" w:hAnsi="仿宋" w:eastAsia="仿宋" w:cs="仿宋"/>
          <w:color w:val="000000"/>
          <w:sz w:val="28"/>
          <w:szCs w:val="28"/>
        </w:rPr>
        <w:t>791</w:t>
      </w:r>
      <w:r>
        <w:rPr>
          <w:rFonts w:hint="eastAsia" w:ascii="仿宋" w:hAnsi="仿宋" w:eastAsia="仿宋" w:cs="仿宋"/>
          <w:color w:val="000000"/>
          <w:sz w:val="28"/>
          <w:szCs w:val="28"/>
        </w:rPr>
        <w:t>-</w:t>
      </w:r>
      <w:r>
        <w:rPr>
          <w:rFonts w:ascii="仿宋" w:hAnsi="仿宋" w:eastAsia="仿宋" w:cs="仿宋"/>
          <w:color w:val="000000"/>
          <w:sz w:val="28"/>
          <w:szCs w:val="28"/>
        </w:rPr>
        <w:t>881368</w:t>
      </w:r>
      <w:r>
        <w:rPr>
          <w:rFonts w:hint="eastAsia" w:ascii="仿宋" w:hAnsi="仿宋" w:eastAsia="仿宋" w:cs="仿宋"/>
          <w:color w:val="000000"/>
          <w:sz w:val="28"/>
          <w:szCs w:val="28"/>
          <w:lang w:val="en-US" w:eastAsia="zh-CN"/>
        </w:rPr>
        <w:t>17；</w:t>
      </w:r>
      <w:r>
        <w:rPr>
          <w:rFonts w:hint="eastAsia" w:ascii="仿宋" w:hAnsi="仿宋" w:eastAsia="仿宋" w:cs="仿宋"/>
          <w:color w:val="000000"/>
          <w:sz w:val="28"/>
          <w:szCs w:val="28"/>
        </w:rPr>
        <w:t>1</w:t>
      </w:r>
      <w:r>
        <w:rPr>
          <w:rFonts w:hint="eastAsia" w:ascii="仿宋" w:hAnsi="仿宋" w:eastAsia="仿宋" w:cs="仿宋"/>
          <w:color w:val="000000"/>
          <w:sz w:val="28"/>
          <w:szCs w:val="28"/>
          <w:lang w:val="en-US" w:eastAsia="zh-CN"/>
        </w:rPr>
        <w:t>8716808427</w:t>
      </w:r>
    </w:p>
    <w:p>
      <w:pPr>
        <w:widowControl w:val="0"/>
        <w:spacing w:after="0" w:line="460" w:lineRule="exact"/>
        <w:ind w:firstLine="560" w:firstLineChars="200"/>
        <w:textAlignment w:val="baseline"/>
        <w:rPr>
          <w:rFonts w:ascii="仿宋" w:hAnsi="仿宋" w:eastAsia="仿宋" w:cs="仿宋"/>
          <w:color w:val="000000"/>
          <w:sz w:val="28"/>
          <w:szCs w:val="28"/>
        </w:rPr>
      </w:pPr>
      <w:bookmarkStart w:id="51" w:name="_Hlk97917519"/>
      <w:r>
        <w:rPr>
          <w:rFonts w:hint="eastAsia" w:ascii="仿宋" w:hAnsi="仿宋" w:eastAsia="仿宋" w:cs="仿宋"/>
          <w:color w:val="000000"/>
          <w:sz w:val="28"/>
          <w:szCs w:val="28"/>
        </w:rPr>
        <w:t>8.参加本项目的参与人如对公开询价邀请函列示清单内容存有疑问的，请在报价响应文件递交截止之日前，将问题以书面形式（有效签署的原件并加盖公章）提交至学校业务对接人，探勘联系人：杨凯；电话：13037240910。加盖公章的质疑文件进行回复，采购人不对超时提交及未加盖公章的质疑文件进行回复。</w:t>
      </w:r>
    </w:p>
    <w:p>
      <w:pPr>
        <w:widowControl w:val="0"/>
        <w:tabs>
          <w:tab w:val="left" w:pos="839"/>
          <w:tab w:val="left" w:pos="1469"/>
        </w:tabs>
        <w:spacing w:after="0" w:line="46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9.本项目最终成交结果会在中教集团后勤贤知平台“中标信息公示”板块公示，网址：</w:t>
      </w:r>
      <w:r>
        <w:fldChar w:fldCharType="begin"/>
      </w:r>
      <w:r>
        <w:instrText xml:space="preserve"> HYPERLINK "http://www.ceghqxz.com" </w:instrText>
      </w:r>
      <w:r>
        <w:fldChar w:fldCharType="separate"/>
      </w:r>
      <w:r>
        <w:rPr>
          <w:rStyle w:val="34"/>
          <w:rFonts w:hint="eastAsia" w:ascii="仿宋" w:hAnsi="仿宋" w:eastAsia="仿宋" w:cs="仿宋"/>
          <w:color w:val="000000"/>
          <w:sz w:val="28"/>
          <w:szCs w:val="28"/>
          <w:u w:color="000000"/>
        </w:rPr>
        <w:t>www.ceghqxz.com</w:t>
      </w:r>
      <w:r>
        <w:rPr>
          <w:rStyle w:val="34"/>
          <w:rFonts w:hint="eastAsia" w:ascii="仿宋" w:hAnsi="仿宋" w:eastAsia="仿宋" w:cs="仿宋"/>
          <w:color w:val="000000"/>
          <w:sz w:val="28"/>
          <w:szCs w:val="28"/>
          <w:u w:color="000000"/>
        </w:rPr>
        <w:fldChar w:fldCharType="end"/>
      </w:r>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采购过程和成交结果有异议的，</w:t>
      </w:r>
      <w:bookmarkEnd w:id="51"/>
      <w:r>
        <w:rPr>
          <w:rFonts w:hint="eastAsia" w:ascii="仿宋" w:hAnsi="仿宋" w:eastAsia="仿宋" w:cs="仿宋"/>
          <w:color w:val="000000"/>
          <w:sz w:val="28"/>
          <w:szCs w:val="28"/>
        </w:rPr>
        <w:t>请以书面形式（有效签署的原件并加盖公章），并附有相关的证据材料，提交至集团监察审计部。</w:t>
      </w:r>
    </w:p>
    <w:p>
      <w:pPr>
        <w:widowControl w:val="0"/>
        <w:tabs>
          <w:tab w:val="left" w:pos="839"/>
        </w:tabs>
        <w:spacing w:after="0" w:line="46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投诉受理部门：中教集团监察审计部，投诉电话： 0791-88106510 /0791-88102608</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1.所有货物均以人民币报价；</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2.报价响应文件2份，报价响应文件</w:t>
      </w:r>
      <w:r>
        <w:rPr>
          <w:rFonts w:ascii="仿宋" w:hAnsi="仿宋" w:eastAsia="仿宋"/>
          <w:color w:val="000000"/>
          <w:sz w:val="28"/>
          <w:szCs w:val="28"/>
        </w:rPr>
        <w:t>必须用A4幅面纸张打印</w:t>
      </w:r>
      <w:r>
        <w:rPr>
          <w:rFonts w:hint="eastAsia" w:ascii="仿宋" w:hAnsi="仿宋" w:eastAsia="仿宋"/>
          <w:color w:val="000000"/>
          <w:sz w:val="28"/>
          <w:szCs w:val="28"/>
        </w:rPr>
        <w:t>，须由参与人填写并加盖公章（正本1份副本1份）；</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3.报价响应文件用不退色墨水书写或打印，因字迹潦草或表达不清所引起的后果由参与人自负；</w:t>
      </w:r>
    </w:p>
    <w:p>
      <w:pPr>
        <w:widowControl w:val="0"/>
        <w:spacing w:after="0" w:line="500" w:lineRule="exact"/>
        <w:ind w:firstLine="562" w:firstLineChars="200"/>
        <w:jc w:val="left"/>
        <w:textAlignment w:val="baseline"/>
        <w:rPr>
          <w:rFonts w:ascii="仿宋" w:hAnsi="仿宋" w:eastAsia="仿宋"/>
          <w:color w:val="000000"/>
          <w:sz w:val="28"/>
          <w:szCs w:val="28"/>
        </w:rPr>
      </w:pPr>
      <w:r>
        <w:rPr>
          <w:rFonts w:hint="eastAsia" w:ascii="仿宋" w:hAnsi="仿宋" w:eastAsia="仿宋"/>
          <w:b/>
          <w:bCs/>
          <w:color w:val="000000"/>
          <w:sz w:val="28"/>
          <w:szCs w:val="28"/>
        </w:rPr>
        <w:t>4. 报价响应文件及所有相关资料需同时进行密封处理，并在密封处加盖公章，未做密封处理及未加盖公章的视为无效报价；技术部分不能体现价格等商务部分内容，技术和商务分开密封；</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5.一个参与人只能提交一个报价响应文件。但如果参与人之间存在下列互为关联关系情形之一的，不得同时参加本项目报价：</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(1) 法定代表人为同一人的两个及两个以上法人；</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(2) 母公司、直接或间接持股50％及以上的被投资公司;</w:t>
      </w:r>
    </w:p>
    <w:p>
      <w:pPr>
        <w:widowControl w:val="0"/>
        <w:spacing w:after="0" w:line="500" w:lineRule="exact"/>
        <w:ind w:firstLine="560" w:firstLineChars="200"/>
        <w:jc w:val="left"/>
        <w:textAlignment w:val="baseline"/>
        <w:rPr>
          <w:rFonts w:ascii="仿宋" w:hAnsi="仿宋" w:eastAsia="仿宋"/>
          <w:color w:val="000000"/>
          <w:sz w:val="28"/>
          <w:szCs w:val="28"/>
        </w:rPr>
      </w:pPr>
      <w:r>
        <w:rPr>
          <w:rFonts w:hint="eastAsia" w:ascii="仿宋" w:hAnsi="仿宋" w:eastAsia="仿宋"/>
          <w:color w:val="000000"/>
          <w:sz w:val="28"/>
          <w:szCs w:val="28"/>
        </w:rPr>
        <w:t>(3) 均为同一家母公司直接或间接持股50％及以上的被投资公司。</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三、售后服务要求</w:t>
      </w:r>
    </w:p>
    <w:p>
      <w:pPr>
        <w:spacing w:after="0" w:line="500" w:lineRule="exact"/>
        <w:ind w:firstLine="425" w:firstLineChars="152"/>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1.印品干净，印刷清楚，无斑点、无污迹；</w:t>
      </w:r>
    </w:p>
    <w:p>
      <w:pPr>
        <w:spacing w:after="0" w:line="500" w:lineRule="exact"/>
        <w:ind w:firstLine="425" w:firstLineChars="152"/>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2.色彩亮丽，图片清晰，无色差、无模糊现象；</w:t>
      </w:r>
    </w:p>
    <w:p>
      <w:pPr>
        <w:spacing w:after="0" w:line="500" w:lineRule="exact"/>
        <w:ind w:firstLine="425" w:firstLineChars="152"/>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3.用纸规范，折叠标准，无错版、无遗漏现象；</w:t>
      </w:r>
    </w:p>
    <w:p>
      <w:pPr>
        <w:spacing w:after="0" w:line="500" w:lineRule="exact"/>
        <w:ind w:firstLine="425" w:firstLineChars="152"/>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4.保证产品质量，印刷及装订质量达到或超过行业质量标准。</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pStyle w:val="60"/>
        <w:spacing w:after="0" w:line="500" w:lineRule="exact"/>
        <w:ind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1.本项目为自有资金而非财政性资金采购，采购人按企业内部规定的标准进行评定；</w:t>
      </w:r>
    </w:p>
    <w:p>
      <w:pPr>
        <w:pStyle w:val="60"/>
        <w:spacing w:after="0" w:line="500" w:lineRule="exact"/>
        <w:ind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2.参与人所投物品符合需求、质量和服务等的要求,经过磋商所报价格为合理价格的参与人为成交参与人；</w:t>
      </w:r>
    </w:p>
    <w:p>
      <w:pPr>
        <w:pStyle w:val="60"/>
        <w:spacing w:after="0" w:line="500" w:lineRule="exact"/>
        <w:ind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3.最低报价不作为成交的保证。</w:t>
      </w:r>
    </w:p>
    <w:p>
      <w:pPr>
        <w:pStyle w:val="60"/>
        <w:spacing w:after="0" w:line="500" w:lineRule="exact"/>
        <w:ind w:firstLine="0" w:firstLineChars="0"/>
        <w:jc w:val="left"/>
        <w:textAlignment w:val="baseline"/>
        <w:rPr>
          <w:rFonts w:ascii="仿宋" w:hAnsi="仿宋" w:eastAsia="仿宋"/>
          <w:color w:val="000000"/>
          <w:sz w:val="28"/>
          <w:szCs w:val="28"/>
        </w:rPr>
      </w:pPr>
    </w:p>
    <w:p>
      <w:pPr>
        <w:spacing w:after="0" w:line="500" w:lineRule="exact"/>
        <w:jc w:val="left"/>
        <w:textAlignment w:val="baseline"/>
        <w:rPr>
          <w:rFonts w:ascii="仿宋" w:hAnsi="仿宋" w:eastAsia="仿宋"/>
          <w:color w:val="000000"/>
          <w:sz w:val="24"/>
          <w:szCs w:val="24"/>
        </w:rPr>
      </w:pPr>
    </w:p>
    <w:p>
      <w:pPr>
        <w:pStyle w:val="15"/>
        <w:textAlignment w:val="baseline"/>
      </w:pPr>
    </w:p>
    <w:p>
      <w:pPr>
        <w:pStyle w:val="15"/>
        <w:textAlignment w:val="baseline"/>
      </w:pPr>
    </w:p>
    <w:p>
      <w:pPr>
        <w:pStyle w:val="15"/>
        <w:textAlignment w:val="baseline"/>
      </w:pPr>
    </w:p>
    <w:p>
      <w:pPr>
        <w:pStyle w:val="15"/>
        <w:textAlignment w:val="baseline"/>
      </w:pPr>
    </w:p>
    <w:p>
      <w:pPr>
        <w:pStyle w:val="15"/>
        <w:textAlignment w:val="baseline"/>
      </w:pPr>
    </w:p>
    <w:p>
      <w:pPr>
        <w:pStyle w:val="15"/>
        <w:textAlignment w:val="baseline"/>
      </w:pPr>
    </w:p>
    <w:p>
      <w:pPr>
        <w:pStyle w:val="15"/>
        <w:textAlignment w:val="baseline"/>
      </w:pPr>
    </w:p>
    <w:p>
      <w:pPr>
        <w:pStyle w:val="15"/>
        <w:textAlignment w:val="baseline"/>
      </w:pPr>
    </w:p>
    <w:p>
      <w:pPr>
        <w:pStyle w:val="15"/>
        <w:textAlignment w:val="baseline"/>
      </w:pPr>
    </w:p>
    <w:p>
      <w:pPr>
        <w:pStyle w:val="15"/>
        <w:ind w:firstLine="7280" w:firstLineChars="2600"/>
        <w:textAlignment w:val="baseline"/>
      </w:pPr>
      <w:r>
        <w:rPr>
          <w:rFonts w:hint="eastAsia" w:ascii="仿宋" w:hAnsi="仿宋" w:eastAsia="仿宋"/>
          <w:color w:val="000000"/>
          <w:sz w:val="28"/>
          <w:szCs w:val="28"/>
        </w:rPr>
        <w:t>江西科技学院</w:t>
      </w:r>
    </w:p>
    <w:p>
      <w:pPr>
        <w:pStyle w:val="15"/>
        <w:jc w:val="center"/>
        <w:textAlignment w:val="baseline"/>
        <w:rPr>
          <w:rFonts w:hint="default" w:eastAsiaTheme="minorEastAsia"/>
          <w:lang w:val="en-US" w:eastAsia="zh-CN"/>
        </w:rPr>
      </w:pPr>
      <w:r>
        <w:rPr>
          <w:rFonts w:hint="eastAsia"/>
          <w:lang w:val="en-US" w:eastAsia="zh-CN"/>
        </w:rPr>
        <w:t xml:space="preserve">                                                     </w:t>
      </w:r>
      <w:r>
        <w:rPr>
          <w:rFonts w:hint="eastAsia" w:ascii="仿宋" w:hAnsi="仿宋" w:eastAsia="仿宋"/>
          <w:color w:val="000000"/>
          <w:sz w:val="28"/>
          <w:szCs w:val="28"/>
          <w:lang w:val="en-US" w:eastAsia="zh-CN"/>
        </w:rPr>
        <w:t xml:space="preserve">          2023年7月13日</w:t>
      </w:r>
    </w:p>
    <w:p>
      <w:pPr>
        <w:pStyle w:val="15"/>
        <w:ind w:firstLine="7280" w:firstLineChars="2600"/>
        <w:textAlignment w:val="baseline"/>
        <w:rPr>
          <w:rFonts w:ascii="仿宋" w:hAnsi="仿宋" w:eastAsia="仿宋"/>
          <w:sz w:val="28"/>
          <w:szCs w:val="28"/>
        </w:rPr>
      </w:pPr>
    </w:p>
    <w:p>
      <w:pPr>
        <w:pStyle w:val="26"/>
        <w:rPr>
          <w:rFonts w:ascii="仿宋" w:hAnsi="仿宋" w:eastAsia="仿宋"/>
          <w:sz w:val="28"/>
          <w:szCs w:val="28"/>
        </w:rPr>
      </w:pPr>
    </w:p>
    <w:p>
      <w:pPr>
        <w:pStyle w:val="26"/>
        <w:rPr>
          <w:rFonts w:ascii="仿宋" w:hAnsi="仿宋" w:eastAsia="仿宋"/>
          <w:sz w:val="28"/>
          <w:szCs w:val="28"/>
        </w:rPr>
      </w:pPr>
    </w:p>
    <w:p>
      <w:pPr>
        <w:pStyle w:val="26"/>
        <w:rPr>
          <w:rFonts w:ascii="仿宋" w:hAnsi="仿宋" w:eastAsia="仿宋"/>
          <w:sz w:val="28"/>
          <w:szCs w:val="28"/>
        </w:rPr>
      </w:pPr>
    </w:p>
    <w:p>
      <w:pPr>
        <w:pStyle w:val="26"/>
        <w:rPr>
          <w:rFonts w:ascii="仿宋" w:hAnsi="仿宋" w:eastAsia="仿宋"/>
          <w:sz w:val="28"/>
          <w:szCs w:val="28"/>
        </w:rPr>
      </w:pPr>
    </w:p>
    <w:p>
      <w:pPr>
        <w:pStyle w:val="26"/>
        <w:rPr>
          <w:rFonts w:ascii="仿宋" w:hAnsi="仿宋" w:eastAsia="仿宋"/>
          <w:sz w:val="28"/>
          <w:szCs w:val="28"/>
        </w:rPr>
      </w:pPr>
    </w:p>
    <w:p>
      <w:pPr>
        <w:pStyle w:val="2"/>
        <w:spacing w:line="360" w:lineRule="auto"/>
        <w:jc w:val="center"/>
        <w:outlineLvl w:val="0"/>
        <w:rPr>
          <w:rFonts w:ascii="仿宋" w:hAnsi="仿宋" w:eastAsia="仿宋"/>
          <w:b/>
          <w:sz w:val="32"/>
          <w:szCs w:val="32"/>
        </w:rPr>
      </w:pPr>
      <w:r>
        <w:rPr>
          <w:rFonts w:hint="eastAsia" w:ascii="仿宋" w:hAnsi="仿宋" w:eastAsia="仿宋"/>
          <w:b/>
          <w:color w:val="auto"/>
          <w:sz w:val="44"/>
          <w:szCs w:val="44"/>
        </w:rPr>
        <w:t>二、公开询价项目介绍</w:t>
      </w:r>
    </w:p>
    <w:tbl>
      <w:tblPr>
        <w:tblStyle w:val="27"/>
        <w:tblW w:w="4994" w:type="pct"/>
        <w:tblInd w:w="0" w:type="dxa"/>
        <w:tblLayout w:type="fixed"/>
        <w:tblCellMar>
          <w:top w:w="0" w:type="dxa"/>
          <w:left w:w="108" w:type="dxa"/>
          <w:bottom w:w="0" w:type="dxa"/>
          <w:right w:w="108" w:type="dxa"/>
        </w:tblCellMar>
      </w:tblPr>
      <w:tblGrid>
        <w:gridCol w:w="632"/>
        <w:gridCol w:w="1513"/>
        <w:gridCol w:w="3391"/>
        <w:gridCol w:w="936"/>
        <w:gridCol w:w="936"/>
        <w:gridCol w:w="712"/>
        <w:gridCol w:w="762"/>
        <w:gridCol w:w="679"/>
      </w:tblGrid>
      <w:tr>
        <w:tblPrEx>
          <w:tblCellMar>
            <w:top w:w="0" w:type="dxa"/>
            <w:left w:w="108" w:type="dxa"/>
            <w:bottom w:w="0" w:type="dxa"/>
            <w:right w:w="108" w:type="dxa"/>
          </w:tblCellMar>
        </w:tblPrEx>
        <w:trPr>
          <w:trHeight w:val="789" w:hRule="atLeast"/>
        </w:trPr>
        <w:tc>
          <w:tcPr>
            <w:tcW w:w="330" w:type="pct"/>
            <w:tcBorders>
              <w:top w:val="single" w:color="auto" w:sz="4" w:space="0"/>
              <w:left w:val="single" w:color="auto" w:sz="4" w:space="0"/>
              <w:bottom w:val="single" w:color="auto" w:sz="4" w:space="0"/>
              <w:right w:val="single" w:color="auto" w:sz="4" w:space="0"/>
            </w:tcBorders>
            <w:shd w:val="clear" w:color="000000" w:fill="auto"/>
            <w:noWrap/>
            <w:vAlign w:val="center"/>
          </w:tcPr>
          <w:p>
            <w:pPr>
              <w:spacing w:after="0" w:line="240" w:lineRule="auto"/>
              <w:jc w:val="center"/>
              <w:rPr>
                <w:rFonts w:hint="eastAsia" w:ascii="黑体" w:hAnsi="黑体" w:eastAsia="黑体" w:cs="Arial"/>
                <w:color w:val="auto"/>
                <w:sz w:val="18"/>
                <w:szCs w:val="18"/>
              </w:rPr>
            </w:pPr>
            <w:r>
              <w:rPr>
                <w:rFonts w:hint="eastAsia" w:ascii="黑体" w:hAnsi="黑体" w:eastAsia="黑体" w:cs="Arial"/>
                <w:color w:val="auto"/>
                <w:sz w:val="18"/>
                <w:szCs w:val="18"/>
              </w:rPr>
              <w:t>序号</w:t>
            </w:r>
          </w:p>
        </w:tc>
        <w:tc>
          <w:tcPr>
            <w:tcW w:w="791" w:type="pct"/>
            <w:tcBorders>
              <w:top w:val="single" w:color="auto" w:sz="4" w:space="0"/>
              <w:left w:val="single" w:color="auto" w:sz="4" w:space="0"/>
              <w:bottom w:val="single" w:color="auto" w:sz="4" w:space="0"/>
              <w:right w:val="single" w:color="auto" w:sz="4" w:space="0"/>
            </w:tcBorders>
            <w:shd w:val="clear" w:color="000000" w:fill="auto"/>
            <w:noWrap/>
            <w:vAlign w:val="center"/>
          </w:tcPr>
          <w:p>
            <w:pPr>
              <w:spacing w:after="0" w:line="240" w:lineRule="auto"/>
              <w:jc w:val="center"/>
              <w:rPr>
                <w:rFonts w:hint="eastAsia" w:ascii="黑体" w:hAnsi="黑体" w:eastAsia="黑体" w:cs="Arial"/>
                <w:color w:val="auto"/>
                <w:sz w:val="18"/>
                <w:szCs w:val="18"/>
              </w:rPr>
            </w:pPr>
            <w:r>
              <w:rPr>
                <w:rFonts w:hint="eastAsia" w:ascii="黑体" w:hAnsi="黑体" w:eastAsia="黑体" w:cs="Arial"/>
                <w:color w:val="auto"/>
                <w:sz w:val="18"/>
                <w:szCs w:val="18"/>
              </w:rPr>
              <w:t>物料名称</w:t>
            </w:r>
          </w:p>
        </w:tc>
        <w:tc>
          <w:tcPr>
            <w:tcW w:w="1773" w:type="pct"/>
            <w:tcBorders>
              <w:top w:val="single" w:color="auto" w:sz="4" w:space="0"/>
              <w:left w:val="single" w:color="auto" w:sz="4" w:space="0"/>
              <w:bottom w:val="single" w:color="auto" w:sz="4" w:space="0"/>
              <w:right w:val="single" w:color="auto" w:sz="4" w:space="0"/>
            </w:tcBorders>
            <w:shd w:val="clear" w:color="000000" w:fill="auto"/>
            <w:noWrap/>
            <w:vAlign w:val="center"/>
          </w:tcPr>
          <w:p>
            <w:pPr>
              <w:spacing w:after="0" w:line="240" w:lineRule="auto"/>
              <w:jc w:val="center"/>
              <w:rPr>
                <w:rFonts w:hint="eastAsia" w:ascii="黑体" w:hAnsi="黑体" w:eastAsia="黑体" w:cs="Arial"/>
                <w:color w:val="auto"/>
                <w:sz w:val="18"/>
                <w:szCs w:val="18"/>
              </w:rPr>
            </w:pPr>
            <w:r>
              <w:rPr>
                <w:rFonts w:hint="eastAsia" w:ascii="黑体" w:hAnsi="黑体" w:eastAsia="黑体" w:cs="Arial"/>
                <w:color w:val="auto"/>
                <w:sz w:val="18"/>
                <w:szCs w:val="18"/>
              </w:rPr>
              <w:t>规格型号</w:t>
            </w:r>
            <w:r>
              <w:rPr>
                <w:rFonts w:hint="eastAsia" w:ascii="黑体" w:hAnsi="黑体" w:eastAsia="黑体" w:cs="Arial"/>
                <w:color w:val="auto"/>
                <w:sz w:val="18"/>
                <w:szCs w:val="18"/>
                <w:lang w:eastAsia="zh-CN"/>
              </w:rPr>
              <w:t>（</w:t>
            </w:r>
            <w:r>
              <w:rPr>
                <w:rFonts w:hint="eastAsia" w:ascii="黑体" w:hAnsi="黑体" w:eastAsia="黑体" w:cs="Arial"/>
                <w:color w:val="auto"/>
                <w:sz w:val="18"/>
                <w:szCs w:val="18"/>
                <w:lang w:val="en-US" w:eastAsia="zh-CN"/>
              </w:rPr>
              <w:t>技术参数</w:t>
            </w:r>
            <w:r>
              <w:rPr>
                <w:rFonts w:hint="eastAsia" w:ascii="黑体" w:hAnsi="黑体" w:eastAsia="黑体" w:cs="Arial"/>
                <w:color w:val="auto"/>
                <w:sz w:val="18"/>
                <w:szCs w:val="18"/>
                <w:lang w:eastAsia="zh-CN"/>
              </w:rPr>
              <w:t>）</w:t>
            </w:r>
          </w:p>
        </w:tc>
        <w:tc>
          <w:tcPr>
            <w:tcW w:w="489" w:type="pct"/>
            <w:tcBorders>
              <w:top w:val="single" w:color="auto" w:sz="4" w:space="0"/>
              <w:left w:val="single" w:color="auto" w:sz="4" w:space="0"/>
              <w:bottom w:val="single" w:color="auto" w:sz="4" w:space="0"/>
              <w:right w:val="single" w:color="auto" w:sz="4" w:space="0"/>
            </w:tcBorders>
            <w:shd w:val="clear" w:color="000000" w:fill="auto"/>
            <w:noWrap/>
            <w:vAlign w:val="center"/>
          </w:tcPr>
          <w:p>
            <w:pPr>
              <w:spacing w:after="0" w:line="240" w:lineRule="auto"/>
              <w:jc w:val="center"/>
              <w:rPr>
                <w:rFonts w:hint="eastAsia" w:ascii="黑体" w:hAnsi="黑体" w:eastAsia="黑体" w:cs="Arial"/>
                <w:color w:val="auto"/>
                <w:sz w:val="18"/>
                <w:szCs w:val="18"/>
              </w:rPr>
            </w:pPr>
            <w:r>
              <w:rPr>
                <w:rFonts w:hint="eastAsia" w:ascii="黑体" w:hAnsi="黑体" w:eastAsia="黑体" w:cs="Arial"/>
                <w:color w:val="auto"/>
                <w:sz w:val="18"/>
                <w:szCs w:val="18"/>
              </w:rPr>
              <w:t>计量单位</w:t>
            </w:r>
          </w:p>
        </w:tc>
        <w:tc>
          <w:tcPr>
            <w:tcW w:w="489" w:type="pct"/>
            <w:tcBorders>
              <w:top w:val="single" w:color="auto" w:sz="4" w:space="0"/>
              <w:left w:val="single" w:color="auto" w:sz="4" w:space="0"/>
              <w:bottom w:val="single" w:color="auto" w:sz="4" w:space="0"/>
              <w:right w:val="single" w:color="auto" w:sz="4" w:space="0"/>
            </w:tcBorders>
            <w:shd w:val="clear" w:color="000000" w:fill="auto"/>
            <w:noWrap/>
            <w:vAlign w:val="center"/>
          </w:tcPr>
          <w:p>
            <w:pPr>
              <w:spacing w:after="0" w:line="240" w:lineRule="auto"/>
              <w:jc w:val="center"/>
              <w:rPr>
                <w:rFonts w:hint="eastAsia" w:ascii="黑体" w:hAnsi="黑体" w:eastAsia="黑体" w:cs="Arial"/>
                <w:color w:val="auto"/>
                <w:sz w:val="18"/>
                <w:szCs w:val="18"/>
              </w:rPr>
            </w:pPr>
            <w:r>
              <w:rPr>
                <w:rFonts w:hint="eastAsia" w:ascii="黑体" w:hAnsi="黑体" w:eastAsia="黑体" w:cs="Arial"/>
                <w:color w:val="auto"/>
                <w:sz w:val="18"/>
                <w:szCs w:val="18"/>
              </w:rPr>
              <w:t>数量</w:t>
            </w:r>
          </w:p>
        </w:tc>
        <w:tc>
          <w:tcPr>
            <w:tcW w:w="37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黑体" w:hAnsi="黑体" w:eastAsia="黑体" w:cs="Arial"/>
                <w:color w:val="auto"/>
                <w:sz w:val="18"/>
                <w:szCs w:val="18"/>
              </w:rPr>
            </w:pPr>
            <w:r>
              <w:rPr>
                <w:rFonts w:hint="eastAsia" w:ascii="黑体" w:hAnsi="黑体" w:eastAsia="黑体" w:cs="Arial"/>
                <w:color w:val="auto"/>
                <w:sz w:val="18"/>
                <w:szCs w:val="18"/>
              </w:rPr>
              <w:t>单价</w:t>
            </w:r>
          </w:p>
        </w:tc>
        <w:tc>
          <w:tcPr>
            <w:tcW w:w="398"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黑体" w:hAnsi="黑体" w:eastAsia="黑体" w:cs="Arial"/>
                <w:color w:val="auto"/>
                <w:sz w:val="18"/>
                <w:szCs w:val="18"/>
              </w:rPr>
            </w:pPr>
            <w:r>
              <w:rPr>
                <w:rFonts w:hint="eastAsia" w:ascii="黑体" w:hAnsi="黑体" w:eastAsia="黑体" w:cs="Arial"/>
                <w:color w:val="auto"/>
                <w:sz w:val="18"/>
                <w:szCs w:val="18"/>
                <w:lang w:val="en-US" w:eastAsia="zh-CN"/>
              </w:rPr>
              <w:t>总价</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黑体" w:hAnsi="黑体" w:eastAsia="黑体" w:cs="Arial"/>
                <w:color w:val="auto"/>
                <w:sz w:val="18"/>
                <w:szCs w:val="18"/>
                <w:lang w:val="en-US" w:eastAsia="zh-CN"/>
              </w:rPr>
            </w:pPr>
            <w:r>
              <w:rPr>
                <w:rFonts w:hint="eastAsia" w:ascii="黑体" w:hAnsi="黑体" w:eastAsia="黑体" w:cs="Arial"/>
                <w:color w:val="auto"/>
                <w:sz w:val="18"/>
                <w:szCs w:val="18"/>
                <w:lang w:val="en-US" w:eastAsia="zh-CN"/>
              </w:rPr>
              <w:t>备注</w:t>
            </w:r>
          </w:p>
        </w:tc>
      </w:tr>
      <w:tr>
        <w:tblPrEx>
          <w:tblCellMar>
            <w:top w:w="0" w:type="dxa"/>
            <w:left w:w="108" w:type="dxa"/>
            <w:bottom w:w="0" w:type="dxa"/>
            <w:right w:w="108" w:type="dxa"/>
          </w:tblCellMar>
        </w:tblPrEx>
        <w:trPr>
          <w:trHeight w:val="594" w:hRule="atLeast"/>
        </w:trPr>
        <w:tc>
          <w:tcPr>
            <w:tcW w:w="330"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Arial"/>
                <w:color w:val="000000"/>
              </w:rPr>
            </w:pPr>
            <w:r>
              <w:rPr>
                <w:rFonts w:hint="eastAsia" w:ascii="仿宋" w:hAnsi="仿宋" w:eastAsia="仿宋" w:cs="Arial"/>
                <w:color w:val="000000"/>
              </w:rPr>
              <w:t>1</w:t>
            </w:r>
          </w:p>
        </w:tc>
        <w:tc>
          <w:tcPr>
            <w:tcW w:w="791"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lang w:val="en-US" w:eastAsia="zh-CN"/>
              </w:rPr>
            </w:pPr>
            <w:r>
              <w:rPr>
                <w:rFonts w:hint="eastAsia" w:ascii="仿宋" w:hAnsi="仿宋" w:eastAsia="仿宋"/>
                <w:lang w:val="en-US" w:eastAsia="zh-CN"/>
              </w:rPr>
              <w:t>记录本</w:t>
            </w:r>
          </w:p>
        </w:tc>
        <w:tc>
          <w:tcPr>
            <w:tcW w:w="1773"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sz w:val="22"/>
                <w:szCs w:val="22"/>
                <w:lang w:val="en-US" w:eastAsia="zh-CN"/>
              </w:rPr>
            </w:pPr>
            <w:r>
              <w:rPr>
                <w:rFonts w:hint="eastAsia" w:ascii="仿宋" w:hAnsi="仿宋" w:eastAsia="仿宋"/>
                <w:lang w:val="en-US" w:eastAsia="zh-CN"/>
              </w:rPr>
              <w:t>定制/A5/PU皮质/封面烫字</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lang w:eastAsia="zh-CN"/>
              </w:rPr>
            </w:pPr>
            <w:r>
              <w:rPr>
                <w:rFonts w:hint="eastAsia" w:ascii="仿宋" w:hAnsi="仿宋" w:eastAsia="仿宋" w:cs="Arial"/>
                <w:color w:val="000000"/>
                <w:lang w:val="en-US" w:eastAsia="zh-CN"/>
              </w:rPr>
              <w:t>本</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cs="Arial"/>
                <w:color w:val="000000"/>
                <w:lang w:val="en-US" w:eastAsia="zh-CN"/>
              </w:rPr>
            </w:pPr>
            <w:r>
              <w:rPr>
                <w:rFonts w:hint="eastAsia" w:ascii="仿宋" w:hAnsi="仿宋" w:eastAsia="仿宋" w:cs="Arial"/>
                <w:color w:val="000000"/>
                <w:lang w:val="en-US" w:eastAsia="zh-CN"/>
              </w:rPr>
              <w:t>900</w:t>
            </w:r>
          </w:p>
        </w:tc>
        <w:tc>
          <w:tcPr>
            <w:tcW w:w="372" w:type="pct"/>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仿宋" w:hAnsi="仿宋" w:eastAsia="仿宋" w:cs="Arial"/>
                <w:color w:val="000000"/>
              </w:rPr>
            </w:pPr>
          </w:p>
        </w:tc>
        <w:tc>
          <w:tcPr>
            <w:tcW w:w="398"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Arial"/>
                <w:color w:val="000000"/>
              </w:rPr>
            </w:pPr>
          </w:p>
        </w:tc>
        <w:tc>
          <w:tcPr>
            <w:tcW w:w="35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default" w:ascii="仿宋" w:hAnsi="仿宋" w:eastAsia="仿宋" w:cs="Arial"/>
                <w:color w:val="000000"/>
                <w:lang w:val="en-US" w:eastAsia="zh-CN"/>
              </w:rPr>
            </w:pPr>
            <w:r>
              <w:rPr>
                <w:rFonts w:hint="eastAsia" w:ascii="仿宋" w:hAnsi="仿宋" w:eastAsia="仿宋" w:cs="Arial"/>
                <w:color w:val="000000"/>
                <w:lang w:val="en-US" w:eastAsia="zh-CN"/>
              </w:rPr>
              <w:t>详见样品</w:t>
            </w:r>
          </w:p>
        </w:tc>
      </w:tr>
      <w:tr>
        <w:tblPrEx>
          <w:tblCellMar>
            <w:top w:w="0" w:type="dxa"/>
            <w:left w:w="108" w:type="dxa"/>
            <w:bottom w:w="0" w:type="dxa"/>
            <w:right w:w="108" w:type="dxa"/>
          </w:tblCellMar>
        </w:tblPrEx>
        <w:trPr>
          <w:trHeight w:val="609" w:hRule="atLeast"/>
        </w:trPr>
        <w:tc>
          <w:tcPr>
            <w:tcW w:w="330"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lang w:eastAsia="zh-CN"/>
              </w:rPr>
            </w:pPr>
            <w:r>
              <w:rPr>
                <w:rFonts w:hint="eastAsia" w:ascii="仿宋" w:hAnsi="仿宋" w:eastAsia="仿宋" w:cs="Arial"/>
                <w:color w:val="000000"/>
                <w:lang w:val="en-US" w:eastAsia="zh-CN"/>
              </w:rPr>
              <w:t>2</w:t>
            </w:r>
          </w:p>
        </w:tc>
        <w:tc>
          <w:tcPr>
            <w:tcW w:w="791"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lang w:val="en-US" w:eastAsia="zh-CN"/>
              </w:rPr>
            </w:pPr>
            <w:r>
              <w:rPr>
                <w:rFonts w:hint="eastAsia" w:ascii="仿宋" w:hAnsi="仿宋" w:eastAsia="仿宋"/>
                <w:lang w:val="en-US" w:eastAsia="zh-CN"/>
              </w:rPr>
              <w:t>班会记录本</w:t>
            </w:r>
          </w:p>
        </w:tc>
        <w:tc>
          <w:tcPr>
            <w:tcW w:w="1773"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仿宋" w:hAnsi="仿宋" w:eastAsia="仿宋" w:cs="Arial"/>
                <w:color w:val="000000"/>
                <w:lang w:val="en-US"/>
              </w:rPr>
            </w:pPr>
            <w:r>
              <w:rPr>
                <w:rFonts w:hint="eastAsia" w:ascii="仿宋" w:hAnsi="仿宋" w:eastAsia="仿宋"/>
                <w:lang w:val="en-US" w:eastAsia="zh-CN"/>
              </w:rPr>
              <w:t>定制/封面铜版纸覆膜，内页70g双胶纸/104p</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Arial"/>
                <w:color w:val="000000"/>
              </w:rPr>
            </w:pPr>
            <w:r>
              <w:rPr>
                <w:rFonts w:hint="eastAsia" w:ascii="仿宋" w:hAnsi="仿宋" w:eastAsia="仿宋" w:cs="Arial"/>
                <w:color w:val="000000"/>
                <w:lang w:val="en-US" w:eastAsia="zh-CN"/>
              </w:rPr>
              <w:t>本</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cs="Arial"/>
                <w:color w:val="000000"/>
                <w:lang w:val="en-US" w:eastAsia="zh-CN"/>
              </w:rPr>
            </w:pPr>
            <w:r>
              <w:rPr>
                <w:rFonts w:hint="eastAsia" w:ascii="仿宋" w:hAnsi="仿宋" w:eastAsia="仿宋" w:cs="Arial"/>
                <w:color w:val="000000"/>
                <w:lang w:val="en-US" w:eastAsia="zh-CN"/>
              </w:rPr>
              <w:t>1600</w:t>
            </w:r>
          </w:p>
        </w:tc>
        <w:tc>
          <w:tcPr>
            <w:tcW w:w="372" w:type="pct"/>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after="0" w:line="240" w:lineRule="auto"/>
              <w:jc w:val="center"/>
              <w:rPr>
                <w:rFonts w:ascii="仿宋" w:hAnsi="仿宋" w:eastAsia="仿宋" w:cs="Arial"/>
                <w:color w:val="000000"/>
              </w:rPr>
            </w:pPr>
          </w:p>
        </w:tc>
        <w:tc>
          <w:tcPr>
            <w:tcW w:w="398"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Arial"/>
                <w:color w:val="000000"/>
              </w:rPr>
            </w:pPr>
          </w:p>
        </w:tc>
        <w:tc>
          <w:tcPr>
            <w:tcW w:w="35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lang w:val="en-US" w:eastAsia="zh-CN"/>
              </w:rPr>
              <w:t>详见样品</w:t>
            </w:r>
          </w:p>
        </w:tc>
      </w:tr>
      <w:tr>
        <w:tblPrEx>
          <w:tblCellMar>
            <w:top w:w="0" w:type="dxa"/>
            <w:left w:w="108" w:type="dxa"/>
            <w:bottom w:w="0" w:type="dxa"/>
            <w:right w:w="108" w:type="dxa"/>
          </w:tblCellMar>
        </w:tblPrEx>
        <w:trPr>
          <w:trHeight w:val="444" w:hRule="atLeast"/>
        </w:trPr>
        <w:tc>
          <w:tcPr>
            <w:tcW w:w="330"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3</w:t>
            </w:r>
          </w:p>
        </w:tc>
        <w:tc>
          <w:tcPr>
            <w:tcW w:w="791"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r>
              <w:rPr>
                <w:rFonts w:hint="eastAsia" w:ascii="仿宋" w:hAnsi="仿宋" w:eastAsia="仿宋"/>
                <w:lang w:val="en-US" w:eastAsia="zh-CN"/>
              </w:rPr>
              <w:t>毕业生登记表</w:t>
            </w:r>
          </w:p>
        </w:tc>
        <w:tc>
          <w:tcPr>
            <w:tcW w:w="177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both"/>
              <w:rPr>
                <w:rFonts w:hint="default" w:ascii="仿宋" w:hAnsi="仿宋" w:eastAsia="仿宋"/>
                <w:lang w:val="en-US" w:eastAsia="zh-CN"/>
              </w:rPr>
            </w:pPr>
            <w:r>
              <w:rPr>
                <w:rFonts w:hint="eastAsia" w:ascii="仿宋" w:hAnsi="仿宋" w:eastAsia="仿宋"/>
                <w:lang w:val="en-US" w:eastAsia="zh-CN"/>
              </w:rPr>
              <w:t>定制/ 210*291mm/10p骑马钉胶装</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本</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20000</w:t>
            </w:r>
          </w:p>
        </w:tc>
        <w:tc>
          <w:tcPr>
            <w:tcW w:w="3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p>
        </w:tc>
        <w:tc>
          <w:tcPr>
            <w:tcW w:w="398"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p>
        </w:tc>
        <w:tc>
          <w:tcPr>
            <w:tcW w:w="35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详见样品</w:t>
            </w:r>
          </w:p>
        </w:tc>
      </w:tr>
      <w:tr>
        <w:tblPrEx>
          <w:tblCellMar>
            <w:top w:w="0" w:type="dxa"/>
            <w:left w:w="108" w:type="dxa"/>
            <w:bottom w:w="0" w:type="dxa"/>
            <w:right w:w="108" w:type="dxa"/>
          </w:tblCellMar>
        </w:tblPrEx>
        <w:trPr>
          <w:trHeight w:val="484" w:hRule="atLeast"/>
        </w:trPr>
        <w:tc>
          <w:tcPr>
            <w:tcW w:w="330"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4</w:t>
            </w:r>
          </w:p>
        </w:tc>
        <w:tc>
          <w:tcPr>
            <w:tcW w:w="791"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军训合格证</w:t>
            </w:r>
          </w:p>
        </w:tc>
        <w:tc>
          <w:tcPr>
            <w:tcW w:w="177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定制/32K/8p</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本</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10000</w:t>
            </w:r>
          </w:p>
        </w:tc>
        <w:tc>
          <w:tcPr>
            <w:tcW w:w="3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p>
        </w:tc>
        <w:tc>
          <w:tcPr>
            <w:tcW w:w="398"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p>
        </w:tc>
        <w:tc>
          <w:tcPr>
            <w:tcW w:w="35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详见样品</w:t>
            </w:r>
          </w:p>
        </w:tc>
      </w:tr>
      <w:tr>
        <w:tblPrEx>
          <w:tblCellMar>
            <w:top w:w="0" w:type="dxa"/>
            <w:left w:w="108" w:type="dxa"/>
            <w:bottom w:w="0" w:type="dxa"/>
            <w:right w:w="108" w:type="dxa"/>
          </w:tblCellMar>
        </w:tblPrEx>
        <w:trPr>
          <w:trHeight w:val="484" w:hRule="atLeast"/>
        </w:trPr>
        <w:tc>
          <w:tcPr>
            <w:tcW w:w="330"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5</w:t>
            </w:r>
          </w:p>
        </w:tc>
        <w:tc>
          <w:tcPr>
            <w:tcW w:w="791"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工作手册</w:t>
            </w:r>
          </w:p>
        </w:tc>
        <w:tc>
          <w:tcPr>
            <w:tcW w:w="177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r>
              <w:rPr>
                <w:rFonts w:hint="eastAsia" w:ascii="仿宋" w:hAnsi="仿宋" w:eastAsia="仿宋"/>
                <w:lang w:val="en-US" w:eastAsia="zh-CN"/>
              </w:rPr>
              <w:t>定制/封面铜版纸覆膜，内页70g双胶纸（辅导员）</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本</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600</w:t>
            </w:r>
          </w:p>
        </w:tc>
        <w:tc>
          <w:tcPr>
            <w:tcW w:w="3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p>
        </w:tc>
        <w:tc>
          <w:tcPr>
            <w:tcW w:w="398"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p>
        </w:tc>
        <w:tc>
          <w:tcPr>
            <w:tcW w:w="35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详见样品</w:t>
            </w:r>
          </w:p>
        </w:tc>
      </w:tr>
      <w:tr>
        <w:tblPrEx>
          <w:tblCellMar>
            <w:top w:w="0" w:type="dxa"/>
            <w:left w:w="108" w:type="dxa"/>
            <w:bottom w:w="0" w:type="dxa"/>
            <w:right w:w="108" w:type="dxa"/>
          </w:tblCellMar>
        </w:tblPrEx>
        <w:trPr>
          <w:trHeight w:val="484" w:hRule="atLeast"/>
        </w:trPr>
        <w:tc>
          <w:tcPr>
            <w:tcW w:w="330"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6</w:t>
            </w:r>
          </w:p>
        </w:tc>
        <w:tc>
          <w:tcPr>
            <w:tcW w:w="791"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请假条</w:t>
            </w:r>
          </w:p>
        </w:tc>
        <w:tc>
          <w:tcPr>
            <w:tcW w:w="177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r>
              <w:rPr>
                <w:rFonts w:hint="eastAsia" w:ascii="仿宋" w:hAnsi="仿宋" w:eastAsia="仿宋"/>
                <w:lang w:val="en-US" w:eastAsia="zh-CN"/>
              </w:rPr>
              <w:t>定制/295mm*104mm/50张/本</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本</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500</w:t>
            </w:r>
          </w:p>
        </w:tc>
        <w:tc>
          <w:tcPr>
            <w:tcW w:w="3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p>
        </w:tc>
        <w:tc>
          <w:tcPr>
            <w:tcW w:w="398"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p>
        </w:tc>
        <w:tc>
          <w:tcPr>
            <w:tcW w:w="35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详见样品</w:t>
            </w:r>
          </w:p>
        </w:tc>
      </w:tr>
      <w:tr>
        <w:tblPrEx>
          <w:tblCellMar>
            <w:top w:w="0" w:type="dxa"/>
            <w:left w:w="108" w:type="dxa"/>
            <w:bottom w:w="0" w:type="dxa"/>
            <w:right w:w="108" w:type="dxa"/>
          </w:tblCellMar>
        </w:tblPrEx>
        <w:trPr>
          <w:trHeight w:val="484" w:hRule="atLeast"/>
        </w:trPr>
        <w:tc>
          <w:tcPr>
            <w:tcW w:w="330"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7</w:t>
            </w:r>
          </w:p>
        </w:tc>
        <w:tc>
          <w:tcPr>
            <w:tcW w:w="791"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考勤册</w:t>
            </w:r>
          </w:p>
        </w:tc>
        <w:tc>
          <w:tcPr>
            <w:tcW w:w="177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定制/A4/100g双胶纸/24P/骑马钉装订</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本</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1200</w:t>
            </w:r>
          </w:p>
        </w:tc>
        <w:tc>
          <w:tcPr>
            <w:tcW w:w="3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p>
        </w:tc>
        <w:tc>
          <w:tcPr>
            <w:tcW w:w="398"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p>
        </w:tc>
        <w:tc>
          <w:tcPr>
            <w:tcW w:w="35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详见样品</w:t>
            </w:r>
          </w:p>
        </w:tc>
      </w:tr>
      <w:tr>
        <w:tblPrEx>
          <w:tblCellMar>
            <w:top w:w="0" w:type="dxa"/>
            <w:left w:w="108" w:type="dxa"/>
            <w:bottom w:w="0" w:type="dxa"/>
            <w:right w:w="108" w:type="dxa"/>
          </w:tblCellMar>
        </w:tblPrEx>
        <w:trPr>
          <w:trHeight w:val="484" w:hRule="atLeast"/>
        </w:trPr>
        <w:tc>
          <w:tcPr>
            <w:tcW w:w="330"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8</w:t>
            </w:r>
          </w:p>
        </w:tc>
        <w:tc>
          <w:tcPr>
            <w:tcW w:w="791"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工作记录本</w:t>
            </w:r>
          </w:p>
        </w:tc>
        <w:tc>
          <w:tcPr>
            <w:tcW w:w="177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定制/封面铜版纸覆膜，内页70g双胶纸（宿舍）</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本</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820</w:t>
            </w:r>
          </w:p>
        </w:tc>
        <w:tc>
          <w:tcPr>
            <w:tcW w:w="3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p>
        </w:tc>
        <w:tc>
          <w:tcPr>
            <w:tcW w:w="398"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p>
        </w:tc>
        <w:tc>
          <w:tcPr>
            <w:tcW w:w="35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详见样品</w:t>
            </w:r>
          </w:p>
        </w:tc>
      </w:tr>
      <w:tr>
        <w:tblPrEx>
          <w:tblCellMar>
            <w:top w:w="0" w:type="dxa"/>
            <w:left w:w="108" w:type="dxa"/>
            <w:bottom w:w="0" w:type="dxa"/>
            <w:right w:w="108" w:type="dxa"/>
          </w:tblCellMar>
        </w:tblPrEx>
        <w:trPr>
          <w:trHeight w:val="484" w:hRule="atLeast"/>
        </w:trPr>
        <w:tc>
          <w:tcPr>
            <w:tcW w:w="330"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9</w:t>
            </w:r>
          </w:p>
        </w:tc>
        <w:tc>
          <w:tcPr>
            <w:tcW w:w="791"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档案袋</w:t>
            </w:r>
          </w:p>
        </w:tc>
        <w:tc>
          <w:tcPr>
            <w:tcW w:w="177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定制/120g牛皮纸制作</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本</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13000</w:t>
            </w:r>
          </w:p>
        </w:tc>
        <w:tc>
          <w:tcPr>
            <w:tcW w:w="3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p>
        </w:tc>
        <w:tc>
          <w:tcPr>
            <w:tcW w:w="398"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p>
        </w:tc>
        <w:tc>
          <w:tcPr>
            <w:tcW w:w="35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详见样品</w:t>
            </w:r>
          </w:p>
        </w:tc>
      </w:tr>
      <w:tr>
        <w:tblPrEx>
          <w:tblCellMar>
            <w:top w:w="0" w:type="dxa"/>
            <w:left w:w="108" w:type="dxa"/>
            <w:bottom w:w="0" w:type="dxa"/>
            <w:right w:w="108" w:type="dxa"/>
          </w:tblCellMar>
        </w:tblPrEx>
        <w:trPr>
          <w:trHeight w:val="484" w:hRule="atLeast"/>
        </w:trPr>
        <w:tc>
          <w:tcPr>
            <w:tcW w:w="330"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10</w:t>
            </w:r>
          </w:p>
        </w:tc>
        <w:tc>
          <w:tcPr>
            <w:tcW w:w="791"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学生证</w:t>
            </w:r>
          </w:p>
        </w:tc>
        <w:tc>
          <w:tcPr>
            <w:tcW w:w="177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定制/皮面/66*93mm</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本</w:t>
            </w:r>
          </w:p>
        </w:tc>
        <w:tc>
          <w:tcPr>
            <w:tcW w:w="48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lang w:val="en-US" w:eastAsia="zh-CN"/>
              </w:rPr>
            </w:pPr>
            <w:r>
              <w:rPr>
                <w:rFonts w:hint="eastAsia" w:ascii="仿宋" w:hAnsi="仿宋" w:eastAsia="仿宋"/>
                <w:lang w:val="en-US" w:eastAsia="zh-CN"/>
              </w:rPr>
              <w:t>15000</w:t>
            </w:r>
          </w:p>
        </w:tc>
        <w:tc>
          <w:tcPr>
            <w:tcW w:w="37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lang w:val="en-US" w:eastAsia="zh-CN"/>
              </w:rPr>
            </w:pPr>
          </w:p>
        </w:tc>
        <w:tc>
          <w:tcPr>
            <w:tcW w:w="398"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p>
        </w:tc>
        <w:tc>
          <w:tcPr>
            <w:tcW w:w="35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lang w:val="en-US" w:eastAsia="zh-CN"/>
              </w:rPr>
            </w:pPr>
            <w:r>
              <w:rPr>
                <w:rFonts w:hint="eastAsia" w:ascii="仿宋" w:hAnsi="仿宋" w:eastAsia="仿宋" w:cs="Arial"/>
                <w:color w:val="000000"/>
                <w:lang w:val="en-US" w:eastAsia="zh-CN"/>
              </w:rPr>
              <w:t>详见样品</w:t>
            </w:r>
          </w:p>
        </w:tc>
      </w:tr>
      <w:bookmarkEnd w:id="50"/>
    </w:tbl>
    <w:p>
      <w:pPr>
        <w:spacing w:line="400" w:lineRule="exact"/>
        <w:textAlignment w:val="baseline"/>
        <w:rPr>
          <w:rFonts w:hint="eastAsia" w:ascii="仿宋" w:hAnsi="仿宋" w:eastAsia="仿宋"/>
          <w:color w:val="000000"/>
          <w:sz w:val="28"/>
          <w:szCs w:val="28"/>
        </w:rPr>
      </w:pPr>
      <w:r>
        <w:rPr>
          <w:rFonts w:hint="eastAsia" w:ascii="仿宋" w:hAnsi="仿宋" w:eastAsia="仿宋"/>
          <w:color w:val="000000"/>
          <w:sz w:val="28"/>
          <w:szCs w:val="28"/>
        </w:rPr>
        <w:t>注：</w:t>
      </w:r>
    </w:p>
    <w:p>
      <w:pPr>
        <w:spacing w:line="400" w:lineRule="exact"/>
        <w:textAlignment w:val="baseline"/>
      </w:pPr>
      <w:r>
        <w:rPr>
          <w:rFonts w:hint="eastAsia" w:ascii="仿宋" w:hAnsi="仿宋" w:eastAsia="仿宋"/>
          <w:color w:val="000000"/>
          <w:sz w:val="28"/>
          <w:szCs w:val="28"/>
        </w:rPr>
        <w:t>1）</w:t>
      </w:r>
      <w:r>
        <w:rPr>
          <w:rFonts w:hint="eastAsia" w:ascii="仿宋" w:hAnsi="仿宋" w:eastAsia="仿宋"/>
          <w:bCs/>
          <w:color w:val="000000"/>
          <w:sz w:val="28"/>
          <w:szCs w:val="28"/>
        </w:rPr>
        <w:t>本项目采用“公开询价”方式进行，《公开询价货物一览表》中所描述的“设备名称”、“规格型号（技术参数）”等信息均为采购人根据自身需求提供的参考数据</w:t>
      </w:r>
      <w:r>
        <w:rPr>
          <w:rFonts w:hint="eastAsia" w:ascii="仿宋" w:hAnsi="仿宋" w:eastAsia="仿宋"/>
          <w:bCs/>
          <w:color w:val="000000"/>
          <w:sz w:val="28"/>
          <w:szCs w:val="28"/>
          <w:lang w:eastAsia="zh-CN"/>
        </w:rPr>
        <w:t>，</w:t>
      </w:r>
      <w:r>
        <w:rPr>
          <w:rFonts w:hint="eastAsia" w:ascii="仿宋" w:hAnsi="仿宋" w:eastAsia="仿宋"/>
          <w:b/>
          <w:bCs w:val="0"/>
          <w:color w:val="000000"/>
          <w:sz w:val="28"/>
          <w:szCs w:val="28"/>
          <w:lang w:val="en-US" w:eastAsia="zh-CN"/>
        </w:rPr>
        <w:t>各参与人必须联系业务部门对接人看样，结合看样情况</w:t>
      </w:r>
      <w:r>
        <w:rPr>
          <w:rFonts w:hint="eastAsia" w:ascii="仿宋" w:hAnsi="仿宋" w:eastAsia="仿宋"/>
          <w:b/>
          <w:bCs w:val="0"/>
          <w:color w:val="000000"/>
          <w:sz w:val="28"/>
          <w:szCs w:val="28"/>
        </w:rPr>
        <w:t>在满足采购人要求基础上提供优化方案及所匹配产品，采购人将优先选择性价比高且符合要求的产品，</w:t>
      </w:r>
      <w:r>
        <w:rPr>
          <w:rFonts w:hint="eastAsia" w:ascii="仿宋" w:hAnsi="仿宋" w:eastAsia="仿宋" w:cs="仿宋"/>
          <w:b/>
          <w:bCs w:val="0"/>
          <w:color w:val="000000"/>
          <w:sz w:val="28"/>
          <w:szCs w:val="28"/>
        </w:rPr>
        <w:t>请</w:t>
      </w:r>
      <w:r>
        <w:rPr>
          <w:rFonts w:hint="eastAsia" w:ascii="仿宋" w:hAnsi="仿宋" w:eastAsia="仿宋" w:cs="仿宋"/>
          <w:b/>
          <w:bCs w:val="0"/>
          <w:color w:val="000000"/>
          <w:sz w:val="28"/>
          <w:szCs w:val="28"/>
          <w:lang w:val="en-US" w:eastAsia="zh-CN"/>
        </w:rPr>
        <w:t>参与人</w:t>
      </w:r>
      <w:r>
        <w:rPr>
          <w:rFonts w:hint="eastAsia" w:ascii="仿宋" w:hAnsi="仿宋" w:eastAsia="仿宋" w:cs="仿宋"/>
          <w:b/>
          <w:bCs w:val="0"/>
          <w:color w:val="000000"/>
          <w:sz w:val="28"/>
          <w:szCs w:val="28"/>
        </w:rPr>
        <w:t>在制作响应文件时仔细研究项目需求说明。</w:t>
      </w:r>
      <w:r>
        <w:rPr>
          <w:rFonts w:hint="eastAsia" w:ascii="仿宋" w:hAnsi="仿宋" w:eastAsia="仿宋" w:cs="仿宋"/>
          <w:color w:val="000000"/>
          <w:sz w:val="28"/>
          <w:szCs w:val="28"/>
        </w:rPr>
        <w:t>供应商不能简单照搬照抄采购单位项目需求说明中的技术、商务要求，必须作实事求是的响应。如照搬照抄项目需求说明中</w:t>
      </w:r>
      <w:bookmarkStart w:id="209" w:name="_GoBack"/>
      <w:bookmarkEnd w:id="209"/>
      <w:r>
        <w:rPr>
          <w:rFonts w:hint="eastAsia" w:ascii="仿宋" w:hAnsi="仿宋" w:eastAsia="仿宋" w:cs="仿宋"/>
          <w:color w:val="000000"/>
          <w:sz w:val="28"/>
          <w:szCs w:val="28"/>
        </w:rPr>
        <w:t>的技术、商务要求的，中标后供应商在同采购单位签订合同和履约环节中不得提出异议，一切后果和损失由中标供应商承担</w:t>
      </w:r>
      <w:r>
        <w:rPr>
          <w:rFonts w:hint="eastAsia" w:ascii="仿宋" w:hAnsi="仿宋" w:eastAsia="仿宋"/>
          <w:bCs/>
          <w:color w:val="000000"/>
          <w:sz w:val="28"/>
          <w:szCs w:val="28"/>
        </w:rPr>
        <w:t>。</w:t>
      </w:r>
    </w:p>
    <w:p>
      <w:pPr>
        <w:spacing w:line="400" w:lineRule="exact"/>
        <w:textAlignment w:val="baseline"/>
        <w:rPr>
          <w:rFonts w:hint="eastAsia" w:ascii="仿宋" w:hAnsi="仿宋" w:eastAsia="仿宋"/>
          <w:bCs/>
          <w:color w:val="000000"/>
          <w:sz w:val="28"/>
          <w:szCs w:val="28"/>
        </w:rPr>
      </w:pPr>
      <w:r>
        <w:rPr>
          <w:rFonts w:hint="eastAsia" w:ascii="仿宋" w:hAnsi="仿宋" w:eastAsia="仿宋"/>
          <w:color w:val="000000"/>
          <w:sz w:val="28"/>
          <w:szCs w:val="28"/>
        </w:rPr>
        <w:t>2）</w:t>
      </w:r>
      <w:r>
        <w:rPr>
          <w:rFonts w:hint="eastAsia" w:ascii="仿宋" w:hAnsi="仿宋" w:eastAsia="仿宋"/>
          <w:bCs/>
          <w:color w:val="000000"/>
          <w:sz w:val="28"/>
          <w:szCs w:val="28"/>
        </w:rPr>
        <w:t>参与人所投商品需要提供品牌、规格型号等真实详细信息，禁止复制采购人所提供的参考参数，确保设备为原厂正品并按原厂提供质保。</w:t>
      </w:r>
    </w:p>
    <w:p>
      <w:pPr>
        <w:spacing w:line="400" w:lineRule="exact"/>
        <w:textAlignment w:val="baseline"/>
        <w:rPr>
          <w:rFonts w:hint="eastAsia" w:ascii="仿宋" w:hAnsi="仿宋" w:eastAsia="仿宋"/>
          <w:b/>
          <w:bCs/>
          <w:color w:val="000000"/>
          <w:sz w:val="28"/>
          <w:szCs w:val="28"/>
          <w:lang w:eastAsia="zh-CN"/>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r>
        <w:rPr>
          <w:rFonts w:hint="eastAsia" w:ascii="仿宋" w:hAnsi="仿宋" w:eastAsia="仿宋"/>
          <w:b/>
          <w:bCs/>
          <w:color w:val="000000"/>
          <w:sz w:val="28"/>
          <w:szCs w:val="28"/>
          <w:lang w:val="en-US" w:eastAsia="zh-CN"/>
        </w:rPr>
        <w:t>3</w:t>
      </w:r>
      <w:r>
        <w:rPr>
          <w:rFonts w:hint="eastAsia" w:ascii="仿宋" w:hAnsi="仿宋" w:eastAsia="仿宋"/>
          <w:b/>
          <w:bCs/>
          <w:color w:val="000000"/>
          <w:sz w:val="28"/>
          <w:szCs w:val="28"/>
        </w:rPr>
        <w:t>）参与人所投商品报价应包含税费、运输费、搬运费、整体实施、安装（调试费、售后服务等一切费用</w:t>
      </w:r>
      <w:r>
        <w:rPr>
          <w:rFonts w:hint="eastAsia" w:ascii="仿宋" w:hAnsi="仿宋" w:eastAsia="仿宋"/>
          <w:b/>
          <w:bCs/>
          <w:color w:val="000000"/>
          <w:sz w:val="28"/>
          <w:szCs w:val="28"/>
          <w:lang w:eastAsia="zh-CN"/>
        </w:rPr>
        <w:t>。</w:t>
      </w:r>
    </w:p>
    <w:p/>
    <w:p>
      <w:pPr>
        <w:pStyle w:val="26"/>
      </w:pPr>
    </w:p>
    <w:p>
      <w:pPr>
        <w:spacing w:line="1000" w:lineRule="exact"/>
        <w:jc w:val="center"/>
        <w:textAlignment w:val="baseline"/>
        <w:rPr>
          <w:rFonts w:ascii="仿宋" w:hAnsi="仿宋" w:eastAsia="仿宋"/>
          <w:b/>
          <w:color w:val="000000"/>
          <w:sz w:val="44"/>
          <w:szCs w:val="44"/>
        </w:rPr>
      </w:pPr>
      <w:r>
        <w:drawing>
          <wp:anchor distT="0" distB="0" distL="114300" distR="114300" simplePos="0" relativeHeight="251661312" behindDoc="0" locked="0" layoutInCell="1" allowOverlap="1">
            <wp:simplePos x="0" y="0"/>
            <wp:positionH relativeFrom="column">
              <wp:posOffset>1670685</wp:posOffset>
            </wp:positionH>
            <wp:positionV relativeFrom="page">
              <wp:posOffset>1028065</wp:posOffset>
            </wp:positionV>
            <wp:extent cx="2695575" cy="628650"/>
            <wp:effectExtent l="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both"/>
        <w:textAlignment w:val="baseline"/>
        <w:rPr>
          <w:rFonts w:ascii="仿宋" w:hAnsi="仿宋" w:eastAsia="仿宋"/>
          <w:b/>
          <w:color w:val="000000"/>
          <w:sz w:val="44"/>
          <w:szCs w:val="44"/>
        </w:rPr>
      </w:pPr>
    </w:p>
    <w:p>
      <w:pPr>
        <w:spacing w:line="1000" w:lineRule="exact"/>
        <w:textAlignment w:val="baseline"/>
        <w:rPr>
          <w:rFonts w:hint="eastAsia" w:ascii="仿宋" w:hAnsi="仿宋" w:eastAsia="仿宋"/>
          <w:b/>
          <w:color w:val="000000"/>
          <w:sz w:val="44"/>
          <w:szCs w:val="44"/>
        </w:rPr>
      </w:pPr>
    </w:p>
    <w:p>
      <w:pPr>
        <w:spacing w:line="1000" w:lineRule="exact"/>
        <w:jc w:val="center"/>
        <w:textAlignment w:val="baseline"/>
        <w:rPr>
          <w:rFonts w:ascii="仿宋" w:hAnsi="仿宋" w:eastAsia="仿宋"/>
          <w:b/>
          <w:color w:val="000000"/>
          <w:sz w:val="44"/>
          <w:szCs w:val="44"/>
        </w:rPr>
      </w:pPr>
      <w:r>
        <w:rPr>
          <w:rFonts w:hint="eastAsia" w:ascii="仿宋" w:hAnsi="仿宋" w:eastAsia="仿宋"/>
          <w:b/>
          <w:color w:val="000000"/>
          <w:sz w:val="44"/>
          <w:szCs w:val="44"/>
        </w:rPr>
        <w:t>江西科技学院</w:t>
      </w:r>
      <w:r>
        <w:rPr>
          <w:rFonts w:hint="eastAsia" w:ascii="仿宋" w:hAnsi="仿宋" w:eastAsia="仿宋"/>
          <w:b/>
          <w:color w:val="000000"/>
          <w:sz w:val="44"/>
          <w:szCs w:val="44"/>
          <w:lang w:val="en-US" w:eastAsia="zh-CN"/>
        </w:rPr>
        <w:t>学工处印刷制品设计制作</w:t>
      </w:r>
      <w:r>
        <w:rPr>
          <w:rFonts w:hint="eastAsia" w:ascii="仿宋" w:hAnsi="仿宋" w:eastAsia="仿宋"/>
          <w:b/>
          <w:color w:val="000000"/>
          <w:sz w:val="44"/>
          <w:szCs w:val="44"/>
        </w:rPr>
        <w:t>采购项目</w:t>
      </w:r>
    </w:p>
    <w:p>
      <w:pPr>
        <w:spacing w:line="580" w:lineRule="exact"/>
        <w:jc w:val="center"/>
        <w:textAlignment w:val="baseline"/>
        <w:rPr>
          <w:rFonts w:ascii="仿宋" w:hAnsi="仿宋" w:eastAsia="仿宋"/>
          <w:b/>
          <w:color w:val="000000"/>
          <w:sz w:val="52"/>
          <w:szCs w:val="52"/>
        </w:rPr>
      </w:pP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报</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价</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响</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应</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文</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件</w:t>
      </w:r>
    </w:p>
    <w:p>
      <w:pPr>
        <w:spacing w:line="580" w:lineRule="exact"/>
        <w:jc w:val="center"/>
        <w:textAlignment w:val="baseline"/>
        <w:rPr>
          <w:rFonts w:ascii="仿宋" w:hAnsi="仿宋" w:eastAsia="仿宋"/>
          <w:b/>
          <w:color w:val="000000"/>
          <w:sz w:val="72"/>
          <w:szCs w:val="72"/>
        </w:rPr>
      </w:pP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参与人名称（公司全称）：</w:t>
      </w:r>
      <w:r>
        <w:rPr>
          <w:rFonts w:ascii="仿宋" w:hAnsi="仿宋" w:eastAsia="仿宋"/>
          <w:b/>
          <w:color w:val="000000"/>
          <w:sz w:val="30"/>
          <w:szCs w:val="30"/>
        </w:rPr>
        <w:t>XXXX</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参与人授权代表：X</w:t>
      </w:r>
      <w:r>
        <w:rPr>
          <w:rFonts w:ascii="仿宋" w:hAnsi="仿宋" w:eastAsia="仿宋"/>
          <w:b/>
          <w:color w:val="000000"/>
          <w:sz w:val="30"/>
          <w:szCs w:val="30"/>
        </w:rPr>
        <w:t>XXX</w:t>
      </w:r>
    </w:p>
    <w:p>
      <w:pPr>
        <w:pStyle w:val="26"/>
        <w:ind w:left="0" w:leftChars="0" w:firstLine="0" w:firstLineChars="0"/>
        <w:rPr>
          <w:rFonts w:ascii="仿宋" w:hAnsi="仿宋" w:eastAsia="仿宋"/>
          <w:b/>
          <w:color w:val="000000"/>
          <w:sz w:val="30"/>
          <w:szCs w:val="30"/>
        </w:rPr>
      </w:pPr>
    </w:p>
    <w:p>
      <w:pPr>
        <w:jc w:val="center"/>
        <w:textAlignment w:val="baseline"/>
        <w:rPr>
          <w:rFonts w:ascii="仿宋" w:hAnsi="仿宋" w:eastAsia="仿宋"/>
          <w:b/>
          <w:bCs/>
          <w:color w:val="000000"/>
          <w:sz w:val="30"/>
          <w:szCs w:val="30"/>
        </w:rPr>
      </w:pPr>
      <w:r>
        <w:rPr>
          <w:rFonts w:hint="eastAsia" w:ascii="仿宋" w:hAnsi="仿宋" w:eastAsia="仿宋"/>
          <w:b/>
          <w:bCs/>
          <w:color w:val="000000"/>
          <w:sz w:val="30"/>
          <w:szCs w:val="30"/>
        </w:rPr>
        <w:t>此封面应作为报价响应文件封面</w:t>
      </w:r>
    </w:p>
    <w:p>
      <w:pPr>
        <w:textAlignment w:val="baseline"/>
        <w:rPr>
          <w:rFonts w:ascii="仿宋" w:hAnsi="仿宋" w:eastAsia="仿宋"/>
          <w:b/>
          <w:bCs/>
          <w:color w:val="000000"/>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jc w:val="center"/>
        <w:textAlignment w:val="baseline"/>
        <w:rPr>
          <w:rFonts w:ascii="仿宋" w:hAnsi="仿宋" w:eastAsia="仿宋" w:cs="仿宋"/>
          <w:b/>
          <w:bCs/>
          <w:color w:val="000000"/>
          <w:sz w:val="28"/>
          <w:szCs w:val="28"/>
        </w:rPr>
      </w:pPr>
      <w:bookmarkStart w:id="52" w:name="_Toc232302115"/>
      <w:bookmarkStart w:id="53" w:name="_Toc267059919"/>
      <w:bookmarkStart w:id="54" w:name="_Toc169332949"/>
      <w:bookmarkStart w:id="55" w:name="_Toc213756051"/>
      <w:bookmarkStart w:id="56" w:name="_Toc219800243"/>
      <w:bookmarkStart w:id="57" w:name="_Toc160880529"/>
      <w:bookmarkStart w:id="58" w:name="_Toc182805217"/>
      <w:bookmarkStart w:id="59" w:name="_Toc213755995"/>
      <w:bookmarkStart w:id="60" w:name="_Toc192996446"/>
      <w:bookmarkStart w:id="61" w:name="_Toc235438274"/>
      <w:bookmarkStart w:id="62" w:name="_Toc267059181"/>
      <w:bookmarkStart w:id="63" w:name="_Toc227058530"/>
      <w:bookmarkStart w:id="64" w:name="_Toc191802690"/>
      <w:bookmarkStart w:id="65" w:name="_Toc266870907"/>
      <w:bookmarkStart w:id="66" w:name="_Toc267059539"/>
      <w:bookmarkStart w:id="67" w:name="_Toc192996338"/>
      <w:bookmarkStart w:id="68" w:name="_Toc255975007"/>
      <w:bookmarkStart w:id="69" w:name="_Toc223146608"/>
      <w:bookmarkStart w:id="70" w:name="_Toc254790899"/>
      <w:bookmarkStart w:id="71" w:name="_Toc258401256"/>
      <w:bookmarkStart w:id="72" w:name="_Toc253066614"/>
      <w:bookmarkStart w:id="73" w:name="_Toc182372782"/>
      <w:bookmarkStart w:id="74" w:name="_Toc249325711"/>
      <w:bookmarkStart w:id="75" w:name="_Toc259692647"/>
      <w:bookmarkStart w:id="76" w:name="_Toc213208766"/>
      <w:bookmarkStart w:id="77" w:name="_Toc180302913"/>
      <w:bookmarkStart w:id="78" w:name="_Toc266870833"/>
      <w:bookmarkStart w:id="79" w:name="_Toc267059806"/>
      <w:bookmarkStart w:id="80" w:name="_Toc267060068"/>
      <w:bookmarkStart w:id="81" w:name="_Toc177985469"/>
      <w:bookmarkStart w:id="82" w:name="_Toc193165734"/>
      <w:bookmarkStart w:id="83" w:name="_Toc191789329"/>
      <w:bookmarkStart w:id="84" w:name="_Toc267059030"/>
      <w:bookmarkStart w:id="85" w:name="_Toc266868937"/>
      <w:bookmarkStart w:id="86" w:name="_Toc211917116"/>
      <w:bookmarkStart w:id="87" w:name="_Toc235438344"/>
      <w:bookmarkStart w:id="88" w:name="_Toc267060453"/>
      <w:bookmarkStart w:id="89" w:name="_Toc213755858"/>
      <w:bookmarkStart w:id="90" w:name="_Toc170798793"/>
      <w:bookmarkStart w:id="91" w:name="_Toc217891402"/>
      <w:bookmarkStart w:id="92" w:name="_Toc230071147"/>
      <w:bookmarkStart w:id="93" w:name="_Toc213755939"/>
      <w:bookmarkStart w:id="94" w:name="_Toc191803626"/>
      <w:bookmarkStart w:id="95" w:name="_Toc160880160"/>
      <w:bookmarkStart w:id="96" w:name="_Toc267059653"/>
      <w:bookmarkStart w:id="97" w:name="_Toc267060208"/>
      <w:bookmarkStart w:id="98" w:name="_Toc191783222"/>
      <w:bookmarkStart w:id="99" w:name="_Toc259692740"/>
      <w:bookmarkStart w:id="100" w:name="_Toc193160448"/>
      <w:bookmarkStart w:id="101" w:name="_Toc192663686"/>
      <w:bookmarkStart w:id="102" w:name="_Toc203355733"/>
      <w:bookmarkStart w:id="103" w:name="_Toc192664153"/>
      <w:bookmarkStart w:id="104" w:name="_Toc236021449"/>
      <w:bookmarkStart w:id="105" w:name="_Toc259520865"/>
      <w:bookmarkStart w:id="106" w:name="_Toc251613829"/>
      <w:bookmarkStart w:id="107" w:name="_Toc251586231"/>
      <w:bookmarkStart w:id="108" w:name="_Toc181436461"/>
      <w:bookmarkStart w:id="109" w:name="_Toc192663835"/>
      <w:bookmarkStart w:id="110" w:name="_Toc273178698"/>
      <w:bookmarkStart w:id="111" w:name="_Toc266870432"/>
      <w:bookmarkStart w:id="112" w:name="_Toc266868670"/>
      <w:bookmarkStart w:id="113" w:name="_Toc169332838"/>
      <w:bookmarkStart w:id="114" w:name="_Toc267060321"/>
      <w:bookmarkStart w:id="115" w:name="_Toc235437991"/>
      <w:bookmarkStart w:id="116" w:name="_Toc181436565"/>
      <w:bookmarkStart w:id="117" w:name="_Toc225669322"/>
      <w:r>
        <w:rPr>
          <w:rFonts w:hint="eastAsia" w:ascii="仿宋" w:hAnsi="仿宋" w:eastAsia="仿宋" w:cs="仿宋"/>
          <w:b/>
          <w:bCs/>
          <w:color w:val="000000"/>
          <w:sz w:val="28"/>
          <w:szCs w:val="28"/>
        </w:rPr>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hAnsi="仿宋" w:eastAsia="仿宋" w:cs="仿宋"/>
          <w:b/>
          <w:bCs/>
          <w:color w:val="000000"/>
          <w:sz w:val="28"/>
          <w:szCs w:val="28"/>
        </w:rPr>
        <w:t>询价响应函</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致：XXX学校</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根据贵学校编号为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项目名称为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的公开询价邀请，本签字代表</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（全名、职务）正式授权并代表我方</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（参与人公司名称）提交下述文件。</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(1) 报价一览表</w:t>
      </w:r>
    </w:p>
    <w:p>
      <w:pPr>
        <w:spacing w:after="0" w:line="480" w:lineRule="exact"/>
        <w:ind w:firstLine="425" w:firstLineChars="152"/>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(2) 参与人资质证明</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据此函，签字代表宣布同意如下：</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1.所附详细报价表中规定的应提供和交付的货物及服务报价总价（国内现场交货价）为人民币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，即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（中文表述），交货期为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天 。</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2.同意参加本项目的报价，并已详细审查全部公开询价文件，包括修改文件（如有的话）和有关附件，将自行承担因对全部询价文件理解不正确或误解而产生的相应后果。</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3.保证遵守公开询价文件的全部规定，所提交的材料中所含的信息均为真实、准确、完整，且不具有任何误导性。</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4.同意按公开询价文件的规定履行合同责任和义务。</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5.同意提供按照贵方可能要求的与其公开询价有关的一切数据或资料</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textAlignment w:val="baseline"/>
        <w:rPr>
          <w:rFonts w:ascii="仿宋" w:hAnsi="仿宋" w:eastAsia="仿宋" w:cs="仿宋"/>
          <w:color w:val="000000"/>
          <w:sz w:val="28"/>
          <w:szCs w:val="28"/>
        </w:rPr>
      </w:pP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参与人（公司全称并加盖公章）：</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参与人授权代表签字： </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电  话：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（手机号码）</w:t>
      </w:r>
    </w:p>
    <w:p>
      <w:pPr>
        <w:pStyle w:val="62"/>
        <w:snapToGrid w:val="0"/>
        <w:spacing w:line="480" w:lineRule="exact"/>
        <w:ind w:firstLine="560" w:firstLineChars="200"/>
        <w:jc w:val="left"/>
        <w:textAlignment w:val="baseline"/>
        <w:rPr>
          <w:rFonts w:ascii="仿宋" w:hAnsi="仿宋" w:eastAsia="仿宋" w:cs="仿宋"/>
          <w:color w:val="000000"/>
          <w:szCs w:val="28"/>
        </w:rPr>
      </w:pPr>
      <w:r>
        <w:rPr>
          <w:rFonts w:hint="eastAsia" w:ascii="仿宋" w:hAnsi="仿宋" w:eastAsia="仿宋" w:cs="仿宋"/>
          <w:color w:val="000000"/>
          <w:szCs w:val="28"/>
        </w:rPr>
        <w:t xml:space="preserve">日  期：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年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月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日</w:t>
      </w:r>
    </w:p>
    <w:p>
      <w:pPr>
        <w:numPr>
          <w:ilvl w:val="0"/>
          <w:numId w:val="1"/>
        </w:numPr>
        <w:spacing w:line="380" w:lineRule="exact"/>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报价一览表</w:t>
      </w:r>
    </w:p>
    <w:tbl>
      <w:tblPr>
        <w:tblStyle w:val="27"/>
        <w:tblW w:w="9736" w:type="dxa"/>
        <w:jc w:val="center"/>
        <w:tblLayout w:type="fixed"/>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物品名称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lang w:bidi="ar"/>
              </w:rPr>
            </w:pPr>
            <w:r>
              <w:rPr>
                <w:rFonts w:hint="eastAsia" w:ascii="仿宋" w:hAnsi="仿宋" w:eastAsia="仿宋" w:cs="仿宋"/>
                <w:color w:val="000000"/>
                <w:sz w:val="24"/>
                <w:szCs w:val="24"/>
                <w:lang w:bidi="ar"/>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备注</w:t>
            </w: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r>
      <w:tr>
        <w:tblPrEx>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r>
    </w:tbl>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w:t>
      </w:r>
      <w:r>
        <w:rPr>
          <w:rFonts w:hint="eastAsia" w:ascii="仿宋" w:hAnsi="仿宋" w:eastAsia="仿宋" w:cs="仿宋"/>
          <w:color w:val="000000"/>
          <w:sz w:val="28"/>
          <w:szCs w:val="28"/>
          <w:lang w:val="zh-CN"/>
        </w:rPr>
        <w:t>（公司全称并加盖公章）</w:t>
      </w:r>
      <w:r>
        <w:rPr>
          <w:rFonts w:hint="eastAsia" w:ascii="仿宋" w:hAnsi="仿宋" w:eastAsia="仿宋" w:cs="仿宋"/>
          <w:color w:val="000000"/>
          <w:sz w:val="28"/>
          <w:szCs w:val="28"/>
        </w:rPr>
        <w:t>项目编号：</w:t>
      </w: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货币单位：</w:t>
      </w:r>
    </w:p>
    <w:p>
      <w:pPr>
        <w:spacing w:line="380" w:lineRule="exact"/>
        <w:ind w:left="147" w:leftChars="67"/>
        <w:textAlignment w:val="baseline"/>
        <w:rPr>
          <w:rFonts w:ascii="仿宋" w:hAnsi="仿宋" w:eastAsia="仿宋" w:cs="仿宋"/>
          <w:color w:val="000000"/>
          <w:sz w:val="28"/>
          <w:szCs w:val="28"/>
        </w:rPr>
      </w:pP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注：1.如果按单价计算的结果与总价不一致,以单价为准修正总价。</w:t>
      </w:r>
    </w:p>
    <w:p>
      <w:pPr>
        <w:spacing w:line="380" w:lineRule="exact"/>
        <w:ind w:left="147" w:leftChars="67"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2.如果不提供详细参数和报价将视为没有实质性响应公开询价文件。</w:t>
      </w:r>
    </w:p>
    <w:p>
      <w:pPr>
        <w:spacing w:after="0" w:line="300" w:lineRule="exact"/>
        <w:ind w:firstLine="560" w:firstLineChars="200"/>
        <w:textAlignment w:val="baseline"/>
        <w:rPr>
          <w:rFonts w:ascii="仿宋" w:hAnsi="仿宋" w:eastAsia="仿宋" w:cs="仿宋"/>
          <w:color w:val="000000"/>
          <w:sz w:val="28"/>
          <w:szCs w:val="28"/>
          <w:lang w:val="zh-CN"/>
        </w:rPr>
      </w:pPr>
    </w:p>
    <w:p>
      <w:pPr>
        <w:spacing w:line="380" w:lineRule="exact"/>
        <w:textAlignment w:val="baseline"/>
        <w:rPr>
          <w:rFonts w:ascii="仿宋" w:hAnsi="仿宋" w:eastAsia="仿宋" w:cs="仿宋"/>
          <w:color w:val="000000"/>
          <w:sz w:val="28"/>
          <w:szCs w:val="28"/>
          <w:lang w:val="zh-CN"/>
        </w:rPr>
      </w:pPr>
    </w:p>
    <w:p>
      <w:pPr>
        <w:spacing w:line="360" w:lineRule="auto"/>
        <w:ind w:right="960"/>
        <w:jc w:val="right"/>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参与人授权代表（签字或盖章）：</w:t>
      </w:r>
    </w:p>
    <w:p>
      <w:pPr>
        <w:spacing w:line="380" w:lineRule="exact"/>
        <w:ind w:right="1120" w:firstLine="4200" w:firstLineChars="1500"/>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日 期：</w:t>
      </w:r>
      <w:bookmarkStart w:id="118" w:name="_Toc267059544"/>
      <w:bookmarkStart w:id="119" w:name="_Toc191802695"/>
      <w:bookmarkStart w:id="120" w:name="_Toc254790909"/>
      <w:bookmarkStart w:id="121" w:name="_Toc227058536"/>
      <w:bookmarkStart w:id="122" w:name="_Toc267059186"/>
      <w:bookmarkStart w:id="123" w:name="_Toc213756057"/>
      <w:bookmarkStart w:id="124" w:name="_Toc251613839"/>
      <w:bookmarkStart w:id="125" w:name="_Toc225669328"/>
      <w:bookmarkStart w:id="126" w:name="_Toc267059924"/>
      <w:bookmarkStart w:id="127" w:name="_Toc192996451"/>
      <w:bookmarkStart w:id="128" w:name="_Toc169332954"/>
      <w:bookmarkStart w:id="129" w:name="_Toc235438352"/>
      <w:bookmarkStart w:id="130" w:name="_Toc170798798"/>
      <w:bookmarkStart w:id="131" w:name="_Toc192663840"/>
      <w:bookmarkStart w:id="132" w:name="_Toc211917121"/>
      <w:bookmarkStart w:id="133" w:name="_Toc219800249"/>
      <w:bookmarkStart w:id="134" w:name="_Toc203355738"/>
      <w:bookmarkStart w:id="135" w:name="_Toc259692749"/>
      <w:bookmarkStart w:id="136" w:name="_Toc193160453"/>
      <w:bookmarkStart w:id="137" w:name="_Toc182372787"/>
      <w:bookmarkStart w:id="138" w:name="_Toc181436570"/>
      <w:bookmarkStart w:id="139" w:name="_Toc177985474"/>
      <w:bookmarkStart w:id="140" w:name="_Toc255975016"/>
      <w:bookmarkStart w:id="141" w:name="_Toc180302918"/>
      <w:bookmarkStart w:id="142" w:name="_Toc267059811"/>
      <w:bookmarkStart w:id="143" w:name="_Toc191789334"/>
      <w:bookmarkStart w:id="144" w:name="_Toc169332843"/>
      <w:bookmarkStart w:id="145" w:name="_Toc181436466"/>
      <w:bookmarkStart w:id="146" w:name="_Toc192663691"/>
      <w:bookmarkStart w:id="147" w:name="_Toc236021457"/>
      <w:bookmarkStart w:id="148" w:name="_Toc192664158"/>
      <w:bookmarkStart w:id="149" w:name="_Toc213208771"/>
      <w:bookmarkStart w:id="150" w:name="_Toc232302122"/>
      <w:bookmarkStart w:id="151" w:name="_Toc223146614"/>
      <w:bookmarkStart w:id="152" w:name="_Toc258401265"/>
      <w:bookmarkStart w:id="153" w:name="_Toc251586241"/>
      <w:bookmarkStart w:id="154" w:name="_Toc160880165"/>
      <w:bookmarkStart w:id="155" w:name="_Toc267060326"/>
      <w:bookmarkStart w:id="156" w:name="_Toc213756001"/>
      <w:bookmarkStart w:id="157" w:name="_Toc266870916"/>
      <w:bookmarkStart w:id="158" w:name="_Toc266870839"/>
      <w:bookmarkStart w:id="159" w:name="_Toc267060461"/>
      <w:bookmarkStart w:id="160" w:name="_Toc266868943"/>
      <w:bookmarkStart w:id="161" w:name="_Toc182805222"/>
      <w:bookmarkStart w:id="162" w:name="_Toc249325720"/>
      <w:bookmarkStart w:id="163" w:name="_Toc160880534"/>
      <w:bookmarkStart w:id="164" w:name="_Toc191783227"/>
      <w:bookmarkStart w:id="165" w:name="_Toc235437998"/>
      <w:bookmarkStart w:id="166" w:name="_Toc259520874"/>
      <w:bookmarkStart w:id="167" w:name="_Toc266870441"/>
      <w:bookmarkStart w:id="168" w:name="_Toc191803631"/>
      <w:bookmarkStart w:id="169" w:name="_Toc273178703"/>
      <w:bookmarkStart w:id="170" w:name="_Toc235438281"/>
      <w:bookmarkStart w:id="171" w:name="_Toc267060216"/>
      <w:bookmarkStart w:id="172" w:name="_Toc193165739"/>
      <w:bookmarkStart w:id="173" w:name="_Toc266868679"/>
      <w:bookmarkStart w:id="174" w:name="_Toc267059035"/>
      <w:bookmarkStart w:id="175" w:name="_Toc192996343"/>
      <w:bookmarkStart w:id="176" w:name="_Toc230071153"/>
      <w:bookmarkStart w:id="177" w:name="_Toc267059658"/>
      <w:bookmarkStart w:id="178" w:name="_Toc217891408"/>
      <w:bookmarkStart w:id="179" w:name="_Toc253066624"/>
      <w:bookmarkStart w:id="180" w:name="_Toc213755864"/>
      <w:bookmarkStart w:id="181" w:name="_Toc213755945"/>
      <w:bookmarkStart w:id="182" w:name="_Toc259692656"/>
      <w:bookmarkStart w:id="183" w:name="_Toc267060076"/>
    </w:p>
    <w:p>
      <w:pPr>
        <w:jc w:val="center"/>
        <w:textAlignment w:val="baseline"/>
        <w:rPr>
          <w:rFonts w:ascii="仿宋" w:hAnsi="仿宋" w:eastAsia="仿宋" w:cs="仿宋"/>
          <w:b/>
          <w:bCs/>
          <w:color w:val="000000"/>
          <w:sz w:val="28"/>
          <w:szCs w:val="28"/>
        </w:rPr>
      </w:pPr>
      <w:bookmarkStart w:id="184" w:name="_Toc251586243"/>
      <w:bookmarkStart w:id="185" w:name="_Toc259520876"/>
      <w:bookmarkStart w:id="186" w:name="_Toc254790911"/>
      <w:bookmarkStart w:id="187" w:name="_Toc235438283"/>
      <w:bookmarkStart w:id="188" w:name="_Toc251613841"/>
      <w:bookmarkStart w:id="189" w:name="_Toc253066626"/>
      <w:bookmarkStart w:id="190" w:name="_Toc235438354"/>
      <w:bookmarkStart w:id="191" w:name="_Toc258401267"/>
      <w:bookmarkStart w:id="192" w:name="_Toc232302124"/>
      <w:bookmarkStart w:id="193" w:name="_Toc236021459"/>
      <w:bookmarkStart w:id="194" w:name="_Toc266870443"/>
      <w:bookmarkStart w:id="195" w:name="_Toc255975018"/>
      <w:bookmarkStart w:id="196" w:name="_Toc219800251"/>
      <w:bookmarkStart w:id="197" w:name="_Toc227058538"/>
      <w:bookmarkStart w:id="198" w:name="_Toc217891410"/>
      <w:bookmarkStart w:id="199" w:name="_Toc259692658"/>
      <w:bookmarkStart w:id="200" w:name="_Toc223146616"/>
      <w:bookmarkStart w:id="201" w:name="_Toc225669330"/>
      <w:bookmarkStart w:id="202" w:name="_Toc266868681"/>
      <w:bookmarkStart w:id="203" w:name="_Toc235438000"/>
      <w:bookmarkStart w:id="204" w:name="_Toc230071155"/>
      <w:bookmarkStart w:id="205" w:name="_Toc213756059"/>
      <w:bookmarkStart w:id="206" w:name="_Toc249325722"/>
      <w:bookmarkStart w:id="207" w:name="_Toc266870918"/>
      <w:bookmarkStart w:id="208" w:name="_Toc259692751"/>
    </w:p>
    <w:p>
      <w:pPr>
        <w:jc w:val="center"/>
        <w:textAlignment w:val="baseline"/>
        <w:rPr>
          <w:rFonts w:ascii="仿宋" w:hAnsi="仿宋" w:eastAsia="仿宋" w:cs="仿宋"/>
          <w:b/>
          <w:bCs/>
          <w:color w:val="000000"/>
          <w:sz w:val="28"/>
          <w:szCs w:val="28"/>
        </w:rPr>
      </w:pPr>
    </w:p>
    <w:p>
      <w:pPr>
        <w:pStyle w:val="15"/>
        <w:textAlignment w:val="baseline"/>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3、参与人资质材料</w:t>
      </w:r>
    </w:p>
    <w:p>
      <w:pPr>
        <w:pStyle w:val="46"/>
        <w:spacing w:after="160" w:line="252" w:lineRule="auto"/>
        <w:textAlignment w:val="baseline"/>
        <w:rPr>
          <w:rFonts w:ascii="仿宋" w:hAnsi="仿宋" w:eastAsia="仿宋" w:cs="仿宋"/>
          <w:color w:val="000000"/>
          <w:sz w:val="28"/>
          <w:szCs w:val="28"/>
        </w:rPr>
      </w:pPr>
    </w:p>
    <w:p>
      <w:pPr>
        <w:spacing w:after="0" w:line="50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参与人需要提供以下材料：</w:t>
      </w:r>
    </w:p>
    <w:p>
      <w:pPr>
        <w:pStyle w:val="60"/>
        <w:numPr>
          <w:ilvl w:val="0"/>
          <w:numId w:val="2"/>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营业执照复印件</w:t>
      </w:r>
    </w:p>
    <w:p>
      <w:pPr>
        <w:pStyle w:val="60"/>
        <w:numPr>
          <w:ilvl w:val="0"/>
          <w:numId w:val="2"/>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授权经销商或代理商证明材料复印件</w:t>
      </w:r>
    </w:p>
    <w:p>
      <w:pPr>
        <w:pStyle w:val="60"/>
        <w:numPr>
          <w:ilvl w:val="0"/>
          <w:numId w:val="2"/>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质保期和售后服务承诺书（参与人自行起草）</w:t>
      </w:r>
    </w:p>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b/>
          <w:bCs/>
          <w:sz w:val="24"/>
          <w:szCs w:val="24"/>
        </w:rPr>
      </w:pPr>
      <w:r>
        <w:rPr>
          <w:rFonts w:hint="eastAsia" w:ascii="仿宋" w:hAnsi="仿宋" w:eastAsia="仿宋" w:cs="仿宋"/>
          <w:b/>
          <w:bCs/>
          <w:color w:val="000000"/>
          <w:sz w:val="28"/>
          <w:szCs w:val="28"/>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drawing>
        <wp:anchor distT="0" distB="0" distL="114300" distR="114300" simplePos="0" relativeHeight="251660288"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83AFA"/>
    <w:multiLevelType w:val="singleLevel"/>
    <w:tmpl w:val="1FA83AFA"/>
    <w:lvl w:ilvl="0" w:tentative="0">
      <w:start w:val="1"/>
      <w:numFmt w:val="decimal"/>
      <w:suff w:val="nothing"/>
      <w:lvlText w:val="%1、"/>
      <w:lvlJc w:val="left"/>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YTgzMGY4NmY3ZDQwZWJiZTlkYjE1MGZlZGQ5YTkifQ=="/>
  </w:docVars>
  <w:rsids>
    <w:rsidRoot w:val="00172A27"/>
    <w:rsid w:val="000044AD"/>
    <w:rsid w:val="0000490C"/>
    <w:rsid w:val="00004A19"/>
    <w:rsid w:val="0000733E"/>
    <w:rsid w:val="00017266"/>
    <w:rsid w:val="00023332"/>
    <w:rsid w:val="00026317"/>
    <w:rsid w:val="00026806"/>
    <w:rsid w:val="0002731B"/>
    <w:rsid w:val="00031D61"/>
    <w:rsid w:val="00041909"/>
    <w:rsid w:val="000569E1"/>
    <w:rsid w:val="00064E4D"/>
    <w:rsid w:val="00070A6D"/>
    <w:rsid w:val="0007244C"/>
    <w:rsid w:val="00074B20"/>
    <w:rsid w:val="00082572"/>
    <w:rsid w:val="000829E7"/>
    <w:rsid w:val="00091346"/>
    <w:rsid w:val="00092390"/>
    <w:rsid w:val="000934D4"/>
    <w:rsid w:val="000940AF"/>
    <w:rsid w:val="00096B8B"/>
    <w:rsid w:val="000A06E4"/>
    <w:rsid w:val="000A18C2"/>
    <w:rsid w:val="000A482E"/>
    <w:rsid w:val="000B3964"/>
    <w:rsid w:val="000C09AE"/>
    <w:rsid w:val="000D4D71"/>
    <w:rsid w:val="000D4FB9"/>
    <w:rsid w:val="000E703B"/>
    <w:rsid w:val="000F37DD"/>
    <w:rsid w:val="000F4F45"/>
    <w:rsid w:val="00100592"/>
    <w:rsid w:val="001017DA"/>
    <w:rsid w:val="00112269"/>
    <w:rsid w:val="00114B89"/>
    <w:rsid w:val="00115200"/>
    <w:rsid w:val="00122C32"/>
    <w:rsid w:val="0012724D"/>
    <w:rsid w:val="0013118F"/>
    <w:rsid w:val="001331A0"/>
    <w:rsid w:val="00144517"/>
    <w:rsid w:val="00146B60"/>
    <w:rsid w:val="00147E05"/>
    <w:rsid w:val="001561E9"/>
    <w:rsid w:val="0016249C"/>
    <w:rsid w:val="00163B53"/>
    <w:rsid w:val="00163C9A"/>
    <w:rsid w:val="00172A27"/>
    <w:rsid w:val="00176CD4"/>
    <w:rsid w:val="001778DE"/>
    <w:rsid w:val="00182C6E"/>
    <w:rsid w:val="00186A41"/>
    <w:rsid w:val="00191234"/>
    <w:rsid w:val="0019130E"/>
    <w:rsid w:val="001975A8"/>
    <w:rsid w:val="001A06A4"/>
    <w:rsid w:val="001A5B43"/>
    <w:rsid w:val="001B073A"/>
    <w:rsid w:val="001B1737"/>
    <w:rsid w:val="001B2557"/>
    <w:rsid w:val="001B719E"/>
    <w:rsid w:val="001C0845"/>
    <w:rsid w:val="001C2BFC"/>
    <w:rsid w:val="001C6943"/>
    <w:rsid w:val="001D1081"/>
    <w:rsid w:val="001E2DC0"/>
    <w:rsid w:val="001E44E4"/>
    <w:rsid w:val="001E7B35"/>
    <w:rsid w:val="001F3952"/>
    <w:rsid w:val="001F3FF9"/>
    <w:rsid w:val="001F4F58"/>
    <w:rsid w:val="00200F50"/>
    <w:rsid w:val="00204680"/>
    <w:rsid w:val="00207A85"/>
    <w:rsid w:val="00215A21"/>
    <w:rsid w:val="00220FA1"/>
    <w:rsid w:val="0022300A"/>
    <w:rsid w:val="00231B1F"/>
    <w:rsid w:val="00235332"/>
    <w:rsid w:val="00235942"/>
    <w:rsid w:val="00235C32"/>
    <w:rsid w:val="00237309"/>
    <w:rsid w:val="00241EA7"/>
    <w:rsid w:val="00243FB7"/>
    <w:rsid w:val="00244E90"/>
    <w:rsid w:val="00245B6D"/>
    <w:rsid w:val="002476C4"/>
    <w:rsid w:val="002549BF"/>
    <w:rsid w:val="002644F6"/>
    <w:rsid w:val="00272E68"/>
    <w:rsid w:val="002772BB"/>
    <w:rsid w:val="0028016C"/>
    <w:rsid w:val="002807CE"/>
    <w:rsid w:val="00282FFD"/>
    <w:rsid w:val="00283EA5"/>
    <w:rsid w:val="002936CA"/>
    <w:rsid w:val="00295514"/>
    <w:rsid w:val="002961A3"/>
    <w:rsid w:val="00296A5D"/>
    <w:rsid w:val="002A1975"/>
    <w:rsid w:val="002B2EA0"/>
    <w:rsid w:val="002B5EA2"/>
    <w:rsid w:val="002C2C3D"/>
    <w:rsid w:val="002C4297"/>
    <w:rsid w:val="002C533C"/>
    <w:rsid w:val="002C558F"/>
    <w:rsid w:val="002C63A1"/>
    <w:rsid w:val="002C6DF9"/>
    <w:rsid w:val="002D191B"/>
    <w:rsid w:val="002E0FB4"/>
    <w:rsid w:val="002E1E70"/>
    <w:rsid w:val="002E2902"/>
    <w:rsid w:val="002E6D83"/>
    <w:rsid w:val="002F3F54"/>
    <w:rsid w:val="002F61BF"/>
    <w:rsid w:val="003154F1"/>
    <w:rsid w:val="00315D0D"/>
    <w:rsid w:val="0031762B"/>
    <w:rsid w:val="003222F2"/>
    <w:rsid w:val="00323A96"/>
    <w:rsid w:val="003306CB"/>
    <w:rsid w:val="00332174"/>
    <w:rsid w:val="00334E6F"/>
    <w:rsid w:val="0033686F"/>
    <w:rsid w:val="00343EEF"/>
    <w:rsid w:val="0034695A"/>
    <w:rsid w:val="00350AF8"/>
    <w:rsid w:val="003570A0"/>
    <w:rsid w:val="00370098"/>
    <w:rsid w:val="003716A7"/>
    <w:rsid w:val="003716F7"/>
    <w:rsid w:val="003737CE"/>
    <w:rsid w:val="00383EA0"/>
    <w:rsid w:val="003845F2"/>
    <w:rsid w:val="00384665"/>
    <w:rsid w:val="003924B5"/>
    <w:rsid w:val="003A7A8A"/>
    <w:rsid w:val="003C0028"/>
    <w:rsid w:val="003C0E1A"/>
    <w:rsid w:val="003C406B"/>
    <w:rsid w:val="003C60EF"/>
    <w:rsid w:val="003C7CDC"/>
    <w:rsid w:val="003D02FC"/>
    <w:rsid w:val="003D1CA4"/>
    <w:rsid w:val="003D3311"/>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535"/>
    <w:rsid w:val="00403AD6"/>
    <w:rsid w:val="00404FA2"/>
    <w:rsid w:val="00416AB1"/>
    <w:rsid w:val="004225B0"/>
    <w:rsid w:val="004242F4"/>
    <w:rsid w:val="00424AA3"/>
    <w:rsid w:val="0043243C"/>
    <w:rsid w:val="00436823"/>
    <w:rsid w:val="00441955"/>
    <w:rsid w:val="00453BDA"/>
    <w:rsid w:val="0045488D"/>
    <w:rsid w:val="004632D3"/>
    <w:rsid w:val="00464CB2"/>
    <w:rsid w:val="004667B7"/>
    <w:rsid w:val="00467BE1"/>
    <w:rsid w:val="00477053"/>
    <w:rsid w:val="00482E03"/>
    <w:rsid w:val="00482EE8"/>
    <w:rsid w:val="004842C5"/>
    <w:rsid w:val="00485BBA"/>
    <w:rsid w:val="00485EE6"/>
    <w:rsid w:val="00486EEF"/>
    <w:rsid w:val="00490E29"/>
    <w:rsid w:val="00493737"/>
    <w:rsid w:val="00494088"/>
    <w:rsid w:val="00495025"/>
    <w:rsid w:val="004956C0"/>
    <w:rsid w:val="00495A1D"/>
    <w:rsid w:val="00495DE0"/>
    <w:rsid w:val="004977A9"/>
    <w:rsid w:val="004A59AD"/>
    <w:rsid w:val="004A6E7B"/>
    <w:rsid w:val="004B03B5"/>
    <w:rsid w:val="004B4E97"/>
    <w:rsid w:val="004B5303"/>
    <w:rsid w:val="004B66B1"/>
    <w:rsid w:val="004C183D"/>
    <w:rsid w:val="004C569C"/>
    <w:rsid w:val="004C6316"/>
    <w:rsid w:val="004D3E79"/>
    <w:rsid w:val="004E0683"/>
    <w:rsid w:val="004E06EB"/>
    <w:rsid w:val="004E0DBF"/>
    <w:rsid w:val="004E24DE"/>
    <w:rsid w:val="004E3E6F"/>
    <w:rsid w:val="004E66A6"/>
    <w:rsid w:val="004F3FCE"/>
    <w:rsid w:val="00500FB5"/>
    <w:rsid w:val="00501DFD"/>
    <w:rsid w:val="00502F52"/>
    <w:rsid w:val="00503A9B"/>
    <w:rsid w:val="00510AAB"/>
    <w:rsid w:val="00510FC5"/>
    <w:rsid w:val="005116F4"/>
    <w:rsid w:val="00517197"/>
    <w:rsid w:val="00527BFC"/>
    <w:rsid w:val="00543220"/>
    <w:rsid w:val="005477B2"/>
    <w:rsid w:val="00547F52"/>
    <w:rsid w:val="00552F80"/>
    <w:rsid w:val="00553238"/>
    <w:rsid w:val="005553AB"/>
    <w:rsid w:val="00555AB1"/>
    <w:rsid w:val="00561EC1"/>
    <w:rsid w:val="00562F2E"/>
    <w:rsid w:val="005669B0"/>
    <w:rsid w:val="0057646C"/>
    <w:rsid w:val="005765EE"/>
    <w:rsid w:val="00581650"/>
    <w:rsid w:val="00582530"/>
    <w:rsid w:val="005844BD"/>
    <w:rsid w:val="00584FFB"/>
    <w:rsid w:val="005852F1"/>
    <w:rsid w:val="00586D40"/>
    <w:rsid w:val="005873BF"/>
    <w:rsid w:val="00590957"/>
    <w:rsid w:val="0059251D"/>
    <w:rsid w:val="0059565D"/>
    <w:rsid w:val="005A4726"/>
    <w:rsid w:val="005A5A4D"/>
    <w:rsid w:val="005B24C4"/>
    <w:rsid w:val="005B2529"/>
    <w:rsid w:val="005B48FA"/>
    <w:rsid w:val="005B5D96"/>
    <w:rsid w:val="005C2170"/>
    <w:rsid w:val="005C6E27"/>
    <w:rsid w:val="005E4228"/>
    <w:rsid w:val="005F1FC8"/>
    <w:rsid w:val="00607B2B"/>
    <w:rsid w:val="006121C8"/>
    <w:rsid w:val="00614268"/>
    <w:rsid w:val="00614D33"/>
    <w:rsid w:val="00617D27"/>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9795A"/>
    <w:rsid w:val="006A084D"/>
    <w:rsid w:val="006B244D"/>
    <w:rsid w:val="006B2746"/>
    <w:rsid w:val="006B3723"/>
    <w:rsid w:val="006B52EE"/>
    <w:rsid w:val="006B6F8C"/>
    <w:rsid w:val="006C2D5E"/>
    <w:rsid w:val="006D02DB"/>
    <w:rsid w:val="006D060B"/>
    <w:rsid w:val="006D268E"/>
    <w:rsid w:val="006D27DD"/>
    <w:rsid w:val="006D53F9"/>
    <w:rsid w:val="006D6492"/>
    <w:rsid w:val="006D65D2"/>
    <w:rsid w:val="006F3C71"/>
    <w:rsid w:val="006F5FBA"/>
    <w:rsid w:val="00702C4A"/>
    <w:rsid w:val="00703879"/>
    <w:rsid w:val="00705550"/>
    <w:rsid w:val="00722897"/>
    <w:rsid w:val="00723B1F"/>
    <w:rsid w:val="00735819"/>
    <w:rsid w:val="007366E7"/>
    <w:rsid w:val="00737694"/>
    <w:rsid w:val="00742D2F"/>
    <w:rsid w:val="00745DF4"/>
    <w:rsid w:val="007470F2"/>
    <w:rsid w:val="00753CD6"/>
    <w:rsid w:val="007550F2"/>
    <w:rsid w:val="007569BC"/>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527"/>
    <w:rsid w:val="007C0756"/>
    <w:rsid w:val="007C3EF2"/>
    <w:rsid w:val="007C719E"/>
    <w:rsid w:val="007D58D5"/>
    <w:rsid w:val="007D5A32"/>
    <w:rsid w:val="007E12A9"/>
    <w:rsid w:val="007E4199"/>
    <w:rsid w:val="007E4679"/>
    <w:rsid w:val="007E7E62"/>
    <w:rsid w:val="007F3966"/>
    <w:rsid w:val="00802261"/>
    <w:rsid w:val="008065CB"/>
    <w:rsid w:val="00807A7B"/>
    <w:rsid w:val="00820F76"/>
    <w:rsid w:val="00821371"/>
    <w:rsid w:val="0082366F"/>
    <w:rsid w:val="00826AC0"/>
    <w:rsid w:val="0083016F"/>
    <w:rsid w:val="00832069"/>
    <w:rsid w:val="00843058"/>
    <w:rsid w:val="00844ABD"/>
    <w:rsid w:val="0085479C"/>
    <w:rsid w:val="008561D9"/>
    <w:rsid w:val="008647DB"/>
    <w:rsid w:val="00865B30"/>
    <w:rsid w:val="00867893"/>
    <w:rsid w:val="00871B59"/>
    <w:rsid w:val="008733EA"/>
    <w:rsid w:val="00874219"/>
    <w:rsid w:val="00875E40"/>
    <w:rsid w:val="00876AB6"/>
    <w:rsid w:val="00880A20"/>
    <w:rsid w:val="008843FB"/>
    <w:rsid w:val="008856FB"/>
    <w:rsid w:val="008902DC"/>
    <w:rsid w:val="00891579"/>
    <w:rsid w:val="008979C8"/>
    <w:rsid w:val="008A00A5"/>
    <w:rsid w:val="008A577A"/>
    <w:rsid w:val="008A7DBB"/>
    <w:rsid w:val="008B0326"/>
    <w:rsid w:val="008B31EE"/>
    <w:rsid w:val="008B4BAE"/>
    <w:rsid w:val="008B4FB6"/>
    <w:rsid w:val="008C2433"/>
    <w:rsid w:val="008C32D6"/>
    <w:rsid w:val="008D05CA"/>
    <w:rsid w:val="008D2D55"/>
    <w:rsid w:val="008D5688"/>
    <w:rsid w:val="008E5F9A"/>
    <w:rsid w:val="008F1544"/>
    <w:rsid w:val="008F1965"/>
    <w:rsid w:val="008F47CB"/>
    <w:rsid w:val="008F53B1"/>
    <w:rsid w:val="008F58E3"/>
    <w:rsid w:val="00901AE2"/>
    <w:rsid w:val="00906C23"/>
    <w:rsid w:val="00912CB1"/>
    <w:rsid w:val="00916532"/>
    <w:rsid w:val="009206ED"/>
    <w:rsid w:val="00923C7E"/>
    <w:rsid w:val="0092599B"/>
    <w:rsid w:val="00936704"/>
    <w:rsid w:val="00941CEB"/>
    <w:rsid w:val="00942C74"/>
    <w:rsid w:val="00945B37"/>
    <w:rsid w:val="0095341B"/>
    <w:rsid w:val="009548E4"/>
    <w:rsid w:val="009606BC"/>
    <w:rsid w:val="009622D2"/>
    <w:rsid w:val="00964CEA"/>
    <w:rsid w:val="00966AAA"/>
    <w:rsid w:val="00967E57"/>
    <w:rsid w:val="00970E44"/>
    <w:rsid w:val="00974742"/>
    <w:rsid w:val="00977EF1"/>
    <w:rsid w:val="0098102A"/>
    <w:rsid w:val="00985B7A"/>
    <w:rsid w:val="00985FC2"/>
    <w:rsid w:val="00994E59"/>
    <w:rsid w:val="009A19FA"/>
    <w:rsid w:val="009A1E78"/>
    <w:rsid w:val="009A635D"/>
    <w:rsid w:val="009A6925"/>
    <w:rsid w:val="009A6FFC"/>
    <w:rsid w:val="009B035D"/>
    <w:rsid w:val="009B38B3"/>
    <w:rsid w:val="009B52E5"/>
    <w:rsid w:val="009B5A7A"/>
    <w:rsid w:val="009B75DB"/>
    <w:rsid w:val="009C0273"/>
    <w:rsid w:val="009C3840"/>
    <w:rsid w:val="009C3D80"/>
    <w:rsid w:val="009C5A83"/>
    <w:rsid w:val="009C7584"/>
    <w:rsid w:val="009C77D4"/>
    <w:rsid w:val="009D0C9E"/>
    <w:rsid w:val="009D6146"/>
    <w:rsid w:val="009D6222"/>
    <w:rsid w:val="009D75D8"/>
    <w:rsid w:val="009E3062"/>
    <w:rsid w:val="009E63C4"/>
    <w:rsid w:val="009E759F"/>
    <w:rsid w:val="00A005E3"/>
    <w:rsid w:val="00A04519"/>
    <w:rsid w:val="00A10022"/>
    <w:rsid w:val="00A148CE"/>
    <w:rsid w:val="00A24465"/>
    <w:rsid w:val="00A265CF"/>
    <w:rsid w:val="00A26B1D"/>
    <w:rsid w:val="00A26E91"/>
    <w:rsid w:val="00A26F27"/>
    <w:rsid w:val="00A40610"/>
    <w:rsid w:val="00A4220E"/>
    <w:rsid w:val="00A44A63"/>
    <w:rsid w:val="00A51509"/>
    <w:rsid w:val="00A554C6"/>
    <w:rsid w:val="00A625F7"/>
    <w:rsid w:val="00A6474C"/>
    <w:rsid w:val="00A64A5B"/>
    <w:rsid w:val="00A6611C"/>
    <w:rsid w:val="00A708C1"/>
    <w:rsid w:val="00A71B06"/>
    <w:rsid w:val="00A728FD"/>
    <w:rsid w:val="00A73E47"/>
    <w:rsid w:val="00A8178D"/>
    <w:rsid w:val="00A8390A"/>
    <w:rsid w:val="00A921E6"/>
    <w:rsid w:val="00AA5A63"/>
    <w:rsid w:val="00AB777C"/>
    <w:rsid w:val="00AC4071"/>
    <w:rsid w:val="00AC50D8"/>
    <w:rsid w:val="00AD29A3"/>
    <w:rsid w:val="00AE010F"/>
    <w:rsid w:val="00AE4A31"/>
    <w:rsid w:val="00AF191A"/>
    <w:rsid w:val="00AF1CE1"/>
    <w:rsid w:val="00AF24F5"/>
    <w:rsid w:val="00AF3C2A"/>
    <w:rsid w:val="00AF584B"/>
    <w:rsid w:val="00AF616E"/>
    <w:rsid w:val="00B016CA"/>
    <w:rsid w:val="00B02D5F"/>
    <w:rsid w:val="00B14C37"/>
    <w:rsid w:val="00B31A5D"/>
    <w:rsid w:val="00B35205"/>
    <w:rsid w:val="00B430EE"/>
    <w:rsid w:val="00B435BD"/>
    <w:rsid w:val="00B473AF"/>
    <w:rsid w:val="00B47743"/>
    <w:rsid w:val="00B51D01"/>
    <w:rsid w:val="00B53F63"/>
    <w:rsid w:val="00B54440"/>
    <w:rsid w:val="00B554E7"/>
    <w:rsid w:val="00B566C5"/>
    <w:rsid w:val="00B60843"/>
    <w:rsid w:val="00B613BB"/>
    <w:rsid w:val="00B61E3B"/>
    <w:rsid w:val="00B6214C"/>
    <w:rsid w:val="00B638CE"/>
    <w:rsid w:val="00B6574F"/>
    <w:rsid w:val="00B71DC1"/>
    <w:rsid w:val="00B9025C"/>
    <w:rsid w:val="00B90433"/>
    <w:rsid w:val="00B92B89"/>
    <w:rsid w:val="00BA1DC6"/>
    <w:rsid w:val="00BA4686"/>
    <w:rsid w:val="00BA7AF2"/>
    <w:rsid w:val="00BB038D"/>
    <w:rsid w:val="00BC2A5F"/>
    <w:rsid w:val="00BC7005"/>
    <w:rsid w:val="00BD3834"/>
    <w:rsid w:val="00BD49FB"/>
    <w:rsid w:val="00BD7232"/>
    <w:rsid w:val="00BE1921"/>
    <w:rsid w:val="00BE3AA2"/>
    <w:rsid w:val="00BF3260"/>
    <w:rsid w:val="00C019D8"/>
    <w:rsid w:val="00C035B5"/>
    <w:rsid w:val="00C03744"/>
    <w:rsid w:val="00C03BFF"/>
    <w:rsid w:val="00C24328"/>
    <w:rsid w:val="00C24722"/>
    <w:rsid w:val="00C25F5C"/>
    <w:rsid w:val="00C32657"/>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B5A61"/>
    <w:rsid w:val="00CF096E"/>
    <w:rsid w:val="00CF3127"/>
    <w:rsid w:val="00D131BB"/>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2687"/>
    <w:rsid w:val="00D53C08"/>
    <w:rsid w:val="00D56DEA"/>
    <w:rsid w:val="00D57A7A"/>
    <w:rsid w:val="00D63CE3"/>
    <w:rsid w:val="00D67996"/>
    <w:rsid w:val="00D710EA"/>
    <w:rsid w:val="00D81172"/>
    <w:rsid w:val="00D83759"/>
    <w:rsid w:val="00D864D5"/>
    <w:rsid w:val="00D920FD"/>
    <w:rsid w:val="00D92ED7"/>
    <w:rsid w:val="00DA0D64"/>
    <w:rsid w:val="00DA5179"/>
    <w:rsid w:val="00DB059A"/>
    <w:rsid w:val="00DB459F"/>
    <w:rsid w:val="00DB64C3"/>
    <w:rsid w:val="00DC08ED"/>
    <w:rsid w:val="00DC2A3E"/>
    <w:rsid w:val="00DC2C74"/>
    <w:rsid w:val="00DC7C62"/>
    <w:rsid w:val="00DE4C02"/>
    <w:rsid w:val="00DE53CA"/>
    <w:rsid w:val="00DF34B2"/>
    <w:rsid w:val="00DF4B52"/>
    <w:rsid w:val="00DF67CF"/>
    <w:rsid w:val="00DF6A55"/>
    <w:rsid w:val="00E04A37"/>
    <w:rsid w:val="00E06CBF"/>
    <w:rsid w:val="00E11567"/>
    <w:rsid w:val="00E154F6"/>
    <w:rsid w:val="00E203D7"/>
    <w:rsid w:val="00E20AD4"/>
    <w:rsid w:val="00E2321D"/>
    <w:rsid w:val="00E30C8F"/>
    <w:rsid w:val="00E3241C"/>
    <w:rsid w:val="00E3310A"/>
    <w:rsid w:val="00E33B9E"/>
    <w:rsid w:val="00E33C1C"/>
    <w:rsid w:val="00E41E26"/>
    <w:rsid w:val="00E51E84"/>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A7700"/>
    <w:rsid w:val="00EB0368"/>
    <w:rsid w:val="00EB1B4B"/>
    <w:rsid w:val="00EB4FC4"/>
    <w:rsid w:val="00EC2D26"/>
    <w:rsid w:val="00EC2FDD"/>
    <w:rsid w:val="00EC5886"/>
    <w:rsid w:val="00EC65A4"/>
    <w:rsid w:val="00ED0332"/>
    <w:rsid w:val="00ED2437"/>
    <w:rsid w:val="00ED41C4"/>
    <w:rsid w:val="00EE02A8"/>
    <w:rsid w:val="00EE351B"/>
    <w:rsid w:val="00EE3803"/>
    <w:rsid w:val="00EE7263"/>
    <w:rsid w:val="00EF19A3"/>
    <w:rsid w:val="00EF2F2B"/>
    <w:rsid w:val="00EF4153"/>
    <w:rsid w:val="00F0149B"/>
    <w:rsid w:val="00F01F49"/>
    <w:rsid w:val="00F030C2"/>
    <w:rsid w:val="00F07094"/>
    <w:rsid w:val="00F07716"/>
    <w:rsid w:val="00F11B31"/>
    <w:rsid w:val="00F1520F"/>
    <w:rsid w:val="00F15782"/>
    <w:rsid w:val="00F1721B"/>
    <w:rsid w:val="00F172D8"/>
    <w:rsid w:val="00F17683"/>
    <w:rsid w:val="00F23FCB"/>
    <w:rsid w:val="00F263ED"/>
    <w:rsid w:val="00F30016"/>
    <w:rsid w:val="00F313BA"/>
    <w:rsid w:val="00F358B4"/>
    <w:rsid w:val="00F36530"/>
    <w:rsid w:val="00F66190"/>
    <w:rsid w:val="00F73AB6"/>
    <w:rsid w:val="00F76EF5"/>
    <w:rsid w:val="00F81C66"/>
    <w:rsid w:val="00F823F4"/>
    <w:rsid w:val="00F83352"/>
    <w:rsid w:val="00F8388F"/>
    <w:rsid w:val="00F83BFD"/>
    <w:rsid w:val="00F8646A"/>
    <w:rsid w:val="00F876DE"/>
    <w:rsid w:val="00F9131A"/>
    <w:rsid w:val="00F915AB"/>
    <w:rsid w:val="00F93BA7"/>
    <w:rsid w:val="00F94200"/>
    <w:rsid w:val="00F95DAC"/>
    <w:rsid w:val="00F975C5"/>
    <w:rsid w:val="00F97E22"/>
    <w:rsid w:val="00FA1749"/>
    <w:rsid w:val="00FA4236"/>
    <w:rsid w:val="00FA5070"/>
    <w:rsid w:val="00FB099F"/>
    <w:rsid w:val="00FB1196"/>
    <w:rsid w:val="00FB2DCF"/>
    <w:rsid w:val="00FB4B52"/>
    <w:rsid w:val="00FB7688"/>
    <w:rsid w:val="00FC4A83"/>
    <w:rsid w:val="00FC66F9"/>
    <w:rsid w:val="00FD19CF"/>
    <w:rsid w:val="00FD2343"/>
    <w:rsid w:val="00FE1E93"/>
    <w:rsid w:val="00FE2A00"/>
    <w:rsid w:val="00FE36EC"/>
    <w:rsid w:val="00FF1750"/>
    <w:rsid w:val="00FF2B78"/>
    <w:rsid w:val="00FF766A"/>
    <w:rsid w:val="03D50ADE"/>
    <w:rsid w:val="04EB042F"/>
    <w:rsid w:val="07150683"/>
    <w:rsid w:val="07EA3F67"/>
    <w:rsid w:val="09BD5206"/>
    <w:rsid w:val="0A742C74"/>
    <w:rsid w:val="0CEA59EF"/>
    <w:rsid w:val="0D920DED"/>
    <w:rsid w:val="0F672DA8"/>
    <w:rsid w:val="0FB5408F"/>
    <w:rsid w:val="1395687E"/>
    <w:rsid w:val="14636234"/>
    <w:rsid w:val="14D53EE5"/>
    <w:rsid w:val="16435794"/>
    <w:rsid w:val="184F17AB"/>
    <w:rsid w:val="1AD81BF2"/>
    <w:rsid w:val="1BEC742C"/>
    <w:rsid w:val="1CDA2E0B"/>
    <w:rsid w:val="1E7951B1"/>
    <w:rsid w:val="1FDC3CDA"/>
    <w:rsid w:val="208268EC"/>
    <w:rsid w:val="20A42F41"/>
    <w:rsid w:val="297E0FC2"/>
    <w:rsid w:val="2A7C013C"/>
    <w:rsid w:val="2DD131C6"/>
    <w:rsid w:val="2DE07C8F"/>
    <w:rsid w:val="2E9278E2"/>
    <w:rsid w:val="2EF76197"/>
    <w:rsid w:val="2F1B1FD3"/>
    <w:rsid w:val="300039B1"/>
    <w:rsid w:val="33F12D64"/>
    <w:rsid w:val="34EE129A"/>
    <w:rsid w:val="35274BA6"/>
    <w:rsid w:val="35933869"/>
    <w:rsid w:val="35C16F50"/>
    <w:rsid w:val="35C32C30"/>
    <w:rsid w:val="36265468"/>
    <w:rsid w:val="364060FE"/>
    <w:rsid w:val="370043ED"/>
    <w:rsid w:val="38817FFE"/>
    <w:rsid w:val="39A62E13"/>
    <w:rsid w:val="3F7B1C31"/>
    <w:rsid w:val="40425872"/>
    <w:rsid w:val="409101D8"/>
    <w:rsid w:val="411E5593"/>
    <w:rsid w:val="44412C7F"/>
    <w:rsid w:val="495B2848"/>
    <w:rsid w:val="4BAD18DA"/>
    <w:rsid w:val="4C553233"/>
    <w:rsid w:val="4CE038D4"/>
    <w:rsid w:val="4E0B07C7"/>
    <w:rsid w:val="4EFC0DA6"/>
    <w:rsid w:val="4F785859"/>
    <w:rsid w:val="56A429CB"/>
    <w:rsid w:val="57CC0FC7"/>
    <w:rsid w:val="58A96E15"/>
    <w:rsid w:val="60BB2A53"/>
    <w:rsid w:val="615F4C5A"/>
    <w:rsid w:val="63CA6B2E"/>
    <w:rsid w:val="65225B79"/>
    <w:rsid w:val="6660685C"/>
    <w:rsid w:val="685079F2"/>
    <w:rsid w:val="689564A6"/>
    <w:rsid w:val="69E55F18"/>
    <w:rsid w:val="6A3F48C9"/>
    <w:rsid w:val="6A923527"/>
    <w:rsid w:val="6D814CBA"/>
    <w:rsid w:val="71E83163"/>
    <w:rsid w:val="73FB1D4E"/>
    <w:rsid w:val="75106397"/>
    <w:rsid w:val="76AE4262"/>
    <w:rsid w:val="770D18C2"/>
    <w:rsid w:val="7CB116B1"/>
    <w:rsid w:val="7D145269"/>
    <w:rsid w:val="7EAB10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4">
    <w:name w:val="heading 1"/>
    <w:basedOn w:val="1"/>
    <w:next w:val="1"/>
    <w:link w:val="35"/>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5">
    <w:name w:val="heading 2"/>
    <w:basedOn w:val="1"/>
    <w:next w:val="1"/>
    <w:link w:val="36"/>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6">
    <w:name w:val="heading 3"/>
    <w:basedOn w:val="1"/>
    <w:next w:val="1"/>
    <w:link w:val="37"/>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7">
    <w:name w:val="heading 4"/>
    <w:basedOn w:val="1"/>
    <w:next w:val="1"/>
    <w:link w:val="38"/>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8">
    <w:name w:val="heading 5"/>
    <w:basedOn w:val="1"/>
    <w:next w:val="1"/>
    <w:link w:val="39"/>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9">
    <w:name w:val="heading 6"/>
    <w:basedOn w:val="1"/>
    <w:next w:val="1"/>
    <w:link w:val="40"/>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10">
    <w:name w:val="heading 7"/>
    <w:basedOn w:val="1"/>
    <w:next w:val="1"/>
    <w:link w:val="41"/>
    <w:semiHidden/>
    <w:unhideWhenUsed/>
    <w:qFormat/>
    <w:uiPriority w:val="9"/>
    <w:pPr>
      <w:keepNext/>
      <w:keepLines/>
      <w:spacing w:before="120" w:after="0"/>
      <w:outlineLvl w:val="6"/>
    </w:pPr>
    <w:rPr>
      <w:i/>
      <w:iCs/>
    </w:rPr>
  </w:style>
  <w:style w:type="paragraph" w:styleId="11">
    <w:name w:val="heading 8"/>
    <w:basedOn w:val="1"/>
    <w:next w:val="1"/>
    <w:link w:val="42"/>
    <w:semiHidden/>
    <w:unhideWhenUsed/>
    <w:qFormat/>
    <w:uiPriority w:val="9"/>
    <w:pPr>
      <w:keepNext/>
      <w:keepLines/>
      <w:spacing w:before="120" w:after="0"/>
      <w:outlineLvl w:val="7"/>
    </w:pPr>
    <w:rPr>
      <w:b/>
      <w:bCs/>
    </w:rPr>
  </w:style>
  <w:style w:type="paragraph" w:styleId="12">
    <w:name w:val="heading 9"/>
    <w:basedOn w:val="1"/>
    <w:next w:val="1"/>
    <w:link w:val="43"/>
    <w:semiHidden/>
    <w:unhideWhenUsed/>
    <w:qFormat/>
    <w:uiPriority w:val="9"/>
    <w:pPr>
      <w:keepNext/>
      <w:keepLines/>
      <w:spacing w:before="120" w:after="0"/>
      <w:outlineLvl w:val="8"/>
    </w:pPr>
    <w:rPr>
      <w:i/>
      <w:iCs/>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3">
    <w:name w:val="toc 2"/>
    <w:basedOn w:val="1"/>
    <w:next w:val="1"/>
    <w:unhideWhenUsed/>
    <w:qFormat/>
    <w:uiPriority w:val="39"/>
    <w:pPr>
      <w:spacing w:after="100" w:line="259" w:lineRule="auto"/>
      <w:ind w:left="220"/>
      <w:jc w:val="left"/>
    </w:pPr>
    <w:rPr>
      <w:rFonts w:cs="Times New Roman"/>
    </w:rPr>
  </w:style>
  <w:style w:type="paragraph" w:styleId="13">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4">
    <w:name w:val="caption"/>
    <w:basedOn w:val="1"/>
    <w:next w:val="1"/>
    <w:semiHidden/>
    <w:unhideWhenUsed/>
    <w:qFormat/>
    <w:uiPriority w:val="35"/>
    <w:rPr>
      <w:b/>
      <w:bCs/>
      <w:sz w:val="18"/>
      <w:szCs w:val="18"/>
    </w:rPr>
  </w:style>
  <w:style w:type="paragraph" w:styleId="15">
    <w:name w:val="Body Text"/>
    <w:basedOn w:val="1"/>
    <w:next w:val="1"/>
    <w:link w:val="64"/>
    <w:unhideWhenUsed/>
    <w:qFormat/>
    <w:uiPriority w:val="99"/>
    <w:pPr>
      <w:spacing w:after="120"/>
    </w:pPr>
  </w:style>
  <w:style w:type="paragraph" w:styleId="16">
    <w:name w:val="toc 3"/>
    <w:basedOn w:val="1"/>
    <w:next w:val="1"/>
    <w:unhideWhenUsed/>
    <w:qFormat/>
    <w:uiPriority w:val="39"/>
    <w:pPr>
      <w:spacing w:after="100" w:line="259" w:lineRule="auto"/>
      <w:ind w:left="440"/>
      <w:jc w:val="left"/>
    </w:pPr>
    <w:rPr>
      <w:rFonts w:cs="Times New Roman"/>
    </w:rPr>
  </w:style>
  <w:style w:type="paragraph" w:styleId="17">
    <w:name w:val="Plain Text"/>
    <w:basedOn w:val="1"/>
    <w:link w:val="63"/>
    <w:unhideWhenUsed/>
    <w:qFormat/>
    <w:uiPriority w:val="0"/>
    <w:rPr>
      <w:rFonts w:hAnsi="Courier New" w:cs="Courier New" w:asciiTheme="minorEastAsia"/>
    </w:rPr>
  </w:style>
  <w:style w:type="paragraph" w:styleId="18">
    <w:name w:val="Balloon Text"/>
    <w:basedOn w:val="1"/>
    <w:link w:val="68"/>
    <w:semiHidden/>
    <w:unhideWhenUsed/>
    <w:qFormat/>
    <w:uiPriority w:val="99"/>
    <w:pPr>
      <w:spacing w:after="0" w:line="240" w:lineRule="auto"/>
    </w:pPr>
    <w:rPr>
      <w:sz w:val="18"/>
      <w:szCs w:val="18"/>
    </w:rPr>
  </w:style>
  <w:style w:type="paragraph" w:styleId="19">
    <w:name w:val="footer"/>
    <w:basedOn w:val="1"/>
    <w:link w:val="59"/>
    <w:unhideWhenUsed/>
    <w:qFormat/>
    <w:uiPriority w:val="99"/>
    <w:pPr>
      <w:tabs>
        <w:tab w:val="center" w:pos="4153"/>
        <w:tab w:val="right" w:pos="8306"/>
      </w:tabs>
      <w:snapToGrid w:val="0"/>
      <w:spacing w:line="240" w:lineRule="auto"/>
      <w:jc w:val="left"/>
    </w:pPr>
    <w:rPr>
      <w:sz w:val="18"/>
      <w:szCs w:val="18"/>
    </w:rPr>
  </w:style>
  <w:style w:type="paragraph" w:styleId="20">
    <w:name w:val="header"/>
    <w:basedOn w:val="1"/>
    <w:link w:val="5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1">
    <w:name w:val="toc 1"/>
    <w:basedOn w:val="1"/>
    <w:next w:val="1"/>
    <w:unhideWhenUsed/>
    <w:qFormat/>
    <w:uiPriority w:val="39"/>
    <w:pPr>
      <w:spacing w:after="100" w:line="259" w:lineRule="auto"/>
      <w:jc w:val="left"/>
    </w:pPr>
    <w:rPr>
      <w:rFonts w:cs="Times New Roman"/>
    </w:rPr>
  </w:style>
  <w:style w:type="paragraph" w:styleId="22">
    <w:name w:val="Subtitle"/>
    <w:basedOn w:val="1"/>
    <w:next w:val="1"/>
    <w:link w:val="45"/>
    <w:qFormat/>
    <w:uiPriority w:val="11"/>
    <w:pPr>
      <w:spacing w:after="240"/>
      <w:jc w:val="center"/>
    </w:pPr>
    <w:rPr>
      <w:rFonts w:asciiTheme="majorHAnsi" w:hAnsiTheme="majorHAnsi" w:eastAsiaTheme="majorEastAsia" w:cstheme="majorBidi"/>
      <w:sz w:val="24"/>
      <w:szCs w:val="24"/>
    </w:rPr>
  </w:style>
  <w:style w:type="paragraph" w:styleId="23">
    <w:name w:val="Body Text Indent 3"/>
    <w:basedOn w:val="1"/>
    <w:link w:val="61"/>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4">
    <w:name w:val="Normal (Web)"/>
    <w:basedOn w:val="1"/>
    <w:semiHidden/>
    <w:unhideWhenUsed/>
    <w:qFormat/>
    <w:uiPriority w:val="99"/>
    <w:pPr>
      <w:spacing w:beforeAutospacing="1" w:after="0" w:afterAutospacing="1"/>
      <w:jc w:val="left"/>
    </w:pPr>
    <w:rPr>
      <w:rFonts w:cs="Times New Roman"/>
      <w:sz w:val="24"/>
    </w:rPr>
  </w:style>
  <w:style w:type="paragraph" w:styleId="25">
    <w:name w:val="Title"/>
    <w:basedOn w:val="1"/>
    <w:next w:val="1"/>
    <w:link w:val="44"/>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paragraph" w:styleId="26">
    <w:name w:val="Body Text First Indent"/>
    <w:basedOn w:val="15"/>
    <w:unhideWhenUsed/>
    <w:qFormat/>
    <w:uiPriority w:val="99"/>
    <w:pPr>
      <w:ind w:firstLine="420" w:firstLineChars="100"/>
    </w:p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color w:val="auto"/>
    </w:rPr>
  </w:style>
  <w:style w:type="character" w:styleId="31">
    <w:name w:val="page number"/>
    <w:basedOn w:val="29"/>
    <w:qFormat/>
    <w:uiPriority w:val="99"/>
    <w:rPr>
      <w:rFonts w:cs="Times New Roman"/>
    </w:rPr>
  </w:style>
  <w:style w:type="character" w:styleId="32">
    <w:name w:val="FollowedHyperlink"/>
    <w:basedOn w:val="29"/>
    <w:semiHidden/>
    <w:unhideWhenUsed/>
    <w:qFormat/>
    <w:uiPriority w:val="99"/>
    <w:rPr>
      <w:color w:val="800080"/>
      <w:u w:val="single"/>
    </w:rPr>
  </w:style>
  <w:style w:type="character" w:styleId="33">
    <w:name w:val="Emphasis"/>
    <w:basedOn w:val="29"/>
    <w:qFormat/>
    <w:uiPriority w:val="20"/>
    <w:rPr>
      <w:i/>
      <w:iCs/>
      <w:color w:val="auto"/>
    </w:rPr>
  </w:style>
  <w:style w:type="character" w:styleId="34">
    <w:name w:val="Hyperlink"/>
    <w:basedOn w:val="29"/>
    <w:unhideWhenUsed/>
    <w:qFormat/>
    <w:uiPriority w:val="99"/>
    <w:rPr>
      <w:color w:val="F49100"/>
      <w:u w:val="single"/>
    </w:rPr>
  </w:style>
  <w:style w:type="character" w:customStyle="1" w:styleId="35">
    <w:name w:val="标题 1 字符"/>
    <w:basedOn w:val="29"/>
    <w:link w:val="4"/>
    <w:qFormat/>
    <w:uiPriority w:val="9"/>
    <w:rPr>
      <w:rFonts w:asciiTheme="majorHAnsi" w:hAnsiTheme="majorHAnsi" w:eastAsiaTheme="majorEastAsia" w:cstheme="majorBidi"/>
      <w:b/>
      <w:bCs/>
      <w:caps/>
      <w:spacing w:val="4"/>
      <w:sz w:val="28"/>
      <w:szCs w:val="28"/>
    </w:rPr>
  </w:style>
  <w:style w:type="character" w:customStyle="1" w:styleId="36">
    <w:name w:val="标题 2 字符"/>
    <w:basedOn w:val="29"/>
    <w:link w:val="5"/>
    <w:semiHidden/>
    <w:qFormat/>
    <w:uiPriority w:val="9"/>
    <w:rPr>
      <w:rFonts w:asciiTheme="majorHAnsi" w:hAnsiTheme="majorHAnsi" w:eastAsiaTheme="majorEastAsia" w:cstheme="majorBidi"/>
      <w:b/>
      <w:bCs/>
      <w:sz w:val="28"/>
      <w:szCs w:val="28"/>
    </w:rPr>
  </w:style>
  <w:style w:type="character" w:customStyle="1" w:styleId="37">
    <w:name w:val="标题 3 字符"/>
    <w:basedOn w:val="29"/>
    <w:link w:val="6"/>
    <w:semiHidden/>
    <w:qFormat/>
    <w:uiPriority w:val="9"/>
    <w:rPr>
      <w:rFonts w:asciiTheme="majorHAnsi" w:hAnsiTheme="majorHAnsi" w:eastAsiaTheme="majorEastAsia" w:cstheme="majorBidi"/>
      <w:spacing w:val="4"/>
      <w:sz w:val="24"/>
      <w:szCs w:val="24"/>
    </w:rPr>
  </w:style>
  <w:style w:type="character" w:customStyle="1" w:styleId="38">
    <w:name w:val="标题 4 字符"/>
    <w:basedOn w:val="29"/>
    <w:link w:val="7"/>
    <w:semiHidden/>
    <w:qFormat/>
    <w:uiPriority w:val="9"/>
    <w:rPr>
      <w:rFonts w:asciiTheme="majorHAnsi" w:hAnsiTheme="majorHAnsi" w:eastAsiaTheme="majorEastAsia" w:cstheme="majorBidi"/>
      <w:i/>
      <w:iCs/>
      <w:sz w:val="24"/>
      <w:szCs w:val="24"/>
    </w:rPr>
  </w:style>
  <w:style w:type="character" w:customStyle="1" w:styleId="39">
    <w:name w:val="标题 5 字符"/>
    <w:basedOn w:val="29"/>
    <w:link w:val="8"/>
    <w:semiHidden/>
    <w:qFormat/>
    <w:uiPriority w:val="9"/>
    <w:rPr>
      <w:rFonts w:asciiTheme="majorHAnsi" w:hAnsiTheme="majorHAnsi" w:eastAsiaTheme="majorEastAsia" w:cstheme="majorBidi"/>
      <w:b/>
      <w:bCs/>
    </w:rPr>
  </w:style>
  <w:style w:type="character" w:customStyle="1" w:styleId="40">
    <w:name w:val="标题 6 字符"/>
    <w:basedOn w:val="29"/>
    <w:link w:val="9"/>
    <w:semiHidden/>
    <w:qFormat/>
    <w:uiPriority w:val="9"/>
    <w:rPr>
      <w:rFonts w:asciiTheme="majorHAnsi" w:hAnsiTheme="majorHAnsi" w:eastAsiaTheme="majorEastAsia" w:cstheme="majorBidi"/>
      <w:b/>
      <w:bCs/>
      <w:i/>
      <w:iCs/>
    </w:rPr>
  </w:style>
  <w:style w:type="character" w:customStyle="1" w:styleId="41">
    <w:name w:val="标题 7 字符"/>
    <w:basedOn w:val="29"/>
    <w:link w:val="10"/>
    <w:semiHidden/>
    <w:qFormat/>
    <w:uiPriority w:val="9"/>
    <w:rPr>
      <w:i/>
      <w:iCs/>
    </w:rPr>
  </w:style>
  <w:style w:type="character" w:customStyle="1" w:styleId="42">
    <w:name w:val="标题 8 字符"/>
    <w:basedOn w:val="29"/>
    <w:link w:val="11"/>
    <w:semiHidden/>
    <w:qFormat/>
    <w:uiPriority w:val="9"/>
    <w:rPr>
      <w:b/>
      <w:bCs/>
    </w:rPr>
  </w:style>
  <w:style w:type="character" w:customStyle="1" w:styleId="43">
    <w:name w:val="标题 9 字符"/>
    <w:basedOn w:val="29"/>
    <w:link w:val="12"/>
    <w:semiHidden/>
    <w:qFormat/>
    <w:uiPriority w:val="9"/>
    <w:rPr>
      <w:i/>
      <w:iCs/>
    </w:rPr>
  </w:style>
  <w:style w:type="character" w:customStyle="1" w:styleId="44">
    <w:name w:val="标题 字符"/>
    <w:basedOn w:val="29"/>
    <w:link w:val="25"/>
    <w:qFormat/>
    <w:uiPriority w:val="10"/>
    <w:rPr>
      <w:rFonts w:asciiTheme="majorHAnsi" w:hAnsiTheme="majorHAnsi" w:eastAsiaTheme="majorEastAsia" w:cstheme="majorBidi"/>
      <w:b/>
      <w:bCs/>
      <w:spacing w:val="-7"/>
      <w:sz w:val="48"/>
      <w:szCs w:val="48"/>
    </w:rPr>
  </w:style>
  <w:style w:type="character" w:customStyle="1" w:styleId="45">
    <w:name w:val="副标题 字符"/>
    <w:basedOn w:val="29"/>
    <w:link w:val="22"/>
    <w:qFormat/>
    <w:uiPriority w:val="11"/>
    <w:rPr>
      <w:rFonts w:asciiTheme="majorHAnsi" w:hAnsiTheme="majorHAnsi" w:eastAsiaTheme="majorEastAsia" w:cstheme="majorBidi"/>
      <w:sz w:val="24"/>
      <w:szCs w:val="24"/>
    </w:rPr>
  </w:style>
  <w:style w:type="paragraph" w:styleId="46">
    <w:name w:val="No Spacing"/>
    <w:link w:val="57"/>
    <w:qFormat/>
    <w:uiPriority w:val="1"/>
    <w:pPr>
      <w:jc w:val="both"/>
    </w:pPr>
    <w:rPr>
      <w:rFonts w:asciiTheme="minorHAnsi" w:hAnsiTheme="minorHAnsi" w:eastAsiaTheme="minorEastAsia" w:cstheme="minorBidi"/>
      <w:sz w:val="22"/>
      <w:szCs w:val="22"/>
      <w:lang w:val="en-US" w:eastAsia="zh-CN" w:bidi="ar-SA"/>
    </w:rPr>
  </w:style>
  <w:style w:type="paragraph" w:styleId="47">
    <w:name w:val="Quote"/>
    <w:basedOn w:val="1"/>
    <w:next w:val="1"/>
    <w:link w:val="48"/>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8">
    <w:name w:val="引用 字符"/>
    <w:basedOn w:val="29"/>
    <w:link w:val="47"/>
    <w:qFormat/>
    <w:uiPriority w:val="29"/>
    <w:rPr>
      <w:rFonts w:asciiTheme="majorHAnsi" w:hAnsiTheme="majorHAnsi" w:eastAsiaTheme="majorEastAsia" w:cstheme="majorBidi"/>
      <w:i/>
      <w:iCs/>
      <w:sz w:val="24"/>
      <w:szCs w:val="24"/>
    </w:rPr>
  </w:style>
  <w:style w:type="paragraph" w:styleId="49">
    <w:name w:val="Intense Quote"/>
    <w:basedOn w:val="1"/>
    <w:next w:val="1"/>
    <w:link w:val="50"/>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0">
    <w:name w:val="明显引用 字符"/>
    <w:basedOn w:val="29"/>
    <w:link w:val="49"/>
    <w:qFormat/>
    <w:uiPriority w:val="30"/>
    <w:rPr>
      <w:rFonts w:asciiTheme="majorHAnsi" w:hAnsiTheme="majorHAnsi" w:eastAsiaTheme="majorEastAsia" w:cstheme="majorBidi"/>
      <w:sz w:val="26"/>
      <w:szCs w:val="26"/>
    </w:rPr>
  </w:style>
  <w:style w:type="character" w:customStyle="1" w:styleId="51">
    <w:name w:val="不明显强调1"/>
    <w:basedOn w:val="29"/>
    <w:qFormat/>
    <w:uiPriority w:val="19"/>
    <w:rPr>
      <w:i/>
      <w:iCs/>
      <w:color w:val="auto"/>
    </w:rPr>
  </w:style>
  <w:style w:type="character" w:customStyle="1" w:styleId="52">
    <w:name w:val="明显强调1"/>
    <w:basedOn w:val="29"/>
    <w:qFormat/>
    <w:uiPriority w:val="21"/>
    <w:rPr>
      <w:b/>
      <w:bCs/>
      <w:i/>
      <w:iCs/>
      <w:color w:val="auto"/>
    </w:rPr>
  </w:style>
  <w:style w:type="character" w:customStyle="1" w:styleId="53">
    <w:name w:val="不明显参考1"/>
    <w:basedOn w:val="29"/>
    <w:qFormat/>
    <w:uiPriority w:val="31"/>
    <w:rPr>
      <w:smallCaps/>
      <w:color w:val="auto"/>
      <w:u w:val="single" w:color="7E7E7E" w:themeColor="text1" w:themeTint="80"/>
    </w:rPr>
  </w:style>
  <w:style w:type="character" w:customStyle="1" w:styleId="54">
    <w:name w:val="明显参考1"/>
    <w:basedOn w:val="29"/>
    <w:qFormat/>
    <w:uiPriority w:val="32"/>
    <w:rPr>
      <w:b/>
      <w:bCs/>
      <w:smallCaps/>
      <w:color w:val="auto"/>
      <w:u w:val="single"/>
    </w:rPr>
  </w:style>
  <w:style w:type="character" w:customStyle="1" w:styleId="55">
    <w:name w:val="书籍标题1"/>
    <w:basedOn w:val="29"/>
    <w:qFormat/>
    <w:uiPriority w:val="33"/>
    <w:rPr>
      <w:b/>
      <w:bCs/>
      <w:smallCaps/>
      <w:color w:val="auto"/>
    </w:rPr>
  </w:style>
  <w:style w:type="paragraph" w:customStyle="1" w:styleId="56">
    <w:name w:val="TOC 标题1"/>
    <w:basedOn w:val="4"/>
    <w:next w:val="1"/>
    <w:unhideWhenUsed/>
    <w:qFormat/>
    <w:uiPriority w:val="39"/>
    <w:pPr>
      <w:outlineLvl w:val="9"/>
    </w:pPr>
  </w:style>
  <w:style w:type="character" w:customStyle="1" w:styleId="57">
    <w:name w:val="无间隔 字符"/>
    <w:basedOn w:val="29"/>
    <w:link w:val="46"/>
    <w:qFormat/>
    <w:uiPriority w:val="1"/>
  </w:style>
  <w:style w:type="character" w:customStyle="1" w:styleId="58">
    <w:name w:val="页眉 字符"/>
    <w:basedOn w:val="29"/>
    <w:link w:val="20"/>
    <w:qFormat/>
    <w:uiPriority w:val="99"/>
    <w:rPr>
      <w:sz w:val="18"/>
      <w:szCs w:val="18"/>
    </w:rPr>
  </w:style>
  <w:style w:type="character" w:customStyle="1" w:styleId="59">
    <w:name w:val="页脚 字符"/>
    <w:basedOn w:val="29"/>
    <w:link w:val="19"/>
    <w:qFormat/>
    <w:uiPriority w:val="99"/>
    <w:rPr>
      <w:sz w:val="18"/>
      <w:szCs w:val="18"/>
    </w:rPr>
  </w:style>
  <w:style w:type="paragraph" w:styleId="60">
    <w:name w:val="List Paragraph"/>
    <w:basedOn w:val="1"/>
    <w:qFormat/>
    <w:uiPriority w:val="34"/>
    <w:pPr>
      <w:ind w:firstLine="420" w:firstLineChars="200"/>
    </w:pPr>
  </w:style>
  <w:style w:type="character" w:customStyle="1" w:styleId="61">
    <w:name w:val="正文文本缩进 3 字符"/>
    <w:basedOn w:val="29"/>
    <w:link w:val="23"/>
    <w:qFormat/>
    <w:uiPriority w:val="0"/>
    <w:rPr>
      <w:rFonts w:ascii="Times New Roman" w:hAnsi="Times New Roman" w:eastAsia="宋体" w:cs="Times New Roman"/>
      <w:kern w:val="2"/>
      <w:sz w:val="16"/>
      <w:szCs w:val="16"/>
    </w:rPr>
  </w:style>
  <w:style w:type="paragraph" w:customStyle="1" w:styleId="62">
    <w:name w:val="样式3"/>
    <w:basedOn w:val="17"/>
    <w:qFormat/>
    <w:uiPriority w:val="0"/>
    <w:pPr>
      <w:widowControl w:val="0"/>
      <w:spacing w:after="0" w:line="0" w:lineRule="atLeast"/>
      <w:outlineLvl w:val="0"/>
    </w:pPr>
    <w:rPr>
      <w:rFonts w:ascii="宋体" w:eastAsia="宋体" w:cs="Times New Roman"/>
      <w:kern w:val="2"/>
      <w:sz w:val="28"/>
      <w:szCs w:val="20"/>
    </w:rPr>
  </w:style>
  <w:style w:type="character" w:customStyle="1" w:styleId="63">
    <w:name w:val="纯文本 字符"/>
    <w:basedOn w:val="29"/>
    <w:link w:val="17"/>
    <w:semiHidden/>
    <w:qFormat/>
    <w:uiPriority w:val="99"/>
    <w:rPr>
      <w:rFonts w:hAnsi="Courier New" w:cs="Courier New" w:asciiTheme="minorEastAsia"/>
    </w:rPr>
  </w:style>
  <w:style w:type="character" w:customStyle="1" w:styleId="64">
    <w:name w:val="正文文本 字符"/>
    <w:basedOn w:val="29"/>
    <w:link w:val="15"/>
    <w:qFormat/>
    <w:uiPriority w:val="99"/>
  </w:style>
  <w:style w:type="character" w:customStyle="1" w:styleId="65">
    <w:name w:val="纯文本 Char"/>
    <w:qFormat/>
    <w:uiPriority w:val="0"/>
    <w:rPr>
      <w:rFonts w:ascii="宋体" w:hAnsi="Courier New" w:eastAsia="宋体"/>
      <w:kern w:val="2"/>
      <w:sz w:val="21"/>
      <w:lang w:val="en-US" w:eastAsia="zh-CN" w:bidi="ar-SA"/>
    </w:rPr>
  </w:style>
  <w:style w:type="character" w:customStyle="1" w:styleId="66">
    <w:name w:val="font11"/>
    <w:basedOn w:val="29"/>
    <w:qFormat/>
    <w:uiPriority w:val="0"/>
    <w:rPr>
      <w:rFonts w:hint="eastAsia" w:ascii="微软雅黑" w:hAnsi="微软雅黑" w:eastAsia="微软雅黑" w:cs="微软雅黑"/>
      <w:color w:val="000000"/>
      <w:sz w:val="16"/>
      <w:szCs w:val="16"/>
      <w:u w:val="none"/>
    </w:rPr>
  </w:style>
  <w:style w:type="character" w:customStyle="1" w:styleId="67">
    <w:name w:val="font01"/>
    <w:basedOn w:val="29"/>
    <w:qFormat/>
    <w:uiPriority w:val="0"/>
    <w:rPr>
      <w:rFonts w:hint="eastAsia" w:ascii="微软雅黑" w:hAnsi="微软雅黑" w:eastAsia="微软雅黑" w:cs="微软雅黑"/>
      <w:color w:val="FF0000"/>
      <w:sz w:val="16"/>
      <w:szCs w:val="16"/>
      <w:u w:val="none"/>
    </w:rPr>
  </w:style>
  <w:style w:type="character" w:customStyle="1" w:styleId="68">
    <w:name w:val="批注框文本 字符"/>
    <w:basedOn w:val="29"/>
    <w:link w:val="18"/>
    <w:semiHidden/>
    <w:qFormat/>
    <w:uiPriority w:val="99"/>
    <w:rPr>
      <w:sz w:val="18"/>
      <w:szCs w:val="18"/>
    </w:rPr>
  </w:style>
  <w:style w:type="paragraph" w:customStyle="1" w:styleId="69">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 w:type="paragraph" w:customStyle="1" w:styleId="70">
    <w:name w:val="msonormal"/>
    <w:basedOn w:val="1"/>
    <w:qFormat/>
    <w:uiPriority w:val="0"/>
    <w:pPr>
      <w:spacing w:before="100" w:beforeAutospacing="1" w:after="100" w:afterAutospacing="1" w:line="240" w:lineRule="auto"/>
      <w:jc w:val="left"/>
    </w:pPr>
    <w:rPr>
      <w:rFonts w:ascii="宋体" w:hAnsi="宋体" w:eastAsia="宋体" w:cs="宋体"/>
      <w:sz w:val="24"/>
      <w:szCs w:val="24"/>
    </w:rPr>
  </w:style>
  <w:style w:type="paragraph" w:customStyle="1" w:styleId="71">
    <w:name w:val="font5"/>
    <w:basedOn w:val="1"/>
    <w:qFormat/>
    <w:uiPriority w:val="0"/>
    <w:pPr>
      <w:spacing w:before="100" w:beforeAutospacing="1" w:after="100" w:afterAutospacing="1" w:line="240" w:lineRule="auto"/>
      <w:jc w:val="left"/>
    </w:pPr>
    <w:rPr>
      <w:rFonts w:ascii="Tahoma" w:hAnsi="Tahoma" w:eastAsia="宋体" w:cs="Tahoma"/>
      <w:sz w:val="18"/>
      <w:szCs w:val="18"/>
    </w:rPr>
  </w:style>
  <w:style w:type="paragraph" w:customStyle="1" w:styleId="72">
    <w:name w:val="xl68"/>
    <w:basedOn w:val="1"/>
    <w:qFormat/>
    <w:uiPriority w:val="0"/>
    <w:pP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73">
    <w:name w:val="xl6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仿宋" w:hAnsi="仿宋" w:eastAsia="仿宋" w:cs="宋体"/>
      <w:sz w:val="24"/>
      <w:szCs w:val="24"/>
    </w:rPr>
  </w:style>
  <w:style w:type="paragraph" w:customStyle="1" w:styleId="74">
    <w:name w:val="xl7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75">
    <w:name w:val="xl7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color w:val="000000"/>
      <w:sz w:val="24"/>
      <w:szCs w:val="24"/>
    </w:rPr>
  </w:style>
  <w:style w:type="paragraph" w:customStyle="1" w:styleId="76">
    <w:name w:val="xl7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77">
    <w:name w:val="xl7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78">
    <w:name w:val="xl7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79">
    <w:name w:val="xl7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80">
    <w:name w:val="xl7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81">
    <w:name w:val="xl77"/>
    <w:basedOn w:val="1"/>
    <w:qFormat/>
    <w:uiPriority w:val="0"/>
    <w:pPr>
      <w:shd w:val="clear" w:color="000000" w:fill="FFFFFF"/>
      <w:spacing w:before="100" w:beforeAutospacing="1" w:after="100" w:afterAutospacing="1" w:line="240" w:lineRule="auto"/>
      <w:jc w:val="left"/>
    </w:pPr>
    <w:rPr>
      <w:rFonts w:ascii="宋体" w:hAnsi="宋体" w:eastAsia="宋体" w:cs="宋体"/>
      <w:sz w:val="24"/>
      <w:szCs w:val="24"/>
    </w:rPr>
  </w:style>
  <w:style w:type="paragraph" w:customStyle="1" w:styleId="82">
    <w:name w:val="xl7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83">
    <w:name w:val="xl7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84">
    <w:name w:val="xl8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85">
    <w:name w:val="xl8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86">
    <w:name w:val="xl8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color w:val="000000"/>
      <w:sz w:val="24"/>
      <w:szCs w:val="24"/>
    </w:rPr>
  </w:style>
  <w:style w:type="paragraph" w:customStyle="1" w:styleId="87">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微软雅黑" w:hAnsi="微软雅黑" w:eastAsia="微软雅黑" w:cs="宋体"/>
      <w:b/>
      <w:bCs/>
      <w:color w:val="000000"/>
      <w:sz w:val="24"/>
      <w:szCs w:val="24"/>
    </w:rPr>
  </w:style>
  <w:style w:type="paragraph" w:customStyle="1" w:styleId="88">
    <w:name w:val="xl8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仿宋" w:hAnsi="仿宋" w:eastAsia="仿宋" w:cs="宋体"/>
      <w:color w:val="000000"/>
      <w:sz w:val="24"/>
      <w:szCs w:val="24"/>
    </w:rPr>
  </w:style>
  <w:style w:type="paragraph" w:customStyle="1" w:styleId="89">
    <w:name w:val="xl85"/>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cs="宋体"/>
      <w:color w:val="000000"/>
      <w:sz w:val="24"/>
      <w:szCs w:val="24"/>
    </w:rPr>
  </w:style>
  <w:style w:type="paragraph" w:customStyle="1" w:styleId="90">
    <w:name w:val="xl86"/>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color w:val="000000"/>
      <w:sz w:val="24"/>
      <w:szCs w:val="24"/>
    </w:rPr>
  </w:style>
  <w:style w:type="paragraph" w:customStyle="1" w:styleId="91">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92">
    <w:name w:val="xl88"/>
    <w:basedOn w:val="1"/>
    <w:qFormat/>
    <w:uiPriority w:val="0"/>
    <w:pP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93">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94">
    <w:name w:val="xl90"/>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黑体" w:hAnsi="黑体" w:eastAsia="黑体" w:cs="宋体"/>
      <w:sz w:val="28"/>
      <w:szCs w:val="28"/>
    </w:rPr>
  </w:style>
  <w:style w:type="paragraph" w:customStyle="1" w:styleId="95">
    <w:name w:val="xl91"/>
    <w:basedOn w:val="1"/>
    <w:qFormat/>
    <w:uiPriority w:val="0"/>
    <w:pPr>
      <w:pBdr>
        <w:top w:val="single" w:color="auto" w:sz="4" w:space="0"/>
        <w:bottom w:val="single" w:color="auto" w:sz="4" w:space="0"/>
      </w:pBdr>
      <w:spacing w:before="100" w:beforeAutospacing="1" w:after="100" w:afterAutospacing="1" w:line="240" w:lineRule="auto"/>
      <w:jc w:val="center"/>
      <w:textAlignment w:val="center"/>
    </w:pPr>
    <w:rPr>
      <w:rFonts w:ascii="黑体" w:hAnsi="黑体" w:eastAsia="黑体" w:cs="宋体"/>
      <w:sz w:val="28"/>
      <w:szCs w:val="28"/>
    </w:rPr>
  </w:style>
  <w:style w:type="paragraph" w:customStyle="1" w:styleId="96">
    <w:name w:val="xl92"/>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黑体" w:hAnsi="黑体" w:eastAsia="黑体" w:cs="宋体"/>
      <w:sz w:val="28"/>
      <w:szCs w:val="28"/>
    </w:rPr>
  </w:style>
  <w:style w:type="character" w:customStyle="1" w:styleId="97">
    <w:name w:val="font31"/>
    <w:basedOn w:val="29"/>
    <w:qFormat/>
    <w:uiPriority w:val="0"/>
    <w:rPr>
      <w:rFonts w:hint="eastAsia" w:ascii="宋体" w:hAnsi="宋体" w:eastAsia="宋体" w:cs="宋体"/>
      <w:color w:val="000000"/>
      <w:sz w:val="22"/>
      <w:szCs w:val="22"/>
      <w:u w:val="none"/>
    </w:rPr>
  </w:style>
  <w:style w:type="character" w:customStyle="1" w:styleId="98">
    <w:name w:val="font41"/>
    <w:basedOn w:val="29"/>
    <w:qFormat/>
    <w:uiPriority w:val="0"/>
    <w:rPr>
      <w:rFonts w:hint="default" w:ascii="Tahoma" w:hAnsi="Tahoma" w:eastAsia="Tahoma" w:cs="Tahoma"/>
      <w:color w:val="000000"/>
      <w:sz w:val="22"/>
      <w:szCs w:val="22"/>
      <w:u w:val="none"/>
    </w:rPr>
  </w:style>
  <w:style w:type="table" w:customStyle="1" w:styleId="99">
    <w:name w:val="网格型1"/>
    <w:basedOn w:val="27"/>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0">
    <w:name w:val="xl6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仿宋" w:hAnsi="仿宋" w:eastAsia="仿宋" w:cs="宋体"/>
      <w:color w:val="000000"/>
    </w:rPr>
  </w:style>
  <w:style w:type="paragraph" w:customStyle="1" w:styleId="101">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仿宋" w:hAnsi="仿宋" w:eastAsia="仿宋" w:cs="宋体"/>
      <w:color w:val="000000"/>
    </w:rPr>
  </w:style>
  <w:style w:type="paragraph" w:customStyle="1" w:styleId="102">
    <w:name w:val="xl67"/>
    <w:basedOn w:val="1"/>
    <w:qFormat/>
    <w:uiPriority w:val="0"/>
    <w:pPr>
      <w:pBdr>
        <w:top w:val="single" w:color="000000" w:sz="4" w:space="0"/>
        <w:bottom w:val="single" w:color="000000" w:sz="4" w:space="0"/>
        <w:right w:val="single" w:color="000000" w:sz="4" w:space="0"/>
      </w:pBdr>
      <w:shd w:val="clear" w:color="000000" w:fill="FFFFFF"/>
      <w:spacing w:before="100" w:beforeAutospacing="1" w:after="100" w:afterAutospacing="1" w:line="240" w:lineRule="auto"/>
      <w:jc w:val="center"/>
    </w:pPr>
    <w:rPr>
      <w:rFonts w:ascii="仿宋" w:hAnsi="仿宋" w:eastAsia="仿宋" w:cs="宋体"/>
      <w:color w:val="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9</Pages>
  <Words>2786</Words>
  <Characters>3046</Characters>
  <Lines>81</Lines>
  <Paragraphs>22</Paragraphs>
  <TotalTime>63</TotalTime>
  <ScaleCrop>false</ScaleCrop>
  <LinksUpToDate>false</LinksUpToDate>
  <CharactersWithSpaces>3297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嘴角上扬</cp:lastModifiedBy>
  <dcterms:modified xsi:type="dcterms:W3CDTF">2023-07-14T01:46:38Z</dcterms:modified>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9AF324A461C242C690D9DD8EEE2F898A_13</vt:lpwstr>
  </property>
</Properties>
</file>