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keepNext w:val="0"/>
        <w:keepLines w:val="0"/>
        <w:pageBreakBefore w:val="0"/>
        <w:widowControl w:val="0"/>
        <w:kinsoku/>
        <w:wordWrap/>
        <w:overflowPunct/>
        <w:topLinePunct w:val="0"/>
        <w:autoSpaceDE w:val="0"/>
        <w:autoSpaceDN w:val="0"/>
        <w:bidi w:val="0"/>
        <w:adjustRightInd w:val="0"/>
        <w:snapToGrid/>
        <w:spacing w:before="95" w:beforeLines="30" w:after="95" w:afterLines="30" w:line="440" w:lineRule="exact"/>
        <w:jc w:val="center"/>
        <w:textAlignment w:val="auto"/>
        <w:outlineLvl w:val="0"/>
        <w:rPr>
          <w:rFonts w:hint="eastAsia" w:ascii="仿宋" w:hAnsi="仿宋" w:eastAsia="仿宋"/>
          <w:b/>
          <w:color w:val="auto"/>
          <w:sz w:val="36"/>
          <w:szCs w:val="36"/>
        </w:rPr>
      </w:pPr>
      <w:bookmarkStart w:id="0" w:name="_Hlk10840310"/>
      <w:r>
        <w:rPr>
          <w:rFonts w:hint="eastAsia" w:ascii="仿宋" w:hAnsi="仿宋" w:eastAsia="仿宋"/>
          <w:b/>
          <w:color w:val="auto"/>
          <w:sz w:val="36"/>
          <w:szCs w:val="36"/>
        </w:rPr>
        <w:t>广州应用科技学院物联网实验室设备及软件</w:t>
      </w:r>
    </w:p>
    <w:p>
      <w:pPr>
        <w:pStyle w:val="55"/>
        <w:keepNext w:val="0"/>
        <w:keepLines w:val="0"/>
        <w:pageBreakBefore w:val="0"/>
        <w:widowControl w:val="0"/>
        <w:kinsoku/>
        <w:wordWrap/>
        <w:overflowPunct/>
        <w:topLinePunct w:val="0"/>
        <w:autoSpaceDE w:val="0"/>
        <w:autoSpaceDN w:val="0"/>
        <w:bidi w:val="0"/>
        <w:adjustRightInd w:val="0"/>
        <w:snapToGrid/>
        <w:spacing w:before="95" w:beforeLines="30" w:after="157" w:afterLines="50" w:line="440" w:lineRule="exact"/>
        <w:jc w:val="center"/>
        <w:textAlignment w:val="auto"/>
        <w:outlineLvl w:val="0"/>
        <w:rPr>
          <w:rFonts w:hint="eastAsia" w:ascii="仿宋" w:hAnsi="仿宋" w:eastAsia="仿宋"/>
          <w:sz w:val="28"/>
          <w:szCs w:val="28"/>
        </w:rPr>
      </w:pPr>
      <w:r>
        <w:rPr>
          <w:rFonts w:hint="eastAsia" w:ascii="仿宋" w:hAnsi="仿宋" w:eastAsia="仿宋"/>
          <w:b/>
          <w:color w:val="auto"/>
          <w:sz w:val="36"/>
          <w:szCs w:val="36"/>
          <w:lang w:val="en-US" w:eastAsia="zh-CN"/>
        </w:rPr>
        <w:t>采购项目公开</w:t>
      </w:r>
      <w:r>
        <w:rPr>
          <w:rFonts w:hint="eastAsia" w:ascii="仿宋" w:hAnsi="仿宋" w:eastAsia="仿宋"/>
          <w:b/>
          <w:color w:val="auto"/>
          <w:sz w:val="36"/>
          <w:szCs w:val="36"/>
        </w:rPr>
        <w:t>询价邀请函</w:t>
      </w:r>
    </w:p>
    <w:p>
      <w:pPr>
        <w:keepNext w:val="0"/>
        <w:keepLines w:val="0"/>
        <w:pageBreakBefore w:val="0"/>
        <w:kinsoku/>
        <w:wordWrap/>
        <w:overflowPunct/>
        <w:topLinePunct w:val="0"/>
        <w:bidi w:val="0"/>
        <w:snapToGrid/>
        <w:spacing w:after="0" w:line="440" w:lineRule="exact"/>
        <w:ind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12月经教育部批准转设并更名为广州应用科技学院。根据需要，对本次项目进行公开询价，欢迎国内合格参与人参与。</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ind w:left="839" w:hanging="420"/>
        <w:textAlignment w:val="auto"/>
        <w:rPr>
          <w:rFonts w:ascii="仿宋" w:hAnsi="仿宋" w:eastAsia="仿宋"/>
          <w:sz w:val="24"/>
          <w:szCs w:val="24"/>
        </w:rPr>
      </w:pPr>
      <w:r>
        <w:rPr>
          <w:rFonts w:hint="eastAsia" w:ascii="仿宋" w:hAnsi="仿宋" w:eastAsia="仿宋"/>
          <w:sz w:val="24"/>
          <w:szCs w:val="24"/>
          <w:lang w:val="en-US" w:eastAsia="zh-CN"/>
        </w:rPr>
        <w:t>询价</w:t>
      </w:r>
      <w:r>
        <w:rPr>
          <w:rFonts w:hint="eastAsia" w:ascii="仿宋" w:hAnsi="仿宋" w:eastAsia="仿宋"/>
          <w:sz w:val="24"/>
          <w:szCs w:val="24"/>
        </w:rPr>
        <w:t>编号：WZ-CS2023-68</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ind w:left="839" w:hanging="420"/>
        <w:textAlignment w:val="auto"/>
        <w:rPr>
          <w:rFonts w:ascii="仿宋" w:hAnsi="仿宋" w:eastAsia="仿宋"/>
          <w:color w:val="auto"/>
          <w:sz w:val="24"/>
          <w:szCs w:val="24"/>
        </w:rPr>
      </w:pPr>
      <w:r>
        <w:rPr>
          <w:rFonts w:hint="eastAsia" w:ascii="仿宋" w:hAnsi="仿宋" w:eastAsia="仿宋"/>
          <w:sz w:val="24"/>
          <w:szCs w:val="24"/>
          <w:lang w:val="en-US" w:eastAsia="zh-CN"/>
        </w:rPr>
        <w:t>询价</w:t>
      </w:r>
      <w:bookmarkStart w:id="1594" w:name="_GoBack"/>
      <w:bookmarkEnd w:id="1594"/>
      <w:r>
        <w:rPr>
          <w:rFonts w:hint="eastAsia" w:ascii="仿宋" w:hAnsi="仿宋" w:eastAsia="仿宋"/>
          <w:sz w:val="24"/>
          <w:szCs w:val="24"/>
        </w:rPr>
        <w:t>货物名称：</w:t>
      </w:r>
      <w:r>
        <w:rPr>
          <w:rFonts w:hint="eastAsia" w:ascii="仿宋" w:hAnsi="仿宋" w:eastAsia="仿宋"/>
          <w:color w:val="auto"/>
          <w:sz w:val="24"/>
          <w:szCs w:val="24"/>
        </w:rPr>
        <w:t>物联网通信实验箱</w:t>
      </w:r>
      <w:r>
        <w:rPr>
          <w:rFonts w:hint="eastAsia" w:ascii="仿宋" w:hAnsi="仿宋" w:eastAsia="仿宋"/>
          <w:color w:val="auto"/>
          <w:sz w:val="24"/>
          <w:szCs w:val="24"/>
          <w:lang w:val="en-US" w:eastAsia="zh-CN"/>
        </w:rPr>
        <w:t>、物联网综合实训平台、物联网小型立体系统等</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ind w:left="839" w:hanging="420"/>
        <w:textAlignment w:val="auto"/>
        <w:rPr>
          <w:rFonts w:ascii="仿宋" w:hAnsi="仿宋" w:eastAsia="仿宋"/>
          <w:color w:val="auto"/>
          <w:sz w:val="24"/>
          <w:szCs w:val="24"/>
        </w:rPr>
      </w:pPr>
      <w:r>
        <w:rPr>
          <w:rFonts w:hint="eastAsia" w:ascii="仿宋" w:hAnsi="仿宋" w:eastAsia="仿宋"/>
          <w:color w:val="auto"/>
          <w:sz w:val="24"/>
          <w:szCs w:val="24"/>
        </w:rPr>
        <w:t>数量及主要技术要求:</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40" w:lineRule="exact"/>
        <w:ind w:left="839"/>
        <w:textAlignment w:val="auto"/>
        <w:rPr>
          <w:rFonts w:ascii="仿宋" w:hAnsi="仿宋" w:eastAsia="仿宋"/>
          <w:color w:val="auto"/>
          <w:sz w:val="24"/>
          <w:szCs w:val="24"/>
        </w:rPr>
      </w:pPr>
      <w:r>
        <w:rPr>
          <w:rFonts w:hint="eastAsia" w:ascii="仿宋" w:hAnsi="仿宋" w:eastAsia="仿宋"/>
          <w:color w:val="auto"/>
          <w:sz w:val="24"/>
          <w:szCs w:val="24"/>
        </w:rPr>
        <w:t>数量：</w:t>
      </w:r>
      <w:r>
        <w:rPr>
          <w:rFonts w:hint="eastAsia" w:ascii="仿宋" w:hAnsi="仿宋" w:eastAsia="仿宋"/>
          <w:color w:val="auto"/>
          <w:sz w:val="24"/>
          <w:szCs w:val="24"/>
          <w:lang w:val="en-US" w:eastAsia="zh-CN"/>
        </w:rPr>
        <w:t>31套物联网通信实验箱、1套物联网综合实训平台、10套物联网小型立体系统等</w:t>
      </w:r>
      <w:r>
        <w:rPr>
          <w:rFonts w:hint="eastAsia" w:ascii="仿宋" w:hAnsi="仿宋" w:eastAsia="仿宋"/>
          <w:color w:val="auto"/>
          <w:sz w:val="24"/>
          <w:szCs w:val="24"/>
        </w:rPr>
        <w:t>。</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40" w:lineRule="exact"/>
        <w:ind w:left="839"/>
        <w:textAlignment w:val="auto"/>
        <w:rPr>
          <w:rFonts w:ascii="仿宋" w:hAnsi="仿宋" w:eastAsia="仿宋"/>
          <w:sz w:val="24"/>
          <w:szCs w:val="24"/>
        </w:rPr>
      </w:pPr>
      <w:r>
        <w:rPr>
          <w:rFonts w:hint="eastAsia" w:ascii="仿宋" w:hAnsi="仿宋" w:eastAsia="仿宋"/>
          <w:sz w:val="24"/>
          <w:szCs w:val="24"/>
        </w:rPr>
        <w:t>技术要求：详见《</w:t>
      </w:r>
      <w:r>
        <w:rPr>
          <w:rFonts w:hint="eastAsia" w:ascii="仿宋" w:hAnsi="仿宋" w:eastAsia="仿宋"/>
          <w:sz w:val="24"/>
          <w:szCs w:val="24"/>
          <w:lang w:val="en-US" w:eastAsia="zh-CN"/>
        </w:rPr>
        <w:t>公开询价</w:t>
      </w:r>
      <w:r>
        <w:rPr>
          <w:rFonts w:hint="eastAsia" w:ascii="仿宋" w:hAnsi="仿宋" w:eastAsia="仿宋"/>
          <w:sz w:val="24"/>
          <w:szCs w:val="24"/>
        </w:rPr>
        <w:t>货物一览表》。</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sz w:val="24"/>
          <w:szCs w:val="24"/>
        </w:rPr>
      </w:pPr>
      <w:r>
        <w:rPr>
          <w:rFonts w:hint="eastAsia" w:ascii="仿宋" w:hAnsi="仿宋" w:eastAsia="仿宋"/>
          <w:sz w:val="24"/>
          <w:szCs w:val="24"/>
        </w:rPr>
        <w:t>参与人资格标准：</w:t>
      </w:r>
    </w:p>
    <w:p>
      <w:pPr>
        <w:pStyle w:val="58"/>
        <w:keepNext w:val="0"/>
        <w:keepLines w:val="0"/>
        <w:pageBreakBefore w:val="0"/>
        <w:numPr>
          <w:ilvl w:val="0"/>
          <w:numId w:val="2"/>
        </w:numPr>
        <w:kinsoku/>
        <w:wordWrap/>
        <w:overflowPunct/>
        <w:topLinePunct w:val="0"/>
        <w:autoSpaceDE/>
        <w:autoSpaceDN/>
        <w:bidi w:val="0"/>
        <w:adjustRightInd/>
        <w:snapToGrid/>
        <w:spacing w:after="0" w:line="440" w:lineRule="exact"/>
        <w:ind w:left="1276" w:firstLineChars="0"/>
        <w:textAlignment w:val="auto"/>
        <w:rPr>
          <w:rFonts w:ascii="仿宋" w:hAnsi="仿宋" w:eastAsia="仿宋"/>
          <w:color w:val="000000"/>
          <w:sz w:val="24"/>
          <w:szCs w:val="24"/>
        </w:rPr>
      </w:pPr>
      <w:r>
        <w:rPr>
          <w:rFonts w:hint="eastAsia" w:ascii="仿宋" w:hAnsi="仿宋" w:eastAsia="仿宋"/>
          <w:color w:val="000000"/>
          <w:sz w:val="24"/>
          <w:szCs w:val="24"/>
        </w:rPr>
        <w:t>参与人应具有独立法人资格，具有独立承担民事责任能力的生产厂商或授权</w:t>
      </w:r>
      <w:r>
        <w:rPr>
          <w:rFonts w:hint="eastAsia" w:ascii="仿宋" w:hAnsi="仿宋" w:eastAsia="仿宋"/>
          <w:color w:val="000000"/>
          <w:sz w:val="24"/>
          <w:szCs w:val="24"/>
          <w:lang w:val="en-US" w:eastAsia="zh-CN"/>
        </w:rPr>
        <w:t>代理</w:t>
      </w:r>
      <w:r>
        <w:rPr>
          <w:rFonts w:hint="eastAsia" w:ascii="仿宋" w:hAnsi="仿宋" w:eastAsia="仿宋"/>
          <w:color w:val="000000"/>
          <w:sz w:val="24"/>
          <w:szCs w:val="24"/>
        </w:rPr>
        <w:t>商。</w:t>
      </w:r>
    </w:p>
    <w:p>
      <w:pPr>
        <w:pStyle w:val="58"/>
        <w:keepNext w:val="0"/>
        <w:keepLines w:val="0"/>
        <w:pageBreakBefore w:val="0"/>
        <w:numPr>
          <w:ilvl w:val="0"/>
          <w:numId w:val="2"/>
        </w:numPr>
        <w:kinsoku/>
        <w:wordWrap/>
        <w:overflowPunct/>
        <w:topLinePunct w:val="0"/>
        <w:autoSpaceDE/>
        <w:autoSpaceDN/>
        <w:bidi w:val="0"/>
        <w:adjustRightInd/>
        <w:snapToGrid/>
        <w:spacing w:after="0" w:line="440" w:lineRule="exact"/>
        <w:ind w:left="1276" w:firstLineChars="0"/>
        <w:textAlignment w:val="auto"/>
        <w:rPr>
          <w:rFonts w:ascii="仿宋" w:hAnsi="仿宋" w:eastAsia="仿宋"/>
          <w:color w:val="000000"/>
          <w:sz w:val="24"/>
          <w:szCs w:val="24"/>
        </w:rPr>
      </w:pPr>
      <w:r>
        <w:rPr>
          <w:rFonts w:hint="eastAsia" w:ascii="仿宋" w:hAnsi="仿宋" w:eastAsia="仿宋"/>
          <w:color w:val="000000"/>
          <w:sz w:val="24"/>
          <w:szCs w:val="24"/>
        </w:rPr>
        <w:t>参与人应具有提供</w:t>
      </w:r>
      <w:r>
        <w:rPr>
          <w:rFonts w:hint="eastAsia" w:ascii="仿宋" w:hAnsi="仿宋" w:eastAsia="仿宋"/>
          <w:color w:val="000000"/>
          <w:sz w:val="24"/>
          <w:szCs w:val="24"/>
          <w:lang w:val="en-US" w:eastAsia="zh-CN"/>
        </w:rPr>
        <w:t>物联网实验室设备（含软件）</w:t>
      </w:r>
      <w:r>
        <w:rPr>
          <w:rFonts w:hint="eastAsia" w:ascii="仿宋" w:hAnsi="仿宋" w:eastAsia="仿宋"/>
          <w:color w:val="000000"/>
          <w:sz w:val="24"/>
          <w:szCs w:val="24"/>
        </w:rPr>
        <w:t>和服务的资格及能力。</w:t>
      </w:r>
    </w:p>
    <w:p>
      <w:pPr>
        <w:pStyle w:val="58"/>
        <w:keepNext w:val="0"/>
        <w:keepLines w:val="0"/>
        <w:pageBreakBefore w:val="0"/>
        <w:numPr>
          <w:ilvl w:val="0"/>
          <w:numId w:val="2"/>
        </w:numPr>
        <w:kinsoku/>
        <w:wordWrap/>
        <w:overflowPunct/>
        <w:topLinePunct w:val="0"/>
        <w:autoSpaceDE/>
        <w:autoSpaceDN/>
        <w:bidi w:val="0"/>
        <w:adjustRightInd/>
        <w:snapToGrid/>
        <w:spacing w:after="0" w:line="440" w:lineRule="exact"/>
        <w:ind w:left="1276" w:firstLineChars="0"/>
        <w:textAlignment w:val="auto"/>
        <w:rPr>
          <w:rFonts w:ascii="仿宋" w:hAnsi="仿宋" w:eastAsia="仿宋"/>
          <w:color w:val="000000"/>
          <w:sz w:val="24"/>
          <w:szCs w:val="24"/>
        </w:rPr>
      </w:pPr>
      <w:r>
        <w:rPr>
          <w:rFonts w:hint="eastAsia" w:ascii="仿宋" w:hAnsi="仿宋" w:eastAsia="仿宋"/>
          <w:color w:val="000000"/>
          <w:sz w:val="24"/>
          <w:szCs w:val="24"/>
        </w:rPr>
        <w:t>参与人具有近三年（包括三年）</w:t>
      </w: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个</w:t>
      </w:r>
      <w:r>
        <w:rPr>
          <w:rFonts w:hint="eastAsia" w:ascii="仿宋" w:hAnsi="仿宋" w:eastAsia="仿宋"/>
          <w:color w:val="000000"/>
          <w:sz w:val="24"/>
          <w:szCs w:val="24"/>
          <w:lang w:val="en-US" w:eastAsia="zh-CN"/>
        </w:rPr>
        <w:t>及</w:t>
      </w:r>
      <w:r>
        <w:rPr>
          <w:rFonts w:hint="eastAsia" w:ascii="仿宋" w:hAnsi="仿宋" w:eastAsia="仿宋"/>
          <w:color w:val="000000"/>
          <w:sz w:val="24"/>
          <w:szCs w:val="24"/>
        </w:rPr>
        <w:t>以上物联网实验室设备（含软件）同类项目销售和良好的售后服务应用成功案例,近三年未发生重大安全或质量事故。</w:t>
      </w:r>
    </w:p>
    <w:p>
      <w:pPr>
        <w:pStyle w:val="58"/>
        <w:keepNext w:val="0"/>
        <w:keepLines w:val="0"/>
        <w:pageBreakBefore w:val="0"/>
        <w:numPr>
          <w:ilvl w:val="0"/>
          <w:numId w:val="2"/>
        </w:numPr>
        <w:kinsoku/>
        <w:wordWrap/>
        <w:overflowPunct/>
        <w:topLinePunct w:val="0"/>
        <w:autoSpaceDE/>
        <w:autoSpaceDN/>
        <w:bidi w:val="0"/>
        <w:adjustRightInd/>
        <w:snapToGrid/>
        <w:spacing w:after="0" w:line="440" w:lineRule="exact"/>
        <w:ind w:left="1276" w:firstLineChars="0"/>
        <w:textAlignment w:val="auto"/>
        <w:rPr>
          <w:rFonts w:ascii="仿宋" w:hAnsi="仿宋" w:eastAsia="仿宋"/>
          <w:color w:val="000000"/>
          <w:sz w:val="24"/>
          <w:szCs w:val="24"/>
        </w:rPr>
      </w:pPr>
      <w:r>
        <w:rPr>
          <w:rFonts w:hint="eastAsia" w:ascii="仿宋" w:hAnsi="仿宋" w:eastAsia="仿宋"/>
          <w:color w:val="000000"/>
          <w:sz w:val="24"/>
          <w:szCs w:val="24"/>
        </w:rPr>
        <w:t>参与人应遵守中国的有关法律、法规和规章的规定。</w:t>
      </w:r>
    </w:p>
    <w:p>
      <w:pPr>
        <w:pStyle w:val="58"/>
        <w:keepNext w:val="0"/>
        <w:keepLines w:val="0"/>
        <w:pageBreakBefore w:val="0"/>
        <w:numPr>
          <w:ilvl w:val="0"/>
          <w:numId w:val="2"/>
        </w:numPr>
        <w:kinsoku/>
        <w:wordWrap/>
        <w:overflowPunct/>
        <w:topLinePunct w:val="0"/>
        <w:autoSpaceDE/>
        <w:autoSpaceDN/>
        <w:bidi w:val="0"/>
        <w:adjustRightInd/>
        <w:snapToGrid/>
        <w:spacing w:after="0" w:line="440" w:lineRule="exact"/>
        <w:ind w:left="1276" w:firstLineChars="0"/>
        <w:textAlignment w:val="auto"/>
        <w:rPr>
          <w:rFonts w:ascii="仿宋" w:hAnsi="仿宋" w:eastAsia="仿宋"/>
          <w:color w:val="FF0000"/>
          <w:sz w:val="24"/>
          <w:szCs w:val="24"/>
        </w:rPr>
      </w:pPr>
      <w:r>
        <w:rPr>
          <w:rFonts w:hint="eastAsia" w:ascii="仿宋" w:hAnsi="仿宋" w:eastAsia="仿宋"/>
          <w:color w:val="000000"/>
          <w:sz w:val="24"/>
          <w:szCs w:val="24"/>
        </w:rPr>
        <w:t>参与人须有良好的商业信誉和健全的财务制度（近三年财务报表），有依法缴纳税金的良好记录（须提供完税证明）。</w:t>
      </w:r>
    </w:p>
    <w:p>
      <w:pPr>
        <w:pStyle w:val="58"/>
        <w:keepNext w:val="0"/>
        <w:keepLines w:val="0"/>
        <w:pageBreakBefore w:val="0"/>
        <w:numPr>
          <w:ilvl w:val="0"/>
          <w:numId w:val="2"/>
        </w:numPr>
        <w:kinsoku/>
        <w:wordWrap/>
        <w:overflowPunct/>
        <w:topLinePunct w:val="0"/>
        <w:autoSpaceDE/>
        <w:autoSpaceDN/>
        <w:bidi w:val="0"/>
        <w:adjustRightInd/>
        <w:snapToGrid/>
        <w:spacing w:after="0" w:line="440" w:lineRule="exact"/>
        <w:ind w:left="1276" w:firstLineChars="0"/>
        <w:textAlignment w:val="auto"/>
        <w:rPr>
          <w:rFonts w:ascii="仿宋" w:hAnsi="仿宋" w:eastAsia="仿宋"/>
          <w:color w:val="000000"/>
          <w:sz w:val="24"/>
          <w:szCs w:val="24"/>
        </w:rPr>
      </w:pPr>
      <w:r>
        <w:rPr>
          <w:rFonts w:hint="eastAsia" w:ascii="仿宋" w:hAnsi="仿宋" w:eastAsia="仿宋"/>
          <w:color w:val="000000"/>
          <w:sz w:val="24"/>
          <w:szCs w:val="24"/>
        </w:rPr>
        <w:t>本项目不接受联合体参与。</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报价响应文件递交方式：密封报价，按规定时间送达。</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参与人报名：</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420" w:leftChars="0"/>
        <w:textAlignment w:val="auto"/>
        <w:rPr>
          <w:rFonts w:hint="eastAsia" w:ascii="仿宋" w:hAnsi="仿宋" w:eastAsia="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b w:val="0"/>
          <w:bCs w:val="0"/>
          <w:color w:val="000000" w:themeColor="text1"/>
          <w:sz w:val="24"/>
          <w:szCs w:val="24"/>
          <w:shd w:val="clear" w:color="auto" w:fill="FFFFFF"/>
          <w:lang w:val="en-US" w:eastAsia="zh-CN"/>
          <w14:textFill>
            <w14:solidFill>
              <w14:schemeClr w14:val="tx1"/>
            </w14:solidFill>
          </w14:textFill>
        </w:rPr>
        <w:t>（1）符合以上资格标准的参与人报名时提供以下资料：营业执照、业绩文件（附合同）、投标联系人名称及联系方式。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420" w:leftChars="0"/>
        <w:textAlignment w:val="auto"/>
        <w:rPr>
          <w:rFonts w:hint="default" w:ascii="仿宋" w:hAnsi="仿宋" w:eastAsia="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b w:val="0"/>
          <w:bCs w:val="0"/>
          <w:color w:val="000000" w:themeColor="text1"/>
          <w:sz w:val="24"/>
          <w:szCs w:val="24"/>
          <w:shd w:val="clear" w:color="auto" w:fill="FFFFFF"/>
          <w:lang w:val="en-US" w:eastAsia="zh-CN"/>
          <w14:textFill>
            <w14:solidFill>
              <w14:schemeClr w14:val="tx1"/>
            </w14:solidFill>
          </w14:textFill>
        </w:rPr>
        <w:t>（2）将上述报名资料（彩色扫描件）以PDF形式发送至邮箱wz@baiyunu.edu.cn（文件需汇总成一个PDF文件，命名以广州应用科技学院-物联网实验室设备及软件-公司名称）联系人：余彩虹，13719285146</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hint="eastAsia" w:ascii="仿宋" w:hAnsi="仿宋" w:eastAsia="仿宋"/>
          <w:sz w:val="24"/>
          <w:szCs w:val="24"/>
        </w:rPr>
      </w:pPr>
      <w:r>
        <w:rPr>
          <w:rFonts w:hint="eastAsia" w:ascii="仿宋" w:hAnsi="仿宋" w:eastAsia="仿宋"/>
          <w:sz w:val="24"/>
          <w:szCs w:val="24"/>
        </w:rPr>
        <w:t>响应文件递交截止时间：</w:t>
      </w:r>
      <w:r>
        <w:rPr>
          <w:rFonts w:hint="eastAsia" w:ascii="仿宋" w:hAnsi="仿宋" w:eastAsia="仿宋"/>
          <w:sz w:val="24"/>
          <w:szCs w:val="24"/>
          <w:lang w:val="en-US" w:eastAsia="zh-CN"/>
        </w:rPr>
        <w:t>2023</w:t>
      </w:r>
      <w:r>
        <w:rPr>
          <w:rFonts w:hint="eastAsia" w:ascii="仿宋" w:hAnsi="仿宋" w:eastAsia="仿宋"/>
          <w:sz w:val="24"/>
          <w:szCs w:val="24"/>
        </w:rPr>
        <w:t>年</w:t>
      </w:r>
      <w:r>
        <w:rPr>
          <w:rFonts w:hint="eastAsia" w:ascii="仿宋" w:hAnsi="仿宋" w:eastAsia="仿宋"/>
          <w:sz w:val="24"/>
          <w:szCs w:val="24"/>
          <w:lang w:val="en-US" w:eastAsia="zh-CN"/>
        </w:rPr>
        <w:t>09</w:t>
      </w:r>
      <w:r>
        <w:rPr>
          <w:rFonts w:hint="eastAsia" w:ascii="仿宋" w:hAnsi="仿宋" w:eastAsia="仿宋"/>
          <w:sz w:val="24"/>
          <w:szCs w:val="24"/>
        </w:rPr>
        <w:t>月</w:t>
      </w:r>
      <w:r>
        <w:rPr>
          <w:rFonts w:hint="eastAsia" w:ascii="仿宋" w:hAnsi="仿宋" w:eastAsia="仿宋"/>
          <w:sz w:val="24"/>
          <w:szCs w:val="24"/>
          <w:lang w:val="en-US" w:eastAsia="zh-CN"/>
        </w:rPr>
        <w:t>12</w:t>
      </w:r>
      <w:r>
        <w:rPr>
          <w:rFonts w:hint="eastAsia" w:ascii="仿宋" w:hAnsi="仿宋" w:eastAsia="仿宋"/>
          <w:sz w:val="24"/>
          <w:szCs w:val="24"/>
        </w:rPr>
        <w:t>日下午16:00前。</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sz w:val="24"/>
          <w:szCs w:val="24"/>
        </w:rPr>
      </w:pPr>
      <w:r>
        <w:rPr>
          <w:rFonts w:hint="eastAsia" w:ascii="仿宋" w:hAnsi="仿宋" w:eastAsia="仿宋"/>
          <w:sz w:val="24"/>
          <w:szCs w:val="24"/>
        </w:rPr>
        <w:t>响应文件递交地点：</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ascii="仿宋" w:hAnsi="仿宋" w:eastAsia="仿宋"/>
          <w:sz w:val="24"/>
          <w:szCs w:val="24"/>
        </w:rPr>
      </w:pPr>
      <w:r>
        <w:rPr>
          <w:rFonts w:hint="eastAsia" w:ascii="仿宋" w:hAnsi="仿宋" w:eastAsia="仿宋"/>
          <w:sz w:val="24"/>
          <w:szCs w:val="24"/>
        </w:rPr>
        <w:t>地点：广州市白云区钟落潭镇九佛西路280号广东白云学院北校区</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hint="default" w:ascii="仿宋" w:hAnsi="仿宋" w:eastAsia="仿宋"/>
          <w:color w:val="FF0000"/>
          <w:sz w:val="24"/>
          <w:szCs w:val="24"/>
          <w:lang w:val="en-US" w:eastAsia="zh-CN"/>
        </w:rPr>
      </w:pPr>
      <w:r>
        <w:rPr>
          <w:rFonts w:hint="eastAsia" w:ascii="仿宋" w:hAnsi="仿宋" w:eastAsia="仿宋"/>
          <w:sz w:val="24"/>
          <w:szCs w:val="24"/>
        </w:rPr>
        <w:t>联系</w:t>
      </w:r>
      <w:r>
        <w:rPr>
          <w:rFonts w:hint="eastAsia" w:ascii="仿宋" w:hAnsi="仿宋" w:eastAsia="仿宋"/>
          <w:color w:val="000000" w:themeColor="text1"/>
          <w:sz w:val="24"/>
          <w:szCs w:val="24"/>
          <w14:textFill>
            <w14:solidFill>
              <w14:schemeClr w14:val="tx1"/>
            </w14:solidFill>
          </w14:textFill>
        </w:rPr>
        <w:t>人：</w:t>
      </w:r>
      <w:r>
        <w:rPr>
          <w:rFonts w:hint="eastAsia" w:ascii="仿宋" w:hAnsi="仿宋" w:eastAsia="仿宋"/>
          <w:color w:val="000000" w:themeColor="text1"/>
          <w:sz w:val="24"/>
          <w:szCs w:val="24"/>
          <w:lang w:val="en-US" w:eastAsia="zh-CN"/>
          <w14:textFill>
            <w14:solidFill>
              <w14:schemeClr w14:val="tx1"/>
            </w14:solidFill>
          </w14:textFill>
        </w:rPr>
        <w:t>余彩虹</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13719285146</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ind w:left="851" w:hanging="431"/>
        <w:textAlignment w:val="auto"/>
        <w:rPr>
          <w:rFonts w:ascii="仿宋" w:hAnsi="仿宋" w:eastAsia="仿宋"/>
          <w:sz w:val="24"/>
          <w:szCs w:val="24"/>
        </w:rPr>
      </w:pPr>
      <w:r>
        <w:rPr>
          <w:rFonts w:hint="eastAsia" w:ascii="仿宋" w:hAnsi="仿宋" w:eastAsia="仿宋"/>
          <w:sz w:val="24"/>
          <w:szCs w:val="24"/>
        </w:rPr>
        <w:t>本项目要求参与人提供现场产品演示及述标，未提供现场演示及述标视同无效投标。</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ind w:left="851" w:hanging="431"/>
        <w:textAlignment w:val="auto"/>
        <w:rPr>
          <w:rFonts w:ascii="仿宋" w:hAnsi="仿宋" w:eastAsia="仿宋"/>
          <w:sz w:val="24"/>
          <w:szCs w:val="24"/>
        </w:rPr>
      </w:pPr>
      <w:r>
        <w:rPr>
          <w:rFonts w:hint="eastAsia" w:ascii="仿宋" w:hAnsi="仿宋" w:eastAsia="仿宋"/>
          <w:sz w:val="24"/>
          <w:szCs w:val="24"/>
        </w:rPr>
        <w:t>参加本项目的参与人如对</w:t>
      </w:r>
      <w:r>
        <w:rPr>
          <w:rFonts w:hint="eastAsia" w:ascii="仿宋" w:hAnsi="仿宋" w:eastAsia="仿宋"/>
          <w:sz w:val="24"/>
          <w:szCs w:val="24"/>
          <w:lang w:val="en-US" w:eastAsia="zh-CN"/>
        </w:rPr>
        <w:t>公开询价邀请函所示</w:t>
      </w:r>
      <w:r>
        <w:rPr>
          <w:rFonts w:hint="eastAsia" w:ascii="仿宋" w:hAnsi="仿宋" w:eastAsia="仿宋"/>
          <w:b w:val="0"/>
          <w:bCs w:val="0"/>
          <w:sz w:val="24"/>
          <w:szCs w:val="24"/>
        </w:rPr>
        <w:t>内容</w:t>
      </w:r>
      <w:r>
        <w:rPr>
          <w:rFonts w:hint="eastAsia" w:ascii="仿宋" w:hAnsi="仿宋" w:eastAsia="仿宋"/>
          <w:sz w:val="24"/>
          <w:szCs w:val="24"/>
        </w:rPr>
        <w:t>提出质疑的，请在</w:t>
      </w:r>
      <w:r>
        <w:rPr>
          <w:rFonts w:hint="eastAsia" w:ascii="仿宋" w:hAnsi="仿宋" w:eastAsia="仿宋"/>
          <w:sz w:val="24"/>
          <w:szCs w:val="24"/>
          <w:lang w:val="en-US" w:eastAsia="zh-CN"/>
        </w:rPr>
        <w:t>报价响应</w:t>
      </w:r>
      <w:r>
        <w:rPr>
          <w:rFonts w:hint="eastAsia" w:ascii="仿宋" w:hAnsi="仿宋" w:eastAsia="仿宋"/>
          <w:sz w:val="24"/>
          <w:szCs w:val="24"/>
        </w:rPr>
        <w:t>文件</w:t>
      </w:r>
      <w:r>
        <w:rPr>
          <w:rFonts w:hint="eastAsia" w:ascii="仿宋" w:hAnsi="仿宋" w:eastAsia="仿宋"/>
          <w:sz w:val="24"/>
          <w:szCs w:val="24"/>
          <w:lang w:val="en-US" w:eastAsia="zh-CN"/>
        </w:rPr>
        <w:t>递交</w:t>
      </w:r>
      <w:r>
        <w:rPr>
          <w:rFonts w:hint="eastAsia" w:ascii="仿宋" w:hAnsi="仿宋" w:eastAsia="仿宋"/>
          <w:sz w:val="24"/>
          <w:szCs w:val="24"/>
        </w:rPr>
        <w:t>截止之日前将问题以书面形式（有效签署的原件并加盖公章）提交，采购人不对超时提交及未加盖公章的质疑文件进行回复。</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420" w:leftChars="0"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rPr>
        <w:t>联系人：</w:t>
      </w:r>
      <w:r>
        <w:rPr>
          <w:rFonts w:hint="eastAsia" w:ascii="仿宋" w:hAnsi="仿宋" w:eastAsia="仿宋"/>
          <w:sz w:val="24"/>
          <w:szCs w:val="24"/>
          <w:lang w:val="en-US" w:eastAsia="zh-CN"/>
        </w:rPr>
        <w:t>李树泽</w:t>
      </w:r>
      <w:r>
        <w:rPr>
          <w:rFonts w:hint="eastAsia" w:ascii="仿宋" w:hAnsi="仿宋" w:eastAsia="仿宋"/>
          <w:sz w:val="24"/>
          <w:szCs w:val="24"/>
        </w:rPr>
        <w:t>，电话：</w:t>
      </w:r>
      <w:r>
        <w:rPr>
          <w:rFonts w:hint="eastAsia" w:ascii="仿宋" w:hAnsi="仿宋" w:eastAsia="仿宋"/>
          <w:sz w:val="24"/>
          <w:szCs w:val="24"/>
          <w:lang w:val="en-US" w:eastAsia="zh-CN"/>
        </w:rPr>
        <w:t>13416175669</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ind w:left="851" w:hanging="431"/>
        <w:textAlignment w:val="auto"/>
        <w:rPr>
          <w:rFonts w:ascii="仿宋" w:hAnsi="仿宋" w:eastAsia="仿宋" w:cs="宋体"/>
          <w:sz w:val="24"/>
          <w:szCs w:val="24"/>
        </w:rPr>
      </w:pPr>
      <w:r>
        <w:rPr>
          <w:rFonts w:hint="eastAsia" w:ascii="仿宋" w:hAnsi="仿宋" w:eastAsia="仿宋"/>
          <w:sz w:val="24"/>
          <w:szCs w:val="24"/>
        </w:rPr>
        <w:t>参加本项目的参与人如对采购过程有异议的，请按照文件第1</w:t>
      </w:r>
      <w:r>
        <w:rPr>
          <w:rFonts w:hint="eastAsia" w:ascii="仿宋" w:hAnsi="仿宋" w:eastAsia="仿宋"/>
          <w:sz w:val="24"/>
          <w:szCs w:val="24"/>
          <w:lang w:val="en-US" w:eastAsia="zh-CN"/>
        </w:rPr>
        <w:t>5</w:t>
      </w:r>
      <w:r>
        <w:rPr>
          <w:rFonts w:hint="eastAsia" w:ascii="仿宋" w:hAnsi="仿宋" w:eastAsia="仿宋"/>
          <w:sz w:val="24"/>
          <w:szCs w:val="24"/>
        </w:rPr>
        <w:t>条“参与人的投诉与回复”要求执行。投诉受理部门：中教集团监审部；投诉电话： 0791-88106510 /0791-88102608</w:t>
      </w:r>
      <w:bookmarkEnd w:id="0"/>
    </w:p>
    <w:p>
      <w:pPr>
        <w:pStyle w:val="15"/>
        <w:rPr>
          <w:rFonts w:ascii="仿宋" w:hAnsi="仿宋" w:eastAsia="仿宋" w:cs="宋体"/>
          <w:sz w:val="24"/>
          <w:szCs w:val="24"/>
        </w:rPr>
        <w:sectPr>
          <w:headerReference r:id="rId6" w:type="first"/>
          <w:footerReference r:id="rId8" w:type="first"/>
          <w:headerReference r:id="rId5" w:type="default"/>
          <w:footerReference r:id="rId7" w:type="default"/>
          <w:pgSz w:w="11906" w:h="16838"/>
          <w:pgMar w:top="1440" w:right="1274" w:bottom="1440" w:left="1418" w:header="680" w:footer="680" w:gutter="0"/>
          <w:cols w:space="425" w:num="1"/>
          <w:titlePg/>
          <w:docGrid w:type="lines" w:linePitch="312" w:charSpace="0"/>
        </w:sectPr>
      </w:pPr>
    </w:p>
    <w:p>
      <w:pPr>
        <w:keepNext w:val="0"/>
        <w:keepLines w:val="0"/>
        <w:pageBreakBefore w:val="0"/>
        <w:widowControl/>
        <w:kinsoku/>
        <w:wordWrap/>
        <w:overflowPunct/>
        <w:topLinePunct w:val="0"/>
        <w:autoSpaceDE/>
        <w:autoSpaceDN/>
        <w:bidi w:val="0"/>
        <w:adjustRightInd/>
        <w:snapToGrid/>
        <w:spacing w:after="0" w:line="460" w:lineRule="exact"/>
        <w:ind w:firstLine="3213" w:firstLineChars="1000"/>
        <w:textAlignment w:val="auto"/>
        <w:rPr>
          <w:rFonts w:ascii="仿宋" w:hAnsi="仿宋" w:eastAsia="仿宋"/>
          <w:b/>
          <w:sz w:val="32"/>
          <w:szCs w:val="32"/>
        </w:rPr>
      </w:pPr>
      <w:r>
        <w:rPr>
          <w:rFonts w:hint="eastAsia" w:ascii="仿宋" w:hAnsi="仿宋" w:eastAsia="仿宋"/>
          <w:b/>
          <w:sz w:val="32"/>
          <w:szCs w:val="32"/>
          <w:lang w:val="en-US" w:eastAsia="zh-CN"/>
        </w:rPr>
        <w:t>公开询价</w:t>
      </w:r>
      <w:r>
        <w:rPr>
          <w:rFonts w:hint="eastAsia" w:ascii="仿宋" w:hAnsi="仿宋" w:eastAsia="仿宋"/>
          <w:b/>
          <w:sz w:val="32"/>
          <w:szCs w:val="32"/>
        </w:rPr>
        <w:t>货物一览表</w:t>
      </w:r>
    </w:p>
    <w:tbl>
      <w:tblPr>
        <w:tblStyle w:val="27"/>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72"/>
        <w:gridCol w:w="5202"/>
        <w:gridCol w:w="450"/>
        <w:gridCol w:w="450"/>
        <w:gridCol w:w="855"/>
        <w:gridCol w:w="965"/>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序号</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设备名称</w:t>
            </w:r>
          </w:p>
        </w:tc>
        <w:tc>
          <w:tcPr>
            <w:tcW w:w="5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lang w:val="en-US" w:eastAsia="zh-CN"/>
              </w:rPr>
              <w:t>规格型号（技术参数）</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val="en-US" w:eastAsia="zh-CN"/>
              </w:rPr>
              <w:t>单位</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val="en-US" w:eastAsia="zh-CN"/>
              </w:rPr>
              <w:t>数量</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单价</w:t>
            </w:r>
          </w:p>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（元）</w:t>
            </w:r>
          </w:p>
        </w:tc>
        <w:tc>
          <w:tcPr>
            <w:tcW w:w="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总价</w:t>
            </w:r>
          </w:p>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（元）</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b/>
                <w:color w:val="auto"/>
                <w:kern w:val="2"/>
                <w:sz w:val="21"/>
                <w:szCs w:val="21"/>
                <w:highlight w:val="none"/>
                <w:lang w:val="en-US" w:eastAsia="zh-CN"/>
              </w:rPr>
            </w:pPr>
            <w:r>
              <w:rPr>
                <w:rFonts w:hint="eastAsia" w:ascii="仿宋" w:hAnsi="仿宋" w:eastAsia="仿宋" w:cs="仿宋"/>
                <w:b/>
                <w:color w:val="auto"/>
                <w:kern w:val="2"/>
                <w:sz w:val="21"/>
                <w:szCs w:val="21"/>
                <w:highlight w:val="none"/>
                <w:lang w:val="en-US" w:eastAsia="zh-CN"/>
              </w:rPr>
              <w:t>是否提供样机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1</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物联网通信实验箱</w:t>
            </w:r>
          </w:p>
        </w:tc>
        <w:tc>
          <w:tcPr>
            <w:tcW w:w="5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1、支持无线传感器网络组网、通信网络技术、嵌入式网关及AIOT等相关课程教学实验，具体参数指标及实验项目内容需经校方确认。</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2、主控网关采用ARM Cortex-A72或更优性能嵌入式处理器（支持LINUX/android操作系统），STM32F407/ STM32F103 ARM嵌入式模块，配备10-15种传感器套件，支持多种无线物联网通信模块，不低于2GB内存，8GB闪存，接口齐备</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3、无线组网功能要求：系统配备Zigbee、Lora、NBIoT、蓝牙、WiFi、4G/5G LTE等无线通信节点，可以快速构成小规模无线物联网网络。</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4、嵌入式网关能支持AIOT相关应用，包括运行机器视觉及自然语言处理等不低于70个人工智能案例，能通过HTTPS域名远程运行，包括：图像基础、图像应用、深度学习、自然语言、云边应用、边缘智能等。</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5、提供千兆以太网卡，RJ45接口。提供Type-C OTG，USB 3.0 Host*2，USB 2.0 Host*4。提供USB Debug UART，RS232，RS485，HDMI。提供TF Card接口，MIC，喇叭。</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6、其他：提供足够的配套实验教材、指导书及相关辅助教学文档资源支持。</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套</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31</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p>
        </w:tc>
        <w:tc>
          <w:tcPr>
            <w:tcW w:w="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p>
        </w:tc>
        <w:tc>
          <w:tcPr>
            <w:tcW w:w="68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须提供演示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2</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物联网综合实训平台</w:t>
            </w:r>
          </w:p>
        </w:tc>
        <w:tc>
          <w:tcPr>
            <w:tcW w:w="5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1、物联网综合实训平台支持涵盖传感器、无线传感网络组网、通信网络技术、嵌入式网关、APP应用与云端接入于一体的综合教学实验系统。系统硬件全部采用产业实际的工业级产品，能够支撑真实产业项目的运维、实践、实训的教学需求。允许学生使用组件包、线材、接插件、软件资源，从零开始自由设计各种类型的物联网应用项目，具体参数指标及实验项目内容需经校方确认</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1）硬件要求：包含智能网关、各类工业级高精度传感器节点不少于25个，覆盖无线传感网、ZigBee无线通信、Wi-Fi无线网络、3G无线通信、android移动开发、嵌入式开发、执行控制、HTML5 web开发、JavaScript等技术；</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2）实训模块：采用工业级高精度传感器、执行器，基于行业的各种具体应用进行功能模块的设计，提供完整的硬件驱动层、应用层（Android和web）、协议调试等教学实训内容；</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3）云平台综合案例：支持云端接入与应用实验，基于物联网结合到具体行业的应用案例，提供完整的案例开发手册及相关源码</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2、嵌入式边缘计算网</w:t>
            </w:r>
            <w:r>
              <w:rPr>
                <w:rFonts w:hint="eastAsia" w:ascii="仿宋" w:hAnsi="仿宋" w:eastAsia="仿宋" w:cs="仿宋"/>
                <w:b/>
                <w:bCs w:val="0"/>
                <w:color w:val="auto"/>
                <w:kern w:val="2"/>
                <w:sz w:val="21"/>
                <w:szCs w:val="21"/>
                <w:highlight w:val="none"/>
                <w:lang w:val="en-US" w:eastAsia="zh-CN"/>
              </w:rPr>
              <w:t>关</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1)</w:t>
            </w:r>
            <w:r>
              <w:rPr>
                <w:rFonts w:hint="eastAsia" w:ascii="仿宋" w:hAnsi="仿宋" w:eastAsia="仿宋" w:cs="仿宋"/>
                <w:b w:val="0"/>
                <w:bCs/>
                <w:color w:val="auto"/>
                <w:kern w:val="2"/>
                <w:sz w:val="21"/>
                <w:szCs w:val="21"/>
                <w:highlight w:val="none"/>
                <w:lang w:val="en-US" w:eastAsia="zh-CN"/>
              </w:rPr>
              <w:tab/>
            </w:r>
            <w:r>
              <w:rPr>
                <w:rFonts w:hint="eastAsia" w:ascii="仿宋" w:hAnsi="仿宋" w:eastAsia="仿宋" w:cs="仿宋"/>
                <w:b w:val="0"/>
                <w:bCs/>
                <w:color w:val="auto"/>
                <w:kern w:val="2"/>
                <w:sz w:val="21"/>
                <w:szCs w:val="21"/>
                <w:highlight w:val="none"/>
                <w:lang w:val="en-US" w:eastAsia="zh-CN"/>
              </w:rPr>
              <w:t>主控不低于六核Cortex-A72异构处理器，不低于四核Mali-T860 GPU，不低于2GB RAM，不低于8GB EMMC，不低于32G TF卡，不低于10寸高清触摸屏</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2)</w:t>
            </w:r>
            <w:r>
              <w:rPr>
                <w:rFonts w:hint="eastAsia" w:ascii="仿宋" w:hAnsi="仿宋" w:eastAsia="仿宋" w:cs="仿宋"/>
                <w:b w:val="0"/>
                <w:bCs/>
                <w:color w:val="auto"/>
                <w:kern w:val="2"/>
                <w:sz w:val="21"/>
                <w:szCs w:val="21"/>
                <w:highlight w:val="none"/>
                <w:lang w:val="en-US" w:eastAsia="zh-CN"/>
              </w:rPr>
              <w:tab/>
            </w:r>
            <w:r>
              <w:rPr>
                <w:rFonts w:hint="eastAsia" w:ascii="仿宋" w:hAnsi="仿宋" w:eastAsia="仿宋" w:cs="仿宋"/>
                <w:b w:val="0"/>
                <w:bCs/>
                <w:color w:val="auto"/>
                <w:kern w:val="2"/>
                <w:sz w:val="21"/>
                <w:szCs w:val="21"/>
                <w:highlight w:val="none"/>
                <w:lang w:val="en-US" w:eastAsia="zh-CN"/>
              </w:rPr>
              <w:t>无线单元：2.4G&amp;5G双频Wi-Fi、BLE4.0、GPS&amp;BDS、LoRa&amp;LoRaWAN、ZigBee。</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3)</w:t>
            </w:r>
            <w:r>
              <w:rPr>
                <w:rFonts w:hint="eastAsia" w:ascii="仿宋" w:hAnsi="仿宋" w:eastAsia="仿宋" w:cs="仿宋"/>
                <w:b w:val="0"/>
                <w:bCs/>
                <w:color w:val="auto"/>
                <w:kern w:val="2"/>
                <w:sz w:val="21"/>
                <w:szCs w:val="21"/>
                <w:highlight w:val="none"/>
                <w:lang w:val="en-US" w:eastAsia="zh-CN"/>
              </w:rPr>
              <w:tab/>
            </w:r>
            <w:r>
              <w:rPr>
                <w:rFonts w:hint="eastAsia" w:ascii="仿宋" w:hAnsi="仿宋" w:eastAsia="仿宋" w:cs="仿宋"/>
                <w:b w:val="0"/>
                <w:bCs/>
                <w:color w:val="auto"/>
                <w:kern w:val="2"/>
                <w:sz w:val="21"/>
                <w:szCs w:val="21"/>
                <w:highlight w:val="none"/>
                <w:lang w:val="en-US" w:eastAsia="zh-CN"/>
              </w:rPr>
              <w:t>外设单元：千兆网卡、OTG、USB 3.0 Host *2、USB 2.0 Host*4、USB Debug UART、RS232、RS485、HDMI、摄像头。</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4)</w:t>
            </w:r>
            <w:r>
              <w:rPr>
                <w:rFonts w:hint="eastAsia" w:ascii="仿宋" w:hAnsi="仿宋" w:eastAsia="仿宋" w:cs="仿宋"/>
                <w:b w:val="0"/>
                <w:bCs/>
                <w:color w:val="auto"/>
                <w:kern w:val="2"/>
                <w:sz w:val="21"/>
                <w:szCs w:val="21"/>
                <w:highlight w:val="none"/>
                <w:lang w:val="en-US" w:eastAsia="zh-CN"/>
              </w:rPr>
              <w:tab/>
            </w:r>
            <w:r>
              <w:rPr>
                <w:rFonts w:hint="eastAsia" w:ascii="仿宋" w:hAnsi="仿宋" w:eastAsia="仿宋" w:cs="仿宋"/>
                <w:b w:val="0"/>
                <w:bCs/>
                <w:color w:val="auto"/>
                <w:kern w:val="2"/>
                <w:sz w:val="21"/>
                <w:szCs w:val="21"/>
                <w:highlight w:val="none"/>
                <w:lang w:val="en-US" w:eastAsia="zh-CN"/>
              </w:rPr>
              <w:t>操作系统：内含linux、ubuntu、android操作系统，需提供嵌入式Linux、android移动互联教学资源。</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5)</w:t>
            </w:r>
            <w:r>
              <w:rPr>
                <w:rFonts w:hint="eastAsia" w:ascii="仿宋" w:hAnsi="仿宋" w:eastAsia="仿宋" w:cs="仿宋"/>
                <w:b w:val="0"/>
                <w:bCs/>
                <w:color w:val="auto"/>
                <w:kern w:val="2"/>
                <w:sz w:val="21"/>
                <w:szCs w:val="21"/>
                <w:highlight w:val="none"/>
                <w:lang w:val="en-US" w:eastAsia="zh-CN"/>
              </w:rPr>
              <w:tab/>
            </w:r>
            <w:r>
              <w:rPr>
                <w:rFonts w:hint="eastAsia" w:ascii="仿宋" w:hAnsi="仿宋" w:eastAsia="仿宋" w:cs="仿宋"/>
                <w:b w:val="0"/>
                <w:bCs/>
                <w:color w:val="auto"/>
                <w:kern w:val="2"/>
                <w:sz w:val="21"/>
                <w:szCs w:val="21"/>
                <w:highlight w:val="none"/>
                <w:lang w:val="en-US" w:eastAsia="zh-CN"/>
              </w:rPr>
              <w:t>远程协助：每个网关需提供唯一的域名，工程师能够远程登录网关，帮助用户进行故障跟踪及调试、界面同步操作指导等远程协助功能。</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6)</w:t>
            </w:r>
            <w:r>
              <w:rPr>
                <w:rFonts w:hint="eastAsia" w:ascii="仿宋" w:hAnsi="仿宋" w:eastAsia="仿宋" w:cs="仿宋"/>
                <w:b w:val="0"/>
                <w:bCs/>
                <w:color w:val="auto"/>
                <w:kern w:val="2"/>
                <w:sz w:val="21"/>
                <w:szCs w:val="21"/>
                <w:highlight w:val="none"/>
                <w:lang w:val="en-US" w:eastAsia="zh-CN"/>
              </w:rPr>
              <w:tab/>
            </w:r>
            <w:r>
              <w:rPr>
                <w:rFonts w:hint="eastAsia" w:ascii="仿宋" w:hAnsi="仿宋" w:eastAsia="仿宋" w:cs="仿宋"/>
                <w:b w:val="0"/>
                <w:bCs/>
                <w:color w:val="auto"/>
                <w:kern w:val="2"/>
                <w:sz w:val="21"/>
                <w:szCs w:val="21"/>
                <w:highlight w:val="none"/>
                <w:lang w:val="en-US" w:eastAsia="zh-CN"/>
              </w:rPr>
              <w:t>应用引擎：为每个网关内置的Web应用和摄像头服务提供唯一的域名进行远程访问。</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7)</w:t>
            </w:r>
            <w:r>
              <w:rPr>
                <w:rFonts w:hint="eastAsia" w:ascii="仿宋" w:hAnsi="仿宋" w:eastAsia="仿宋" w:cs="仿宋"/>
                <w:b w:val="0"/>
                <w:bCs/>
                <w:color w:val="auto"/>
                <w:kern w:val="2"/>
                <w:sz w:val="21"/>
                <w:szCs w:val="21"/>
                <w:highlight w:val="none"/>
                <w:lang w:val="en-US" w:eastAsia="zh-CN"/>
              </w:rPr>
              <w:tab/>
            </w:r>
            <w:r>
              <w:rPr>
                <w:rFonts w:hint="eastAsia" w:ascii="仿宋" w:hAnsi="仿宋" w:eastAsia="仿宋" w:cs="仿宋"/>
                <w:b w:val="0"/>
                <w:bCs/>
                <w:color w:val="auto"/>
                <w:kern w:val="2"/>
                <w:sz w:val="21"/>
                <w:szCs w:val="21"/>
                <w:highlight w:val="none"/>
                <w:lang w:val="en-US" w:eastAsia="zh-CN"/>
              </w:rPr>
              <w:t>网关至少同时支持ZigBee、LoRa、Wi-Fi等传感网设备的接入，能够显示异构网络拓扑图。数据能够接入到厂商自主云平台和至少一种行业云平台（比如：阿里物联网云平台、OneNet云平台）进行数据交互应用。</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3、提供智慧城市、智能家居、智能农业、智能安防、智能医疗、智慧工厂等实践组件包，每个实践组件包能够完成一个完整的物联网应用实训案例。</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4、云平台远程实验服务：提供配套厂商自主云平台应用，学生可通过个人账号远程登录系统，在实训平台硬件系统基础上并行开展远程实验并获取数据，完成实验相关内容。不限定账号使用期限。</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5、通过项目实践网板连接硬件模块，工业级铝合金外壳，采用标准大小单元模组，强力磁铁吸合，可自由拼接组合形成的各种复杂应用场景。</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6、其他：提供足够的配套实验教材、指导书及相关辅助教学文档资源支持。</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套</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1</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p>
        </w:tc>
        <w:tc>
          <w:tcPr>
            <w:tcW w:w="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p>
        </w:tc>
        <w:tc>
          <w:tcPr>
            <w:tcW w:w="68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须提供演示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3</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rPr>
              <w:t>智能测控应用实践系统</w:t>
            </w:r>
          </w:p>
        </w:tc>
        <w:tc>
          <w:tcPr>
            <w:tcW w:w="5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1、智能测控系统包括“检测+智能测控+执行”三部分，按照工程应用系统性进行软硬件的组合与分割，可由学生自主创建单片机智能测量控制小项目。</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系统的核心主控采用STC8H8单片机，开发软件KEIL。微控制器主板STC8H8K64U，基本输入模块应有4个位置检测传感器、4*4键盘、模数信号AD、信号调理滤波、光敏传感\放大等模块；基本输出模块应有多路开关、多路调速PWM、LCD/LED显示器、故障警示模块、电机驱动等模块：扩展模块为多路LED、超声传感器、温度模块等。</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2、提供不限于以下2个示范软硬件项目(源码原理图)及其他可扩展、可以独立使用的测控模块，每个项目应根据教学需求细分为多个子实验。具体项目内容需经校方确认。</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综合系统A: 定值测量与控制单片机系统。模拟工业物联网的直线运动测控过程，具有直线导轨（移动长度约150~170mm）、直流减速伺服电机、运动检测模块和传动驱动机电测控组件，可完成工件在导轨上的直线位置检测与数据显示、识别与定点位置控制（4位置可设定，含极限2位置）；电机转动与线轨传动的位置测控；工件的开环检测与行程显示；工件的平滑测控（S控制）等动作。</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综合系统B：复式凸轮的单片机智能测量与控制，在综合系统A软硬件基础上，增配具有复式凸轮驱动组件（转动/移动的当量控制、减速直流电机）、复合运动测控组件（直线和曲线、可接触或非接触），检测光电组件(不限光源，但如果采用激光器，激光强度应符合国家BG7247-2012安全1类标准)；可模拟工业仿形焊接过程，实现部分直线和曲线运动测控的物联功能，包括基点标定、循环凸轮运动测控、线性轨迹驱动测控。</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3、系统应具有故障可设定的测评功能、至少具有4项故障类型选择和记录功能：例如电源偏移、参数越限、输入故障、输出故障等。应具有4路直流电流\电压检测\数字显示接口。</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4、系统布局要求：采用小型桌面箱式模块化布局，可包括多块PCB板+面包板\或多孔PCB孔板+传感器+测量信号处理+电子电机驱动+执行部件等结构或组件。应有手动调试方式（装置）和自动方式的切换。</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5、供电安全保护要求：交流220V供电直流多路电源输出（含过流短路保护），测控主板为直流5V3A，应提供驱动部件所需的的多路直流电源，参数应匹配系统需要（可配12V3A\24V3A）。主板以及各模块应具有过载、短路保护和光声警示功能。</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6、系统应具备与PC机的通讯接口（串口USB\RS232\RS485）、上位机为WIN10系统，测评与故障设定编程应采用c#/C++，提供源代码，以便于已有的装置配套和扩展，应预留扩展主流MCU+SOC空间。</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7、提供完善的项目指导书例程和必要的硬件工具，并按照学校要求进行主要功能及实践项目的细化调整。</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rPr>
              <w:t>8、所有制动模块有保护机制，安全性能高。</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rPr>
              <w:t>套</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rPr>
              <w:t>31</w:t>
            </w:r>
          </w:p>
        </w:tc>
        <w:tc>
          <w:tcPr>
            <w:tcW w:w="855" w:type="dxa"/>
            <w:tcBorders>
              <w:top w:val="single" w:color="auto" w:sz="4" w:space="0"/>
              <w:left w:val="single" w:color="auto" w:sz="4" w:space="0"/>
              <w:bottom w:val="single" w:color="auto" w:sz="4" w:space="0"/>
              <w:right w:val="single" w:color="auto" w:sz="4" w:space="0"/>
            </w:tcBorders>
            <w:vAlign w:val="center"/>
          </w:tcPr>
          <w:p>
            <w:pPr>
              <w:pStyle w:val="70"/>
              <w:spacing w:before="62" w:beforeLines="20" w:after="62" w:afterLines="20"/>
              <w:jc w:val="center"/>
              <w:rPr>
                <w:rFonts w:hint="eastAsia" w:ascii="仿宋" w:hAnsi="仿宋" w:eastAsia="仿宋" w:cs="仿宋"/>
                <w:color w:val="auto"/>
                <w:kern w:val="2"/>
                <w:sz w:val="21"/>
                <w:szCs w:val="21"/>
                <w:highlight w:val="none"/>
                <w:lang w:val="en-US" w:eastAsia="zh-CN" w:bidi="ar-SA"/>
              </w:rPr>
            </w:pPr>
          </w:p>
        </w:tc>
        <w:tc>
          <w:tcPr>
            <w:tcW w:w="965" w:type="dxa"/>
            <w:tcBorders>
              <w:top w:val="single" w:color="auto" w:sz="4" w:space="0"/>
              <w:left w:val="single" w:color="auto" w:sz="4" w:space="0"/>
              <w:bottom w:val="single" w:color="auto" w:sz="4" w:space="0"/>
              <w:right w:val="single" w:color="auto" w:sz="4" w:space="0"/>
            </w:tcBorders>
            <w:vAlign w:val="center"/>
          </w:tcPr>
          <w:p>
            <w:pPr>
              <w:pStyle w:val="70"/>
              <w:spacing w:before="62" w:beforeLines="20" w:after="62" w:afterLines="20"/>
              <w:jc w:val="center"/>
              <w:rPr>
                <w:rFonts w:hint="eastAsia" w:ascii="仿宋" w:hAnsi="仿宋" w:eastAsia="仿宋" w:cs="仿宋"/>
                <w:color w:val="auto"/>
                <w:kern w:val="2"/>
                <w:sz w:val="21"/>
                <w:szCs w:val="21"/>
                <w:highlight w:val="none"/>
                <w:lang w:val="en-US" w:eastAsia="zh-CN" w:bidi="ar-SA"/>
              </w:rPr>
            </w:pPr>
          </w:p>
        </w:tc>
        <w:tc>
          <w:tcPr>
            <w:tcW w:w="684" w:type="dxa"/>
            <w:tcBorders>
              <w:left w:val="single" w:color="auto" w:sz="4" w:space="0"/>
              <w:right w:val="single" w:color="auto" w:sz="4" w:space="0"/>
            </w:tcBorders>
            <w:vAlign w:val="center"/>
          </w:tcPr>
          <w:p>
            <w:pPr>
              <w:pStyle w:val="70"/>
              <w:spacing w:before="62" w:beforeLines="20" w:after="62" w:afterLines="2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须提供演示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4</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rPr>
              <w:t>物联网小型立体系统</w:t>
            </w:r>
          </w:p>
        </w:tc>
        <w:tc>
          <w:tcPr>
            <w:tcW w:w="5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1、按照教学需求可自主创建桌面物联网工程AIOT 软硬件协同小系统，应按照AIOT工程应用的系统性进行软硬件的组合与分割，应提供不限于指定的2个AIOT示范项目的软硬件(源码原理图), 及其他可扩展使用的模块（P2.5粉尘传感器、环境降尘测控模块等），每个项目应根据教学需求细分为多个子实验。具体项目内容需经校方确认。</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综合系统A:工业物联AIOT 小型检测系统。该系统核心主控采用双核心，测控主板STC8H8+物联网测控主板MCU32位（STC32\CONTEX32\ESP32三选一），工件检测传感器（3个工件）、工件识别模块、运动参数检测与显示（距离和位置等）; 金属导轨传动x控制组件（含电机和驱动）、y传动控制组件（含电机和限位），直流电流、电压检测与数字显示（适配物联网工业系统的相关模块）等。可在一般室内照明环境中，进行工件检测组件的适配；特定工件测量基线的调设；完成3个特定工件的识别（软硬件）；可控制XY传动系统移动到3个可设定的终点位置。</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综合系统B：智能物联小型立体获移系统。在综合系统A软硬件基础上，增配工件获取组件（不能使用舵机爪）、电气动力源(可用直流稳压电源或气源泵)、获取电气压等参数的检测与显示，协同步进电机+驱动减速伺服组件等，可模拟工业机器人的获取移运功能，实现3个工件的抓取、工件起点位置到终点位置的几何运动轨迹规划与测控、终点位置的平顺放置，3个终点位置可设定。</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2、应具有参数系统与故障的可设定、记录与测评功能。至少应具有4项功能：工件位置选择、工件物性选择、外界扰动、系统健壮性；</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3、系统采用小型桌面箱式模块化布局，包括检测单元+控制主板+功率驱动+机电气执行+电气源等结构组件，各个操作装置和接口应用明晰的标识。应有手动调试方式（装置）和自动方式的切换。测量和控制组件可由学生自行接线与编程。</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4、交流220V供电直流多路电源输出（含过流短路保护），测控主板为直流5V3A，应提供驱动部件所需的的多路直流电源，参数应匹配系统需要（可配12V3A\24V3A）。</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5、系统应具备与PC机的通讯接口（串口USB\RS232\RS485）、上位机为WIN10系统，参数、故障设定的记录和测评，应采用c#/C++编程，提供源代码，以便于已有的装置配套和扩展。</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6、所有制动模块有保护机制，安全性能高。</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7、提供完善的项目指导书例程和必要的硬件工具，并按照学校要求进行主要功能及实践项目的细化调整。</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rPr>
              <w:t>套</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10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p>
        </w:tc>
        <w:tc>
          <w:tcPr>
            <w:tcW w:w="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p>
        </w:tc>
        <w:tc>
          <w:tcPr>
            <w:tcW w:w="68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须提供演示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5</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复杂智能系统实物展示系统</w:t>
            </w:r>
          </w:p>
        </w:tc>
        <w:tc>
          <w:tcPr>
            <w:tcW w:w="5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1、展示系统应针对某一选定复杂智能系统（需经校方确认，包括但不限于复杂数字信息、电子线路、机械电子、智能伺服测控）的内部结构分解、工作原理、整体运行等进行综合实物教学展示。</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2、需提供复杂智能系统的总体原理框图，内部各实物部分与高校本科相关课程的技术关联框图。</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3、所有实物应进行解剖展示。包括但不限于：高频信号处理系统、数字信号处理、低频信号，功率系统、液晶显示屏、人机调节交互预选组件等。</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4、内部实物包括：主板PCB、集成电路、电子器件、测控机构、精密机械运动等，应为实物展现。</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5、精密电光学结构组件应进行分解，并对各部分的主要功能、名称进行标注，适合学生理解相关技术。</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6、核心自动控制组件的尺寸不大于135mm*135mm*34mm，移动测控采用丝杠传动，多级减速。</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7、柔性防震悬挂结构、集成电路，接口, 自动进给机构，运动模块应标识。</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8、采用整体一体化的箱式、平板或桌面柜式结构，便于展示。供电电压：220V 有适配器。整机功耗：35VA。</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套</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2</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p>
        </w:tc>
        <w:tc>
          <w:tcPr>
            <w:tcW w:w="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p>
        </w:tc>
        <w:tc>
          <w:tcPr>
            <w:tcW w:w="68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须提供演示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合计</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val="0"/>
                <w:bCs/>
                <w:color w:val="auto"/>
                <w:kern w:val="2"/>
                <w:sz w:val="21"/>
                <w:szCs w:val="21"/>
                <w:highlight w:val="none"/>
                <w:lang w:val="en-US" w:eastAsia="zh-CN"/>
              </w:rPr>
            </w:pPr>
          </w:p>
        </w:tc>
      </w:tr>
    </w:tbl>
    <w:p>
      <w:pPr>
        <w:rPr>
          <w:rFonts w:ascii="仿宋" w:hAnsi="仿宋" w:eastAsia="仿宋"/>
          <w:sz w:val="28"/>
          <w:szCs w:val="28"/>
        </w:rPr>
      </w:pPr>
      <w:r>
        <w:rPr>
          <w:rFonts w:hint="eastAsia" w:ascii="仿宋" w:hAnsi="仿宋" w:eastAsia="仿宋"/>
          <w:sz w:val="28"/>
          <w:szCs w:val="28"/>
        </w:rPr>
        <w:t>注：</w:t>
      </w:r>
    </w:p>
    <w:p>
      <w:pPr>
        <w:numPr>
          <w:ilvl w:val="0"/>
          <w:numId w:val="3"/>
        </w:numPr>
        <w:spacing w:after="0" w:line="440" w:lineRule="exact"/>
        <w:rPr>
          <w:rFonts w:ascii="仿宋" w:hAnsi="仿宋" w:eastAsia="仿宋"/>
          <w:bCs/>
          <w:sz w:val="24"/>
          <w:szCs w:val="24"/>
        </w:rPr>
      </w:pPr>
      <w:r>
        <w:rPr>
          <w:rFonts w:hint="eastAsia" w:ascii="仿宋" w:hAnsi="仿宋" w:eastAsia="仿宋"/>
          <w:bCs/>
          <w:sz w:val="24"/>
          <w:szCs w:val="24"/>
        </w:rPr>
        <w:t>本项目采用“</w:t>
      </w:r>
      <w:r>
        <w:rPr>
          <w:rFonts w:hint="eastAsia" w:ascii="仿宋" w:hAnsi="仿宋" w:eastAsia="仿宋"/>
          <w:bCs/>
          <w:sz w:val="24"/>
          <w:szCs w:val="24"/>
          <w:lang w:val="en-US" w:eastAsia="zh-CN"/>
        </w:rPr>
        <w:t>公开询价</w:t>
      </w:r>
      <w:r>
        <w:rPr>
          <w:rFonts w:hint="eastAsia" w:ascii="仿宋" w:hAnsi="仿宋" w:eastAsia="仿宋"/>
          <w:bCs/>
          <w:sz w:val="24"/>
          <w:szCs w:val="24"/>
        </w:rPr>
        <w:t>”方式进行，《</w:t>
      </w:r>
      <w:r>
        <w:rPr>
          <w:rFonts w:hint="eastAsia" w:ascii="仿宋" w:hAnsi="仿宋" w:eastAsia="仿宋"/>
          <w:bCs/>
          <w:sz w:val="24"/>
          <w:szCs w:val="24"/>
          <w:lang w:val="en-US" w:eastAsia="zh-CN"/>
        </w:rPr>
        <w:t>公开询价</w:t>
      </w:r>
      <w:r>
        <w:rPr>
          <w:rFonts w:hint="eastAsia" w:ascii="仿宋" w:hAnsi="仿宋" w:eastAsia="仿宋"/>
          <w:bCs/>
          <w:sz w:val="24"/>
          <w:szCs w:val="24"/>
        </w:rPr>
        <w:t>货物一览表》中所描述的“物资名称”、“规格型号（技术参数）”等信息均为采购人根据自身需求提供的参考数据，除采购人特殊要求外，参与人可根据以上信息满足采购人要求基础上提供优化方案及所匹配产品，采购人将优先选择性价比高且符合要求的产品。</w:t>
      </w:r>
    </w:p>
    <w:p>
      <w:pPr>
        <w:numPr>
          <w:ilvl w:val="0"/>
          <w:numId w:val="3"/>
        </w:numPr>
        <w:spacing w:after="0" w:line="440" w:lineRule="exact"/>
        <w:rPr>
          <w:rFonts w:hint="eastAsia"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3"/>
        </w:numPr>
        <w:spacing w:after="0" w:line="440" w:lineRule="exact"/>
        <w:rPr>
          <w:rFonts w:hint="eastAsia" w:ascii="仿宋" w:hAnsi="仿宋" w:eastAsia="仿宋"/>
          <w:bCs/>
          <w:sz w:val="24"/>
          <w:szCs w:val="24"/>
        </w:rPr>
      </w:pPr>
      <w:r>
        <w:rPr>
          <w:rFonts w:hint="eastAsia" w:ascii="仿宋" w:hAnsi="仿宋" w:eastAsia="仿宋"/>
          <w:bCs/>
          <w:sz w:val="24"/>
          <w:szCs w:val="24"/>
        </w:rPr>
        <w:t>所有产品均以人民币报价</w:t>
      </w:r>
      <w:r>
        <w:rPr>
          <w:rFonts w:hint="eastAsia" w:ascii="仿宋" w:hAnsi="仿宋" w:eastAsia="仿宋"/>
          <w:bCs/>
          <w:sz w:val="24"/>
          <w:szCs w:val="24"/>
          <w:lang w:eastAsia="zh-CN"/>
        </w:rPr>
        <w:t>，</w:t>
      </w:r>
      <w:r>
        <w:rPr>
          <w:rFonts w:hint="eastAsia" w:ascii="仿宋" w:hAnsi="仿宋" w:eastAsia="仿宋"/>
          <w:bCs/>
          <w:sz w:val="24"/>
          <w:szCs w:val="24"/>
          <w:lang w:val="en-US" w:eastAsia="zh-CN"/>
        </w:rPr>
        <w:t>报价需注明税点。</w:t>
      </w:r>
    </w:p>
    <w:p>
      <w:pPr>
        <w:numPr>
          <w:ilvl w:val="0"/>
          <w:numId w:val="3"/>
        </w:numPr>
        <w:spacing w:after="0" w:line="440" w:lineRule="exact"/>
        <w:rPr>
          <w:rFonts w:hint="eastAsia" w:ascii="仿宋" w:hAnsi="仿宋" w:eastAsia="仿宋"/>
          <w:bCs/>
          <w:sz w:val="24"/>
          <w:szCs w:val="24"/>
        </w:rPr>
      </w:pPr>
      <w:r>
        <w:rPr>
          <w:rFonts w:hint="eastAsia" w:ascii="仿宋" w:hAnsi="仿宋" w:eastAsia="仿宋"/>
          <w:bCs/>
          <w:sz w:val="24"/>
          <w:szCs w:val="24"/>
        </w:rPr>
        <w:t>参与人所投商品报价应包含税费、整体实施、安装调试费、培训费、售后服务等一切费用</w:t>
      </w:r>
      <w:r>
        <w:rPr>
          <w:rFonts w:hint="eastAsia" w:ascii="仿宋" w:hAnsi="仿宋" w:eastAsia="仿宋"/>
          <w:bCs/>
          <w:sz w:val="24"/>
          <w:szCs w:val="24"/>
          <w:lang w:eastAsia="zh-CN"/>
        </w:rPr>
        <w:t>。</w:t>
      </w:r>
    </w:p>
    <w:p>
      <w:pPr>
        <w:numPr>
          <w:ilvl w:val="0"/>
          <w:numId w:val="3"/>
        </w:numPr>
        <w:spacing w:after="0" w:line="440" w:lineRule="exact"/>
        <w:rPr>
          <w:rFonts w:hint="eastAsia" w:ascii="仿宋" w:hAnsi="仿宋" w:eastAsia="仿宋" w:cs="宋体"/>
          <w:bCs/>
          <w:sz w:val="24"/>
          <w:szCs w:val="24"/>
        </w:rPr>
      </w:pPr>
      <w:r>
        <w:rPr>
          <w:rFonts w:hint="eastAsia" w:ascii="仿宋" w:hAnsi="仿宋" w:eastAsia="仿宋" w:cs="宋体"/>
          <w:bCs/>
          <w:sz w:val="24"/>
          <w:szCs w:val="24"/>
        </w:rPr>
        <w:t>供方须对所供的产品质量问题承诺无理由退换，报价注明产品质保期。</w:t>
      </w:r>
    </w:p>
    <w:p>
      <w:pPr>
        <w:numPr>
          <w:ilvl w:val="0"/>
          <w:numId w:val="3"/>
        </w:numPr>
        <w:spacing w:after="0" w:line="440" w:lineRule="exact"/>
        <w:rPr>
          <w:rFonts w:hint="eastAsia" w:ascii="仿宋" w:hAnsi="仿宋" w:eastAsia="仿宋" w:cs="宋体"/>
          <w:bCs/>
          <w:sz w:val="24"/>
          <w:szCs w:val="24"/>
          <w:lang w:val="en-US" w:eastAsia="zh-CN"/>
        </w:rPr>
      </w:pPr>
      <w:r>
        <w:rPr>
          <w:rFonts w:hint="eastAsia" w:ascii="仿宋" w:hAnsi="仿宋" w:eastAsia="仿宋" w:cs="宋体"/>
          <w:bCs/>
          <w:sz w:val="24"/>
          <w:szCs w:val="24"/>
          <w:lang w:val="en-US" w:eastAsia="zh-CN"/>
        </w:rPr>
        <w:t>参与人需要提供现场产品演示及述标，未提供现场演示及述标视同无效投标。</w:t>
      </w:r>
    </w:p>
    <w:p>
      <w:pPr>
        <w:pStyle w:val="2"/>
        <w:rPr>
          <w:rFonts w:hint="eastAsia"/>
        </w:rPr>
      </w:pPr>
    </w:p>
    <w:p>
      <w:pPr>
        <w:numPr>
          <w:ilvl w:val="0"/>
          <w:numId w:val="3"/>
        </w:numPr>
        <w:spacing w:after="0" w:line="440" w:lineRule="exact"/>
        <w:rPr>
          <w:rFonts w:ascii="仿宋" w:hAnsi="仿宋" w:eastAsia="仿宋"/>
          <w:b/>
          <w:color w:val="FF0000"/>
          <w:sz w:val="36"/>
          <w:szCs w:val="36"/>
        </w:rPr>
      </w:pPr>
      <w:r>
        <w:rPr>
          <w:rFonts w:ascii="仿宋" w:hAnsi="仿宋" w:eastAsia="仿宋"/>
          <w:b/>
          <w:color w:val="FF0000"/>
          <w:sz w:val="36"/>
          <w:szCs w:val="36"/>
        </w:rPr>
        <w:br w:type="page"/>
      </w:r>
    </w:p>
    <w:p>
      <w:pPr>
        <w:autoSpaceDE w:val="0"/>
        <w:autoSpaceDN w:val="0"/>
        <w:adjustRightInd w:val="0"/>
        <w:jc w:val="center"/>
        <w:outlineLvl w:val="0"/>
        <w:rPr>
          <w:rFonts w:ascii="仿宋" w:hAnsi="仿宋" w:eastAsia="仿宋"/>
          <w:b/>
          <w:sz w:val="32"/>
          <w:szCs w:val="32"/>
        </w:rPr>
      </w:pPr>
      <w:bookmarkStart w:id="1" w:name="_Toc77771602"/>
      <w:r>
        <w:rPr>
          <w:rFonts w:hint="eastAsia" w:ascii="仿宋" w:hAnsi="仿宋" w:eastAsia="仿宋"/>
          <w:b/>
          <w:sz w:val="32"/>
          <w:szCs w:val="32"/>
        </w:rPr>
        <w:t>第二章  参与人须知</w:t>
      </w:r>
      <w:bookmarkEnd w:id="1"/>
    </w:p>
    <w:p>
      <w:pPr>
        <w:spacing w:line="440" w:lineRule="exact"/>
        <w:jc w:val="center"/>
        <w:outlineLvl w:val="1"/>
        <w:rPr>
          <w:rFonts w:ascii="仿宋" w:hAnsi="仿宋" w:eastAsia="仿宋"/>
          <w:b/>
          <w:sz w:val="28"/>
          <w:szCs w:val="28"/>
        </w:rPr>
      </w:pPr>
      <w:bookmarkStart w:id="2" w:name="_Toc267059522"/>
      <w:bookmarkStart w:id="3" w:name="_Toc266870819"/>
      <w:bookmarkStart w:id="4" w:name="_Toc223146568"/>
      <w:bookmarkStart w:id="5" w:name="_Toc169332801"/>
      <w:bookmarkStart w:id="6" w:name="_Toc216241312"/>
      <w:bookmarkStart w:id="7" w:name="_Toc235438304"/>
      <w:bookmarkStart w:id="8" w:name="_Toc235437947"/>
      <w:bookmarkStart w:id="9" w:name="_Toc258401213"/>
      <w:bookmarkStart w:id="10" w:name="_Toc267059789"/>
      <w:bookmarkStart w:id="11" w:name="_Toc267059902"/>
      <w:bookmarkStart w:id="12" w:name="_Toc267060307"/>
      <w:bookmarkStart w:id="13" w:name="_Toc236021409"/>
      <w:bookmarkStart w:id="14" w:name="_Toc259692696"/>
      <w:bookmarkStart w:id="15" w:name="_Toc266868627"/>
      <w:bookmarkStart w:id="16" w:name="_Toc267060025"/>
      <w:bookmarkStart w:id="17" w:name="_Toc160880121"/>
      <w:bookmarkStart w:id="18" w:name="_Toc235438234"/>
      <w:bookmarkStart w:id="19" w:name="_Toc249325671"/>
      <w:bookmarkStart w:id="20" w:name="_Toc251586191"/>
      <w:bookmarkStart w:id="21" w:name="_Toc267059013"/>
      <w:bookmarkStart w:id="22" w:name="_Toc266868927"/>
      <w:bookmarkStart w:id="23" w:name="_Toc212530257"/>
      <w:bookmarkStart w:id="24" w:name="_Toc169332911"/>
      <w:bookmarkStart w:id="25" w:name="_Toc219800203"/>
      <w:bookmarkStart w:id="26" w:name="_Toc259520822"/>
      <w:bookmarkStart w:id="27" w:name="_Toc267060410"/>
      <w:bookmarkStart w:id="28" w:name="_Toc266870389"/>
      <w:bookmarkStart w:id="29" w:name="_Toc251613783"/>
      <w:bookmarkStart w:id="30" w:name="_Toc212454756"/>
      <w:bookmarkStart w:id="31" w:name="_Toc207014585"/>
      <w:bookmarkStart w:id="32" w:name="_Toc267060165"/>
      <w:bookmarkStart w:id="33" w:name="_Toc177985429"/>
      <w:bookmarkStart w:id="34" w:name="_Toc273178688"/>
      <w:bookmarkStart w:id="35" w:name="_Toc267059164"/>
      <w:bookmarkStart w:id="36" w:name="_Toc227058488"/>
      <w:bookmarkStart w:id="37" w:name="_Toc212526085"/>
      <w:bookmarkStart w:id="38" w:name="_Toc160880490"/>
      <w:bookmarkStart w:id="39" w:name="_Toc267059636"/>
      <w:bookmarkStart w:id="40" w:name="_Toc211937200"/>
      <w:bookmarkStart w:id="41" w:name="_Toc225669282"/>
      <w:bookmarkStart w:id="42" w:name="_Toc77771603"/>
      <w:bookmarkStart w:id="43" w:name="_Toc217891362"/>
      <w:bookmarkStart w:id="44" w:name="_Toc266870864"/>
      <w:bookmarkStart w:id="45" w:name="_Toc212456149"/>
      <w:bookmarkStart w:id="46" w:name="_Toc170798753"/>
      <w:bookmarkStart w:id="47" w:name="_Toc259692603"/>
      <w:bookmarkStart w:id="48" w:name="_Toc254790855"/>
      <w:bookmarkStart w:id="49" w:name="_Toc255974966"/>
      <w:bookmarkStart w:id="50" w:name="_Toc253066572"/>
      <w:bookmarkStart w:id="51" w:name="_Hlk76225875"/>
      <w:r>
        <w:rPr>
          <w:rFonts w:hint="eastAsia" w:ascii="仿宋" w:hAnsi="仿宋" w:eastAsia="仿宋"/>
          <w:b/>
          <w:sz w:val="28"/>
          <w:szCs w:val="28"/>
        </w:rPr>
        <w:t>参与人须知前附表</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bookmarkEnd w:id="51"/>
    <w:p>
      <w:pPr>
        <w:spacing w:line="400" w:lineRule="exact"/>
        <w:ind w:firstLine="527"/>
        <w:rPr>
          <w:rFonts w:ascii="仿宋" w:hAnsi="仿宋" w:eastAsia="仿宋"/>
          <w:sz w:val="24"/>
          <w:szCs w:val="24"/>
        </w:rPr>
      </w:pPr>
      <w:r>
        <w:rPr>
          <w:rFonts w:hint="eastAsia" w:ascii="仿宋" w:hAnsi="仿宋" w:eastAsia="仿宋"/>
          <w:sz w:val="24"/>
          <w:szCs w:val="24"/>
        </w:rPr>
        <w:t>本须知前附表的条款是与《参与人须知》中的条款是一致的。如果有矛盾，应以本须知前附表为准。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99" w:type="pct"/>
            <w:vAlign w:val="center"/>
          </w:tcPr>
          <w:p>
            <w:pPr>
              <w:spacing w:line="400" w:lineRule="exact"/>
              <w:jc w:val="center"/>
              <w:rPr>
                <w:rFonts w:ascii="仿宋" w:hAnsi="仿宋" w:eastAsia="仿宋"/>
                <w:sz w:val="24"/>
                <w:szCs w:val="24"/>
              </w:rPr>
            </w:pPr>
            <w:r>
              <w:rPr>
                <w:rFonts w:hint="eastAsia" w:ascii="仿宋" w:hAnsi="仿宋" w:eastAsia="仿宋"/>
                <w:sz w:val="24"/>
                <w:szCs w:val="24"/>
              </w:rPr>
              <w:t>项号</w:t>
            </w:r>
          </w:p>
        </w:tc>
        <w:tc>
          <w:tcPr>
            <w:tcW w:w="4600" w:type="pct"/>
          </w:tcPr>
          <w:p>
            <w:pPr>
              <w:spacing w:line="400" w:lineRule="exact"/>
              <w:jc w:val="center"/>
              <w:rPr>
                <w:rFonts w:ascii="仿宋" w:hAnsi="仿宋" w:eastAsia="仿宋"/>
                <w:sz w:val="24"/>
                <w:szCs w:val="24"/>
              </w:rPr>
            </w:pPr>
            <w:r>
              <w:rPr>
                <w:rFonts w:hint="eastAsia" w:ascii="仿宋" w:hAnsi="仿宋" w:eastAsia="仿宋"/>
                <w:sz w:val="24"/>
                <w:szCs w:val="24"/>
              </w:rPr>
              <w:t>编</w:t>
            </w:r>
            <w:r>
              <w:rPr>
                <w:rFonts w:ascii="仿宋" w:hAnsi="仿宋" w:eastAsia="仿宋"/>
                <w:sz w:val="24"/>
                <w:szCs w:val="24"/>
              </w:rPr>
              <w:t xml:space="preserve">   </w:t>
            </w:r>
            <w:r>
              <w:rPr>
                <w:rFonts w:hint="eastAsia" w:ascii="仿宋" w:hAnsi="仿宋" w:eastAsia="仿宋"/>
                <w:sz w:val="24"/>
                <w:szCs w:val="24"/>
              </w:rPr>
              <w:t>列</w:t>
            </w:r>
            <w:r>
              <w:rPr>
                <w:rFonts w:ascii="仿宋" w:hAnsi="仿宋" w:eastAsia="仿宋"/>
                <w:sz w:val="24"/>
                <w:szCs w:val="24"/>
              </w:rPr>
              <w:t xml:space="preserve">   </w:t>
            </w:r>
            <w:r>
              <w:rPr>
                <w:rFonts w:hint="eastAsia" w:ascii="仿宋" w:hAnsi="仿宋" w:eastAsia="仿宋"/>
                <w:sz w:val="24"/>
                <w:szCs w:val="24"/>
              </w:rPr>
              <w:t>内</w:t>
            </w:r>
            <w:r>
              <w:rPr>
                <w:rFonts w:ascii="仿宋" w:hAnsi="仿宋" w:eastAsia="仿宋"/>
                <w:sz w:val="24"/>
                <w:szCs w:val="24"/>
              </w:rPr>
              <w:t xml:space="preserve">    </w:t>
            </w:r>
            <w:r>
              <w:rPr>
                <w:rFonts w:hint="eastAsia" w:ascii="仿宋" w:hAnsi="仿宋" w:eastAsia="仿宋"/>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9" w:type="pct"/>
            <w:vAlign w:val="center"/>
          </w:tcPr>
          <w:p>
            <w:pPr>
              <w:spacing w:line="400" w:lineRule="exact"/>
              <w:jc w:val="center"/>
              <w:rPr>
                <w:rFonts w:ascii="仿宋" w:hAnsi="仿宋" w:eastAsia="仿宋"/>
                <w:sz w:val="24"/>
                <w:szCs w:val="24"/>
              </w:rPr>
            </w:pPr>
            <w:r>
              <w:rPr>
                <w:rFonts w:ascii="仿宋" w:hAnsi="仿宋" w:eastAsia="仿宋"/>
                <w:sz w:val="24"/>
                <w:szCs w:val="24"/>
              </w:rPr>
              <w:t>1</w:t>
            </w:r>
          </w:p>
        </w:tc>
        <w:tc>
          <w:tcPr>
            <w:tcW w:w="4600" w:type="pct"/>
            <w:vAlign w:val="center"/>
          </w:tcPr>
          <w:p>
            <w:pPr>
              <w:spacing w:after="0"/>
              <w:rPr>
                <w:rFonts w:hint="eastAsia" w:ascii="仿宋" w:hAnsi="仿宋" w:eastAsia="仿宋"/>
                <w:sz w:val="24"/>
                <w:szCs w:val="24"/>
                <w:lang w:val="en-US" w:eastAsia="zh-CN"/>
              </w:rPr>
            </w:pPr>
            <w:r>
              <w:rPr>
                <w:rFonts w:hint="eastAsia" w:ascii="仿宋" w:hAnsi="仿宋" w:eastAsia="仿宋"/>
                <w:sz w:val="24"/>
                <w:szCs w:val="24"/>
              </w:rPr>
              <w:t>项目名称</w:t>
            </w:r>
            <w:r>
              <w:rPr>
                <w:rFonts w:hint="eastAsia" w:ascii="仿宋" w:hAnsi="仿宋" w:eastAsia="仿宋" w:cs="宋体"/>
                <w:sz w:val="24"/>
                <w:szCs w:val="24"/>
              </w:rPr>
              <w:t>：</w:t>
            </w:r>
            <w:r>
              <w:rPr>
                <w:rFonts w:hint="eastAsia" w:ascii="仿宋" w:hAnsi="仿宋" w:eastAsia="仿宋" w:cs="宋体"/>
                <w:sz w:val="24"/>
                <w:szCs w:val="24"/>
                <w:lang w:val="en-US" w:eastAsia="zh-CN"/>
              </w:rPr>
              <w:t>广州应用科技学院</w:t>
            </w:r>
            <w:r>
              <w:rPr>
                <w:rFonts w:hint="eastAsia" w:ascii="仿宋" w:hAnsi="仿宋" w:eastAsia="仿宋" w:cs="宋体"/>
                <w:sz w:val="24"/>
                <w:szCs w:val="24"/>
              </w:rPr>
              <w:t>物联网实验室设备及软件</w:t>
            </w:r>
            <w:r>
              <w:rPr>
                <w:rFonts w:hint="eastAsia" w:ascii="仿宋" w:hAnsi="仿宋" w:eastAsia="仿宋" w:cs="宋体"/>
                <w:sz w:val="24"/>
                <w:szCs w:val="24"/>
                <w:lang w:val="en-US" w:eastAsia="zh-CN"/>
              </w:rPr>
              <w:t>采购项目</w:t>
            </w:r>
          </w:p>
          <w:p>
            <w:pPr>
              <w:spacing w:after="0" w:line="400" w:lineRule="exact"/>
              <w:rPr>
                <w:rFonts w:hint="default" w:ascii="仿宋" w:hAnsi="仿宋" w:eastAsia="仿宋"/>
                <w:sz w:val="24"/>
                <w:szCs w:val="24"/>
                <w:u w:val="single"/>
                <w:lang w:val="en-US" w:eastAsia="zh-CN"/>
              </w:rPr>
            </w:pPr>
            <w:r>
              <w:rPr>
                <w:rFonts w:hint="eastAsia" w:ascii="仿宋" w:hAnsi="仿宋" w:eastAsia="仿宋"/>
                <w:sz w:val="24"/>
                <w:szCs w:val="24"/>
              </w:rPr>
              <w:t>项</w:t>
            </w:r>
            <w:r>
              <w:rPr>
                <w:rFonts w:hint="eastAsia" w:ascii="仿宋" w:hAnsi="仿宋" w:eastAsia="仿宋" w:cs="宋体"/>
                <w:sz w:val="24"/>
                <w:szCs w:val="24"/>
              </w:rPr>
              <w:t>目编号：WZ-CS2023-</w:t>
            </w:r>
            <w:r>
              <w:rPr>
                <w:rFonts w:hint="eastAsia" w:ascii="仿宋" w:hAnsi="仿宋" w:eastAsia="仿宋" w:cs="宋体"/>
                <w:sz w:val="24"/>
                <w:szCs w:val="24"/>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399" w:type="pct"/>
            <w:vAlign w:val="center"/>
          </w:tcPr>
          <w:p>
            <w:pPr>
              <w:spacing w:after="0" w:line="400" w:lineRule="exact"/>
              <w:ind w:firstLine="240" w:firstLineChars="100"/>
              <w:rPr>
                <w:rFonts w:hint="eastAsia" w:ascii="仿宋" w:hAnsi="仿宋" w:eastAsia="仿宋"/>
                <w:sz w:val="24"/>
                <w:szCs w:val="24"/>
              </w:rPr>
            </w:pPr>
            <w:r>
              <w:rPr>
                <w:rFonts w:hint="eastAsia" w:ascii="仿宋" w:hAnsi="仿宋" w:eastAsia="仿宋"/>
                <w:sz w:val="24"/>
                <w:szCs w:val="24"/>
              </w:rPr>
              <w:t>2</w:t>
            </w:r>
          </w:p>
        </w:tc>
        <w:tc>
          <w:tcPr>
            <w:tcW w:w="4600" w:type="pct"/>
            <w:vAlign w:val="center"/>
          </w:tcPr>
          <w:p>
            <w:pPr>
              <w:spacing w:after="0" w:line="400" w:lineRule="exact"/>
              <w:rPr>
                <w:rFonts w:hint="eastAsia" w:ascii="仿宋" w:hAnsi="仿宋" w:eastAsia="仿宋"/>
                <w:sz w:val="24"/>
                <w:szCs w:val="24"/>
              </w:rPr>
            </w:pPr>
            <w:r>
              <w:rPr>
                <w:rFonts w:hint="eastAsia" w:ascii="仿宋" w:hAnsi="仿宋" w:eastAsia="仿宋"/>
                <w:sz w:val="24"/>
                <w:szCs w:val="24"/>
              </w:rPr>
              <w:t xml:space="preserve">资格标准： </w:t>
            </w:r>
          </w:p>
          <w:p>
            <w:pPr>
              <w:spacing w:after="0" w:line="400" w:lineRule="exact"/>
              <w:rPr>
                <w:rFonts w:hint="eastAsia" w:ascii="仿宋" w:hAnsi="仿宋" w:eastAsia="仿宋"/>
                <w:sz w:val="24"/>
                <w:szCs w:val="24"/>
              </w:rPr>
            </w:pPr>
            <w:r>
              <w:rPr>
                <w:rFonts w:hint="eastAsia" w:ascii="仿宋" w:hAnsi="仿宋" w:eastAsia="仿宋"/>
                <w:sz w:val="24"/>
                <w:szCs w:val="24"/>
              </w:rPr>
              <w:t>1、营业执照副本、税务登记证副本、组织机构代码证副本(三证合一的只需提供带有社会信用代码的营业执照) ；</w:t>
            </w:r>
          </w:p>
          <w:p>
            <w:pPr>
              <w:spacing w:after="0" w:line="400" w:lineRule="exact"/>
              <w:rPr>
                <w:rFonts w:hint="eastAsia" w:ascii="仿宋" w:hAnsi="仿宋" w:eastAsia="仿宋"/>
                <w:sz w:val="24"/>
                <w:szCs w:val="24"/>
              </w:rPr>
            </w:pPr>
            <w:r>
              <w:rPr>
                <w:rFonts w:hint="eastAsia" w:ascii="仿宋" w:hAnsi="仿宋" w:eastAsia="仿宋"/>
                <w:sz w:val="24"/>
                <w:szCs w:val="24"/>
              </w:rPr>
              <w:t>2、法人授权委托书、授权代表身份证明（身份证）或法人身份证明（身份证）；</w:t>
            </w:r>
          </w:p>
          <w:p>
            <w:pPr>
              <w:spacing w:after="0" w:line="400" w:lineRule="exac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2020</w:t>
            </w:r>
            <w:r>
              <w:rPr>
                <w:rFonts w:hint="eastAsia" w:ascii="仿宋" w:hAnsi="仿宋" w:eastAsia="仿宋"/>
                <w:sz w:val="24"/>
                <w:szCs w:val="24"/>
              </w:rPr>
              <w:t>年-2023年以来物联网实验室设备及软件合同及发票复印件</w:t>
            </w:r>
            <w:r>
              <w:rPr>
                <w:rFonts w:hint="eastAsia" w:ascii="仿宋" w:hAnsi="仿宋" w:eastAsia="仿宋"/>
                <w:sz w:val="24"/>
                <w:szCs w:val="24"/>
                <w:lang w:val="en-US" w:eastAsia="zh-CN"/>
              </w:rPr>
              <w:t>1</w:t>
            </w:r>
            <w:r>
              <w:rPr>
                <w:rFonts w:hint="eastAsia" w:ascii="仿宋" w:hAnsi="仿宋" w:eastAsia="仿宋"/>
                <w:sz w:val="24"/>
                <w:szCs w:val="24"/>
              </w:rPr>
              <w:t>份以上（含</w:t>
            </w:r>
            <w:r>
              <w:rPr>
                <w:rFonts w:hint="eastAsia" w:ascii="仿宋" w:hAnsi="仿宋" w:eastAsia="仿宋"/>
                <w:sz w:val="24"/>
                <w:szCs w:val="24"/>
                <w:lang w:val="en-US" w:eastAsia="zh-CN"/>
              </w:rPr>
              <w:t>1</w:t>
            </w:r>
            <w:r>
              <w:rPr>
                <w:rFonts w:hint="eastAsia" w:ascii="仿宋" w:hAnsi="仿宋" w:eastAsia="仿宋"/>
                <w:sz w:val="24"/>
                <w:szCs w:val="24"/>
              </w:rPr>
              <w:t>份）。</w:t>
            </w:r>
          </w:p>
          <w:p>
            <w:pPr>
              <w:spacing w:after="0" w:line="400" w:lineRule="exact"/>
              <w:rPr>
                <w:rFonts w:hint="eastAsia" w:ascii="仿宋" w:hAnsi="仿宋" w:eastAsia="仿宋"/>
                <w:sz w:val="24"/>
                <w:szCs w:val="24"/>
              </w:rPr>
            </w:pPr>
            <w:r>
              <w:rPr>
                <w:rFonts w:hint="eastAsia" w:ascii="仿宋" w:hAnsi="仿宋" w:eastAsia="仿宋"/>
                <w:sz w:val="24"/>
                <w:szCs w:val="24"/>
              </w:rPr>
              <w:t>注：参与人提交的以上要求的文件或证明的复印件应是最新（有效）、清晰，注明“与原件一致”并加盖参与人公章，并有原件备查。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99" w:type="pct"/>
            <w:vAlign w:val="center"/>
          </w:tcPr>
          <w:p>
            <w:pPr>
              <w:spacing w:after="0" w:line="400" w:lineRule="exact"/>
              <w:jc w:val="center"/>
              <w:rPr>
                <w:rFonts w:ascii="仿宋" w:hAnsi="仿宋" w:eastAsia="仿宋"/>
                <w:sz w:val="24"/>
                <w:szCs w:val="24"/>
              </w:rPr>
            </w:pPr>
            <w:r>
              <w:rPr>
                <w:rFonts w:ascii="仿宋" w:hAnsi="仿宋" w:eastAsia="仿宋"/>
                <w:sz w:val="24"/>
                <w:szCs w:val="24"/>
              </w:rPr>
              <w:t>3</w:t>
            </w:r>
          </w:p>
        </w:tc>
        <w:tc>
          <w:tcPr>
            <w:tcW w:w="4600" w:type="pct"/>
            <w:vAlign w:val="center"/>
          </w:tcPr>
          <w:p>
            <w:pPr>
              <w:spacing w:after="0" w:line="400" w:lineRule="exact"/>
              <w:rPr>
                <w:rFonts w:ascii="仿宋" w:hAnsi="仿宋" w:eastAsia="仿宋"/>
                <w:sz w:val="24"/>
                <w:szCs w:val="24"/>
              </w:rPr>
            </w:pPr>
            <w:r>
              <w:rPr>
                <w:rFonts w:hint="eastAsia" w:ascii="仿宋" w:hAnsi="仿宋" w:eastAsia="仿宋"/>
                <w:sz w:val="24"/>
                <w:szCs w:val="24"/>
              </w:rPr>
              <w:t>磋商响应有效期：提供响应文件截止期结束后90日历日。</w:t>
            </w:r>
          </w:p>
          <w:p>
            <w:pPr>
              <w:spacing w:after="0" w:line="400" w:lineRule="exact"/>
              <w:rPr>
                <w:rFonts w:ascii="仿宋" w:hAnsi="仿宋" w:eastAsia="仿宋"/>
                <w:sz w:val="24"/>
                <w:szCs w:val="24"/>
              </w:rPr>
            </w:pPr>
            <w:r>
              <w:rPr>
                <w:rFonts w:hint="eastAsia" w:ascii="仿宋" w:hAnsi="仿宋" w:eastAsia="仿宋"/>
                <w:sz w:val="24"/>
                <w:szCs w:val="24"/>
              </w:rPr>
              <w:t>有效期不足将导致其</w:t>
            </w:r>
            <w:r>
              <w:rPr>
                <w:rFonts w:hint="eastAsia" w:ascii="仿宋" w:hAnsi="仿宋" w:eastAsia="仿宋"/>
                <w:sz w:val="24"/>
                <w:szCs w:val="24"/>
                <w:lang w:val="en-US" w:eastAsia="zh-CN"/>
              </w:rPr>
              <w:t>公开询价</w:t>
            </w:r>
            <w:r>
              <w:rPr>
                <w:rFonts w:hint="eastAsia" w:ascii="仿宋" w:hAnsi="仿宋" w:eastAsia="仿宋"/>
                <w:sz w:val="24"/>
                <w:szCs w:val="24"/>
              </w:rPr>
              <w:t>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399" w:type="pct"/>
            <w:vAlign w:val="center"/>
          </w:tcPr>
          <w:p>
            <w:pPr>
              <w:spacing w:line="400" w:lineRule="exact"/>
              <w:jc w:val="center"/>
              <w:rPr>
                <w:rFonts w:ascii="仿宋" w:hAnsi="仿宋" w:eastAsia="仿宋"/>
                <w:sz w:val="24"/>
                <w:szCs w:val="24"/>
              </w:rPr>
            </w:pPr>
            <w:r>
              <w:rPr>
                <w:rFonts w:hint="eastAsia" w:ascii="仿宋" w:hAnsi="仿宋" w:eastAsia="仿宋"/>
                <w:sz w:val="24"/>
                <w:szCs w:val="24"/>
              </w:rPr>
              <w:t>4</w:t>
            </w:r>
          </w:p>
        </w:tc>
        <w:tc>
          <w:tcPr>
            <w:tcW w:w="4600" w:type="pct"/>
            <w:vAlign w:val="center"/>
          </w:tcPr>
          <w:p>
            <w:pPr>
              <w:spacing w:line="400" w:lineRule="exact"/>
              <w:rPr>
                <w:rFonts w:ascii="仿宋" w:hAnsi="仿宋" w:eastAsia="仿宋"/>
                <w:sz w:val="24"/>
                <w:szCs w:val="24"/>
              </w:rPr>
            </w:pPr>
            <w:r>
              <w:rPr>
                <w:rFonts w:ascii="仿宋" w:hAnsi="仿宋" w:eastAsia="仿宋"/>
                <w:sz w:val="24"/>
                <w:szCs w:val="24"/>
              </w:rPr>
              <w:t>响应文件</w:t>
            </w:r>
            <w:r>
              <w:rPr>
                <w:rFonts w:hint="eastAsia" w:ascii="仿宋" w:hAnsi="仿宋" w:eastAsia="仿宋"/>
                <w:sz w:val="24"/>
                <w:szCs w:val="24"/>
              </w:rPr>
              <w:t>的编制</w:t>
            </w:r>
            <w:r>
              <w:rPr>
                <w:rFonts w:ascii="仿宋" w:hAnsi="仿宋" w:eastAsia="仿宋"/>
                <w:sz w:val="24"/>
                <w:szCs w:val="24"/>
              </w:rPr>
              <w:t>：</w:t>
            </w:r>
            <w:r>
              <w:rPr>
                <w:rFonts w:hint="eastAsia" w:ascii="仿宋" w:hAnsi="仿宋" w:eastAsia="仿宋"/>
                <w:sz w:val="24"/>
                <w:szCs w:val="24"/>
              </w:rPr>
              <w:t>参与人所投响应文件应分为</w:t>
            </w:r>
            <w:r>
              <w:rPr>
                <w:rFonts w:hint="eastAsia" w:ascii="仿宋" w:hAnsi="仿宋" w:eastAsia="仿宋"/>
                <w:b/>
                <w:bCs/>
                <w:sz w:val="24"/>
                <w:szCs w:val="24"/>
              </w:rPr>
              <w:t>商务部分以及技术部分两个文件并且独立密封，</w:t>
            </w:r>
            <w:r>
              <w:rPr>
                <w:rFonts w:hint="eastAsia" w:ascii="仿宋" w:hAnsi="仿宋" w:eastAsia="仿宋"/>
                <w:sz w:val="24"/>
                <w:szCs w:val="24"/>
              </w:rPr>
              <w:t>提供</w:t>
            </w:r>
            <w:r>
              <w:rPr>
                <w:rFonts w:ascii="仿宋" w:hAnsi="仿宋" w:eastAsia="仿宋"/>
                <w:sz w:val="24"/>
                <w:szCs w:val="24"/>
              </w:rPr>
              <w:t>正本：</w:t>
            </w:r>
            <w:r>
              <w:rPr>
                <w:rFonts w:hint="eastAsia" w:ascii="仿宋" w:hAnsi="仿宋" w:eastAsia="仿宋"/>
                <w:sz w:val="24"/>
                <w:szCs w:val="24"/>
              </w:rPr>
              <w:t>一</w:t>
            </w:r>
            <w:r>
              <w:rPr>
                <w:rFonts w:ascii="仿宋" w:hAnsi="仿宋" w:eastAsia="仿宋"/>
                <w:sz w:val="24"/>
                <w:szCs w:val="24"/>
              </w:rPr>
              <w:t>份，副本：</w:t>
            </w:r>
            <w:r>
              <w:rPr>
                <w:rFonts w:hint="eastAsia" w:ascii="仿宋" w:hAnsi="仿宋" w:eastAsia="仿宋"/>
                <w:sz w:val="24"/>
                <w:szCs w:val="24"/>
              </w:rPr>
              <w:t>两</w:t>
            </w:r>
            <w:r>
              <w:rPr>
                <w:rFonts w:ascii="仿宋" w:hAnsi="仿宋" w:eastAsia="仿宋"/>
                <w:sz w:val="24"/>
                <w:szCs w:val="24"/>
              </w:rPr>
              <w:t>份</w:t>
            </w:r>
            <w:r>
              <w:rPr>
                <w:rFonts w:hint="eastAsia" w:ascii="仿宋" w:hAnsi="仿宋" w:eastAsia="仿宋"/>
                <w:sz w:val="24"/>
                <w:szCs w:val="24"/>
              </w:rPr>
              <w:t>，</w:t>
            </w:r>
            <w:r>
              <w:rPr>
                <w:rFonts w:ascii="仿宋" w:hAnsi="仿宋" w:eastAsia="仿宋"/>
                <w:sz w:val="24"/>
                <w:szCs w:val="24"/>
              </w:rPr>
              <w:t>文件必须用A4幅面纸张打印，应编制封面、目录、页码</w:t>
            </w:r>
            <w:r>
              <w:rPr>
                <w:rFonts w:hint="eastAsia" w:ascii="仿宋" w:hAnsi="仿宋" w:eastAsia="仿宋"/>
                <w:sz w:val="24"/>
                <w:szCs w:val="24"/>
              </w:rPr>
              <w:t>，</w:t>
            </w:r>
            <w:r>
              <w:rPr>
                <w:rFonts w:ascii="仿宋" w:hAnsi="仿宋" w:eastAsia="仿宋"/>
                <w:sz w:val="24"/>
                <w:szCs w:val="24"/>
              </w:rPr>
              <w:t>必须用线装或胶装（为永久性、无破坏不可拆分）装订成册，</w:t>
            </w:r>
            <w:r>
              <w:rPr>
                <w:rFonts w:ascii="仿宋" w:hAnsi="仿宋" w:eastAsia="仿宋"/>
                <w:b/>
                <w:sz w:val="24"/>
                <w:szCs w:val="24"/>
              </w:rPr>
              <w:t>在相应位置加盖公章</w:t>
            </w:r>
            <w:r>
              <w:rPr>
                <w:rFonts w:ascii="仿宋" w:hAnsi="仿宋" w:eastAsia="仿宋"/>
                <w:sz w:val="24"/>
                <w:szCs w:val="24"/>
              </w:rPr>
              <w:t>，副本内容可以用正本的完整复印件。</w:t>
            </w:r>
            <w:r>
              <w:rPr>
                <w:rFonts w:hint="eastAsia" w:ascii="仿宋" w:hAnsi="仿宋" w:eastAsia="仿宋"/>
                <w:sz w:val="24"/>
                <w:szCs w:val="24"/>
              </w:rPr>
              <w:t>响应</w:t>
            </w:r>
            <w:r>
              <w:rPr>
                <w:rFonts w:ascii="仿宋" w:hAnsi="仿宋" w:eastAsia="仿宋"/>
                <w:sz w:val="24"/>
                <w:szCs w:val="24"/>
              </w:rPr>
              <w:t>文件封面应标明“正本”、“副本”字样。正本与副本如有不一致，则以正本为准。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9" w:type="pct"/>
            <w:vAlign w:val="center"/>
          </w:tcPr>
          <w:p>
            <w:pPr>
              <w:spacing w:line="4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4600" w:type="pct"/>
            <w:vAlign w:val="center"/>
          </w:tcPr>
          <w:p>
            <w:pPr>
              <w:spacing w:after="0" w:line="400" w:lineRule="exact"/>
              <w:rPr>
                <w:rFonts w:ascii="仿宋" w:hAnsi="仿宋" w:eastAsia="仿宋"/>
                <w:sz w:val="24"/>
                <w:szCs w:val="24"/>
              </w:rPr>
            </w:pPr>
            <w:r>
              <w:rPr>
                <w:rFonts w:hint="eastAsia" w:ascii="仿宋" w:hAnsi="仿宋" w:eastAsia="仿宋"/>
                <w:sz w:val="24"/>
                <w:szCs w:val="24"/>
              </w:rPr>
              <w:t>评审程序和评审方法：</w:t>
            </w:r>
          </w:p>
          <w:p>
            <w:pPr>
              <w:spacing w:after="0" w:line="400" w:lineRule="exact"/>
              <w:rPr>
                <w:rFonts w:ascii="仿宋" w:hAnsi="仿宋" w:eastAsia="仿宋"/>
                <w:sz w:val="24"/>
                <w:szCs w:val="24"/>
              </w:rPr>
            </w:pPr>
            <w:r>
              <w:rPr>
                <w:rFonts w:hint="eastAsia" w:ascii="仿宋" w:hAnsi="仿宋" w:eastAsia="仿宋"/>
                <w:sz w:val="24"/>
                <w:szCs w:val="24"/>
              </w:rPr>
              <w:t>（一）、评审程序（专家按如下程序进行评审）：</w:t>
            </w:r>
          </w:p>
          <w:p>
            <w:pPr>
              <w:spacing w:after="0" w:line="400" w:lineRule="exact"/>
              <w:ind w:firstLine="480" w:firstLineChars="200"/>
              <w:rPr>
                <w:rFonts w:ascii="仿宋" w:hAnsi="仿宋" w:eastAsia="仿宋"/>
                <w:sz w:val="24"/>
                <w:szCs w:val="24"/>
              </w:rPr>
            </w:pPr>
            <w:r>
              <w:rPr>
                <w:rFonts w:hint="eastAsia" w:ascii="仿宋" w:hAnsi="仿宋" w:eastAsia="仿宋"/>
                <w:sz w:val="24"/>
                <w:szCs w:val="24"/>
              </w:rPr>
              <w:t>技术审查：经评审小组审定有任何超过三项不符合《</w:t>
            </w:r>
            <w:r>
              <w:rPr>
                <w:rFonts w:hint="eastAsia" w:ascii="仿宋" w:hAnsi="仿宋" w:eastAsia="仿宋"/>
                <w:sz w:val="24"/>
                <w:szCs w:val="24"/>
                <w:lang w:val="en-US" w:eastAsia="zh-CN"/>
              </w:rPr>
              <w:t>公开询价</w:t>
            </w:r>
            <w:r>
              <w:rPr>
                <w:rFonts w:hint="eastAsia" w:ascii="仿宋" w:hAnsi="仿宋" w:eastAsia="仿宋"/>
                <w:sz w:val="24"/>
                <w:szCs w:val="24"/>
              </w:rPr>
              <w:t>货物一览表》中的功能要求的（注：重点指标不符合可以直接认为技术参数不符合），或由于参与人较多，采购人有可能淘汰技术分排名靠后的参与人。技术部分被淘汰的参与人不进入下一程序，其商务部分报价不做为有效报价。合格参与人没有达到三家及以上不进入下一程序，采购人将另行寻找合格供应商直至满足三家，或采取其它采购方式采购。</w:t>
            </w:r>
          </w:p>
          <w:p>
            <w:pPr>
              <w:spacing w:after="0" w:line="400" w:lineRule="exact"/>
              <w:ind w:firstLine="480" w:firstLineChars="200"/>
              <w:rPr>
                <w:rFonts w:ascii="仿宋" w:hAnsi="仿宋" w:eastAsia="仿宋"/>
                <w:sz w:val="24"/>
                <w:szCs w:val="24"/>
              </w:rPr>
            </w:pPr>
            <w:r>
              <w:rPr>
                <w:rFonts w:hint="eastAsia" w:ascii="仿宋" w:hAnsi="仿宋" w:eastAsia="仿宋"/>
                <w:sz w:val="24"/>
                <w:szCs w:val="24"/>
              </w:rPr>
              <w:t>商务审查：评审小组按商务部分或资质要求对参加</w:t>
            </w:r>
            <w:r>
              <w:rPr>
                <w:rFonts w:hint="eastAsia" w:ascii="仿宋" w:hAnsi="仿宋" w:eastAsia="仿宋"/>
                <w:sz w:val="24"/>
                <w:szCs w:val="24"/>
                <w:lang w:val="en-US" w:eastAsia="zh-CN"/>
              </w:rPr>
              <w:t>公开询价</w:t>
            </w:r>
            <w:r>
              <w:rPr>
                <w:rFonts w:hint="eastAsia" w:ascii="仿宋" w:hAnsi="仿宋" w:eastAsia="仿宋"/>
                <w:sz w:val="24"/>
                <w:szCs w:val="24"/>
              </w:rPr>
              <w:t>参与人提供的各类材料各项指标逐项评审，包括但不限于以下内容：</w:t>
            </w:r>
          </w:p>
          <w:p>
            <w:pPr>
              <w:pStyle w:val="58"/>
              <w:numPr>
                <w:ilvl w:val="0"/>
                <w:numId w:val="0"/>
              </w:numPr>
              <w:spacing w:after="0" w:line="400" w:lineRule="exact"/>
              <w:ind w:left="567" w:leftChars="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价格的组成是否符合采购人要求。</w:t>
            </w:r>
          </w:p>
          <w:p>
            <w:pPr>
              <w:pStyle w:val="58"/>
              <w:numPr>
                <w:ilvl w:val="0"/>
                <w:numId w:val="0"/>
              </w:numPr>
              <w:spacing w:after="0" w:line="400" w:lineRule="exact"/>
              <w:ind w:left="567" w:leftChars="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质保期是否满足</w:t>
            </w:r>
            <w:r>
              <w:rPr>
                <w:rFonts w:hint="eastAsia" w:ascii="仿宋" w:hAnsi="仿宋" w:eastAsia="仿宋"/>
                <w:sz w:val="24"/>
                <w:szCs w:val="24"/>
                <w:lang w:val="en-US" w:eastAsia="zh-CN"/>
              </w:rPr>
              <w:t>公开询价</w:t>
            </w:r>
            <w:r>
              <w:rPr>
                <w:rFonts w:hint="eastAsia" w:ascii="仿宋" w:hAnsi="仿宋" w:eastAsia="仿宋"/>
                <w:sz w:val="24"/>
                <w:szCs w:val="24"/>
              </w:rPr>
              <w:t>要求。</w:t>
            </w:r>
          </w:p>
          <w:p>
            <w:pPr>
              <w:pStyle w:val="58"/>
              <w:spacing w:after="0" w:line="400" w:lineRule="exact"/>
              <w:ind w:left="568" w:firstLine="0" w:firstLineChars="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、交货期是否满足</w:t>
            </w:r>
            <w:r>
              <w:rPr>
                <w:rFonts w:hint="eastAsia" w:ascii="仿宋" w:hAnsi="仿宋" w:eastAsia="仿宋"/>
                <w:sz w:val="24"/>
                <w:szCs w:val="24"/>
                <w:lang w:val="en-US" w:eastAsia="zh-CN"/>
              </w:rPr>
              <w:t>公开询价</w:t>
            </w:r>
            <w:r>
              <w:rPr>
                <w:rFonts w:hint="eastAsia" w:ascii="仿宋" w:hAnsi="仿宋" w:eastAsia="仿宋"/>
                <w:sz w:val="24"/>
                <w:szCs w:val="24"/>
              </w:rPr>
              <w:t>要求。</w:t>
            </w:r>
          </w:p>
          <w:p>
            <w:pPr>
              <w:spacing w:after="0" w:line="400" w:lineRule="exact"/>
              <w:ind w:firstLine="480" w:firstLineChars="200"/>
              <w:rPr>
                <w:rFonts w:ascii="仿宋" w:hAnsi="仿宋" w:eastAsia="仿宋"/>
                <w:sz w:val="24"/>
                <w:szCs w:val="24"/>
              </w:rPr>
            </w:pPr>
            <w:r>
              <w:rPr>
                <w:rFonts w:hint="eastAsia" w:ascii="仿宋" w:hAnsi="仿宋" w:eastAsia="仿宋"/>
                <w:sz w:val="24"/>
                <w:szCs w:val="24"/>
              </w:rPr>
              <w:t>以上审查一旦发现有弄虚作假/围标/串标等行为取消该次</w:t>
            </w:r>
            <w:r>
              <w:rPr>
                <w:rFonts w:hint="eastAsia" w:ascii="仿宋" w:hAnsi="仿宋" w:eastAsia="仿宋"/>
                <w:sz w:val="24"/>
                <w:szCs w:val="24"/>
                <w:lang w:val="en-US" w:eastAsia="zh-CN"/>
              </w:rPr>
              <w:t>公开询价</w:t>
            </w:r>
            <w:r>
              <w:rPr>
                <w:rFonts w:hint="eastAsia" w:ascii="仿宋" w:hAnsi="仿宋" w:eastAsia="仿宋"/>
                <w:sz w:val="24"/>
                <w:szCs w:val="24"/>
              </w:rPr>
              <w:t>资格并列入黑名单，五年内不得参加采购单位任何项目投标。情节严重者交司法机关。</w:t>
            </w:r>
          </w:p>
          <w:p>
            <w:pPr>
              <w:spacing w:after="0" w:line="400" w:lineRule="exact"/>
              <w:rPr>
                <w:rFonts w:ascii="仿宋" w:hAnsi="仿宋" w:eastAsia="仿宋"/>
                <w:sz w:val="24"/>
                <w:szCs w:val="24"/>
              </w:rPr>
            </w:pPr>
            <w:r>
              <w:rPr>
                <w:rFonts w:hint="eastAsia" w:ascii="仿宋" w:hAnsi="仿宋" w:eastAsia="仿宋"/>
                <w:sz w:val="24"/>
                <w:szCs w:val="24"/>
              </w:rPr>
              <w:t>（二）、评审方法：</w:t>
            </w:r>
          </w:p>
          <w:p>
            <w:pPr>
              <w:spacing w:after="0" w:line="400" w:lineRule="exact"/>
              <w:ind w:firstLine="480" w:firstLineChars="200"/>
              <w:rPr>
                <w:rFonts w:hint="eastAsia" w:ascii="仿宋" w:hAnsi="仿宋" w:eastAsia="仿宋"/>
                <w:sz w:val="24"/>
                <w:szCs w:val="24"/>
              </w:rPr>
            </w:pPr>
            <w:r>
              <w:rPr>
                <w:rFonts w:hint="eastAsia" w:ascii="仿宋" w:hAnsi="仿宋" w:eastAsia="仿宋"/>
                <w:sz w:val="24"/>
                <w:szCs w:val="24"/>
              </w:rPr>
              <w:t>1、本项目为自有资金而非财政性资金采购，采购人按企业内部规定的“综合评审法”进行评审（详情见14.3）。</w:t>
            </w:r>
          </w:p>
          <w:p>
            <w:pPr>
              <w:spacing w:after="0" w:line="400" w:lineRule="exact"/>
              <w:ind w:firstLine="480" w:firstLineChars="200"/>
              <w:rPr>
                <w:rFonts w:ascii="仿宋" w:hAnsi="仿宋" w:eastAsia="仿宋"/>
                <w:sz w:val="24"/>
                <w:szCs w:val="24"/>
              </w:rPr>
            </w:pPr>
            <w:r>
              <w:rPr>
                <w:rFonts w:hint="eastAsia" w:ascii="仿宋" w:hAnsi="仿宋" w:eastAsia="仿宋"/>
                <w:sz w:val="24"/>
                <w:szCs w:val="24"/>
              </w:rPr>
              <w:t>2、无论采购人采用何种评审方法，均有可能会进行多轮磋商。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9" w:type="pct"/>
            <w:vAlign w:val="center"/>
          </w:tcPr>
          <w:p>
            <w:pPr>
              <w:spacing w:line="4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4600" w:type="pct"/>
            <w:vAlign w:val="center"/>
          </w:tcPr>
          <w:p>
            <w:pPr>
              <w:spacing w:after="0" w:line="400" w:lineRule="exact"/>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付款方式：验收合格并收到全额发票后二十个工作日内支付合同金额95% ，余款5%作为质保金在质保期满后经二次验收合格后无息支付</w:t>
            </w:r>
            <w:r>
              <w:rPr>
                <w:rFonts w:hint="eastAsia" w:ascii="仿宋" w:hAnsi="仿宋" w:eastAsia="仿宋"/>
                <w:sz w:val="24"/>
                <w:szCs w:val="24"/>
                <w:lang w:eastAsia="zh-CN"/>
              </w:rPr>
              <w:t>。</w:t>
            </w:r>
            <w:r>
              <w:rPr>
                <w:rFonts w:hint="eastAsia" w:ascii="仿宋" w:hAnsi="仿宋" w:eastAsia="仿宋"/>
                <w:sz w:val="24"/>
                <w:szCs w:val="24"/>
              </w:rPr>
              <w:t>（乙方须提供退还质保金函）。</w:t>
            </w:r>
          </w:p>
          <w:p>
            <w:pPr>
              <w:spacing w:after="0" w:line="400" w:lineRule="exact"/>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质保期：质保期为</w:t>
            </w:r>
            <w:r>
              <w:rPr>
                <w:rFonts w:hint="eastAsia" w:ascii="仿宋" w:hAnsi="仿宋" w:eastAsia="仿宋"/>
                <w:sz w:val="24"/>
                <w:szCs w:val="24"/>
                <w:u w:val="single"/>
              </w:rPr>
              <w:t>不少于36</w:t>
            </w:r>
            <w:r>
              <w:rPr>
                <w:rFonts w:hint="eastAsia" w:ascii="仿宋" w:hAnsi="仿宋" w:eastAsia="仿宋"/>
                <w:sz w:val="24"/>
                <w:szCs w:val="24"/>
              </w:rPr>
              <w:t>个月，质保期内非人为损坏的需提供免费维保或更换。</w:t>
            </w:r>
          </w:p>
          <w:p>
            <w:pPr>
              <w:autoSpaceDE w:val="0"/>
              <w:autoSpaceDN w:val="0"/>
              <w:spacing w:line="400" w:lineRule="exact"/>
              <w:textAlignment w:val="bottom"/>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交货期：</w:t>
            </w:r>
            <w:r>
              <w:rPr>
                <w:rFonts w:hint="eastAsia" w:ascii="仿宋" w:hAnsi="仿宋" w:eastAsia="仿宋"/>
                <w:sz w:val="24"/>
                <w:szCs w:val="24"/>
                <w:u w:val="single"/>
              </w:rPr>
              <w:t>签订合同后</w:t>
            </w:r>
            <w:r>
              <w:rPr>
                <w:rFonts w:hint="eastAsia" w:ascii="仿宋" w:hAnsi="仿宋" w:eastAsia="仿宋"/>
                <w:sz w:val="24"/>
                <w:szCs w:val="24"/>
                <w:u w:val="single"/>
                <w:lang w:val="en-US" w:eastAsia="zh-CN"/>
              </w:rPr>
              <w:t>20</w:t>
            </w:r>
            <w:r>
              <w:rPr>
                <w:rFonts w:hint="eastAsia" w:ascii="仿宋" w:hAnsi="仿宋" w:eastAsia="仿宋"/>
                <w:sz w:val="24"/>
                <w:szCs w:val="24"/>
                <w:u w:val="single"/>
              </w:rPr>
              <w:t>天内</w:t>
            </w:r>
            <w:r>
              <w:rPr>
                <w:rFonts w:hint="eastAsia" w:ascii="仿宋" w:hAnsi="仿宋" w:eastAsia="仿宋"/>
                <w:sz w:val="24"/>
                <w:szCs w:val="24"/>
              </w:rPr>
              <w:t>完成合同标的物交货及安装并交付使用。</w:t>
            </w:r>
          </w:p>
        </w:tc>
      </w:tr>
    </w:tbl>
    <w:p>
      <w:pPr>
        <w:pStyle w:val="15"/>
      </w:pPr>
    </w:p>
    <w:p>
      <w:pPr>
        <w:spacing w:line="440" w:lineRule="exact"/>
        <w:jc w:val="center"/>
        <w:outlineLvl w:val="1"/>
        <w:rPr>
          <w:rFonts w:ascii="仿宋" w:hAnsi="仿宋" w:eastAsia="仿宋"/>
          <w:b/>
          <w:sz w:val="28"/>
          <w:szCs w:val="28"/>
        </w:rPr>
        <w:sectPr>
          <w:pgSz w:w="11906" w:h="16838"/>
          <w:pgMar w:top="1440" w:right="1274" w:bottom="1440" w:left="1418" w:header="851" w:footer="680" w:gutter="0"/>
          <w:cols w:space="425" w:num="1"/>
          <w:titlePg/>
          <w:docGrid w:type="lines" w:linePitch="312" w:charSpace="0"/>
        </w:sectPr>
      </w:pPr>
    </w:p>
    <w:p>
      <w:pPr>
        <w:spacing w:line="440" w:lineRule="exact"/>
        <w:jc w:val="center"/>
        <w:outlineLvl w:val="1"/>
        <w:rPr>
          <w:rFonts w:ascii="仿宋" w:hAnsi="仿宋" w:eastAsia="仿宋"/>
          <w:sz w:val="28"/>
          <w:szCs w:val="28"/>
        </w:rPr>
      </w:pPr>
      <w:bookmarkStart w:id="52" w:name="_Toc77771604"/>
      <w:r>
        <w:rPr>
          <w:rFonts w:hint="eastAsia" w:ascii="仿宋" w:hAnsi="仿宋" w:eastAsia="仿宋"/>
          <w:b/>
          <w:sz w:val="28"/>
          <w:szCs w:val="28"/>
        </w:rPr>
        <w:t>一、说   明</w:t>
      </w:r>
      <w:bookmarkEnd w:id="52"/>
    </w:p>
    <w:p>
      <w:pPr>
        <w:spacing w:after="0"/>
        <w:rPr>
          <w:rFonts w:ascii="仿宋" w:hAnsi="仿宋" w:eastAsia="仿宋"/>
          <w:b/>
          <w:bCs/>
          <w:sz w:val="24"/>
          <w:szCs w:val="24"/>
        </w:rPr>
      </w:pPr>
      <w:bookmarkStart w:id="53" w:name="_Toc249325673"/>
      <w:bookmarkStart w:id="54" w:name="_Toc219800205"/>
      <w:bookmarkStart w:id="55" w:name="_Toc201650485"/>
      <w:bookmarkStart w:id="56" w:name="_Toc163018852"/>
      <w:bookmarkStart w:id="57" w:name="_Toc198351820"/>
      <w:bookmarkStart w:id="58" w:name="_Toc118703692"/>
      <w:bookmarkStart w:id="59" w:name="_Toc253066575"/>
      <w:bookmarkStart w:id="60" w:name="_Toc141778725"/>
      <w:bookmarkStart w:id="61" w:name="_Toc207014586"/>
      <w:bookmarkStart w:id="62" w:name="_Toc212526086"/>
      <w:bookmarkStart w:id="63" w:name="_Toc251586193"/>
      <w:bookmarkStart w:id="64" w:name="_Toc216241314"/>
      <w:bookmarkStart w:id="65" w:name="_Toc158973109"/>
      <w:bookmarkStart w:id="66" w:name="_Toc259692606"/>
      <w:bookmarkStart w:id="67" w:name="_Toc174779972"/>
      <w:bookmarkStart w:id="68" w:name="_Toc198109226"/>
      <w:bookmarkStart w:id="69" w:name="_Toc201650227"/>
      <w:bookmarkStart w:id="70" w:name="_Toc194304659"/>
      <w:bookmarkStart w:id="71" w:name="_Toc266868630"/>
      <w:bookmarkStart w:id="72" w:name="_Toc211937201"/>
      <w:bookmarkStart w:id="73" w:name="_Toc201650342"/>
      <w:bookmarkStart w:id="74" w:name="_Toc255974968"/>
      <w:bookmarkStart w:id="75" w:name="_Toc235437954"/>
      <w:bookmarkStart w:id="76" w:name="_Toc124301899"/>
      <w:bookmarkStart w:id="77" w:name="_Toc267060168"/>
      <w:bookmarkStart w:id="78" w:name="_Toc176768462"/>
      <w:bookmarkStart w:id="79" w:name="_Toc259692699"/>
      <w:bookmarkStart w:id="80" w:name="_Toc212456150"/>
      <w:bookmarkStart w:id="81" w:name="_Toc251613790"/>
      <w:bookmarkStart w:id="82" w:name="_Toc201650163"/>
      <w:bookmarkStart w:id="83" w:name="_Toc198109115"/>
      <w:bookmarkStart w:id="84" w:name="_Toc169329921"/>
      <w:bookmarkStart w:id="85" w:name="_Toc267060028"/>
      <w:bookmarkStart w:id="86" w:name="_Toc266870867"/>
      <w:bookmarkStart w:id="87" w:name="_Toc118703803"/>
      <w:bookmarkStart w:id="88" w:name="_Toc195590119"/>
      <w:bookmarkStart w:id="89" w:name="_Toc193886208"/>
      <w:bookmarkStart w:id="90" w:name="_Toc193885961"/>
      <w:bookmarkStart w:id="91" w:name="_Toc254790857"/>
      <w:bookmarkStart w:id="92" w:name="_Toc217891364"/>
      <w:bookmarkStart w:id="93" w:name="_Toc223146570"/>
      <w:bookmarkStart w:id="94" w:name="_Toc176153261"/>
      <w:bookmarkStart w:id="95" w:name="_Toc198032432"/>
      <w:bookmarkStart w:id="96" w:name="_Toc212530258"/>
      <w:bookmarkStart w:id="97" w:name="_Toc259520825"/>
      <w:bookmarkStart w:id="98" w:name="_Toc202322064"/>
      <w:bookmarkStart w:id="99" w:name="_Toc266870392"/>
      <w:bookmarkStart w:id="100" w:name="_Toc124301620"/>
      <w:bookmarkStart w:id="101" w:name="_Toc267060413"/>
      <w:bookmarkStart w:id="102" w:name="_Toc212454757"/>
      <w:bookmarkStart w:id="103" w:name="_Toc163018771"/>
      <w:bookmarkStart w:id="104" w:name="_Toc235438306"/>
      <w:bookmarkStart w:id="105" w:name="_Toc225669285"/>
      <w:bookmarkStart w:id="106" w:name="_Toc157244451"/>
      <w:bookmarkStart w:id="107" w:name="_Toc166642236"/>
      <w:bookmarkStart w:id="108" w:name="_Toc227058493"/>
      <w:bookmarkStart w:id="109" w:name="_Toc236021411"/>
      <w:bookmarkStart w:id="110" w:name="_Toc258401216"/>
      <w:bookmarkStart w:id="111" w:name="_Toc235438236"/>
      <w:r>
        <w:rPr>
          <w:rFonts w:hint="eastAsia" w:ascii="仿宋" w:hAnsi="仿宋" w:eastAsia="仿宋"/>
          <w:b/>
          <w:bCs/>
          <w:sz w:val="24"/>
          <w:szCs w:val="24"/>
        </w:rPr>
        <w:t>1. 适用范围</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after="0" w:line="440" w:lineRule="exact"/>
        <w:ind w:firstLine="552" w:firstLineChars="230"/>
        <w:rPr>
          <w:rFonts w:ascii="仿宋" w:hAnsi="仿宋" w:eastAsia="仿宋"/>
          <w:sz w:val="24"/>
          <w:szCs w:val="24"/>
        </w:rPr>
      </w:pPr>
      <w:r>
        <w:rPr>
          <w:rFonts w:hint="eastAsia" w:ascii="仿宋" w:hAnsi="仿宋" w:eastAsia="仿宋"/>
          <w:sz w:val="24"/>
          <w:szCs w:val="24"/>
        </w:rPr>
        <w:t>1.1本</w:t>
      </w:r>
      <w:r>
        <w:rPr>
          <w:rFonts w:hint="eastAsia" w:ascii="仿宋" w:hAnsi="仿宋" w:eastAsia="仿宋"/>
          <w:sz w:val="24"/>
          <w:szCs w:val="24"/>
          <w:lang w:val="en-US" w:eastAsia="zh-CN"/>
        </w:rPr>
        <w:t>询价</w:t>
      </w:r>
      <w:r>
        <w:rPr>
          <w:rFonts w:hint="eastAsia" w:ascii="仿宋" w:hAnsi="仿宋" w:eastAsia="仿宋"/>
          <w:sz w:val="24"/>
          <w:szCs w:val="24"/>
        </w:rPr>
        <w:t>文件仅适用于参与人须知前附表第1项所叙述项目的货物及服务采购。</w:t>
      </w:r>
    </w:p>
    <w:p>
      <w:pPr>
        <w:spacing w:after="0"/>
        <w:rPr>
          <w:rFonts w:ascii="仿宋" w:hAnsi="仿宋" w:eastAsia="仿宋"/>
          <w:b/>
          <w:bCs/>
          <w:sz w:val="24"/>
          <w:szCs w:val="24"/>
        </w:rPr>
      </w:pPr>
      <w:bookmarkStart w:id="112" w:name="_Toc212454758"/>
      <w:bookmarkStart w:id="113" w:name="_Toc259692607"/>
      <w:bookmarkStart w:id="114" w:name="_Toc235438237"/>
      <w:bookmarkStart w:id="115" w:name="_Toc266868631"/>
      <w:bookmarkStart w:id="116" w:name="_Toc223146571"/>
      <w:bookmarkStart w:id="117" w:name="_Toc212456151"/>
      <w:bookmarkStart w:id="118" w:name="_Toc259520826"/>
      <w:bookmarkStart w:id="119" w:name="_Toc258401217"/>
      <w:bookmarkStart w:id="120" w:name="_Toc235437955"/>
      <w:bookmarkStart w:id="121" w:name="_Toc157244452"/>
      <w:bookmarkStart w:id="122" w:name="_Toc201650486"/>
      <w:bookmarkStart w:id="123" w:name="_Toc251613791"/>
      <w:bookmarkStart w:id="124" w:name="_Toc176153262"/>
      <w:bookmarkStart w:id="125" w:name="_Toc266870393"/>
      <w:bookmarkStart w:id="126" w:name="_Toc166642237"/>
      <w:bookmarkStart w:id="127" w:name="_Toc163018772"/>
      <w:bookmarkStart w:id="128" w:name="_Toc201650164"/>
      <w:bookmarkStart w:id="129" w:name="_Toc219800206"/>
      <w:bookmarkStart w:id="130" w:name="_Toc259692700"/>
      <w:bookmarkStart w:id="131" w:name="_Toc267060414"/>
      <w:bookmarkStart w:id="132" w:name="_Toc207014587"/>
      <w:bookmarkStart w:id="133" w:name="_Toc198109227"/>
      <w:bookmarkStart w:id="134" w:name="_Toc212530259"/>
      <w:bookmarkStart w:id="135" w:name="_Toc267060029"/>
      <w:bookmarkStart w:id="136" w:name="_Toc236021412"/>
      <w:bookmarkStart w:id="137" w:name="_Toc235438307"/>
      <w:bookmarkStart w:id="138" w:name="_Toc176768463"/>
      <w:bookmarkStart w:id="139" w:name="_Toc217891365"/>
      <w:bookmarkStart w:id="140" w:name="_Toc193886209"/>
      <w:bookmarkStart w:id="141" w:name="_Toc193885962"/>
      <w:bookmarkStart w:id="142" w:name="_Toc251586194"/>
      <w:bookmarkStart w:id="143" w:name="_Toc253066576"/>
      <w:bookmarkStart w:id="144" w:name="_Toc227058494"/>
      <w:bookmarkStart w:id="145" w:name="_Toc249325674"/>
      <w:bookmarkStart w:id="146" w:name="_Toc211937202"/>
      <w:bookmarkStart w:id="147" w:name="_Toc201650343"/>
      <w:bookmarkStart w:id="148" w:name="_Toc195590120"/>
      <w:bookmarkStart w:id="149" w:name="_Toc198351821"/>
      <w:bookmarkStart w:id="150" w:name="_Toc194304660"/>
      <w:bookmarkStart w:id="151" w:name="_Toc255974969"/>
      <w:bookmarkStart w:id="152" w:name="_Toc225669286"/>
      <w:bookmarkStart w:id="153" w:name="_Toc174779973"/>
      <w:bookmarkStart w:id="154" w:name="_Toc201650228"/>
      <w:bookmarkStart w:id="155" w:name="_Toc267060169"/>
      <w:bookmarkStart w:id="156" w:name="_Toc169329922"/>
      <w:bookmarkStart w:id="157" w:name="_Toc212526087"/>
      <w:bookmarkStart w:id="158" w:name="_Toc163018853"/>
      <w:bookmarkStart w:id="159" w:name="_Toc198032433"/>
      <w:bookmarkStart w:id="160" w:name="_Toc158973110"/>
      <w:bookmarkStart w:id="161" w:name="_Toc254790858"/>
      <w:bookmarkStart w:id="162" w:name="_Toc216241315"/>
      <w:bookmarkStart w:id="163" w:name="_Toc266870868"/>
      <w:bookmarkStart w:id="164" w:name="_Toc202322065"/>
      <w:bookmarkStart w:id="165" w:name="_Toc198109116"/>
      <w:bookmarkStart w:id="166" w:name="_Toc141778726"/>
      <w:bookmarkStart w:id="167" w:name="_Toc118703804"/>
      <w:bookmarkStart w:id="168" w:name="_Toc124301900"/>
      <w:bookmarkStart w:id="169" w:name="_Toc124301621"/>
      <w:bookmarkStart w:id="170" w:name="_Toc118703693"/>
      <w:r>
        <w:rPr>
          <w:rFonts w:hint="eastAsia" w:ascii="仿宋" w:hAnsi="仿宋" w:eastAsia="仿宋"/>
          <w:b/>
          <w:bCs/>
          <w:sz w:val="24"/>
          <w:szCs w:val="24"/>
        </w:rPr>
        <w:t>2. 定义</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spacing w:after="0" w:line="440" w:lineRule="exact"/>
        <w:ind w:firstLine="552" w:firstLineChars="230"/>
        <w:rPr>
          <w:rFonts w:ascii="仿宋" w:hAnsi="仿宋" w:eastAsia="仿宋"/>
          <w:sz w:val="24"/>
          <w:szCs w:val="24"/>
          <w:shd w:val="clear" w:color="auto" w:fill="FFFFFF"/>
        </w:rPr>
      </w:pPr>
      <w:r>
        <w:rPr>
          <w:rFonts w:hint="eastAsia" w:ascii="仿宋" w:hAnsi="仿宋" w:eastAsia="仿宋"/>
          <w:sz w:val="24"/>
          <w:szCs w:val="24"/>
        </w:rPr>
        <w:t>2.1</w:t>
      </w:r>
      <w:r>
        <w:rPr>
          <w:rFonts w:hint="eastAsia" w:ascii="仿宋" w:hAnsi="仿宋" w:eastAsia="仿宋"/>
          <w:sz w:val="24"/>
          <w:szCs w:val="24"/>
          <w:shd w:val="clear" w:color="auto" w:fill="FFFFFF"/>
        </w:rPr>
        <w:t>“采购人”系指本次采购项目的</w:t>
      </w:r>
      <w:r>
        <w:rPr>
          <w:rFonts w:hint="eastAsia" w:ascii="仿宋" w:hAnsi="仿宋" w:eastAsia="仿宋"/>
          <w:color w:val="000000" w:themeColor="text1"/>
          <w:sz w:val="24"/>
          <w:szCs w:val="24"/>
          <w:shd w:val="clear" w:color="auto" w:fill="FFFFFF"/>
          <w14:textFill>
            <w14:solidFill>
              <w14:schemeClr w14:val="tx1"/>
            </w14:solidFill>
          </w14:textFill>
        </w:rPr>
        <w:t>业主方广州应用科技学院。</w:t>
      </w:r>
    </w:p>
    <w:p>
      <w:pPr>
        <w:spacing w:after="0" w:line="440" w:lineRule="exact"/>
        <w:ind w:firstLine="552" w:firstLineChars="230"/>
        <w:rPr>
          <w:rFonts w:ascii="仿宋" w:hAnsi="仿宋" w:eastAsia="仿宋"/>
          <w:sz w:val="24"/>
          <w:szCs w:val="24"/>
        </w:rPr>
      </w:pPr>
      <w:r>
        <w:rPr>
          <w:rFonts w:hint="eastAsia" w:ascii="仿宋" w:hAnsi="仿宋" w:eastAsia="仿宋"/>
          <w:sz w:val="24"/>
          <w:szCs w:val="24"/>
        </w:rPr>
        <w:t>2.2“采购单位”系指组织本次磋商活动的华教教育科技（江西）有限公司。</w:t>
      </w:r>
    </w:p>
    <w:p>
      <w:pPr>
        <w:spacing w:after="0" w:line="440" w:lineRule="exact"/>
        <w:ind w:firstLine="552" w:firstLineChars="23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3</w:t>
      </w:r>
      <w:r>
        <w:rPr>
          <w:rFonts w:hint="eastAsia" w:ascii="仿宋" w:hAnsi="仿宋" w:eastAsia="仿宋"/>
          <w:sz w:val="24"/>
          <w:szCs w:val="24"/>
        </w:rPr>
        <w:t>“参与人”系指取得</w:t>
      </w:r>
      <w:r>
        <w:rPr>
          <w:rFonts w:hint="eastAsia" w:ascii="仿宋" w:hAnsi="仿宋" w:eastAsia="仿宋"/>
          <w:sz w:val="24"/>
          <w:szCs w:val="24"/>
          <w:lang w:val="en-US" w:eastAsia="zh-CN"/>
        </w:rPr>
        <w:t>公开询价</w:t>
      </w:r>
      <w:r>
        <w:rPr>
          <w:rFonts w:hint="eastAsia" w:ascii="仿宋" w:hAnsi="仿宋" w:eastAsia="仿宋"/>
          <w:sz w:val="24"/>
          <w:szCs w:val="24"/>
        </w:rPr>
        <w:t>文件，且已经提交或者准备提交本次响应文件的供应商。</w:t>
      </w:r>
    </w:p>
    <w:p>
      <w:pPr>
        <w:spacing w:after="0" w:line="440" w:lineRule="exact"/>
        <w:ind w:firstLine="552" w:firstLineChars="23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“货物”系指卖方按</w:t>
      </w:r>
      <w:r>
        <w:rPr>
          <w:rFonts w:hint="eastAsia" w:ascii="仿宋" w:hAnsi="仿宋" w:eastAsia="仿宋"/>
          <w:sz w:val="24"/>
          <w:szCs w:val="24"/>
          <w:lang w:val="en-US" w:eastAsia="zh-CN"/>
        </w:rPr>
        <w:t>询价</w:t>
      </w:r>
      <w:r>
        <w:rPr>
          <w:rFonts w:hint="eastAsia" w:ascii="仿宋" w:hAnsi="仿宋" w:eastAsia="仿宋"/>
          <w:sz w:val="24"/>
          <w:szCs w:val="24"/>
        </w:rPr>
        <w:t>文件规定向买方提供物联网实验室设备及软件。</w:t>
      </w:r>
    </w:p>
    <w:p>
      <w:pPr>
        <w:spacing w:after="0" w:line="440" w:lineRule="exact"/>
        <w:ind w:firstLine="552" w:firstLineChars="23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r>
        <w:rPr>
          <w:rFonts w:hint="eastAsia" w:ascii="仿宋" w:hAnsi="仿宋" w:eastAsia="仿宋"/>
          <w:sz w:val="24"/>
          <w:szCs w:val="24"/>
        </w:rPr>
        <w:t>“服务”系指</w:t>
      </w:r>
      <w:r>
        <w:rPr>
          <w:rFonts w:hint="eastAsia" w:ascii="仿宋" w:hAnsi="仿宋" w:eastAsia="仿宋"/>
          <w:sz w:val="24"/>
          <w:szCs w:val="24"/>
          <w:lang w:val="en-US" w:eastAsia="zh-CN"/>
        </w:rPr>
        <w:t>询价</w:t>
      </w:r>
      <w:r>
        <w:rPr>
          <w:rFonts w:hint="eastAsia" w:ascii="仿宋" w:hAnsi="仿宋" w:eastAsia="仿宋"/>
          <w:sz w:val="24"/>
          <w:szCs w:val="24"/>
        </w:rPr>
        <w:t>文件规定卖方须承担的运输、技术协助，以及其他类似的义务。</w:t>
      </w:r>
    </w:p>
    <w:p>
      <w:pPr>
        <w:spacing w:after="0"/>
        <w:rPr>
          <w:rFonts w:ascii="仿宋" w:hAnsi="仿宋" w:eastAsia="仿宋"/>
          <w:b/>
          <w:bCs/>
          <w:sz w:val="24"/>
          <w:szCs w:val="24"/>
        </w:rPr>
      </w:pPr>
      <w:bookmarkStart w:id="171" w:name="_Toc157244453"/>
      <w:bookmarkStart w:id="172" w:name="_Toc235437956"/>
      <w:bookmarkStart w:id="173" w:name="_Toc235438308"/>
      <w:bookmarkStart w:id="174" w:name="_Toc267060415"/>
      <w:bookmarkStart w:id="175" w:name="_Toc201650165"/>
      <w:bookmarkStart w:id="176" w:name="_Toc223146572"/>
      <w:bookmarkStart w:id="177" w:name="_Toc193885963"/>
      <w:bookmarkStart w:id="178" w:name="_Toc176768464"/>
      <w:bookmarkStart w:id="179" w:name="_Toc212456152"/>
      <w:bookmarkStart w:id="180" w:name="_Toc266868632"/>
      <w:bookmarkStart w:id="181" w:name="_Toc158973111"/>
      <w:bookmarkStart w:id="182" w:name="_Toc193886210"/>
      <w:bookmarkStart w:id="183" w:name="_Toc194304661"/>
      <w:bookmarkStart w:id="184" w:name="_Toc225669287"/>
      <w:bookmarkStart w:id="185" w:name="_Toc235438238"/>
      <w:bookmarkStart w:id="186" w:name="_Toc202322066"/>
      <w:bookmarkStart w:id="187" w:name="_Toc212454759"/>
      <w:bookmarkStart w:id="188" w:name="_Toc266870869"/>
      <w:bookmarkStart w:id="189" w:name="_Toc236021413"/>
      <w:bookmarkStart w:id="190" w:name="_Toc163018854"/>
      <w:bookmarkStart w:id="191" w:name="_Toc253066577"/>
      <w:bookmarkStart w:id="192" w:name="_Toc259692608"/>
      <w:bookmarkStart w:id="193" w:name="_Toc259520827"/>
      <w:bookmarkStart w:id="194" w:name="_Toc198351822"/>
      <w:bookmarkStart w:id="195" w:name="_Toc254790859"/>
      <w:bookmarkStart w:id="196" w:name="_Toc266870394"/>
      <w:bookmarkStart w:id="197" w:name="_Toc163018773"/>
      <w:bookmarkStart w:id="198" w:name="_Toc255974970"/>
      <w:bookmarkStart w:id="199" w:name="_Toc211937203"/>
      <w:bookmarkStart w:id="200" w:name="_Toc174779974"/>
      <w:bookmarkStart w:id="201" w:name="_Toc166642238"/>
      <w:bookmarkStart w:id="202" w:name="_Toc217891366"/>
      <w:bookmarkStart w:id="203" w:name="_Toc198109228"/>
      <w:bookmarkStart w:id="204" w:name="_Toc212530260"/>
      <w:bookmarkStart w:id="205" w:name="_Toc267060030"/>
      <w:bookmarkStart w:id="206" w:name="_Toc251586195"/>
      <w:bookmarkStart w:id="207" w:name="_Toc249325675"/>
      <w:bookmarkStart w:id="208" w:name="_Toc212526088"/>
      <w:bookmarkStart w:id="209" w:name="_Toc201650487"/>
      <w:bookmarkStart w:id="210" w:name="_Toc198032434"/>
      <w:bookmarkStart w:id="211" w:name="_Toc258401218"/>
      <w:bookmarkStart w:id="212" w:name="_Toc251613792"/>
      <w:bookmarkStart w:id="213" w:name="_Toc198109117"/>
      <w:bookmarkStart w:id="214" w:name="_Toc207014588"/>
      <w:bookmarkStart w:id="215" w:name="_Toc227058495"/>
      <w:bookmarkStart w:id="216" w:name="_Toc259692701"/>
      <w:bookmarkStart w:id="217" w:name="_Toc201650229"/>
      <w:bookmarkStart w:id="218" w:name="_Toc176153263"/>
      <w:bookmarkStart w:id="219" w:name="_Toc216241316"/>
      <w:bookmarkStart w:id="220" w:name="_Toc219800207"/>
      <w:bookmarkStart w:id="221" w:name="_Toc201650344"/>
      <w:bookmarkStart w:id="222" w:name="_Toc267060170"/>
      <w:bookmarkStart w:id="223" w:name="_Toc169329923"/>
      <w:bookmarkStart w:id="224" w:name="_Toc195590121"/>
      <w:r>
        <w:rPr>
          <w:rFonts w:hint="eastAsia" w:ascii="仿宋" w:hAnsi="仿宋" w:eastAsia="仿宋"/>
          <w:b/>
          <w:bCs/>
          <w:sz w:val="24"/>
          <w:szCs w:val="24"/>
        </w:rPr>
        <w:t>3. 合格的参与人</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after="0" w:line="440" w:lineRule="exact"/>
        <w:ind w:firstLine="552" w:firstLineChars="230"/>
        <w:rPr>
          <w:rFonts w:ascii="仿宋" w:hAnsi="仿宋" w:eastAsia="仿宋"/>
          <w:sz w:val="24"/>
          <w:szCs w:val="24"/>
        </w:rPr>
      </w:pPr>
      <w:r>
        <w:rPr>
          <w:rFonts w:hint="eastAsia" w:ascii="仿宋" w:hAnsi="仿宋" w:eastAsia="仿宋"/>
          <w:sz w:val="24"/>
          <w:szCs w:val="24"/>
        </w:rPr>
        <w:t>3.1</w:t>
      </w:r>
      <w:r>
        <w:rPr>
          <w:rFonts w:ascii="仿宋" w:hAnsi="仿宋" w:eastAsia="仿宋"/>
          <w:sz w:val="24"/>
          <w:szCs w:val="24"/>
        </w:rPr>
        <w:t xml:space="preserve"> </w:t>
      </w:r>
      <w:r>
        <w:rPr>
          <w:rFonts w:hint="eastAsia" w:ascii="仿宋" w:hAnsi="仿宋" w:eastAsia="仿宋"/>
          <w:sz w:val="24"/>
          <w:szCs w:val="24"/>
        </w:rPr>
        <w:t>参与人应符合参与人须知前附表第2项所规定的资格标准条件。</w:t>
      </w:r>
    </w:p>
    <w:p>
      <w:pPr>
        <w:spacing w:after="0" w:line="440" w:lineRule="exact"/>
        <w:ind w:firstLine="552" w:firstLineChars="230"/>
        <w:rPr>
          <w:rFonts w:ascii="仿宋" w:hAnsi="仿宋" w:eastAsia="仿宋"/>
          <w:sz w:val="24"/>
          <w:szCs w:val="24"/>
        </w:rPr>
      </w:pPr>
      <w:r>
        <w:rPr>
          <w:rFonts w:hint="eastAsia" w:ascii="仿宋" w:hAnsi="仿宋" w:eastAsia="仿宋"/>
          <w:sz w:val="24"/>
          <w:szCs w:val="24"/>
        </w:rPr>
        <w:t>3.2 参与人应遵守中国的有关法律、法规和规章的规定。</w:t>
      </w:r>
    </w:p>
    <w:p>
      <w:pPr>
        <w:spacing w:after="0" w:line="440" w:lineRule="exact"/>
        <w:ind w:firstLine="552" w:firstLineChars="23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3</w:t>
      </w:r>
      <w:r>
        <w:rPr>
          <w:rFonts w:ascii="仿宋" w:hAnsi="仿宋" w:eastAsia="仿宋"/>
          <w:sz w:val="24"/>
          <w:szCs w:val="24"/>
        </w:rPr>
        <w:t xml:space="preserve"> </w:t>
      </w:r>
      <w:r>
        <w:rPr>
          <w:rFonts w:hint="eastAsia" w:ascii="仿宋" w:hAnsi="仿宋" w:eastAsia="仿宋"/>
          <w:sz w:val="24"/>
          <w:szCs w:val="24"/>
        </w:rPr>
        <w:t>一个参与人只能提交一个响应文件。但如果参与人之间存在下列互为关联关系的情形之一的，不得同时参加本项目磋商：</w:t>
      </w:r>
    </w:p>
    <w:p>
      <w:pPr>
        <w:pStyle w:val="58"/>
        <w:numPr>
          <w:ilvl w:val="0"/>
          <w:numId w:val="4"/>
        </w:numPr>
        <w:spacing w:after="0" w:line="440" w:lineRule="exact"/>
        <w:ind w:firstLineChars="0"/>
        <w:rPr>
          <w:rFonts w:ascii="仿宋" w:hAnsi="仿宋" w:eastAsia="仿宋"/>
          <w:sz w:val="24"/>
          <w:szCs w:val="24"/>
        </w:rPr>
      </w:pPr>
      <w:r>
        <w:rPr>
          <w:rFonts w:hint="eastAsia" w:ascii="仿宋" w:hAnsi="仿宋" w:eastAsia="仿宋"/>
          <w:sz w:val="24"/>
          <w:szCs w:val="24"/>
        </w:rPr>
        <w:t>与采购人、采购单位存在利害关系可能影响</w:t>
      </w:r>
      <w:r>
        <w:rPr>
          <w:rFonts w:hint="eastAsia" w:ascii="仿宋" w:hAnsi="仿宋" w:eastAsia="仿宋"/>
          <w:sz w:val="24"/>
          <w:szCs w:val="24"/>
          <w:lang w:val="en-US" w:eastAsia="zh-CN"/>
        </w:rPr>
        <w:t>公开询价</w:t>
      </w:r>
      <w:r>
        <w:rPr>
          <w:rFonts w:hint="eastAsia" w:ascii="仿宋" w:hAnsi="仿宋" w:eastAsia="仿宋"/>
          <w:sz w:val="24"/>
          <w:szCs w:val="24"/>
        </w:rPr>
        <w:t>公正性的法人、其他组织或者个人。</w:t>
      </w:r>
    </w:p>
    <w:p>
      <w:pPr>
        <w:pStyle w:val="58"/>
        <w:numPr>
          <w:ilvl w:val="0"/>
          <w:numId w:val="4"/>
        </w:numPr>
        <w:spacing w:after="0" w:line="440" w:lineRule="exact"/>
        <w:ind w:firstLineChars="0"/>
        <w:rPr>
          <w:rFonts w:ascii="仿宋" w:hAnsi="仿宋" w:eastAsia="仿宋"/>
          <w:sz w:val="24"/>
          <w:szCs w:val="24"/>
        </w:rPr>
      </w:pPr>
      <w:r>
        <w:rPr>
          <w:rFonts w:hint="eastAsia" w:ascii="仿宋" w:hAnsi="仿宋" w:eastAsia="仿宋"/>
          <w:sz w:val="24"/>
          <w:szCs w:val="24"/>
        </w:rPr>
        <w:t>单位负责人为同一人的不同单位。（单位负责人，是指单位法定代表人或者法律、行政法规规定代表单位行使职权的主要负责人）。</w:t>
      </w:r>
    </w:p>
    <w:p>
      <w:pPr>
        <w:pStyle w:val="58"/>
        <w:numPr>
          <w:ilvl w:val="0"/>
          <w:numId w:val="4"/>
        </w:numPr>
        <w:spacing w:after="0" w:line="440" w:lineRule="exact"/>
        <w:ind w:firstLineChars="0"/>
        <w:rPr>
          <w:rFonts w:ascii="仿宋" w:hAnsi="仿宋" w:eastAsia="仿宋"/>
          <w:sz w:val="24"/>
          <w:szCs w:val="24"/>
        </w:rPr>
      </w:pPr>
      <w:r>
        <w:rPr>
          <w:rFonts w:hint="eastAsia" w:ascii="仿宋" w:hAnsi="仿宋" w:eastAsia="仿宋"/>
          <w:sz w:val="24"/>
          <w:szCs w:val="24"/>
        </w:rPr>
        <w:t>母公司、直接或间接持股50％及以上的被投资公司。</w:t>
      </w:r>
    </w:p>
    <w:p>
      <w:pPr>
        <w:pStyle w:val="58"/>
        <w:numPr>
          <w:ilvl w:val="0"/>
          <w:numId w:val="4"/>
        </w:numPr>
        <w:spacing w:after="0" w:line="440" w:lineRule="exact"/>
        <w:ind w:firstLineChars="0"/>
        <w:rPr>
          <w:rFonts w:ascii="仿宋" w:hAnsi="仿宋" w:eastAsia="仿宋"/>
          <w:sz w:val="24"/>
          <w:szCs w:val="24"/>
        </w:rPr>
      </w:pPr>
      <w:r>
        <w:rPr>
          <w:rFonts w:hint="eastAsia" w:ascii="仿宋" w:hAnsi="仿宋" w:eastAsia="仿宋"/>
          <w:sz w:val="24"/>
          <w:szCs w:val="24"/>
        </w:rPr>
        <w:t>均为同一家母公司直接或间接持股50％及以上的被投资公司。</w:t>
      </w:r>
    </w:p>
    <w:p>
      <w:pPr>
        <w:spacing w:after="0" w:line="440" w:lineRule="exact"/>
        <w:ind w:firstLine="552" w:firstLineChars="23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 xml:space="preserve">.5 </w:t>
      </w:r>
      <w:r>
        <w:rPr>
          <w:rFonts w:hint="eastAsia" w:ascii="仿宋" w:hAnsi="仿宋" w:eastAsia="仿宋"/>
          <w:color w:val="000000" w:themeColor="text1"/>
          <w:sz w:val="24"/>
          <w:szCs w:val="24"/>
          <w14:textFill>
            <w14:solidFill>
              <w14:schemeClr w14:val="tx1"/>
            </w14:solidFill>
          </w14:textFill>
        </w:rPr>
        <w:t>本项目不接受联合体。</w:t>
      </w:r>
    </w:p>
    <w:p>
      <w:pPr>
        <w:spacing w:after="0"/>
        <w:rPr>
          <w:rFonts w:ascii="仿宋" w:hAnsi="仿宋" w:eastAsia="仿宋"/>
          <w:b/>
          <w:bCs/>
          <w:sz w:val="24"/>
          <w:szCs w:val="24"/>
        </w:rPr>
      </w:pPr>
      <w:bookmarkStart w:id="225" w:name="_Toc266870870"/>
      <w:bookmarkStart w:id="226" w:name="_Toc194304662"/>
      <w:bookmarkStart w:id="227" w:name="_Toc219800208"/>
      <w:bookmarkStart w:id="228" w:name="_Toc254790860"/>
      <w:bookmarkStart w:id="229" w:name="_Toc193886211"/>
      <w:bookmarkStart w:id="230" w:name="_Toc251613793"/>
      <w:bookmarkStart w:id="231" w:name="_Toc235438239"/>
      <w:bookmarkStart w:id="232" w:name="_Toc118703694"/>
      <w:bookmarkStart w:id="233" w:name="_Toc195590122"/>
      <w:bookmarkStart w:id="234" w:name="_Toc141778727"/>
      <w:bookmarkStart w:id="235" w:name="_Toc235437957"/>
      <w:bookmarkStart w:id="236" w:name="_Toc176768465"/>
      <w:bookmarkStart w:id="237" w:name="_Toc198109229"/>
      <w:bookmarkStart w:id="238" w:name="_Toc118703805"/>
      <w:bookmarkStart w:id="239" w:name="_Toc253066578"/>
      <w:bookmarkStart w:id="240" w:name="_Toc169329924"/>
      <w:bookmarkStart w:id="241" w:name="_Toc212454760"/>
      <w:bookmarkStart w:id="242" w:name="_Toc267060171"/>
      <w:bookmarkStart w:id="243" w:name="_Toc157244454"/>
      <w:bookmarkStart w:id="244" w:name="_Toc251586196"/>
      <w:bookmarkStart w:id="245" w:name="_Toc163018774"/>
      <w:bookmarkStart w:id="246" w:name="_Toc259692702"/>
      <w:bookmarkStart w:id="247" w:name="_Toc198351823"/>
      <w:bookmarkStart w:id="248" w:name="_Toc198032435"/>
      <w:bookmarkStart w:id="249" w:name="_Toc198109118"/>
      <w:bookmarkStart w:id="250" w:name="_Toc212456153"/>
      <w:bookmarkStart w:id="251" w:name="_Toc255974971"/>
      <w:bookmarkStart w:id="252" w:name="_Toc235438309"/>
      <w:bookmarkStart w:id="253" w:name="_Toc124301901"/>
      <w:bookmarkStart w:id="254" w:name="_Toc211937204"/>
      <w:bookmarkStart w:id="255" w:name="_Toc166642239"/>
      <w:bookmarkStart w:id="256" w:name="_Toc267060416"/>
      <w:bookmarkStart w:id="257" w:name="_Toc223146573"/>
      <w:bookmarkStart w:id="258" w:name="_Toc193885964"/>
      <w:bookmarkStart w:id="259" w:name="_Toc124301622"/>
      <w:bookmarkStart w:id="260" w:name="_Toc163018855"/>
      <w:bookmarkStart w:id="261" w:name="_Toc259692609"/>
      <w:bookmarkStart w:id="262" w:name="_Toc158973112"/>
      <w:bookmarkStart w:id="263" w:name="_Toc207014589"/>
      <w:bookmarkStart w:id="264" w:name="_Toc236021414"/>
      <w:bookmarkStart w:id="265" w:name="_Toc201650345"/>
      <w:bookmarkStart w:id="266" w:name="_Toc176153264"/>
      <w:bookmarkStart w:id="267" w:name="_Toc201650166"/>
      <w:bookmarkStart w:id="268" w:name="_Toc202322067"/>
      <w:bookmarkStart w:id="269" w:name="_Toc259520828"/>
      <w:bookmarkStart w:id="270" w:name="_Toc249325676"/>
      <w:bookmarkStart w:id="271" w:name="_Toc225669288"/>
      <w:bookmarkStart w:id="272" w:name="_Toc212526089"/>
      <w:bookmarkStart w:id="273" w:name="_Toc266868633"/>
      <w:bookmarkStart w:id="274" w:name="_Toc267060031"/>
      <w:bookmarkStart w:id="275" w:name="_Toc227058496"/>
      <w:bookmarkStart w:id="276" w:name="_Toc201650230"/>
      <w:bookmarkStart w:id="277" w:name="_Toc217891367"/>
      <w:bookmarkStart w:id="278" w:name="_Toc258401219"/>
      <w:bookmarkStart w:id="279" w:name="_Toc216241317"/>
      <w:bookmarkStart w:id="280" w:name="_Toc201650488"/>
      <w:bookmarkStart w:id="281" w:name="_Toc266870395"/>
      <w:bookmarkStart w:id="282" w:name="_Toc212530261"/>
      <w:bookmarkStart w:id="283" w:name="_Toc174779975"/>
      <w:r>
        <w:rPr>
          <w:rFonts w:hint="eastAsia" w:ascii="仿宋" w:hAnsi="仿宋" w:eastAsia="仿宋"/>
          <w:b/>
          <w:bCs/>
          <w:sz w:val="24"/>
          <w:szCs w:val="24"/>
        </w:rPr>
        <w:t>4．</w:t>
      </w:r>
      <w:r>
        <w:rPr>
          <w:rFonts w:hint="eastAsia" w:ascii="仿宋" w:hAnsi="仿宋" w:eastAsia="仿宋"/>
          <w:b/>
          <w:bCs/>
          <w:sz w:val="24"/>
          <w:szCs w:val="24"/>
          <w:lang w:val="en-US" w:eastAsia="zh-CN"/>
        </w:rPr>
        <w:t>公开询价</w:t>
      </w:r>
      <w:r>
        <w:rPr>
          <w:rFonts w:hint="eastAsia" w:ascii="仿宋" w:hAnsi="仿宋" w:eastAsia="仿宋"/>
          <w:b/>
          <w:bCs/>
          <w:sz w:val="24"/>
          <w:szCs w:val="24"/>
        </w:rPr>
        <w:t>费用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22"/>
        <w:spacing w:after="0" w:line="440" w:lineRule="exact"/>
        <w:ind w:left="0" w:leftChars="0" w:firstLine="484" w:firstLineChars="202"/>
        <w:rPr>
          <w:rFonts w:ascii="仿宋" w:hAnsi="仿宋" w:eastAsia="仿宋"/>
          <w:sz w:val="24"/>
          <w:szCs w:val="24"/>
        </w:rPr>
      </w:pPr>
      <w:r>
        <w:rPr>
          <w:rFonts w:hint="eastAsia" w:ascii="仿宋" w:hAnsi="仿宋" w:eastAsia="仿宋"/>
          <w:sz w:val="24"/>
          <w:szCs w:val="24"/>
        </w:rPr>
        <w:t>参与人应自行承担其准备与参加</w:t>
      </w:r>
      <w:r>
        <w:rPr>
          <w:rFonts w:hint="eastAsia" w:ascii="仿宋" w:hAnsi="仿宋" w:eastAsia="仿宋"/>
          <w:sz w:val="24"/>
          <w:szCs w:val="24"/>
          <w:lang w:val="en-US" w:eastAsia="zh-CN"/>
        </w:rPr>
        <w:t>公开询价</w:t>
      </w:r>
      <w:r>
        <w:rPr>
          <w:rFonts w:hint="eastAsia" w:ascii="仿宋" w:hAnsi="仿宋" w:eastAsia="仿宋"/>
          <w:sz w:val="24"/>
          <w:szCs w:val="24"/>
        </w:rPr>
        <w:t>所涉及的一切费用。</w:t>
      </w:r>
      <w:bookmarkStart w:id="284" w:name="_Toc212530262"/>
      <w:bookmarkStart w:id="285" w:name="_Toc259692703"/>
      <w:bookmarkStart w:id="286" w:name="_Toc176153265"/>
      <w:bookmarkStart w:id="287" w:name="_Toc267060417"/>
      <w:bookmarkStart w:id="288" w:name="_Toc201650231"/>
      <w:bookmarkStart w:id="289" w:name="_Toc267059791"/>
      <w:bookmarkStart w:id="290" w:name="_Toc198109230"/>
      <w:bookmarkStart w:id="291" w:name="_Toc251613794"/>
      <w:bookmarkStart w:id="292" w:name="_Toc169329925"/>
      <w:bookmarkStart w:id="293" w:name="_Toc163018775"/>
      <w:bookmarkStart w:id="294" w:name="_Toc124301904"/>
      <w:bookmarkStart w:id="295" w:name="_Toc227058497"/>
      <w:bookmarkStart w:id="296" w:name="_Toc158973113"/>
      <w:bookmarkStart w:id="297" w:name="_Toc217891368"/>
      <w:bookmarkStart w:id="298" w:name="_Toc267059638"/>
      <w:bookmarkStart w:id="299" w:name="_Toc253066579"/>
      <w:bookmarkStart w:id="300" w:name="_Toc201650489"/>
      <w:bookmarkStart w:id="301" w:name="_Toc207014590"/>
      <w:bookmarkStart w:id="302" w:name="_Toc225669289"/>
      <w:bookmarkStart w:id="303" w:name="_Toc266870396"/>
      <w:bookmarkStart w:id="304" w:name="_Toc235438240"/>
      <w:bookmarkStart w:id="305" w:name="_Toc212526090"/>
      <w:bookmarkStart w:id="306" w:name="_Toc273178690"/>
      <w:bookmarkStart w:id="307" w:name="_Toc236021415"/>
      <w:bookmarkStart w:id="308" w:name="_Toc267059015"/>
      <w:bookmarkStart w:id="309" w:name="_Toc266870821"/>
      <w:bookmarkStart w:id="310" w:name="_Toc266868929"/>
      <w:bookmarkStart w:id="311" w:name="_Toc198351824"/>
      <w:bookmarkStart w:id="312" w:name="_Toc267059904"/>
      <w:bookmarkStart w:id="313" w:name="_Toc259520829"/>
      <w:bookmarkStart w:id="314" w:name="_Toc254790861"/>
      <w:bookmarkStart w:id="315" w:name="_Toc251586197"/>
      <w:bookmarkStart w:id="316" w:name="_Toc202322068"/>
      <w:bookmarkStart w:id="317" w:name="_Toc223146574"/>
      <w:bookmarkStart w:id="318" w:name="_Toc163018856"/>
      <w:bookmarkStart w:id="319" w:name="_Toc267059166"/>
      <w:bookmarkStart w:id="320" w:name="_Toc198109119"/>
      <w:bookmarkStart w:id="321" w:name="_Toc212454761"/>
      <w:bookmarkStart w:id="322" w:name="_Toc193885965"/>
      <w:bookmarkStart w:id="323" w:name="_Toc193886212"/>
      <w:bookmarkStart w:id="324" w:name="_Toc141778730"/>
      <w:bookmarkStart w:id="325" w:name="_Toc249325677"/>
      <w:bookmarkStart w:id="326" w:name="_Toc124301625"/>
      <w:bookmarkStart w:id="327" w:name="_Toc258401220"/>
      <w:bookmarkStart w:id="328" w:name="_Toc176768466"/>
      <w:bookmarkStart w:id="329" w:name="_Toc267059524"/>
      <w:bookmarkStart w:id="330" w:name="_Toc201650167"/>
      <w:bookmarkStart w:id="331" w:name="_Toc198032436"/>
      <w:bookmarkStart w:id="332" w:name="_Toc118703808"/>
      <w:bookmarkStart w:id="333" w:name="_Toc157244455"/>
      <w:bookmarkStart w:id="334" w:name="_Toc266870871"/>
      <w:bookmarkStart w:id="335" w:name="_Toc267060309"/>
      <w:bookmarkStart w:id="336" w:name="_Toc266868634"/>
      <w:bookmarkStart w:id="337" w:name="_Toc219800209"/>
      <w:bookmarkStart w:id="338" w:name="_Toc267060172"/>
      <w:bookmarkStart w:id="339" w:name="_Toc201650346"/>
      <w:bookmarkStart w:id="340" w:name="_Toc212456154"/>
      <w:bookmarkStart w:id="341" w:name="_Toc267060032"/>
      <w:bookmarkStart w:id="342" w:name="_Toc194304663"/>
      <w:bookmarkStart w:id="343" w:name="_Toc195590123"/>
      <w:bookmarkStart w:id="344" w:name="_Toc166642240"/>
      <w:bookmarkStart w:id="345" w:name="_Toc255974972"/>
      <w:bookmarkStart w:id="346" w:name="_Toc118703697"/>
      <w:bookmarkStart w:id="347" w:name="_Toc259692610"/>
      <w:bookmarkStart w:id="348" w:name="_Toc174779976"/>
      <w:bookmarkStart w:id="349" w:name="_Toc235438310"/>
      <w:bookmarkStart w:id="350" w:name="_Toc211937205"/>
      <w:bookmarkStart w:id="351" w:name="_Toc235437958"/>
      <w:bookmarkStart w:id="352" w:name="_Toc216241318"/>
    </w:p>
    <w:p>
      <w:pPr>
        <w:pStyle w:val="22"/>
        <w:spacing w:after="0" w:line="440" w:lineRule="exact"/>
        <w:ind w:left="0" w:leftChars="0"/>
        <w:rPr>
          <w:rFonts w:ascii="仿宋" w:hAnsi="仿宋" w:eastAsia="仿宋"/>
          <w:sz w:val="28"/>
          <w:szCs w:val="28"/>
        </w:rPr>
      </w:pPr>
    </w:p>
    <w:p>
      <w:pPr>
        <w:spacing w:after="0" w:line="440" w:lineRule="exact"/>
        <w:jc w:val="center"/>
        <w:outlineLvl w:val="1"/>
        <w:rPr>
          <w:rFonts w:ascii="仿宋" w:hAnsi="仿宋" w:eastAsia="仿宋"/>
          <w:b/>
          <w:sz w:val="28"/>
          <w:szCs w:val="28"/>
        </w:rPr>
      </w:pPr>
      <w:bookmarkStart w:id="353" w:name="_Toc77771605"/>
      <w:r>
        <w:rPr>
          <w:rFonts w:hint="eastAsia" w:ascii="仿宋" w:hAnsi="仿宋" w:eastAsia="仿宋"/>
          <w:b/>
          <w:sz w:val="28"/>
          <w:szCs w:val="28"/>
        </w:rPr>
        <w:t>二、</w:t>
      </w:r>
      <w:r>
        <w:rPr>
          <w:rFonts w:hint="eastAsia" w:ascii="仿宋" w:hAnsi="仿宋" w:eastAsia="仿宋"/>
          <w:b/>
          <w:sz w:val="28"/>
          <w:szCs w:val="28"/>
          <w:lang w:val="en-US" w:eastAsia="zh-CN"/>
        </w:rPr>
        <w:t>公开询价</w:t>
      </w:r>
      <w:r>
        <w:rPr>
          <w:rFonts w:hint="eastAsia" w:ascii="仿宋" w:hAnsi="仿宋" w:eastAsia="仿宋"/>
          <w:b/>
          <w:sz w:val="28"/>
          <w:szCs w:val="28"/>
        </w:rPr>
        <w:t>文件</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pStyle w:val="15"/>
      </w:pPr>
    </w:p>
    <w:p>
      <w:pPr>
        <w:spacing w:after="0"/>
        <w:rPr>
          <w:rFonts w:ascii="仿宋" w:hAnsi="仿宋" w:eastAsia="仿宋"/>
          <w:b/>
          <w:bCs/>
          <w:sz w:val="24"/>
          <w:szCs w:val="24"/>
        </w:rPr>
      </w:pPr>
      <w:bookmarkStart w:id="354" w:name="_Toc267060173"/>
      <w:bookmarkStart w:id="355" w:name="_Toc201650232"/>
      <w:bookmarkStart w:id="356" w:name="_Toc251613795"/>
      <w:bookmarkStart w:id="357" w:name="_Toc176768467"/>
      <w:bookmarkStart w:id="358" w:name="_Toc266868635"/>
      <w:bookmarkStart w:id="359" w:name="_Toc235437959"/>
      <w:bookmarkStart w:id="360" w:name="_Toc227058498"/>
      <w:bookmarkStart w:id="361" w:name="_Toc194304664"/>
      <w:bookmarkStart w:id="362" w:name="_Toc212454762"/>
      <w:bookmarkStart w:id="363" w:name="_Toc157244456"/>
      <w:bookmarkStart w:id="364" w:name="_Toc259692611"/>
      <w:bookmarkStart w:id="365" w:name="_Toc249325678"/>
      <w:bookmarkStart w:id="366" w:name="_Toc201650168"/>
      <w:bookmarkStart w:id="367" w:name="_Toc266870872"/>
      <w:bookmarkStart w:id="368" w:name="_Toc118703809"/>
      <w:bookmarkStart w:id="369" w:name="_Toc198109231"/>
      <w:bookmarkStart w:id="370" w:name="_Toc193885966"/>
      <w:bookmarkStart w:id="371" w:name="_Toc198351825"/>
      <w:bookmarkStart w:id="372" w:name="_Toc219800210"/>
      <w:bookmarkStart w:id="373" w:name="_Toc195590124"/>
      <w:bookmarkStart w:id="374" w:name="_Toc163018776"/>
      <w:bookmarkStart w:id="375" w:name="_Toc163018857"/>
      <w:bookmarkStart w:id="376" w:name="_Toc267060418"/>
      <w:bookmarkStart w:id="377" w:name="_Toc258401221"/>
      <w:bookmarkStart w:id="378" w:name="_Toc253066580"/>
      <w:bookmarkStart w:id="379" w:name="_Toc255974973"/>
      <w:bookmarkStart w:id="380" w:name="_Toc254790862"/>
      <w:bookmarkStart w:id="381" w:name="_Toc141778731"/>
      <w:bookmarkStart w:id="382" w:name="_Toc198032437"/>
      <w:bookmarkStart w:id="383" w:name="_Toc259692704"/>
      <w:bookmarkStart w:id="384" w:name="_Toc212456155"/>
      <w:bookmarkStart w:id="385" w:name="_Toc223146575"/>
      <w:bookmarkStart w:id="386" w:name="_Toc124301626"/>
      <w:bookmarkStart w:id="387" w:name="_Toc124301905"/>
      <w:bookmarkStart w:id="388" w:name="_Toc201650347"/>
      <w:bookmarkStart w:id="389" w:name="_Toc235438241"/>
      <w:bookmarkStart w:id="390" w:name="_Toc235438311"/>
      <w:bookmarkStart w:id="391" w:name="_Toc201650490"/>
      <w:bookmarkStart w:id="392" w:name="_Toc174779977"/>
      <w:bookmarkStart w:id="393" w:name="_Toc169329926"/>
      <w:bookmarkStart w:id="394" w:name="_Toc212526091"/>
      <w:bookmarkStart w:id="395" w:name="_Toc176153266"/>
      <w:bookmarkStart w:id="396" w:name="_Toc207014591"/>
      <w:bookmarkStart w:id="397" w:name="_Toc236021416"/>
      <w:bookmarkStart w:id="398" w:name="_Toc193886213"/>
      <w:bookmarkStart w:id="399" w:name="_Toc217891369"/>
      <w:bookmarkStart w:id="400" w:name="_Toc166642241"/>
      <w:bookmarkStart w:id="401" w:name="_Toc202322069"/>
      <w:bookmarkStart w:id="402" w:name="_Toc212530263"/>
      <w:bookmarkStart w:id="403" w:name="_Toc158973114"/>
      <w:bookmarkStart w:id="404" w:name="_Toc251586198"/>
      <w:bookmarkStart w:id="405" w:name="_Toc198109120"/>
      <w:bookmarkStart w:id="406" w:name="_Toc267060033"/>
      <w:bookmarkStart w:id="407" w:name="_Toc266870397"/>
      <w:bookmarkStart w:id="408" w:name="_Toc259520830"/>
      <w:bookmarkStart w:id="409" w:name="_Toc211937206"/>
      <w:bookmarkStart w:id="410" w:name="_Toc216241319"/>
      <w:bookmarkStart w:id="411" w:name="_Toc225669290"/>
      <w:bookmarkStart w:id="412" w:name="_Toc118703698"/>
      <w:r>
        <w:rPr>
          <w:rFonts w:hint="eastAsia" w:ascii="仿宋" w:hAnsi="仿宋" w:eastAsia="仿宋"/>
          <w:b/>
          <w:bCs/>
          <w:sz w:val="24"/>
          <w:szCs w:val="24"/>
        </w:rPr>
        <w:t>5．</w:t>
      </w:r>
      <w:r>
        <w:rPr>
          <w:rFonts w:hint="eastAsia" w:ascii="仿宋" w:hAnsi="仿宋" w:eastAsia="仿宋"/>
          <w:b/>
          <w:bCs/>
          <w:sz w:val="24"/>
          <w:szCs w:val="24"/>
          <w:lang w:val="en-US" w:eastAsia="zh-CN"/>
        </w:rPr>
        <w:t>询价</w:t>
      </w:r>
      <w:r>
        <w:rPr>
          <w:rFonts w:hint="eastAsia" w:ascii="仿宋" w:hAnsi="仿宋" w:eastAsia="仿宋"/>
          <w:b/>
          <w:bCs/>
          <w:sz w:val="24"/>
          <w:szCs w:val="24"/>
        </w:rPr>
        <w:t>文件的组成</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spacing w:after="0" w:line="440" w:lineRule="exact"/>
        <w:ind w:firstLine="484" w:firstLineChars="202"/>
        <w:rPr>
          <w:rFonts w:ascii="仿宋" w:hAnsi="仿宋" w:eastAsia="仿宋"/>
          <w:sz w:val="24"/>
          <w:szCs w:val="24"/>
        </w:rPr>
      </w:pPr>
      <w:r>
        <w:rPr>
          <w:rFonts w:hint="eastAsia" w:ascii="仿宋" w:hAnsi="仿宋" w:eastAsia="仿宋"/>
          <w:sz w:val="24"/>
          <w:szCs w:val="24"/>
          <w:lang w:val="en-US" w:eastAsia="zh-CN"/>
        </w:rPr>
        <w:t>询价</w:t>
      </w:r>
      <w:r>
        <w:rPr>
          <w:rFonts w:hint="eastAsia" w:ascii="仿宋" w:hAnsi="仿宋" w:eastAsia="仿宋"/>
          <w:sz w:val="24"/>
          <w:szCs w:val="24"/>
        </w:rPr>
        <w:t>文件用以阐明所需货物及服务磋商程序和合同主要条款。</w:t>
      </w:r>
      <w:r>
        <w:rPr>
          <w:rFonts w:hint="eastAsia" w:ascii="仿宋" w:hAnsi="仿宋" w:eastAsia="仿宋"/>
          <w:sz w:val="24"/>
          <w:szCs w:val="24"/>
          <w:lang w:val="en-US" w:eastAsia="zh-CN"/>
        </w:rPr>
        <w:t>询价</w:t>
      </w:r>
      <w:r>
        <w:rPr>
          <w:rFonts w:hint="eastAsia" w:ascii="仿宋" w:hAnsi="仿宋" w:eastAsia="仿宋"/>
          <w:sz w:val="24"/>
          <w:szCs w:val="24"/>
        </w:rPr>
        <w:t>文件由下述部分组成：</w:t>
      </w:r>
    </w:p>
    <w:p>
      <w:pPr>
        <w:pStyle w:val="58"/>
        <w:numPr>
          <w:ilvl w:val="0"/>
          <w:numId w:val="5"/>
        </w:numPr>
        <w:spacing w:after="0" w:line="440" w:lineRule="exact"/>
        <w:ind w:firstLineChars="0"/>
        <w:rPr>
          <w:rFonts w:ascii="仿宋" w:hAnsi="仿宋" w:eastAsia="仿宋"/>
          <w:sz w:val="24"/>
          <w:szCs w:val="24"/>
        </w:rPr>
      </w:pPr>
      <w:r>
        <w:rPr>
          <w:rFonts w:hint="eastAsia" w:ascii="仿宋" w:hAnsi="仿宋" w:eastAsia="仿宋"/>
          <w:sz w:val="24"/>
          <w:szCs w:val="24"/>
          <w:lang w:val="en-US" w:eastAsia="zh-CN"/>
        </w:rPr>
        <w:t>公开询价</w:t>
      </w:r>
      <w:r>
        <w:rPr>
          <w:rFonts w:hint="eastAsia" w:ascii="仿宋" w:hAnsi="仿宋" w:eastAsia="仿宋"/>
          <w:sz w:val="24"/>
          <w:szCs w:val="24"/>
        </w:rPr>
        <w:t>邀请</w:t>
      </w:r>
    </w:p>
    <w:p>
      <w:pPr>
        <w:pStyle w:val="58"/>
        <w:numPr>
          <w:ilvl w:val="0"/>
          <w:numId w:val="5"/>
        </w:numPr>
        <w:spacing w:after="0" w:line="440" w:lineRule="exact"/>
        <w:ind w:firstLineChars="0"/>
        <w:rPr>
          <w:rFonts w:ascii="仿宋" w:hAnsi="仿宋" w:eastAsia="仿宋"/>
          <w:sz w:val="24"/>
          <w:szCs w:val="24"/>
        </w:rPr>
      </w:pPr>
      <w:r>
        <w:rPr>
          <w:rFonts w:hint="eastAsia" w:ascii="仿宋" w:hAnsi="仿宋" w:eastAsia="仿宋"/>
          <w:sz w:val="24"/>
          <w:szCs w:val="24"/>
        </w:rPr>
        <w:t>参与人须知</w:t>
      </w:r>
    </w:p>
    <w:p>
      <w:pPr>
        <w:pStyle w:val="58"/>
        <w:numPr>
          <w:ilvl w:val="0"/>
          <w:numId w:val="5"/>
        </w:numPr>
        <w:spacing w:after="0" w:line="440" w:lineRule="exact"/>
        <w:ind w:firstLineChars="0"/>
        <w:rPr>
          <w:rFonts w:ascii="仿宋" w:hAnsi="仿宋" w:eastAsia="仿宋"/>
          <w:sz w:val="24"/>
          <w:szCs w:val="24"/>
        </w:rPr>
      </w:pPr>
      <w:r>
        <w:rPr>
          <w:rFonts w:hint="eastAsia" w:ascii="仿宋" w:hAnsi="仿宋" w:eastAsia="仿宋"/>
          <w:sz w:val="24"/>
          <w:szCs w:val="24"/>
        </w:rPr>
        <w:t>响应文件格式</w:t>
      </w:r>
    </w:p>
    <w:p>
      <w:pPr>
        <w:spacing w:after="0" w:line="440" w:lineRule="exact"/>
        <w:jc w:val="center"/>
        <w:outlineLvl w:val="1"/>
        <w:rPr>
          <w:rFonts w:ascii="仿宋" w:hAnsi="仿宋" w:eastAsia="仿宋"/>
          <w:b/>
          <w:sz w:val="28"/>
          <w:szCs w:val="28"/>
        </w:rPr>
      </w:pPr>
      <w:bookmarkStart w:id="413" w:name="_Toc267060421"/>
      <w:bookmarkStart w:id="414" w:name="_Toc201650171"/>
      <w:bookmarkStart w:id="415" w:name="_Toc212456158"/>
      <w:bookmarkStart w:id="416" w:name="_Toc253066583"/>
      <w:bookmarkStart w:id="417" w:name="_Toc259692707"/>
      <w:bookmarkStart w:id="418" w:name="_Toc198109234"/>
      <w:bookmarkStart w:id="419" w:name="_Toc176768470"/>
      <w:bookmarkStart w:id="420" w:name="_Toc195590127"/>
      <w:bookmarkStart w:id="421" w:name="_Toc259692614"/>
      <w:bookmarkStart w:id="422" w:name="_Toc201650350"/>
      <w:bookmarkStart w:id="423" w:name="_Toc227058501"/>
      <w:bookmarkStart w:id="424" w:name="_Toc207014594"/>
      <w:bookmarkStart w:id="425" w:name="_Toc258401224"/>
      <w:bookmarkStart w:id="426" w:name="_Toc160961031"/>
      <w:bookmarkStart w:id="427" w:name="_Toc254790865"/>
      <w:bookmarkStart w:id="428" w:name="_Toc259520833"/>
      <w:bookmarkStart w:id="429" w:name="_Toc169329929"/>
      <w:bookmarkStart w:id="430" w:name="_Toc273178691"/>
      <w:bookmarkStart w:id="431" w:name="_Toc212454765"/>
      <w:bookmarkStart w:id="432" w:name="_Toc267059639"/>
      <w:bookmarkStart w:id="433" w:name="_Toc219800213"/>
      <w:bookmarkStart w:id="434" w:name="_Toc201650235"/>
      <w:bookmarkStart w:id="435" w:name="_Toc267060310"/>
      <w:bookmarkStart w:id="436" w:name="_Toc193886216"/>
      <w:bookmarkStart w:id="437" w:name="_Toc235437962"/>
      <w:bookmarkStart w:id="438" w:name="_Toc217891372"/>
      <w:bookmarkStart w:id="439" w:name="_Toc249325681"/>
      <w:bookmarkStart w:id="440" w:name="_Toc266868638"/>
      <w:bookmarkStart w:id="441" w:name="_Toc174779980"/>
      <w:bookmarkStart w:id="442" w:name="_Toc202322072"/>
      <w:bookmarkStart w:id="443" w:name="_Toc176153269"/>
      <w:bookmarkStart w:id="444" w:name="_Toc236021419"/>
      <w:bookmarkStart w:id="445" w:name="_Toc163018778"/>
      <w:bookmarkStart w:id="446" w:name="_Toc211937209"/>
      <w:bookmarkStart w:id="447" w:name="_Toc194304667"/>
      <w:bookmarkStart w:id="448" w:name="_Toc267060176"/>
      <w:bookmarkStart w:id="449" w:name="_Toc267059792"/>
      <w:bookmarkStart w:id="450" w:name="_Toc255974976"/>
      <w:bookmarkStart w:id="451" w:name="_Toc163018860"/>
      <w:bookmarkStart w:id="452" w:name="_Toc267059525"/>
      <w:bookmarkStart w:id="453" w:name="_Toc193885969"/>
      <w:bookmarkStart w:id="454" w:name="_Toc266870875"/>
      <w:bookmarkStart w:id="455" w:name="_Toc251613798"/>
      <w:bookmarkStart w:id="456" w:name="_Toc166642244"/>
      <w:bookmarkStart w:id="457" w:name="_Toc266870400"/>
      <w:bookmarkStart w:id="458" w:name="_Toc266868930"/>
      <w:bookmarkStart w:id="459" w:name="_Toc225669293"/>
      <w:bookmarkStart w:id="460" w:name="_Toc267060036"/>
      <w:bookmarkStart w:id="461" w:name="_Toc267059905"/>
      <w:bookmarkStart w:id="462" w:name="_Toc251586201"/>
      <w:bookmarkStart w:id="463" w:name="_Toc160880131"/>
      <w:bookmarkStart w:id="464" w:name="_Toc235438244"/>
      <w:bookmarkStart w:id="465" w:name="_Toc235438314"/>
      <w:bookmarkStart w:id="466" w:name="_Toc267059016"/>
      <w:bookmarkStart w:id="467" w:name="_Toc198109123"/>
      <w:bookmarkStart w:id="468" w:name="_Toc201650493"/>
      <w:bookmarkStart w:id="469" w:name="_Toc198351828"/>
      <w:bookmarkStart w:id="470" w:name="_Toc212530266"/>
      <w:bookmarkStart w:id="471" w:name="_Toc216241322"/>
      <w:bookmarkStart w:id="472" w:name="_Toc212526094"/>
      <w:bookmarkStart w:id="473" w:name="_Toc266870822"/>
      <w:bookmarkStart w:id="474" w:name="_Toc223146578"/>
      <w:bookmarkStart w:id="475" w:name="_Toc198032440"/>
      <w:bookmarkStart w:id="476" w:name="_Toc267059167"/>
      <w:bookmarkStart w:id="477" w:name="_Toc77771606"/>
      <w:r>
        <w:rPr>
          <w:rFonts w:hint="eastAsia" w:ascii="仿宋" w:hAnsi="仿宋" w:eastAsia="仿宋"/>
          <w:b/>
          <w:sz w:val="28"/>
          <w:szCs w:val="28"/>
        </w:rPr>
        <w:t>三、响应文件的编</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Fonts w:hint="eastAsia" w:ascii="仿宋" w:hAnsi="仿宋" w:eastAsia="仿宋"/>
          <w:b/>
          <w:sz w:val="28"/>
          <w:szCs w:val="28"/>
        </w:rPr>
        <w:t>制</w:t>
      </w:r>
      <w:bookmarkEnd w:id="477"/>
    </w:p>
    <w:p>
      <w:pPr>
        <w:pStyle w:val="15"/>
      </w:pPr>
    </w:p>
    <w:p>
      <w:pPr>
        <w:spacing w:after="0"/>
        <w:rPr>
          <w:rFonts w:ascii="仿宋" w:hAnsi="仿宋" w:eastAsia="仿宋"/>
          <w:b/>
          <w:bCs/>
          <w:sz w:val="24"/>
          <w:szCs w:val="24"/>
        </w:rPr>
      </w:pPr>
      <w:bookmarkStart w:id="478" w:name="_Toc251586202"/>
      <w:bookmarkStart w:id="479" w:name="_Toc259692615"/>
      <w:bookmarkStart w:id="480" w:name="_Toc201650236"/>
      <w:bookmarkStart w:id="481" w:name="_Toc253066584"/>
      <w:bookmarkStart w:id="482" w:name="_Toc225669294"/>
      <w:bookmarkStart w:id="483" w:name="_Toc160961032"/>
      <w:bookmarkStart w:id="484" w:name="_Toc235437963"/>
      <w:bookmarkStart w:id="485" w:name="_Toc193885970"/>
      <w:bookmarkStart w:id="486" w:name="_Toc198109124"/>
      <w:bookmarkStart w:id="487" w:name="_Toc201650351"/>
      <w:bookmarkStart w:id="488" w:name="_Toc235438315"/>
      <w:bookmarkStart w:id="489" w:name="_Toc219800214"/>
      <w:bookmarkStart w:id="490" w:name="_Toc259520834"/>
      <w:bookmarkStart w:id="491" w:name="_Toc212530267"/>
      <w:bookmarkStart w:id="492" w:name="_Toc266868639"/>
      <w:bookmarkStart w:id="493" w:name="_Toc212456159"/>
      <w:bookmarkStart w:id="494" w:name="_Toc259692708"/>
      <w:bookmarkStart w:id="495" w:name="_Toc255974977"/>
      <w:bookmarkStart w:id="496" w:name="_Toc207014595"/>
      <w:bookmarkStart w:id="497" w:name="_Toc254790866"/>
      <w:bookmarkStart w:id="498" w:name="_Toc195590128"/>
      <w:bookmarkStart w:id="499" w:name="_Toc223146579"/>
      <w:bookmarkStart w:id="500" w:name="_Toc227058502"/>
      <w:bookmarkStart w:id="501" w:name="_Toc211937210"/>
      <w:bookmarkStart w:id="502" w:name="_Toc266870401"/>
      <w:bookmarkStart w:id="503" w:name="_Toc267060177"/>
      <w:bookmarkStart w:id="504" w:name="_Toc166642245"/>
      <w:bookmarkStart w:id="505" w:name="_Toc160880132"/>
      <w:bookmarkStart w:id="506" w:name="_Toc198109235"/>
      <w:bookmarkStart w:id="507" w:name="_Toc176153270"/>
      <w:bookmarkStart w:id="508" w:name="_Toc201650172"/>
      <w:bookmarkStart w:id="509" w:name="_Toc198032441"/>
      <w:bookmarkStart w:id="510" w:name="_Toc216241323"/>
      <w:bookmarkStart w:id="511" w:name="_Toc251613799"/>
      <w:bookmarkStart w:id="512" w:name="_Toc249325682"/>
      <w:bookmarkStart w:id="513" w:name="_Toc235438245"/>
      <w:bookmarkStart w:id="514" w:name="_Toc212454766"/>
      <w:bookmarkStart w:id="515" w:name="_Toc258401225"/>
      <w:bookmarkStart w:id="516" w:name="_Toc266870876"/>
      <w:bookmarkStart w:id="517" w:name="_Toc212526095"/>
      <w:bookmarkStart w:id="518" w:name="_Toc202322073"/>
      <w:bookmarkStart w:id="519" w:name="_Toc236021420"/>
      <w:bookmarkStart w:id="520" w:name="_Toc193886217"/>
      <w:bookmarkStart w:id="521" w:name="_Toc174779981"/>
      <w:bookmarkStart w:id="522" w:name="_Toc267060422"/>
      <w:bookmarkStart w:id="523" w:name="_Toc176768471"/>
      <w:bookmarkStart w:id="524" w:name="_Toc201650494"/>
      <w:bookmarkStart w:id="525" w:name="_Toc267060037"/>
      <w:bookmarkStart w:id="526" w:name="_Toc169329930"/>
      <w:bookmarkStart w:id="527" w:name="_Toc198351829"/>
      <w:bookmarkStart w:id="528" w:name="_Toc217891373"/>
      <w:bookmarkStart w:id="529" w:name="_Toc194304668"/>
      <w:bookmarkStart w:id="530" w:name="_Toc163018861"/>
      <w:bookmarkStart w:id="531" w:name="_Toc163018779"/>
      <w:r>
        <w:rPr>
          <w:rFonts w:hint="eastAsia" w:ascii="仿宋" w:hAnsi="仿宋" w:eastAsia="仿宋"/>
          <w:b/>
          <w:bCs/>
          <w:sz w:val="24"/>
          <w:szCs w:val="24"/>
          <w:lang w:val="en-US" w:eastAsia="zh-CN"/>
        </w:rPr>
        <w:t>6</w:t>
      </w:r>
      <w:r>
        <w:rPr>
          <w:rFonts w:hint="eastAsia" w:ascii="仿宋" w:hAnsi="仿宋" w:eastAsia="仿宋"/>
          <w:b/>
          <w:bCs/>
          <w:sz w:val="24"/>
          <w:szCs w:val="24"/>
        </w:rPr>
        <w:t>. 响应文件的要求</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spacing w:after="0" w:line="440" w:lineRule="exact"/>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6</w:t>
      </w:r>
      <w:r>
        <w:rPr>
          <w:rFonts w:hint="eastAsia" w:ascii="仿宋" w:hAnsi="仿宋" w:eastAsia="仿宋"/>
          <w:sz w:val="24"/>
          <w:szCs w:val="24"/>
        </w:rPr>
        <w:t>.1参与人应仔细阅读</w:t>
      </w:r>
      <w:r>
        <w:rPr>
          <w:rFonts w:hint="eastAsia" w:ascii="仿宋" w:hAnsi="仿宋" w:eastAsia="仿宋"/>
          <w:sz w:val="24"/>
          <w:szCs w:val="24"/>
          <w:lang w:val="en-US" w:eastAsia="zh-CN"/>
        </w:rPr>
        <w:t>公开询价</w:t>
      </w:r>
      <w:r>
        <w:rPr>
          <w:rFonts w:hint="eastAsia" w:ascii="仿宋" w:hAnsi="仿宋" w:eastAsia="仿宋"/>
          <w:sz w:val="24"/>
          <w:szCs w:val="24"/>
        </w:rPr>
        <w:t>文件的所有内容，按照</w:t>
      </w:r>
      <w:r>
        <w:rPr>
          <w:rFonts w:hint="eastAsia" w:ascii="仿宋" w:hAnsi="仿宋" w:eastAsia="仿宋"/>
          <w:sz w:val="24"/>
          <w:szCs w:val="24"/>
          <w:lang w:val="en-US" w:eastAsia="zh-CN"/>
        </w:rPr>
        <w:t>公开询价</w:t>
      </w:r>
      <w:r>
        <w:rPr>
          <w:rFonts w:hint="eastAsia" w:ascii="仿宋" w:hAnsi="仿宋" w:eastAsia="仿宋"/>
          <w:sz w:val="24"/>
          <w:szCs w:val="24"/>
        </w:rPr>
        <w:t>文件的要求提交响应文件。响应文件应对</w:t>
      </w:r>
      <w:r>
        <w:rPr>
          <w:rFonts w:hint="eastAsia" w:ascii="仿宋" w:hAnsi="仿宋" w:eastAsia="仿宋"/>
          <w:sz w:val="24"/>
          <w:szCs w:val="24"/>
          <w:lang w:val="en-US" w:eastAsia="zh-CN"/>
        </w:rPr>
        <w:t>询价</w:t>
      </w:r>
      <w:r>
        <w:rPr>
          <w:rFonts w:hint="eastAsia" w:ascii="仿宋" w:hAnsi="仿宋" w:eastAsia="仿宋"/>
          <w:sz w:val="24"/>
          <w:szCs w:val="24"/>
        </w:rPr>
        <w:t>文件的要求做出实质性响应，并保证所提供的全部资料的真实性，否则其响应文件无效。</w:t>
      </w:r>
    </w:p>
    <w:p>
      <w:pPr>
        <w:spacing w:after="0" w:line="440" w:lineRule="exact"/>
        <w:ind w:firstLine="424" w:firstLineChars="177"/>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.2 参与人应对货物清单所列物品进行响应。本项目不接受任何有可选择性的报价，每一种货物只能有一个报价。</w:t>
      </w:r>
    </w:p>
    <w:p>
      <w:pPr>
        <w:spacing w:after="0"/>
        <w:rPr>
          <w:rFonts w:ascii="仿宋" w:hAnsi="仿宋" w:eastAsia="仿宋"/>
          <w:b/>
          <w:bCs/>
          <w:sz w:val="24"/>
          <w:szCs w:val="24"/>
        </w:rPr>
      </w:pPr>
      <w:bookmarkStart w:id="532" w:name="_Toc217891374"/>
      <w:bookmarkStart w:id="533" w:name="_Toc212530268"/>
      <w:bookmarkStart w:id="534" w:name="_Toc163018862"/>
      <w:bookmarkStart w:id="535" w:name="_Toc212526096"/>
      <w:bookmarkStart w:id="536" w:name="_Toc198351830"/>
      <w:bookmarkStart w:id="537" w:name="_Toc169329931"/>
      <w:bookmarkStart w:id="538" w:name="_Toc201650352"/>
      <w:bookmarkStart w:id="539" w:name="_Toc259520835"/>
      <w:bookmarkStart w:id="540" w:name="_Toc225669295"/>
      <w:bookmarkStart w:id="541" w:name="_Toc211937211"/>
      <w:bookmarkStart w:id="542" w:name="_Toc195590129"/>
      <w:bookmarkStart w:id="543" w:name="_Toc266870402"/>
      <w:bookmarkStart w:id="544" w:name="_Toc212456160"/>
      <w:bookmarkStart w:id="545" w:name="_Toc193885971"/>
      <w:bookmarkStart w:id="546" w:name="_Toc253066585"/>
      <w:bookmarkStart w:id="547" w:name="_Toc194304669"/>
      <w:bookmarkStart w:id="548" w:name="_Toc198032442"/>
      <w:bookmarkStart w:id="549" w:name="_Toc201650495"/>
      <w:bookmarkStart w:id="550" w:name="_Toc216241324"/>
      <w:bookmarkStart w:id="551" w:name="_Toc212454767"/>
      <w:bookmarkStart w:id="552" w:name="_Toc160880133"/>
      <w:bookmarkStart w:id="553" w:name="_Toc163018780"/>
      <w:bookmarkStart w:id="554" w:name="_Toc254790867"/>
      <w:bookmarkStart w:id="555" w:name="_Toc267060038"/>
      <w:bookmarkStart w:id="556" w:name="_Toc193886218"/>
      <w:bookmarkStart w:id="557" w:name="_Toc266870877"/>
      <w:bookmarkStart w:id="558" w:name="_Toc258401226"/>
      <w:bookmarkStart w:id="559" w:name="_Toc176153271"/>
      <w:bookmarkStart w:id="560" w:name="_Toc201650237"/>
      <w:bookmarkStart w:id="561" w:name="_Toc249325683"/>
      <w:bookmarkStart w:id="562" w:name="_Toc176768472"/>
      <w:bookmarkStart w:id="563" w:name="_Toc198109125"/>
      <w:bookmarkStart w:id="564" w:name="_Toc259692709"/>
      <w:bookmarkStart w:id="565" w:name="_Toc255974978"/>
      <w:bookmarkStart w:id="566" w:name="_Toc235437964"/>
      <w:bookmarkStart w:id="567" w:name="_Toc235438246"/>
      <w:bookmarkStart w:id="568" w:name="_Toc219800215"/>
      <w:bookmarkStart w:id="569" w:name="_Toc201650173"/>
      <w:bookmarkStart w:id="570" w:name="_Toc160961033"/>
      <w:bookmarkStart w:id="571" w:name="_Toc207014596"/>
      <w:bookmarkStart w:id="572" w:name="_Toc266868640"/>
      <w:bookmarkStart w:id="573" w:name="_Toc202322074"/>
      <w:bookmarkStart w:id="574" w:name="_Toc267060423"/>
      <w:bookmarkStart w:id="575" w:name="_Toc223146580"/>
      <w:bookmarkStart w:id="576" w:name="_Toc236021421"/>
      <w:bookmarkStart w:id="577" w:name="_Toc235438316"/>
      <w:bookmarkStart w:id="578" w:name="_Toc198109236"/>
      <w:bookmarkStart w:id="579" w:name="_Toc267060178"/>
      <w:bookmarkStart w:id="580" w:name="_Toc174779982"/>
      <w:bookmarkStart w:id="581" w:name="_Toc259692616"/>
      <w:bookmarkStart w:id="582" w:name="_Toc227058503"/>
      <w:bookmarkStart w:id="583" w:name="_Toc166642246"/>
      <w:bookmarkStart w:id="584" w:name="_Toc251586203"/>
      <w:bookmarkStart w:id="585" w:name="_Toc251613800"/>
      <w:r>
        <w:rPr>
          <w:rFonts w:hint="eastAsia" w:ascii="仿宋" w:hAnsi="仿宋" w:eastAsia="仿宋"/>
          <w:b/>
          <w:bCs/>
          <w:sz w:val="24"/>
          <w:szCs w:val="24"/>
          <w:lang w:val="en-US" w:eastAsia="zh-CN"/>
        </w:rPr>
        <w:t>7</w:t>
      </w:r>
      <w:r>
        <w:rPr>
          <w:rFonts w:hint="eastAsia" w:ascii="仿宋" w:hAnsi="仿宋" w:eastAsia="仿宋"/>
          <w:b/>
          <w:bCs/>
          <w:sz w:val="24"/>
          <w:szCs w:val="24"/>
        </w:rPr>
        <w:t>. 响应文件的语言</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响应文件应用中文书写。响应文件中所附或所引用的原件不是中文时，应附中文译本。各种计量单位及符号应采用国际上统一使用的公制计量单位和符号。</w:t>
      </w:r>
    </w:p>
    <w:p>
      <w:pPr>
        <w:spacing w:after="0"/>
        <w:rPr>
          <w:rFonts w:ascii="仿宋" w:hAnsi="仿宋" w:eastAsia="仿宋"/>
          <w:b/>
          <w:bCs/>
          <w:sz w:val="24"/>
          <w:szCs w:val="24"/>
        </w:rPr>
      </w:pPr>
      <w:bookmarkStart w:id="586" w:name="_Toc202322075"/>
      <w:bookmarkStart w:id="587" w:name="_Toc266870403"/>
      <w:bookmarkStart w:id="588" w:name="_Toc194304670"/>
      <w:bookmarkStart w:id="589" w:name="_Toc266870878"/>
      <w:bookmarkStart w:id="590" w:name="_Toc212526097"/>
      <w:bookmarkStart w:id="591" w:name="_Toc160880134"/>
      <w:bookmarkStart w:id="592" w:name="_Toc236021422"/>
      <w:bookmarkStart w:id="593" w:name="_Toc235437965"/>
      <w:bookmarkStart w:id="594" w:name="_Toc207014597"/>
      <w:bookmarkStart w:id="595" w:name="_Toc249325684"/>
      <w:bookmarkStart w:id="596" w:name="_Toc267060179"/>
      <w:bookmarkStart w:id="597" w:name="_Toc259692710"/>
      <w:bookmarkStart w:id="598" w:name="_Toc255974979"/>
      <w:bookmarkStart w:id="599" w:name="_Toc201650496"/>
      <w:bookmarkStart w:id="600" w:name="_Toc201650174"/>
      <w:bookmarkStart w:id="601" w:name="_Toc201650353"/>
      <w:bookmarkStart w:id="602" w:name="_Toc235438317"/>
      <w:bookmarkStart w:id="603" w:name="_Toc201650238"/>
      <w:bookmarkStart w:id="604" w:name="_Toc211937212"/>
      <w:bookmarkStart w:id="605" w:name="_Toc176768473"/>
      <w:bookmarkStart w:id="606" w:name="_Toc195590130"/>
      <w:bookmarkStart w:id="607" w:name="_Toc267060039"/>
      <w:bookmarkStart w:id="608" w:name="_Toc212456161"/>
      <w:bookmarkStart w:id="609" w:name="_Toc267060424"/>
      <w:bookmarkStart w:id="610" w:name="_Toc227058504"/>
      <w:bookmarkStart w:id="611" w:name="_Toc219800216"/>
      <w:bookmarkStart w:id="612" w:name="_Toc223146581"/>
      <w:bookmarkStart w:id="613" w:name="_Toc266868641"/>
      <w:bookmarkStart w:id="614" w:name="_Toc193886219"/>
      <w:bookmarkStart w:id="615" w:name="_Toc225669296"/>
      <w:bookmarkStart w:id="616" w:name="_Toc217891375"/>
      <w:bookmarkStart w:id="617" w:name="_Toc258401227"/>
      <w:bookmarkStart w:id="618" w:name="_Toc198351831"/>
      <w:bookmarkStart w:id="619" w:name="_Toc163018781"/>
      <w:bookmarkStart w:id="620" w:name="_Toc163018863"/>
      <w:bookmarkStart w:id="621" w:name="_Toc251613801"/>
      <w:bookmarkStart w:id="622" w:name="_Toc198109237"/>
      <w:bookmarkStart w:id="623" w:name="_Toc235438247"/>
      <w:bookmarkStart w:id="624" w:name="_Toc160961034"/>
      <w:bookmarkStart w:id="625" w:name="_Toc166642247"/>
      <w:bookmarkStart w:id="626" w:name="_Toc253066586"/>
      <w:bookmarkStart w:id="627" w:name="_Toc251586204"/>
      <w:bookmarkStart w:id="628" w:name="_Toc259692617"/>
      <w:bookmarkStart w:id="629" w:name="_Toc259520836"/>
      <w:bookmarkStart w:id="630" w:name="_Toc176153272"/>
      <w:bookmarkStart w:id="631" w:name="_Toc216241325"/>
      <w:bookmarkStart w:id="632" w:name="_Toc254790868"/>
      <w:bookmarkStart w:id="633" w:name="_Toc198109126"/>
      <w:bookmarkStart w:id="634" w:name="_Toc212454768"/>
      <w:bookmarkStart w:id="635" w:name="_Toc169329932"/>
      <w:bookmarkStart w:id="636" w:name="_Toc174779983"/>
      <w:bookmarkStart w:id="637" w:name="_Toc212530269"/>
      <w:bookmarkStart w:id="638" w:name="_Toc193885972"/>
      <w:bookmarkStart w:id="639" w:name="_Toc198032443"/>
      <w:r>
        <w:rPr>
          <w:rFonts w:hint="eastAsia" w:ascii="仿宋" w:hAnsi="仿宋" w:eastAsia="仿宋"/>
          <w:b/>
          <w:bCs/>
          <w:sz w:val="24"/>
          <w:szCs w:val="24"/>
          <w:lang w:val="en-US" w:eastAsia="zh-CN"/>
        </w:rPr>
        <w:t>8</w:t>
      </w:r>
      <w:r>
        <w:rPr>
          <w:rFonts w:hint="eastAsia" w:ascii="仿宋" w:hAnsi="仿宋" w:eastAsia="仿宋"/>
          <w:b/>
          <w:bCs/>
          <w:sz w:val="24"/>
          <w:szCs w:val="24"/>
        </w:rPr>
        <w:t>. 响应文件的组成</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spacing w:after="0" w:line="440" w:lineRule="exac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响应文件应包括下列部分：</w:t>
      </w:r>
    </w:p>
    <w:p>
      <w:pPr>
        <w:pStyle w:val="58"/>
        <w:numPr>
          <w:ilvl w:val="0"/>
          <w:numId w:val="6"/>
        </w:numPr>
        <w:spacing w:after="0" w:line="440" w:lineRule="exact"/>
        <w:ind w:firstLineChars="0"/>
        <w:rPr>
          <w:rFonts w:ascii="仿宋" w:hAnsi="仿宋" w:eastAsia="仿宋"/>
          <w:sz w:val="24"/>
          <w:szCs w:val="24"/>
        </w:rPr>
      </w:pPr>
      <w:r>
        <w:rPr>
          <w:rFonts w:hint="eastAsia" w:ascii="仿宋" w:hAnsi="仿宋" w:eastAsia="仿宋"/>
          <w:sz w:val="24"/>
          <w:szCs w:val="24"/>
        </w:rPr>
        <w:t>商务部分</w:t>
      </w:r>
    </w:p>
    <w:p>
      <w:pPr>
        <w:pStyle w:val="58"/>
        <w:numPr>
          <w:ilvl w:val="0"/>
          <w:numId w:val="6"/>
        </w:numPr>
        <w:spacing w:after="0" w:line="440" w:lineRule="exact"/>
        <w:ind w:firstLineChars="0"/>
        <w:rPr>
          <w:rFonts w:ascii="仿宋" w:hAnsi="仿宋" w:eastAsia="仿宋"/>
          <w:sz w:val="24"/>
          <w:szCs w:val="24"/>
        </w:rPr>
      </w:pPr>
      <w:r>
        <w:rPr>
          <w:rFonts w:hint="eastAsia" w:ascii="仿宋" w:hAnsi="仿宋" w:eastAsia="仿宋"/>
          <w:sz w:val="24"/>
          <w:szCs w:val="24"/>
        </w:rPr>
        <w:t>技术部分</w:t>
      </w:r>
    </w:p>
    <w:p>
      <w:pPr>
        <w:spacing w:after="0"/>
        <w:rPr>
          <w:rFonts w:ascii="仿宋" w:hAnsi="仿宋" w:eastAsia="仿宋"/>
          <w:b/>
          <w:bCs/>
          <w:sz w:val="24"/>
          <w:szCs w:val="24"/>
        </w:rPr>
      </w:pPr>
      <w:bookmarkStart w:id="640" w:name="_Toc266870404"/>
      <w:bookmarkStart w:id="641" w:name="_Toc216241326"/>
      <w:bookmarkStart w:id="642" w:name="_Toc193885973"/>
      <w:bookmarkStart w:id="643" w:name="_Toc235438318"/>
      <w:bookmarkStart w:id="644" w:name="_Toc193886220"/>
      <w:bookmarkStart w:id="645" w:name="_Toc249325685"/>
      <w:bookmarkStart w:id="646" w:name="_Toc266870879"/>
      <w:bookmarkStart w:id="647" w:name="_Toc267060425"/>
      <w:bookmarkStart w:id="648" w:name="_Toc176153273"/>
      <w:bookmarkStart w:id="649" w:name="_Toc160961035"/>
      <w:bookmarkStart w:id="650" w:name="_Toc254790869"/>
      <w:bookmarkStart w:id="651" w:name="_Toc174779984"/>
      <w:bookmarkStart w:id="652" w:name="_Toc259520837"/>
      <w:bookmarkStart w:id="653" w:name="_Toc198109238"/>
      <w:bookmarkStart w:id="654" w:name="_Toc211937213"/>
      <w:bookmarkStart w:id="655" w:name="_Toc160880135"/>
      <w:bookmarkStart w:id="656" w:name="_Toc236021423"/>
      <w:bookmarkStart w:id="657" w:name="_Toc225669297"/>
      <w:bookmarkStart w:id="658" w:name="_Toc266868642"/>
      <w:bookmarkStart w:id="659" w:name="_Toc198032444"/>
      <w:bookmarkStart w:id="660" w:name="_Toc212526098"/>
      <w:bookmarkStart w:id="661" w:name="_Toc195590131"/>
      <w:bookmarkStart w:id="662" w:name="_Toc201650497"/>
      <w:bookmarkStart w:id="663" w:name="_Toc163018782"/>
      <w:bookmarkStart w:id="664" w:name="_Toc253066587"/>
      <w:bookmarkStart w:id="665" w:name="_Toc258401228"/>
      <w:bookmarkStart w:id="666" w:name="_Toc259692618"/>
      <w:bookmarkStart w:id="667" w:name="_Toc235438248"/>
      <w:bookmarkStart w:id="668" w:name="_Toc251613802"/>
      <w:bookmarkStart w:id="669" w:name="_Toc207014598"/>
      <w:bookmarkStart w:id="670" w:name="_Toc267060180"/>
      <w:bookmarkStart w:id="671" w:name="_Toc255974980"/>
      <w:bookmarkStart w:id="672" w:name="_Toc217891376"/>
      <w:bookmarkStart w:id="673" w:name="_Toc194304671"/>
      <w:bookmarkStart w:id="674" w:name="_Toc212454769"/>
      <w:bookmarkStart w:id="675" w:name="_Toc176768474"/>
      <w:bookmarkStart w:id="676" w:name="_Toc227058505"/>
      <w:bookmarkStart w:id="677" w:name="_Toc201650239"/>
      <w:bookmarkStart w:id="678" w:name="_Toc251586205"/>
      <w:bookmarkStart w:id="679" w:name="_Toc267060040"/>
      <w:bookmarkStart w:id="680" w:name="_Toc202322076"/>
      <w:bookmarkStart w:id="681" w:name="_Toc212456162"/>
      <w:bookmarkStart w:id="682" w:name="_Toc212530270"/>
      <w:bookmarkStart w:id="683" w:name="_Toc201650175"/>
      <w:bookmarkStart w:id="684" w:name="_Toc198351832"/>
      <w:bookmarkStart w:id="685" w:name="_Toc259692711"/>
      <w:bookmarkStart w:id="686" w:name="_Toc198109127"/>
      <w:bookmarkStart w:id="687" w:name="_Toc223146582"/>
      <w:bookmarkStart w:id="688" w:name="_Toc166642248"/>
      <w:bookmarkStart w:id="689" w:name="_Toc201650354"/>
      <w:bookmarkStart w:id="690" w:name="_Toc235437966"/>
      <w:bookmarkStart w:id="691" w:name="_Toc169329933"/>
      <w:bookmarkStart w:id="692" w:name="_Toc163018864"/>
      <w:bookmarkStart w:id="693" w:name="_Toc219800217"/>
      <w:r>
        <w:rPr>
          <w:rFonts w:hint="eastAsia" w:ascii="仿宋" w:hAnsi="仿宋" w:eastAsia="仿宋"/>
          <w:b/>
          <w:bCs/>
          <w:sz w:val="24"/>
          <w:szCs w:val="24"/>
          <w:lang w:val="en-US" w:eastAsia="zh-CN"/>
        </w:rPr>
        <w:t>9</w:t>
      </w:r>
      <w:r>
        <w:rPr>
          <w:rFonts w:hint="eastAsia" w:ascii="仿宋" w:hAnsi="仿宋" w:eastAsia="仿宋"/>
          <w:b/>
          <w:bCs/>
          <w:sz w:val="24"/>
          <w:szCs w:val="24"/>
        </w:rPr>
        <w:t>. 磋商响应有效期</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spacing w:after="0" w:line="480" w:lineRule="exact"/>
        <w:ind w:firstLine="555"/>
        <w:rPr>
          <w:rFonts w:ascii="仿宋" w:hAnsi="仿宋" w:eastAsia="仿宋"/>
          <w:sz w:val="24"/>
          <w:szCs w:val="24"/>
        </w:rPr>
      </w:pPr>
      <w:bookmarkStart w:id="694" w:name="_Toc163018783"/>
      <w:bookmarkStart w:id="695" w:name="_Toc193886221"/>
      <w:bookmarkStart w:id="696" w:name="_Toc219800218"/>
      <w:bookmarkStart w:id="697" w:name="_Toc217891377"/>
      <w:bookmarkStart w:id="698" w:name="_Toc267060426"/>
      <w:bookmarkStart w:id="699" w:name="_Toc202322077"/>
      <w:bookmarkStart w:id="700" w:name="_Toc249325686"/>
      <w:bookmarkStart w:id="701" w:name="_Toc266870880"/>
      <w:bookmarkStart w:id="702" w:name="_Toc166642249"/>
      <w:bookmarkStart w:id="703" w:name="_Toc174779985"/>
      <w:bookmarkStart w:id="704" w:name="_Toc201650498"/>
      <w:bookmarkStart w:id="705" w:name="_Toc198032445"/>
      <w:bookmarkStart w:id="706" w:name="_Toc259692619"/>
      <w:bookmarkStart w:id="707" w:name="_Toc201650355"/>
      <w:bookmarkStart w:id="708" w:name="_Toc212456163"/>
      <w:bookmarkStart w:id="709" w:name="_Toc216241327"/>
      <w:bookmarkStart w:id="710" w:name="_Toc207014599"/>
      <w:bookmarkStart w:id="711" w:name="_Toc201650240"/>
      <w:bookmarkStart w:id="712" w:name="_Toc258401229"/>
      <w:bookmarkStart w:id="713" w:name="_Toc255974981"/>
      <w:bookmarkStart w:id="714" w:name="_Toc160961036"/>
      <w:bookmarkStart w:id="715" w:name="_Toc236021424"/>
      <w:bookmarkStart w:id="716" w:name="_Toc193885974"/>
      <w:bookmarkStart w:id="717" w:name="_Toc198109128"/>
      <w:bookmarkStart w:id="718" w:name="_Toc225669298"/>
      <w:bookmarkStart w:id="719" w:name="_Toc259692712"/>
      <w:bookmarkStart w:id="720" w:name="_Toc235437967"/>
      <w:bookmarkStart w:id="721" w:name="_Toc176768475"/>
      <w:bookmarkStart w:id="722" w:name="_Toc176153274"/>
      <w:bookmarkStart w:id="723" w:name="_Toc235438249"/>
      <w:bookmarkStart w:id="724" w:name="_Toc266870405"/>
      <w:bookmarkStart w:id="725" w:name="_Toc201650176"/>
      <w:bookmarkStart w:id="726" w:name="_Toc212526099"/>
      <w:bookmarkStart w:id="727" w:name="_Toc194304672"/>
      <w:bookmarkStart w:id="728" w:name="_Toc160880136"/>
      <w:bookmarkStart w:id="729" w:name="_Toc259520838"/>
      <w:bookmarkStart w:id="730" w:name="_Toc251586206"/>
      <w:bookmarkStart w:id="731" w:name="_Toc163018865"/>
      <w:bookmarkStart w:id="732" w:name="_Toc211937214"/>
      <w:bookmarkStart w:id="733" w:name="_Toc212454770"/>
      <w:bookmarkStart w:id="734" w:name="_Toc227058506"/>
      <w:bookmarkStart w:id="735" w:name="_Toc195590132"/>
      <w:bookmarkStart w:id="736" w:name="_Toc253066588"/>
      <w:bookmarkStart w:id="737" w:name="_Toc235438319"/>
      <w:bookmarkStart w:id="738" w:name="_Toc169329934"/>
      <w:bookmarkStart w:id="739" w:name="_Toc212530271"/>
      <w:bookmarkStart w:id="740" w:name="_Toc198109239"/>
      <w:bookmarkStart w:id="741" w:name="_Toc267060181"/>
      <w:bookmarkStart w:id="742" w:name="_Toc266868643"/>
      <w:bookmarkStart w:id="743" w:name="_Toc251613803"/>
      <w:bookmarkStart w:id="744" w:name="_Toc254790870"/>
      <w:bookmarkStart w:id="745" w:name="_Toc198351833"/>
      <w:bookmarkStart w:id="746" w:name="_Toc223146583"/>
      <w:bookmarkStart w:id="747" w:name="_Toc267060041"/>
      <w:r>
        <w:rPr>
          <w:rFonts w:hint="eastAsia" w:ascii="仿宋" w:hAnsi="仿宋" w:eastAsia="仿宋"/>
          <w:sz w:val="24"/>
          <w:szCs w:val="24"/>
          <w:lang w:val="en-US" w:eastAsia="zh-CN"/>
        </w:rPr>
        <w:t>9</w:t>
      </w:r>
      <w:r>
        <w:rPr>
          <w:rFonts w:hint="eastAsia" w:ascii="仿宋" w:hAnsi="仿宋" w:eastAsia="仿宋"/>
          <w:sz w:val="24"/>
          <w:szCs w:val="24"/>
        </w:rPr>
        <w:t>.1磋商响应有效期：90个日历日。</w:t>
      </w:r>
    </w:p>
    <w:p>
      <w:pPr>
        <w:spacing w:after="0" w:line="480" w:lineRule="exact"/>
        <w:ind w:firstLine="555"/>
        <w:rPr>
          <w:rFonts w:ascii="仿宋" w:hAnsi="仿宋" w:eastAsia="仿宋"/>
          <w:sz w:val="24"/>
          <w:szCs w:val="24"/>
        </w:rPr>
      </w:pPr>
      <w:r>
        <w:rPr>
          <w:rFonts w:hint="eastAsia" w:ascii="仿宋" w:hAnsi="仿宋" w:eastAsia="仿宋"/>
          <w:sz w:val="24"/>
          <w:szCs w:val="24"/>
          <w:lang w:val="en-US" w:eastAsia="zh-CN"/>
        </w:rPr>
        <w:t>9</w:t>
      </w:r>
      <w:r>
        <w:rPr>
          <w:rFonts w:hint="eastAsia" w:ascii="仿宋" w:hAnsi="仿宋" w:eastAsia="仿宋"/>
          <w:sz w:val="24"/>
          <w:szCs w:val="24"/>
        </w:rPr>
        <w:t>.2</w:t>
      </w:r>
      <w:r>
        <w:rPr>
          <w:rFonts w:hint="eastAsia" w:ascii="仿宋" w:hAnsi="仿宋" w:eastAsia="仿宋"/>
          <w:spacing w:val="-2"/>
          <w:sz w:val="24"/>
          <w:szCs w:val="24"/>
        </w:rPr>
        <w:t>特殊情况下采购人可于磋商有效期满之前书面要求参与人同意延长有效期，参与人应在采购人规定的期限内以书面形式予以答复。参与人答复不明确</w:t>
      </w:r>
      <w:r>
        <w:rPr>
          <w:rFonts w:hint="eastAsia" w:ascii="仿宋" w:hAnsi="仿宋" w:eastAsia="仿宋" w:cs="宋体"/>
          <w:spacing w:val="-2"/>
          <w:sz w:val="24"/>
          <w:szCs w:val="24"/>
        </w:rPr>
        <w:t>或者</w:t>
      </w:r>
      <w:r>
        <w:rPr>
          <w:rFonts w:hint="eastAsia" w:ascii="仿宋" w:hAnsi="仿宋" w:eastAsia="仿宋"/>
          <w:spacing w:val="-2"/>
          <w:sz w:val="24"/>
          <w:szCs w:val="24"/>
        </w:rPr>
        <w:t>逾期未答复的，均视为拒绝上述要求。</w:t>
      </w:r>
      <w:r>
        <w:rPr>
          <w:rFonts w:hint="eastAsia" w:ascii="仿宋" w:hAnsi="仿宋" w:eastAsia="仿宋" w:cs="宋体"/>
          <w:spacing w:val="-2"/>
          <w:sz w:val="24"/>
          <w:szCs w:val="24"/>
        </w:rPr>
        <w:t>对于接受该要求的参与人，既不要求也不允许其修改响应文件。</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pPr>
        <w:spacing w:after="0"/>
        <w:rPr>
          <w:rFonts w:ascii="仿宋" w:hAnsi="仿宋" w:eastAsia="仿宋"/>
          <w:b/>
          <w:bCs/>
          <w:sz w:val="24"/>
          <w:szCs w:val="24"/>
        </w:rPr>
      </w:pPr>
      <w:r>
        <w:rPr>
          <w:rFonts w:hint="eastAsia" w:ascii="仿宋" w:hAnsi="仿宋" w:eastAsia="仿宋"/>
          <w:b/>
          <w:bCs/>
          <w:sz w:val="24"/>
          <w:szCs w:val="24"/>
        </w:rPr>
        <w:t>1</w:t>
      </w:r>
      <w:r>
        <w:rPr>
          <w:rFonts w:hint="eastAsia" w:ascii="仿宋" w:hAnsi="仿宋" w:eastAsia="仿宋"/>
          <w:b/>
          <w:bCs/>
          <w:sz w:val="24"/>
          <w:szCs w:val="24"/>
          <w:lang w:val="en-US" w:eastAsia="zh-CN"/>
        </w:rPr>
        <w:t>0</w:t>
      </w:r>
      <w:r>
        <w:rPr>
          <w:rFonts w:hint="eastAsia" w:ascii="仿宋" w:hAnsi="仿宋" w:eastAsia="仿宋"/>
          <w:b/>
          <w:bCs/>
          <w:sz w:val="24"/>
          <w:szCs w:val="24"/>
        </w:rPr>
        <w:t>.响应文件的格式</w:t>
      </w:r>
    </w:p>
    <w:p>
      <w:pPr>
        <w:spacing w:after="0" w:line="440" w:lineRule="exact"/>
        <w:ind w:firstLine="484" w:firstLineChars="202"/>
        <w:rPr>
          <w:rFonts w:ascii="仿宋" w:hAnsi="仿宋" w:eastAsia="仿宋"/>
          <w:b/>
          <w:sz w:val="24"/>
          <w:szCs w:val="24"/>
        </w:rPr>
      </w:pPr>
      <w:r>
        <w:rPr>
          <w:rFonts w:hint="eastAsia" w:ascii="仿宋" w:hAnsi="仿宋" w:eastAsia="仿宋"/>
          <w:sz w:val="24"/>
          <w:szCs w:val="24"/>
          <w:lang w:val="en-US" w:eastAsia="zh-CN"/>
        </w:rPr>
        <w:t>10</w:t>
      </w:r>
      <w:r>
        <w:rPr>
          <w:rFonts w:hint="eastAsia" w:ascii="仿宋" w:hAnsi="仿宋" w:eastAsia="仿宋"/>
          <w:sz w:val="24"/>
          <w:szCs w:val="24"/>
        </w:rPr>
        <w:t>.1参与人所投响应文件应分为</w:t>
      </w:r>
      <w:r>
        <w:rPr>
          <w:rFonts w:hint="eastAsia" w:ascii="仿宋" w:hAnsi="仿宋" w:eastAsia="仿宋"/>
          <w:b/>
          <w:bCs/>
          <w:sz w:val="24"/>
          <w:szCs w:val="24"/>
        </w:rPr>
        <w:t>商务部分</w:t>
      </w:r>
      <w:r>
        <w:rPr>
          <w:rFonts w:hint="eastAsia" w:ascii="仿宋" w:hAnsi="仿宋" w:eastAsia="仿宋"/>
          <w:sz w:val="24"/>
          <w:szCs w:val="24"/>
        </w:rPr>
        <w:t>以及</w:t>
      </w:r>
      <w:r>
        <w:rPr>
          <w:rFonts w:hint="eastAsia" w:ascii="仿宋" w:hAnsi="仿宋" w:eastAsia="仿宋"/>
          <w:b/>
          <w:bCs/>
          <w:sz w:val="24"/>
          <w:szCs w:val="24"/>
        </w:rPr>
        <w:t>技术部分</w:t>
      </w:r>
      <w:r>
        <w:rPr>
          <w:rFonts w:hint="eastAsia" w:ascii="仿宋" w:hAnsi="仿宋" w:eastAsia="仿宋"/>
          <w:sz w:val="24"/>
          <w:szCs w:val="24"/>
        </w:rPr>
        <w:t>两个文件独立密封，提供</w:t>
      </w:r>
      <w:r>
        <w:rPr>
          <w:rFonts w:ascii="仿宋" w:hAnsi="仿宋" w:eastAsia="仿宋"/>
          <w:sz w:val="24"/>
          <w:szCs w:val="24"/>
        </w:rPr>
        <w:t>正本：</w:t>
      </w:r>
      <w:r>
        <w:rPr>
          <w:rFonts w:hint="eastAsia" w:ascii="仿宋" w:hAnsi="仿宋" w:eastAsia="仿宋"/>
          <w:sz w:val="24"/>
          <w:szCs w:val="24"/>
        </w:rPr>
        <w:t>一</w:t>
      </w:r>
      <w:r>
        <w:rPr>
          <w:rFonts w:ascii="仿宋" w:hAnsi="仿宋" w:eastAsia="仿宋"/>
          <w:sz w:val="24"/>
          <w:szCs w:val="24"/>
        </w:rPr>
        <w:t>份，副本：</w:t>
      </w:r>
      <w:r>
        <w:rPr>
          <w:rFonts w:hint="eastAsia" w:ascii="仿宋" w:hAnsi="仿宋" w:eastAsia="仿宋"/>
          <w:sz w:val="24"/>
          <w:szCs w:val="24"/>
        </w:rPr>
        <w:t>两</w:t>
      </w:r>
      <w:r>
        <w:rPr>
          <w:rFonts w:ascii="仿宋" w:hAnsi="仿宋" w:eastAsia="仿宋"/>
          <w:sz w:val="24"/>
          <w:szCs w:val="24"/>
        </w:rPr>
        <w:t>份</w:t>
      </w:r>
      <w:r>
        <w:rPr>
          <w:rFonts w:hint="eastAsia" w:ascii="仿宋" w:hAnsi="仿宋" w:eastAsia="仿宋"/>
          <w:sz w:val="24"/>
          <w:szCs w:val="24"/>
        </w:rPr>
        <w:t>，</w:t>
      </w:r>
      <w:r>
        <w:rPr>
          <w:rFonts w:ascii="仿宋" w:hAnsi="仿宋" w:eastAsia="仿宋"/>
          <w:sz w:val="24"/>
          <w:szCs w:val="24"/>
        </w:rPr>
        <w:t>文件必须用A4幅面纸张打印，应编制封面、目录、页码</w:t>
      </w:r>
      <w:r>
        <w:rPr>
          <w:rFonts w:hint="eastAsia" w:ascii="仿宋" w:hAnsi="仿宋" w:eastAsia="仿宋"/>
          <w:sz w:val="24"/>
          <w:szCs w:val="24"/>
        </w:rPr>
        <w:t>，</w:t>
      </w:r>
      <w:r>
        <w:rPr>
          <w:rFonts w:ascii="仿宋" w:hAnsi="仿宋" w:eastAsia="仿宋"/>
          <w:sz w:val="24"/>
          <w:szCs w:val="24"/>
        </w:rPr>
        <w:t>必须用线装或胶装（为永久性、无破坏不可拆分）装订成册，</w:t>
      </w:r>
      <w:r>
        <w:rPr>
          <w:rFonts w:ascii="仿宋" w:hAnsi="仿宋" w:eastAsia="仿宋"/>
          <w:b/>
          <w:sz w:val="24"/>
          <w:szCs w:val="24"/>
        </w:rPr>
        <w:t>在相应位置加盖公章</w:t>
      </w:r>
      <w:r>
        <w:rPr>
          <w:rFonts w:ascii="仿宋" w:hAnsi="仿宋" w:eastAsia="仿宋"/>
          <w:sz w:val="24"/>
          <w:szCs w:val="24"/>
        </w:rPr>
        <w:t>，副本内容可以用正本的完整复印件。</w:t>
      </w:r>
      <w:r>
        <w:rPr>
          <w:rFonts w:hint="eastAsia" w:ascii="仿宋" w:hAnsi="仿宋" w:eastAsia="仿宋"/>
          <w:sz w:val="24"/>
          <w:szCs w:val="24"/>
        </w:rPr>
        <w:t>响应</w:t>
      </w:r>
      <w:r>
        <w:rPr>
          <w:rFonts w:ascii="仿宋" w:hAnsi="仿宋" w:eastAsia="仿宋"/>
          <w:sz w:val="24"/>
          <w:szCs w:val="24"/>
        </w:rPr>
        <w:t>文件封面应标明“正本”、“副本”字样。正本与副本如有不一致，则以正本为准。。</w:t>
      </w:r>
    </w:p>
    <w:p>
      <w:pPr>
        <w:spacing w:after="0" w:line="440" w:lineRule="exact"/>
        <w:ind w:left="-15" w:leftChars="-7" w:firstLine="12" w:firstLineChars="5"/>
        <w:rPr>
          <w:rFonts w:ascii="仿宋" w:hAnsi="仿宋" w:eastAsia="仿宋"/>
          <w:sz w:val="24"/>
          <w:szCs w:val="24"/>
        </w:rPr>
      </w:pPr>
      <w:r>
        <w:rPr>
          <w:rFonts w:hint="eastAsia" w:ascii="仿宋" w:hAnsi="仿宋" w:eastAsia="仿宋"/>
          <w:sz w:val="24"/>
          <w:szCs w:val="24"/>
        </w:rPr>
        <w:t xml:space="preserve">    1</w:t>
      </w:r>
      <w:r>
        <w:rPr>
          <w:rFonts w:hint="eastAsia" w:ascii="仿宋" w:hAnsi="仿宋" w:eastAsia="仿宋"/>
          <w:sz w:val="24"/>
          <w:szCs w:val="24"/>
          <w:lang w:val="en-US" w:eastAsia="zh-CN"/>
        </w:rPr>
        <w:t>0</w:t>
      </w:r>
      <w:r>
        <w:rPr>
          <w:rFonts w:hint="eastAsia" w:ascii="仿宋" w:hAnsi="仿宋" w:eastAsia="仿宋"/>
          <w:sz w:val="24"/>
          <w:szCs w:val="24"/>
        </w:rPr>
        <w:t>.2响应文件应由参与人的法定代表人或者其授权代表签字并加盖公章，如由后者签字，应提供“法定代表人授权委托书”。</w:t>
      </w:r>
    </w:p>
    <w:p>
      <w:pPr>
        <w:spacing w:after="0" w:line="440" w:lineRule="exact"/>
        <w:ind w:left="-15" w:leftChars="-7" w:firstLine="12" w:firstLineChars="5"/>
        <w:rPr>
          <w:rFonts w:ascii="仿宋" w:hAnsi="仿宋" w:eastAsia="仿宋"/>
          <w:sz w:val="24"/>
          <w:szCs w:val="24"/>
        </w:rPr>
      </w:pPr>
      <w:r>
        <w:rPr>
          <w:rFonts w:hint="eastAsia" w:ascii="仿宋" w:hAnsi="仿宋" w:eastAsia="仿宋"/>
          <w:sz w:val="24"/>
          <w:szCs w:val="24"/>
        </w:rPr>
        <w:t xml:space="preserve">    1</w:t>
      </w:r>
      <w:r>
        <w:rPr>
          <w:rFonts w:hint="eastAsia" w:ascii="仿宋" w:hAnsi="仿宋" w:eastAsia="仿宋"/>
          <w:sz w:val="24"/>
          <w:szCs w:val="24"/>
          <w:lang w:val="en-US" w:eastAsia="zh-CN"/>
        </w:rPr>
        <w:t>0</w:t>
      </w:r>
      <w:r>
        <w:rPr>
          <w:rFonts w:hint="eastAsia" w:ascii="仿宋" w:hAnsi="仿宋" w:eastAsia="仿宋"/>
          <w:sz w:val="24"/>
          <w:szCs w:val="24"/>
        </w:rPr>
        <w:t>.3除非有另外的规定或许可，磋商过程中使用货币应为人民币。</w:t>
      </w:r>
    </w:p>
    <w:p>
      <w:pPr>
        <w:spacing w:after="0" w:line="440" w:lineRule="exact"/>
        <w:ind w:left="-15" w:leftChars="-7" w:firstLine="12" w:firstLineChars="5"/>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10</w:t>
      </w:r>
      <w:r>
        <w:rPr>
          <w:rFonts w:hint="eastAsia" w:ascii="仿宋" w:hAnsi="仿宋" w:eastAsia="仿宋"/>
          <w:sz w:val="24"/>
          <w:szCs w:val="24"/>
        </w:rPr>
        <w:t>.4</w:t>
      </w:r>
      <w:r>
        <w:rPr>
          <w:rFonts w:hint="eastAsia" w:ascii="仿宋" w:hAnsi="仿宋" w:eastAsia="仿宋" w:cs="仿宋_GB2312"/>
          <w:b/>
          <w:sz w:val="24"/>
          <w:szCs w:val="24"/>
          <w:lang w:val="zh-CN"/>
        </w:rPr>
        <w:t>参与人应按</w:t>
      </w:r>
      <w:r>
        <w:rPr>
          <w:rFonts w:hint="eastAsia" w:ascii="仿宋" w:hAnsi="仿宋" w:eastAsia="仿宋"/>
          <w:b/>
          <w:sz w:val="24"/>
          <w:szCs w:val="24"/>
        </w:rPr>
        <w:t>响应</w:t>
      </w:r>
      <w:r>
        <w:rPr>
          <w:rFonts w:hint="eastAsia" w:ascii="仿宋" w:hAnsi="仿宋" w:eastAsia="仿宋" w:cs="仿宋_GB2312"/>
          <w:b/>
          <w:sz w:val="24"/>
          <w:szCs w:val="24"/>
          <w:lang w:val="zh-CN"/>
        </w:rPr>
        <w:t>文件要求在“货物说明一览表”中（格式详见第三章“</w:t>
      </w:r>
      <w:r>
        <w:rPr>
          <w:rFonts w:hint="eastAsia" w:ascii="仿宋" w:hAnsi="仿宋" w:eastAsia="仿宋"/>
          <w:b/>
          <w:sz w:val="24"/>
          <w:szCs w:val="24"/>
        </w:rPr>
        <w:t>响应</w:t>
      </w:r>
      <w:r>
        <w:rPr>
          <w:rFonts w:hint="eastAsia" w:ascii="仿宋" w:hAnsi="仿宋" w:eastAsia="仿宋" w:cs="仿宋_GB2312"/>
          <w:b/>
          <w:sz w:val="24"/>
          <w:szCs w:val="24"/>
          <w:lang w:val="zh-CN"/>
        </w:rPr>
        <w:t>文件格式”）提交技术响应文件，对拟供货物的主要技术性能进行详细描述。</w:t>
      </w:r>
    </w:p>
    <w:p>
      <w:pPr>
        <w:spacing w:after="0" w:line="440" w:lineRule="exact"/>
        <w:ind w:left="-53" w:leftChars="-134" w:hanging="242" w:hangingChars="101"/>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en-US" w:eastAsia="zh-CN"/>
        </w:rPr>
        <w:t>10</w:t>
      </w:r>
      <w:r>
        <w:rPr>
          <w:rFonts w:hint="eastAsia" w:ascii="仿宋" w:hAnsi="仿宋" w:eastAsia="仿宋"/>
          <w:sz w:val="24"/>
          <w:szCs w:val="24"/>
        </w:rPr>
        <w:t>.5 响应文件的正本和全部副本均应使用不能擦去的墨料或墨水打印、书写或复印，并由法定代表人或其授权代表签署，盖参与人公章。</w:t>
      </w:r>
    </w:p>
    <w:p>
      <w:pPr>
        <w:spacing w:after="0" w:line="440" w:lineRule="exact"/>
        <w:ind w:left="-75" w:leftChars="-34" w:firstLine="549" w:firstLineChars="229"/>
        <w:rPr>
          <w:rFonts w:ascii="仿宋" w:hAnsi="仿宋" w:eastAsia="仿宋"/>
          <w:sz w:val="24"/>
          <w:szCs w:val="24"/>
        </w:rPr>
      </w:pPr>
      <w:r>
        <w:rPr>
          <w:rFonts w:hint="eastAsia" w:ascii="仿宋" w:hAnsi="仿宋" w:eastAsia="仿宋"/>
          <w:sz w:val="24"/>
          <w:szCs w:val="24"/>
          <w:lang w:val="en-US" w:eastAsia="zh-CN"/>
        </w:rPr>
        <w:t>10</w:t>
      </w:r>
      <w:r>
        <w:rPr>
          <w:rFonts w:hint="eastAsia" w:ascii="仿宋" w:hAnsi="仿宋" w:eastAsia="仿宋"/>
          <w:sz w:val="24"/>
          <w:szCs w:val="24"/>
        </w:rPr>
        <w:t>.6全套响应文件应无涂改和行间插字，除非这些改动是根据采购人的指示进行的，或者是为改正参与人造成的必须修改的错误而进行的。有改动时，修改处应由授权代表签署证明或加盖校正章。</w:t>
      </w:r>
    </w:p>
    <w:p>
      <w:pPr>
        <w:spacing w:after="0" w:line="440" w:lineRule="exact"/>
        <w:ind w:left="-75" w:leftChars="-34" w:firstLine="549" w:firstLineChars="229"/>
        <w:rPr>
          <w:rFonts w:ascii="仿宋" w:hAnsi="仿宋" w:eastAsia="仿宋"/>
          <w:sz w:val="24"/>
          <w:szCs w:val="24"/>
        </w:rPr>
      </w:pPr>
      <w:r>
        <w:rPr>
          <w:rFonts w:hint="eastAsia" w:ascii="仿宋" w:hAnsi="仿宋" w:eastAsia="仿宋"/>
          <w:sz w:val="24"/>
          <w:szCs w:val="24"/>
          <w:lang w:val="en-US" w:eastAsia="zh-CN"/>
        </w:rPr>
        <w:t>10</w:t>
      </w:r>
      <w:r>
        <w:rPr>
          <w:rFonts w:hint="eastAsia" w:ascii="仿宋" w:hAnsi="仿宋" w:eastAsia="仿宋"/>
          <w:sz w:val="24"/>
          <w:szCs w:val="24"/>
        </w:rPr>
        <w:t>.7未按本须知规定的格式填写响应文件、响应文件字迹模糊不清的，其磋商将无效。</w:t>
      </w:r>
    </w:p>
    <w:p>
      <w:pPr>
        <w:spacing w:after="0" w:line="440" w:lineRule="exact"/>
        <w:ind w:left="-75" w:leftChars="-34" w:firstLine="549" w:firstLineChars="229"/>
        <w:rPr>
          <w:rFonts w:ascii="仿宋" w:hAnsi="仿宋" w:eastAsia="仿宋"/>
          <w:sz w:val="24"/>
          <w:szCs w:val="24"/>
        </w:rPr>
      </w:pPr>
      <w:r>
        <w:rPr>
          <w:rFonts w:hint="eastAsia" w:ascii="仿宋" w:hAnsi="仿宋" w:eastAsia="仿宋"/>
          <w:sz w:val="24"/>
          <w:szCs w:val="24"/>
          <w:lang w:val="en-US" w:eastAsia="zh-CN"/>
        </w:rPr>
        <w:t>10</w:t>
      </w:r>
      <w:r>
        <w:rPr>
          <w:rFonts w:hint="eastAsia" w:ascii="仿宋" w:hAnsi="仿宋" w:eastAsia="仿宋"/>
          <w:sz w:val="24"/>
          <w:szCs w:val="24"/>
        </w:rPr>
        <w:t>.8所有资格证明文件复印件须注明“与原件一致”并加盖参与人公章。</w:t>
      </w:r>
      <w:bookmarkStart w:id="748" w:name="_Toc217891379"/>
      <w:bookmarkStart w:id="749" w:name="_Toc249325688"/>
      <w:bookmarkStart w:id="750" w:name="_Toc267059526"/>
      <w:bookmarkStart w:id="751" w:name="_Toc212530273"/>
      <w:bookmarkStart w:id="752" w:name="_Toc212526101"/>
      <w:bookmarkStart w:id="753" w:name="_Toc176153276"/>
      <w:bookmarkStart w:id="754" w:name="_Toc267059793"/>
      <w:bookmarkStart w:id="755" w:name="_Toc259520840"/>
      <w:bookmarkStart w:id="756" w:name="_Toc216241329"/>
      <w:bookmarkStart w:id="757" w:name="_Toc198109241"/>
      <w:bookmarkStart w:id="758" w:name="_Toc225669300"/>
      <w:bookmarkStart w:id="759" w:name="_Toc160961038"/>
      <w:bookmarkStart w:id="760" w:name="_Toc193886223"/>
      <w:bookmarkStart w:id="761" w:name="_Toc174779987"/>
      <w:bookmarkStart w:id="762" w:name="_Toc160880138"/>
      <w:bookmarkStart w:id="763" w:name="_Toc227058508"/>
      <w:bookmarkStart w:id="764" w:name="_Toc202322079"/>
      <w:bookmarkStart w:id="765" w:name="_Toc169329936"/>
      <w:bookmarkStart w:id="766" w:name="_Toc253066590"/>
      <w:bookmarkStart w:id="767" w:name="_Toc236021426"/>
      <w:bookmarkStart w:id="768" w:name="_Toc193885976"/>
      <w:bookmarkStart w:id="769" w:name="_Toc251586208"/>
      <w:bookmarkStart w:id="770" w:name="_Toc235438321"/>
      <w:bookmarkStart w:id="771" w:name="_Toc267059168"/>
      <w:bookmarkStart w:id="772" w:name="_Toc235437969"/>
      <w:bookmarkStart w:id="773" w:name="_Toc166642251"/>
      <w:bookmarkStart w:id="774" w:name="_Toc266870823"/>
      <w:bookmarkStart w:id="775" w:name="_Toc201650357"/>
      <w:bookmarkStart w:id="776" w:name="_Toc267059017"/>
      <w:bookmarkStart w:id="777" w:name="_Toc259692714"/>
      <w:bookmarkStart w:id="778" w:name="_Toc266868931"/>
      <w:bookmarkStart w:id="779" w:name="_Toc176768477"/>
      <w:bookmarkStart w:id="780" w:name="_Toc219800220"/>
      <w:bookmarkStart w:id="781" w:name="_Toc267059906"/>
      <w:bookmarkStart w:id="782" w:name="_Toc198351835"/>
      <w:bookmarkStart w:id="783" w:name="_Toc254790872"/>
      <w:bookmarkStart w:id="784" w:name="_Toc266870882"/>
      <w:bookmarkStart w:id="785" w:name="_Toc194304674"/>
      <w:bookmarkStart w:id="786" w:name="_Toc201650178"/>
      <w:bookmarkStart w:id="787" w:name="_Toc163018867"/>
      <w:bookmarkStart w:id="788" w:name="_Toc212454772"/>
      <w:bookmarkStart w:id="789" w:name="_Toc267059640"/>
      <w:bookmarkStart w:id="790" w:name="_Toc255974983"/>
      <w:bookmarkStart w:id="791" w:name="_Toc223146585"/>
      <w:bookmarkStart w:id="792" w:name="_Toc258401231"/>
      <w:bookmarkStart w:id="793" w:name="_Toc201650500"/>
      <w:bookmarkStart w:id="794" w:name="_Toc273178692"/>
      <w:bookmarkStart w:id="795" w:name="_Toc267060043"/>
      <w:bookmarkStart w:id="796" w:name="_Toc267060183"/>
      <w:bookmarkStart w:id="797" w:name="_Toc266870407"/>
      <w:bookmarkStart w:id="798" w:name="_Toc266868645"/>
      <w:bookmarkStart w:id="799" w:name="_Toc207014601"/>
      <w:bookmarkStart w:id="800" w:name="_Toc251613805"/>
      <w:bookmarkStart w:id="801" w:name="_Toc198032447"/>
      <w:bookmarkStart w:id="802" w:name="_Toc163018785"/>
      <w:bookmarkStart w:id="803" w:name="_Toc267060311"/>
      <w:bookmarkStart w:id="804" w:name="_Toc235438251"/>
      <w:bookmarkStart w:id="805" w:name="_Toc212456165"/>
      <w:bookmarkStart w:id="806" w:name="_Toc198109130"/>
      <w:bookmarkStart w:id="807" w:name="_Toc267060428"/>
      <w:bookmarkStart w:id="808" w:name="_Toc259692621"/>
      <w:bookmarkStart w:id="809" w:name="_Toc211937216"/>
      <w:bookmarkStart w:id="810" w:name="_Toc195590134"/>
      <w:bookmarkStart w:id="811" w:name="_Toc201650242"/>
    </w:p>
    <w:p>
      <w:pPr>
        <w:spacing w:after="0" w:line="440" w:lineRule="exact"/>
        <w:ind w:left="-75" w:leftChars="-34" w:firstLine="552" w:firstLineChars="229"/>
        <w:jc w:val="center"/>
        <w:rPr>
          <w:rFonts w:ascii="仿宋" w:hAnsi="仿宋" w:eastAsia="仿宋"/>
          <w:b/>
          <w:sz w:val="24"/>
          <w:szCs w:val="24"/>
        </w:rPr>
      </w:pPr>
    </w:p>
    <w:p>
      <w:pPr>
        <w:spacing w:after="0" w:line="440" w:lineRule="exact"/>
        <w:jc w:val="center"/>
        <w:outlineLvl w:val="1"/>
        <w:rPr>
          <w:rFonts w:ascii="仿宋" w:hAnsi="仿宋" w:eastAsia="仿宋"/>
          <w:b/>
          <w:sz w:val="28"/>
          <w:szCs w:val="28"/>
        </w:rPr>
      </w:pPr>
      <w:bookmarkStart w:id="812" w:name="_Toc77771607"/>
      <w:r>
        <w:rPr>
          <w:rFonts w:hint="eastAsia" w:ascii="仿宋" w:hAnsi="仿宋" w:eastAsia="仿宋"/>
          <w:b/>
          <w:sz w:val="28"/>
          <w:szCs w:val="28"/>
        </w:rPr>
        <w:t>四、响应文件递交</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Start w:id="813" w:name="_Toc258401232"/>
      <w:bookmarkStart w:id="814" w:name="_Toc217891380"/>
      <w:bookmarkStart w:id="815" w:name="_Toc253066591"/>
      <w:bookmarkStart w:id="816" w:name="_Toc163018868"/>
      <w:bookmarkStart w:id="817" w:name="_Toc212456166"/>
      <w:bookmarkStart w:id="818" w:name="_Toc198032448"/>
      <w:bookmarkStart w:id="819" w:name="_Toc266870883"/>
      <w:bookmarkStart w:id="820" w:name="_Toc259692622"/>
      <w:bookmarkStart w:id="821" w:name="_Toc267060429"/>
      <w:bookmarkStart w:id="822" w:name="_Toc212454773"/>
      <w:bookmarkStart w:id="823" w:name="_Toc254790873"/>
      <w:bookmarkStart w:id="824" w:name="_Toc266870408"/>
      <w:bookmarkStart w:id="825" w:name="_Toc251613806"/>
      <w:bookmarkStart w:id="826" w:name="_Toc207014602"/>
      <w:bookmarkStart w:id="827" w:name="_Toc176153277"/>
      <w:bookmarkStart w:id="828" w:name="_Toc267060044"/>
      <w:bookmarkStart w:id="829" w:name="_Toc266868646"/>
      <w:bookmarkStart w:id="830" w:name="_Toc193885977"/>
      <w:bookmarkStart w:id="831" w:name="_Toc166642252"/>
      <w:bookmarkStart w:id="832" w:name="_Toc193886224"/>
      <w:bookmarkStart w:id="833" w:name="_Toc163018786"/>
      <w:bookmarkStart w:id="834" w:name="_Toc259520841"/>
      <w:bookmarkStart w:id="835" w:name="_Toc169329937"/>
      <w:bookmarkStart w:id="836" w:name="_Toc251586209"/>
      <w:bookmarkStart w:id="837" w:name="_Toc174779988"/>
      <w:bookmarkStart w:id="838" w:name="_Toc235438322"/>
      <w:bookmarkStart w:id="839" w:name="_Toc160880139"/>
      <w:bookmarkStart w:id="840" w:name="_Toc202322080"/>
      <w:bookmarkStart w:id="841" w:name="_Toc235438252"/>
      <w:bookmarkStart w:id="842" w:name="_Toc223146586"/>
      <w:bookmarkStart w:id="843" w:name="_Toc201650501"/>
      <w:bookmarkStart w:id="844" w:name="_Toc225669301"/>
      <w:bookmarkStart w:id="845" w:name="_Toc176768478"/>
      <w:bookmarkStart w:id="846" w:name="_Toc198109131"/>
      <w:bookmarkStart w:id="847" w:name="_Toc259692715"/>
      <w:bookmarkStart w:id="848" w:name="_Toc236021427"/>
      <w:bookmarkStart w:id="849" w:name="_Toc198351836"/>
      <w:bookmarkStart w:id="850" w:name="_Toc216241330"/>
      <w:bookmarkStart w:id="851" w:name="_Toc198109242"/>
      <w:bookmarkStart w:id="852" w:name="_Toc235437970"/>
      <w:bookmarkStart w:id="853" w:name="_Toc212530274"/>
      <w:bookmarkStart w:id="854" w:name="_Toc227058509"/>
      <w:bookmarkStart w:id="855" w:name="_Toc219800221"/>
      <w:bookmarkStart w:id="856" w:name="_Toc194304675"/>
      <w:bookmarkStart w:id="857" w:name="_Toc212526102"/>
      <w:bookmarkStart w:id="858" w:name="_Toc249325689"/>
      <w:bookmarkStart w:id="859" w:name="_Toc267060184"/>
      <w:bookmarkStart w:id="860" w:name="_Toc201650179"/>
      <w:bookmarkStart w:id="861" w:name="_Toc201650358"/>
      <w:bookmarkStart w:id="862" w:name="_Toc160961039"/>
      <w:bookmarkStart w:id="863" w:name="_Toc201650243"/>
      <w:bookmarkStart w:id="864" w:name="_Toc195590135"/>
      <w:bookmarkStart w:id="865" w:name="_Toc211937217"/>
      <w:bookmarkStart w:id="866" w:name="_Toc255974984"/>
    </w:p>
    <w:p>
      <w:pPr>
        <w:spacing w:after="0" w:line="440" w:lineRule="exact"/>
        <w:ind w:left="-75" w:leftChars="-34" w:firstLine="549" w:firstLineChars="229"/>
        <w:jc w:val="center"/>
        <w:rPr>
          <w:rFonts w:ascii="仿宋" w:hAnsi="仿宋" w:eastAsia="仿宋"/>
          <w:sz w:val="24"/>
          <w:szCs w:val="24"/>
        </w:rPr>
      </w:pPr>
    </w:p>
    <w:p>
      <w:pPr>
        <w:spacing w:after="0"/>
        <w:rPr>
          <w:rFonts w:ascii="仿宋" w:hAnsi="仿宋" w:eastAsia="仿宋"/>
          <w:b/>
          <w:bCs/>
          <w:sz w:val="24"/>
          <w:szCs w:val="24"/>
        </w:rPr>
      </w:pPr>
      <w:r>
        <w:rPr>
          <w:rFonts w:hint="eastAsia" w:ascii="仿宋" w:hAnsi="仿宋" w:eastAsia="仿宋"/>
          <w:b/>
          <w:bCs/>
          <w:sz w:val="24"/>
          <w:szCs w:val="24"/>
          <w:lang w:val="en-US" w:eastAsia="zh-CN"/>
        </w:rPr>
        <w:t>11</w:t>
      </w:r>
      <w:r>
        <w:rPr>
          <w:rFonts w:hint="eastAsia" w:ascii="仿宋" w:hAnsi="仿宋" w:eastAsia="仿宋"/>
          <w:b/>
          <w:bCs/>
          <w:sz w:val="24"/>
          <w:szCs w:val="24"/>
        </w:rPr>
        <w:t>.响应文件的密封、标记和递交</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spacing w:after="0" w:line="440" w:lineRule="exact"/>
        <w:ind w:firstLine="120" w:firstLineChars="50"/>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11</w:t>
      </w:r>
      <w:r>
        <w:rPr>
          <w:rFonts w:hint="eastAsia" w:ascii="仿宋" w:hAnsi="仿宋" w:eastAsia="仿宋"/>
          <w:sz w:val="24"/>
          <w:szCs w:val="24"/>
        </w:rPr>
        <w:t>.1参与人应将商务、技术响应文件正、副本分开独立密封，并标明</w:t>
      </w:r>
      <w:r>
        <w:rPr>
          <w:rFonts w:hint="eastAsia" w:ascii="仿宋" w:hAnsi="仿宋" w:eastAsia="仿宋"/>
          <w:sz w:val="24"/>
          <w:szCs w:val="24"/>
          <w:lang w:val="en-US" w:eastAsia="zh-CN"/>
        </w:rPr>
        <w:t>询价</w:t>
      </w:r>
      <w:r>
        <w:rPr>
          <w:rFonts w:hint="eastAsia" w:ascii="仿宋" w:hAnsi="仿宋" w:eastAsia="仿宋"/>
          <w:sz w:val="24"/>
          <w:szCs w:val="24"/>
        </w:rPr>
        <w:t>编号、参与人名称、货物名称及“正本”或“副本”字样。响应文件未密封将导致投标被拒绝。</w:t>
      </w:r>
    </w:p>
    <w:p>
      <w:pPr>
        <w:spacing w:after="0" w:line="440" w:lineRule="exact"/>
        <w:ind w:firstLine="424" w:firstLineChars="177"/>
        <w:rPr>
          <w:rFonts w:ascii="仿宋" w:hAnsi="仿宋" w:eastAsia="仿宋"/>
          <w:sz w:val="24"/>
          <w:szCs w:val="24"/>
        </w:rPr>
      </w:pPr>
      <w:r>
        <w:rPr>
          <w:rFonts w:hint="eastAsia" w:ascii="仿宋" w:hAnsi="仿宋" w:eastAsia="仿宋"/>
          <w:sz w:val="24"/>
          <w:szCs w:val="24"/>
          <w:lang w:val="en-US" w:eastAsia="zh-CN"/>
        </w:rPr>
        <w:t>11</w:t>
      </w:r>
      <w:r>
        <w:rPr>
          <w:rFonts w:hint="eastAsia" w:ascii="仿宋" w:hAnsi="仿宋" w:eastAsia="仿宋"/>
          <w:sz w:val="24"/>
          <w:szCs w:val="24"/>
        </w:rPr>
        <w:t>.2</w:t>
      </w:r>
      <w:r>
        <w:rPr>
          <w:rFonts w:hint="eastAsia" w:ascii="仿宋" w:hAnsi="仿宋" w:eastAsia="仿宋"/>
          <w:b/>
          <w:sz w:val="24"/>
          <w:szCs w:val="24"/>
        </w:rPr>
        <w:t>信封密封处应注明“磋商前不准启封”的字样，并加盖参与人公章。</w:t>
      </w:r>
    </w:p>
    <w:p>
      <w:pPr>
        <w:spacing w:after="0" w:line="440" w:lineRule="exact"/>
        <w:ind w:firstLine="424" w:firstLineChars="177"/>
        <w:rPr>
          <w:rFonts w:ascii="仿宋" w:hAnsi="仿宋" w:eastAsia="仿宋"/>
          <w:sz w:val="24"/>
          <w:szCs w:val="24"/>
        </w:rPr>
      </w:pPr>
      <w:r>
        <w:rPr>
          <w:rFonts w:hint="eastAsia" w:ascii="仿宋" w:hAnsi="仿宋" w:eastAsia="仿宋"/>
          <w:sz w:val="24"/>
          <w:szCs w:val="24"/>
          <w:lang w:val="en-US" w:eastAsia="zh-CN"/>
        </w:rPr>
        <w:t>11</w:t>
      </w:r>
      <w:r>
        <w:rPr>
          <w:rFonts w:hint="eastAsia" w:ascii="仿宋" w:hAnsi="仿宋" w:eastAsia="仿宋"/>
          <w:sz w:val="24"/>
          <w:szCs w:val="24"/>
        </w:rPr>
        <w:t>.3如果响应文件由邮局或专人送交，参与人应将响应文件按照本须知第</w:t>
      </w:r>
      <w:r>
        <w:rPr>
          <w:rFonts w:hint="eastAsia" w:ascii="仿宋" w:hAnsi="仿宋" w:eastAsia="仿宋"/>
          <w:sz w:val="24"/>
          <w:szCs w:val="24"/>
          <w:lang w:val="en-US" w:eastAsia="zh-CN"/>
        </w:rPr>
        <w:t>11</w:t>
      </w:r>
      <w:r>
        <w:rPr>
          <w:rFonts w:hint="eastAsia" w:ascii="仿宋" w:hAnsi="仿宋" w:eastAsia="仿宋"/>
          <w:sz w:val="24"/>
          <w:szCs w:val="24"/>
        </w:rPr>
        <w:t>.1条至</w:t>
      </w:r>
      <w:r>
        <w:rPr>
          <w:rFonts w:hint="eastAsia" w:ascii="仿宋" w:hAnsi="仿宋" w:eastAsia="仿宋"/>
          <w:sz w:val="24"/>
          <w:szCs w:val="24"/>
          <w:lang w:val="en-US" w:eastAsia="zh-CN"/>
        </w:rPr>
        <w:t>11</w:t>
      </w:r>
      <w:r>
        <w:rPr>
          <w:rFonts w:hint="eastAsia" w:ascii="仿宋" w:hAnsi="仿宋" w:eastAsia="仿宋"/>
          <w:sz w:val="24"/>
          <w:szCs w:val="24"/>
        </w:rPr>
        <w:t>.2条的规定进行密封和标记后，按参与人须知前附表注明的地址送至接收人。</w:t>
      </w:r>
    </w:p>
    <w:p>
      <w:pPr>
        <w:spacing w:after="0" w:line="440" w:lineRule="exact"/>
        <w:ind w:firstLine="120" w:firstLineChars="50"/>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11</w:t>
      </w:r>
      <w:r>
        <w:rPr>
          <w:rFonts w:hint="eastAsia" w:ascii="仿宋" w:hAnsi="仿宋" w:eastAsia="仿宋"/>
          <w:sz w:val="24"/>
          <w:szCs w:val="24"/>
        </w:rPr>
        <w:t>.4如果未按上述规定进行密封和标记，本项目组将不承担由此造成的对响应文件的误投或提前拆封的责任。</w:t>
      </w:r>
    </w:p>
    <w:p>
      <w:pPr>
        <w:spacing w:after="0" w:line="440" w:lineRule="exact"/>
        <w:ind w:firstLine="120" w:firstLineChars="50"/>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11</w:t>
      </w:r>
      <w:r>
        <w:rPr>
          <w:rFonts w:hint="eastAsia" w:ascii="仿宋" w:hAnsi="仿宋" w:eastAsia="仿宋"/>
          <w:sz w:val="24"/>
          <w:szCs w:val="24"/>
        </w:rPr>
        <w:t>.5响应文件应在</w:t>
      </w:r>
      <w:r>
        <w:rPr>
          <w:rFonts w:hint="eastAsia" w:ascii="仿宋" w:hAnsi="仿宋" w:eastAsia="仿宋"/>
          <w:sz w:val="24"/>
          <w:szCs w:val="24"/>
          <w:lang w:val="en-US" w:eastAsia="zh-CN"/>
        </w:rPr>
        <w:t>询价</w:t>
      </w:r>
      <w:r>
        <w:rPr>
          <w:rFonts w:hint="eastAsia" w:ascii="仿宋" w:hAnsi="仿宋" w:eastAsia="仿宋"/>
          <w:sz w:val="24"/>
          <w:szCs w:val="24"/>
        </w:rPr>
        <w:t xml:space="preserve">邀请中规定的截止时间前送达，迟到的响应文件为无效响应文件, 将被拒收。 </w:t>
      </w:r>
    </w:p>
    <w:p>
      <w:pPr>
        <w:spacing w:after="0" w:line="440" w:lineRule="exact"/>
        <w:ind w:firstLine="484" w:firstLineChars="202"/>
        <w:rPr>
          <w:rFonts w:ascii="仿宋" w:hAnsi="仿宋" w:eastAsia="仿宋"/>
          <w:sz w:val="24"/>
          <w:szCs w:val="24"/>
        </w:rPr>
      </w:pPr>
      <w:r>
        <w:rPr>
          <w:rFonts w:hint="eastAsia" w:ascii="仿宋" w:hAnsi="仿宋" w:eastAsia="仿宋"/>
          <w:sz w:val="24"/>
          <w:szCs w:val="24"/>
          <w:lang w:val="en-US" w:eastAsia="zh-CN"/>
        </w:rPr>
        <w:t>11</w:t>
      </w:r>
      <w:r>
        <w:rPr>
          <w:rFonts w:hint="eastAsia" w:ascii="仿宋" w:hAnsi="仿宋" w:eastAsia="仿宋"/>
          <w:sz w:val="24"/>
          <w:szCs w:val="24"/>
        </w:rPr>
        <w:t>.6参与人在</w:t>
      </w:r>
      <w:r>
        <w:rPr>
          <w:rFonts w:hint="eastAsia" w:ascii="仿宋" w:hAnsi="仿宋" w:eastAsia="仿宋"/>
          <w:sz w:val="24"/>
          <w:szCs w:val="24"/>
          <w:lang w:val="en-US" w:eastAsia="zh-CN"/>
        </w:rPr>
        <w:t>公开询价</w:t>
      </w:r>
      <w:r>
        <w:rPr>
          <w:rFonts w:hint="eastAsia" w:ascii="仿宋" w:hAnsi="仿宋" w:eastAsia="仿宋"/>
          <w:sz w:val="24"/>
          <w:szCs w:val="24"/>
        </w:rPr>
        <w:t>截止期后不得修改、撤回响应文件。参与人在</w:t>
      </w:r>
      <w:r>
        <w:rPr>
          <w:rFonts w:hint="eastAsia" w:ascii="仿宋" w:hAnsi="仿宋" w:eastAsia="仿宋"/>
          <w:sz w:val="24"/>
          <w:szCs w:val="24"/>
          <w:lang w:val="en-US" w:eastAsia="zh-CN"/>
        </w:rPr>
        <w:t>公开询价</w:t>
      </w:r>
      <w:r>
        <w:rPr>
          <w:rFonts w:hint="eastAsia" w:ascii="仿宋" w:hAnsi="仿宋" w:eastAsia="仿宋"/>
          <w:sz w:val="24"/>
          <w:szCs w:val="24"/>
        </w:rPr>
        <w:t>截止期后修改响应文件的，其响应文件将被拒绝。</w:t>
      </w:r>
    </w:p>
    <w:p>
      <w:pPr>
        <w:spacing w:after="0" w:line="440" w:lineRule="exact"/>
        <w:ind w:firstLine="484" w:firstLineChars="202"/>
        <w:rPr>
          <w:rFonts w:ascii="仿宋" w:hAnsi="仿宋" w:eastAsia="仿宋"/>
          <w:sz w:val="24"/>
          <w:szCs w:val="24"/>
        </w:rPr>
      </w:pPr>
      <w:r>
        <w:rPr>
          <w:rFonts w:hint="eastAsia" w:ascii="仿宋" w:hAnsi="仿宋" w:eastAsia="仿宋"/>
          <w:sz w:val="24"/>
          <w:szCs w:val="24"/>
          <w:lang w:val="en-US" w:eastAsia="zh-CN"/>
        </w:rPr>
        <w:t>11</w:t>
      </w:r>
      <w:r>
        <w:rPr>
          <w:rFonts w:hint="eastAsia" w:ascii="仿宋" w:hAnsi="仿宋" w:eastAsia="仿宋"/>
          <w:sz w:val="24"/>
          <w:szCs w:val="24"/>
        </w:rPr>
        <w:t>.7响应文件提交截止时间结束后，参加磋商的参与人不足三家的，本次</w:t>
      </w:r>
      <w:r>
        <w:rPr>
          <w:rFonts w:hint="eastAsia" w:ascii="仿宋" w:hAnsi="仿宋" w:eastAsia="仿宋"/>
          <w:sz w:val="24"/>
          <w:szCs w:val="24"/>
          <w:lang w:val="en-US" w:eastAsia="zh-CN"/>
        </w:rPr>
        <w:t>公开询价</w:t>
      </w:r>
      <w:r>
        <w:rPr>
          <w:rFonts w:hint="eastAsia" w:ascii="仿宋" w:hAnsi="仿宋" w:eastAsia="仿宋"/>
          <w:sz w:val="24"/>
          <w:szCs w:val="24"/>
        </w:rPr>
        <w:t>将以其它方式继续进行。</w:t>
      </w:r>
      <w:bookmarkStart w:id="867" w:name="_Toc267059641"/>
      <w:bookmarkStart w:id="868" w:name="_Toc160880140"/>
      <w:bookmarkStart w:id="869" w:name="_Toc273178693"/>
      <w:bookmarkStart w:id="870" w:name="_Toc253066592"/>
      <w:bookmarkStart w:id="871" w:name="_Toc266870884"/>
      <w:bookmarkStart w:id="872" w:name="_Toc255974985"/>
      <w:bookmarkStart w:id="873" w:name="_Toc211937218"/>
      <w:bookmarkStart w:id="874" w:name="_Toc267060430"/>
      <w:bookmarkStart w:id="875" w:name="_Toc201650244"/>
      <w:bookmarkStart w:id="876" w:name="_Toc198109243"/>
      <w:bookmarkStart w:id="877" w:name="_Toc160961040"/>
      <w:bookmarkStart w:id="878" w:name="_Toc259692716"/>
      <w:bookmarkStart w:id="879" w:name="_Toc166642253"/>
      <w:bookmarkStart w:id="880" w:name="_Toc235438323"/>
      <w:bookmarkStart w:id="881" w:name="_Toc198109132"/>
      <w:bookmarkStart w:id="882" w:name="_Toc235438253"/>
      <w:bookmarkStart w:id="883" w:name="_Toc198032449"/>
      <w:bookmarkStart w:id="884" w:name="_Toc225669302"/>
      <w:bookmarkStart w:id="885" w:name="_Toc267060312"/>
      <w:bookmarkStart w:id="886" w:name="_Toc267059527"/>
      <w:bookmarkStart w:id="887" w:name="_Toc202322081"/>
      <w:bookmarkStart w:id="888" w:name="_Toc216241331"/>
      <w:bookmarkStart w:id="889" w:name="_Toc266868932"/>
      <w:bookmarkStart w:id="890" w:name="_Toc207014603"/>
      <w:bookmarkStart w:id="891" w:name="_Toc236021428"/>
      <w:bookmarkStart w:id="892" w:name="_Toc219800222"/>
      <w:bookmarkStart w:id="893" w:name="_Toc194304676"/>
      <w:bookmarkStart w:id="894" w:name="_Toc163018787"/>
      <w:bookmarkStart w:id="895" w:name="_Toc267060045"/>
      <w:bookmarkStart w:id="896" w:name="_Toc193886225"/>
      <w:bookmarkStart w:id="897" w:name="_Toc266870824"/>
      <w:bookmarkStart w:id="898" w:name="_Toc235437971"/>
      <w:bookmarkStart w:id="899" w:name="_Toc212456167"/>
      <w:bookmarkStart w:id="900" w:name="_Toc212526103"/>
      <w:bookmarkStart w:id="901" w:name="_Toc169329938"/>
      <w:bookmarkStart w:id="902" w:name="_Toc176153278"/>
      <w:bookmarkStart w:id="903" w:name="_Toc251613807"/>
      <w:bookmarkStart w:id="904" w:name="_Toc267059794"/>
      <w:bookmarkStart w:id="905" w:name="_Toc267059907"/>
      <w:bookmarkStart w:id="906" w:name="_Toc259692623"/>
      <w:bookmarkStart w:id="907" w:name="_Toc201650359"/>
      <w:bookmarkStart w:id="908" w:name="_Toc266868647"/>
      <w:bookmarkStart w:id="909" w:name="_Toc251586210"/>
      <w:bookmarkStart w:id="910" w:name="_Toc163018869"/>
      <w:bookmarkStart w:id="911" w:name="_Toc267059018"/>
      <w:bookmarkStart w:id="912" w:name="_Toc258401233"/>
      <w:bookmarkStart w:id="913" w:name="_Toc259520842"/>
      <w:bookmarkStart w:id="914" w:name="_Toc193885978"/>
      <w:bookmarkStart w:id="915" w:name="_Toc217891381"/>
      <w:bookmarkStart w:id="916" w:name="_Toc195590136"/>
      <w:bookmarkStart w:id="917" w:name="_Toc201650180"/>
      <w:bookmarkStart w:id="918" w:name="_Toc266870409"/>
      <w:bookmarkStart w:id="919" w:name="_Toc267060185"/>
      <w:bookmarkStart w:id="920" w:name="_Toc174779989"/>
      <w:bookmarkStart w:id="921" w:name="_Toc249325690"/>
      <w:bookmarkStart w:id="922" w:name="_Toc176768479"/>
      <w:bookmarkStart w:id="923" w:name="_Toc198351837"/>
      <w:bookmarkStart w:id="924" w:name="_Toc201650502"/>
      <w:bookmarkStart w:id="925" w:name="_Toc212454774"/>
      <w:bookmarkStart w:id="926" w:name="_Toc267059169"/>
      <w:bookmarkStart w:id="927" w:name="_Toc223146587"/>
      <w:bookmarkStart w:id="928" w:name="_Toc212530275"/>
      <w:bookmarkStart w:id="929" w:name="_Toc254790874"/>
      <w:bookmarkStart w:id="930" w:name="_Toc227058510"/>
    </w:p>
    <w:p>
      <w:pPr>
        <w:spacing w:after="0" w:line="440" w:lineRule="exact"/>
        <w:jc w:val="center"/>
        <w:rPr>
          <w:rFonts w:ascii="仿宋" w:hAnsi="仿宋" w:eastAsia="仿宋"/>
          <w:sz w:val="24"/>
          <w:szCs w:val="24"/>
        </w:rPr>
      </w:pPr>
    </w:p>
    <w:p>
      <w:pPr>
        <w:spacing w:line="440" w:lineRule="exact"/>
        <w:jc w:val="center"/>
        <w:outlineLvl w:val="1"/>
        <w:rPr>
          <w:rFonts w:ascii="仿宋" w:hAnsi="仿宋" w:eastAsia="仿宋"/>
          <w:b/>
          <w:sz w:val="28"/>
          <w:szCs w:val="28"/>
        </w:rPr>
      </w:pPr>
      <w:bookmarkStart w:id="931" w:name="_Toc77771608"/>
      <w:r>
        <w:rPr>
          <w:rFonts w:hint="eastAsia" w:ascii="仿宋" w:hAnsi="仿宋" w:eastAsia="仿宋"/>
          <w:b/>
          <w:sz w:val="28"/>
          <w:szCs w:val="28"/>
        </w:rPr>
        <w:t>五、</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Pr>
          <w:rFonts w:hint="eastAsia" w:ascii="仿宋" w:hAnsi="仿宋" w:eastAsia="仿宋"/>
          <w:b/>
          <w:sz w:val="28"/>
          <w:szCs w:val="28"/>
        </w:rPr>
        <w:t xml:space="preserve">评 </w:t>
      </w:r>
      <w:r>
        <w:rPr>
          <w:rFonts w:ascii="仿宋" w:hAnsi="仿宋" w:eastAsia="仿宋"/>
          <w:b/>
          <w:sz w:val="28"/>
          <w:szCs w:val="28"/>
        </w:rPr>
        <w:t xml:space="preserve">  </w:t>
      </w:r>
      <w:r>
        <w:rPr>
          <w:rFonts w:hint="eastAsia" w:ascii="仿宋" w:hAnsi="仿宋" w:eastAsia="仿宋"/>
          <w:b/>
          <w:sz w:val="28"/>
          <w:szCs w:val="28"/>
        </w:rPr>
        <w:t>审</w:t>
      </w:r>
      <w:bookmarkEnd w:id="931"/>
      <w:bookmarkStart w:id="932" w:name="_Toc253066593"/>
      <w:bookmarkStart w:id="933" w:name="_Toc255974986"/>
      <w:bookmarkStart w:id="934" w:name="_Toc193885979"/>
      <w:bookmarkStart w:id="935" w:name="_Toc225669303"/>
      <w:bookmarkStart w:id="936" w:name="_Toc166642254"/>
      <w:bookmarkStart w:id="937" w:name="_Toc259520843"/>
      <w:bookmarkStart w:id="938" w:name="_Toc235437972"/>
      <w:bookmarkStart w:id="939" w:name="_Toc216241332"/>
      <w:bookmarkStart w:id="940" w:name="_Toc266870410"/>
      <w:bookmarkStart w:id="941" w:name="_Toc235438324"/>
      <w:bookmarkStart w:id="942" w:name="_Toc160880141"/>
      <w:bookmarkStart w:id="943" w:name="_Toc193886226"/>
      <w:bookmarkStart w:id="944" w:name="_Toc201650245"/>
      <w:bookmarkStart w:id="945" w:name="_Toc249325691"/>
      <w:bookmarkStart w:id="946" w:name="_Toc212526104"/>
      <w:bookmarkStart w:id="947" w:name="_Toc227058511"/>
      <w:bookmarkStart w:id="948" w:name="_Toc266870885"/>
      <w:bookmarkStart w:id="949" w:name="_Toc198351838"/>
      <w:bookmarkStart w:id="950" w:name="_Toc169329939"/>
      <w:bookmarkStart w:id="951" w:name="_Toc202322082"/>
      <w:bookmarkStart w:id="952" w:name="_Toc259692624"/>
      <w:bookmarkStart w:id="953" w:name="_Toc163018870"/>
      <w:bookmarkStart w:id="954" w:name="_Toc160961041"/>
      <w:bookmarkStart w:id="955" w:name="_Toc267060431"/>
      <w:bookmarkStart w:id="956" w:name="_Toc267060186"/>
      <w:bookmarkStart w:id="957" w:name="_Toc266868648"/>
      <w:bookmarkStart w:id="958" w:name="_Toc212456168"/>
      <w:bookmarkStart w:id="959" w:name="_Toc217891382"/>
      <w:bookmarkStart w:id="960" w:name="_Toc219800223"/>
      <w:bookmarkStart w:id="961" w:name="_Toc163018788"/>
      <w:bookmarkStart w:id="962" w:name="_Toc251613808"/>
      <w:bookmarkStart w:id="963" w:name="_Toc201650503"/>
      <w:bookmarkStart w:id="964" w:name="_Toc207014604"/>
      <w:bookmarkStart w:id="965" w:name="_Toc258401234"/>
      <w:bookmarkStart w:id="966" w:name="_Toc174779990"/>
      <w:bookmarkStart w:id="967" w:name="_Toc212530276"/>
      <w:bookmarkStart w:id="968" w:name="_Toc236021429"/>
      <w:bookmarkStart w:id="969" w:name="_Toc195590137"/>
      <w:bookmarkStart w:id="970" w:name="_Toc267060046"/>
      <w:bookmarkStart w:id="971" w:name="_Toc198109133"/>
      <w:bookmarkStart w:id="972" w:name="_Toc198032450"/>
      <w:bookmarkStart w:id="973" w:name="_Toc194304677"/>
      <w:bookmarkStart w:id="974" w:name="_Toc198109244"/>
      <w:bookmarkStart w:id="975" w:name="_Toc235438254"/>
      <w:bookmarkStart w:id="976" w:name="_Toc201650181"/>
      <w:bookmarkStart w:id="977" w:name="_Toc223146588"/>
      <w:bookmarkStart w:id="978" w:name="_Toc176768480"/>
      <w:bookmarkStart w:id="979" w:name="_Toc259692717"/>
      <w:bookmarkStart w:id="980" w:name="_Toc212454775"/>
      <w:bookmarkStart w:id="981" w:name="_Toc251586211"/>
      <w:bookmarkStart w:id="982" w:name="_Toc201650360"/>
      <w:bookmarkStart w:id="983" w:name="_Toc211937219"/>
      <w:bookmarkStart w:id="984" w:name="_Toc176153279"/>
      <w:bookmarkStart w:id="985" w:name="_Toc254790875"/>
    </w:p>
    <w:p>
      <w:pPr>
        <w:pStyle w:val="15"/>
      </w:pPr>
    </w:p>
    <w:p>
      <w:pPr>
        <w:spacing w:after="0" w:line="440" w:lineRule="exact"/>
        <w:jc w:val="left"/>
        <w:rPr>
          <w:rFonts w:ascii="仿宋" w:hAnsi="仿宋" w:eastAsia="仿宋"/>
          <w:b/>
          <w:sz w:val="24"/>
          <w:szCs w:val="24"/>
        </w:rPr>
      </w:pPr>
      <w:r>
        <w:rPr>
          <w:rFonts w:hint="eastAsia" w:ascii="仿宋" w:hAnsi="仿宋" w:eastAsia="仿宋"/>
          <w:b/>
          <w:bCs/>
          <w:sz w:val="24"/>
          <w:szCs w:val="24"/>
          <w:lang w:val="en-US" w:eastAsia="zh-CN"/>
        </w:rPr>
        <w:t>12</w:t>
      </w:r>
      <w:r>
        <w:rPr>
          <w:rFonts w:hint="eastAsia" w:ascii="仿宋" w:hAnsi="仿宋" w:eastAsia="仿宋"/>
          <w:b/>
          <w:bCs/>
          <w:sz w:val="24"/>
          <w:szCs w:val="24"/>
        </w:rPr>
        <w:t>．</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Pr>
          <w:rFonts w:hint="eastAsia" w:ascii="仿宋" w:hAnsi="仿宋" w:eastAsia="仿宋"/>
          <w:b/>
          <w:bCs/>
          <w:sz w:val="24"/>
          <w:szCs w:val="24"/>
        </w:rPr>
        <w:t>评审小组、响应文件审核</w:t>
      </w:r>
    </w:p>
    <w:p>
      <w:pPr>
        <w:spacing w:after="0" w:line="440" w:lineRule="exact"/>
        <w:ind w:firstLine="240" w:firstLineChars="100"/>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12</w:t>
      </w:r>
      <w:r>
        <w:rPr>
          <w:rFonts w:hint="eastAsia" w:ascii="仿宋" w:hAnsi="仿宋" w:eastAsia="仿宋"/>
          <w:sz w:val="24"/>
          <w:szCs w:val="24"/>
        </w:rPr>
        <w:t>.1评审小组由采购人代表组成。成员为</w:t>
      </w:r>
      <w:r>
        <w:rPr>
          <w:rFonts w:ascii="仿宋" w:hAnsi="仿宋" w:eastAsia="仿宋"/>
          <w:bCs/>
          <w:sz w:val="24"/>
          <w:szCs w:val="24"/>
        </w:rPr>
        <w:t>4</w:t>
      </w:r>
      <w:r>
        <w:rPr>
          <w:rFonts w:hint="eastAsia" w:ascii="仿宋" w:hAnsi="仿宋" w:eastAsia="仿宋"/>
          <w:bCs/>
          <w:sz w:val="24"/>
          <w:szCs w:val="24"/>
        </w:rPr>
        <w:t>人（技术+商务）</w:t>
      </w:r>
      <w:r>
        <w:rPr>
          <w:rFonts w:hint="eastAsia" w:ascii="仿宋" w:hAnsi="仿宋" w:eastAsia="仿宋"/>
          <w:sz w:val="24"/>
          <w:szCs w:val="24"/>
        </w:rPr>
        <w:t>以上组成，对响应文件进行审查、质疑、评估和比较，并做出授予合同的建议。</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12</w:t>
      </w:r>
      <w:r>
        <w:rPr>
          <w:rFonts w:hint="eastAsia" w:ascii="仿宋" w:hAnsi="仿宋" w:eastAsia="仿宋"/>
          <w:sz w:val="24"/>
          <w:szCs w:val="24"/>
        </w:rPr>
        <w:t>.2对响应文件中含义不明确、同类问题表述不一致或者有明显文字和计算错误的内容，评审小组可以书面形式要求参与人做出必要的澄清、说明或者纠正。参与人的澄清、说明或者纠正应当在评审小组规定的时间内以书面形式做出，由其法定代表人签字，并不得超出响应文件的范围或者改变响应文件的实质性内容。</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12</w:t>
      </w:r>
      <w:r>
        <w:rPr>
          <w:rFonts w:hint="eastAsia" w:ascii="仿宋" w:hAnsi="仿宋" w:eastAsia="仿宋"/>
          <w:sz w:val="24"/>
          <w:szCs w:val="24"/>
        </w:rPr>
        <w:t>.3评审小组将按《参与人须知前附表》第</w:t>
      </w:r>
      <w:r>
        <w:rPr>
          <w:rFonts w:hint="eastAsia" w:ascii="仿宋" w:hAnsi="仿宋" w:eastAsia="仿宋"/>
          <w:sz w:val="24"/>
          <w:szCs w:val="24"/>
          <w:lang w:val="en-US" w:eastAsia="zh-CN"/>
        </w:rPr>
        <w:t>5</w:t>
      </w:r>
      <w:r>
        <w:rPr>
          <w:rFonts w:hint="eastAsia" w:ascii="仿宋" w:hAnsi="仿宋" w:eastAsia="仿宋"/>
          <w:sz w:val="24"/>
          <w:szCs w:val="24"/>
        </w:rPr>
        <w:t>条</w:t>
      </w:r>
      <w:r>
        <w:rPr>
          <w:rFonts w:hint="eastAsia" w:ascii="仿宋" w:hAnsi="仿宋" w:eastAsia="仿宋"/>
          <w:bCs/>
          <w:sz w:val="24"/>
          <w:szCs w:val="24"/>
        </w:rPr>
        <w:t>综合评审法</w:t>
      </w:r>
      <w:r>
        <w:rPr>
          <w:rFonts w:hint="eastAsia" w:ascii="仿宋" w:hAnsi="仿宋" w:eastAsia="仿宋"/>
          <w:sz w:val="24"/>
          <w:szCs w:val="24"/>
        </w:rPr>
        <w:t>对参与人进行评审，</w:t>
      </w:r>
      <w:r>
        <w:rPr>
          <w:rFonts w:hint="eastAsia" w:ascii="仿宋" w:hAnsi="仿宋" w:eastAsia="仿宋"/>
          <w:bCs/>
          <w:sz w:val="24"/>
          <w:szCs w:val="24"/>
        </w:rPr>
        <w:t>综合评审法</w:t>
      </w:r>
      <w:r>
        <w:rPr>
          <w:rFonts w:hint="eastAsia" w:ascii="仿宋" w:hAnsi="仿宋" w:eastAsia="仿宋"/>
          <w:sz w:val="24"/>
          <w:szCs w:val="24"/>
        </w:rPr>
        <w:t>根据项目复杂程度分为：</w:t>
      </w:r>
    </w:p>
    <w:p>
      <w:pPr>
        <w:spacing w:after="0" w:line="440" w:lineRule="exact"/>
        <w:ind w:firstLine="480" w:firstLineChars="200"/>
        <w:rPr>
          <w:rFonts w:hint="eastAsia" w:ascii="仿宋" w:hAnsi="仿宋" w:eastAsia="仿宋"/>
          <w:sz w:val="24"/>
          <w:szCs w:val="24"/>
        </w:rPr>
      </w:pPr>
      <w:bookmarkStart w:id="986" w:name="_Hlk98312861"/>
      <w:r>
        <w:rPr>
          <w:rFonts w:hint="eastAsia" w:ascii="仿宋" w:hAnsi="仿宋" w:eastAsia="仿宋"/>
          <w:sz w:val="24"/>
          <w:szCs w:val="24"/>
        </w:rPr>
        <w:t>（1）打分法：评审小组按照商务部分、技术部分制定相应的评分项目、评分分值及权重比，总分为100分。评审小组先启封技术部分响应文件进行打分，经评审小组审定有任何超过三项不符合《</w:t>
      </w:r>
      <w:r>
        <w:rPr>
          <w:rFonts w:hint="eastAsia" w:ascii="仿宋" w:hAnsi="仿宋" w:eastAsia="仿宋"/>
          <w:sz w:val="24"/>
          <w:szCs w:val="24"/>
          <w:lang w:val="en-US" w:eastAsia="zh-CN"/>
        </w:rPr>
        <w:t>公开询价</w:t>
      </w:r>
      <w:r>
        <w:rPr>
          <w:rFonts w:hint="eastAsia" w:ascii="仿宋" w:hAnsi="仿宋" w:eastAsia="仿宋"/>
          <w:sz w:val="24"/>
          <w:szCs w:val="24"/>
        </w:rPr>
        <w:t>货物一览表》中的功能要求的（注：重点指标不符合可以直接认为技术参数不符合），或由于参与人较多，评审小组有可能淘汰技术分排名靠后的参与人。技术部分被淘汰的参与人不进入下一程序，商务部分响应文件不被启封，其报价也不做为有效报价。</w:t>
      </w:r>
    </w:p>
    <w:p>
      <w:pPr>
        <w:spacing w:after="0" w:line="440" w:lineRule="exact"/>
        <w:ind w:firstLine="480" w:firstLineChars="200"/>
        <w:rPr>
          <w:rFonts w:hint="eastAsia" w:ascii="仿宋" w:hAnsi="仿宋" w:eastAsia="仿宋"/>
          <w:sz w:val="24"/>
          <w:szCs w:val="24"/>
        </w:rPr>
      </w:pPr>
      <w:r>
        <w:rPr>
          <w:rFonts w:hint="eastAsia" w:ascii="仿宋" w:hAnsi="仿宋" w:eastAsia="仿宋"/>
          <w:sz w:val="24"/>
          <w:szCs w:val="24"/>
        </w:rPr>
        <w:t>技术部分评审结束后，评审小组启封合格参与人商务部分响应文件，商务部分评分项目包含且不仅限于价格、资质、质保期、供货期等内容，其中商务部分价格得分计算公式为：（最低有效报价÷投标报价）×价格权重比。</w:t>
      </w:r>
    </w:p>
    <w:p>
      <w:pPr>
        <w:spacing w:after="0" w:line="440" w:lineRule="exact"/>
        <w:ind w:firstLine="480" w:firstLineChars="200"/>
        <w:rPr>
          <w:rFonts w:hint="eastAsia" w:ascii="仿宋" w:hAnsi="仿宋" w:eastAsia="仿宋"/>
          <w:sz w:val="24"/>
          <w:szCs w:val="24"/>
        </w:rPr>
      </w:pPr>
      <w:r>
        <w:rPr>
          <w:rFonts w:hint="eastAsia" w:ascii="仿宋" w:hAnsi="仿宋" w:eastAsia="仿宋"/>
          <w:sz w:val="24"/>
          <w:szCs w:val="24"/>
        </w:rPr>
        <w:t>技术、商务评分结束后，由评审小组工作人员按照权重比汇总分值，得分最高者推荐为第一候选人，以此类推。</w:t>
      </w:r>
    </w:p>
    <w:p>
      <w:pPr>
        <w:spacing w:after="0" w:line="440" w:lineRule="exact"/>
        <w:ind w:firstLine="480" w:firstLineChars="200"/>
        <w:rPr>
          <w:rFonts w:hint="eastAsia" w:ascii="仿宋" w:hAnsi="仿宋" w:eastAsia="仿宋"/>
          <w:sz w:val="24"/>
          <w:szCs w:val="24"/>
        </w:rPr>
      </w:pPr>
      <w:r>
        <w:rPr>
          <w:rFonts w:hint="eastAsia" w:ascii="仿宋" w:hAnsi="仿宋" w:eastAsia="仿宋"/>
          <w:sz w:val="24"/>
          <w:szCs w:val="24"/>
        </w:rPr>
        <w:t>（2）合理最低评审价法：评审小组对技术部分、商务部分进行审核，技术部分满足要求的，再对参与人价格进行磋商谈判。符合技术要求的参与人所报价格最低者推荐为第一候选人，以此类推。</w:t>
      </w:r>
    </w:p>
    <w:p>
      <w:pPr>
        <w:spacing w:after="0" w:line="440" w:lineRule="exact"/>
        <w:ind w:firstLine="480" w:firstLineChars="200"/>
        <w:rPr>
          <w:rFonts w:ascii="仿宋" w:hAnsi="仿宋" w:eastAsia="仿宋"/>
          <w:bCs/>
          <w:sz w:val="24"/>
          <w:szCs w:val="24"/>
        </w:rPr>
      </w:pPr>
      <w:r>
        <w:rPr>
          <w:rFonts w:hint="eastAsia" w:ascii="仿宋" w:hAnsi="仿宋" w:eastAsia="仿宋"/>
          <w:sz w:val="24"/>
          <w:szCs w:val="24"/>
        </w:rPr>
        <w:t>无论采用何种评比办法，评审小组均在严格保密状态下进行评审，评审小组只对外公布成交结果（详情见</w:t>
      </w:r>
      <w:r>
        <w:rPr>
          <w:rFonts w:hint="eastAsia" w:ascii="仿宋" w:hAnsi="仿宋" w:eastAsia="仿宋"/>
          <w:color w:val="0000FF"/>
          <w:sz w:val="24"/>
          <w:szCs w:val="24"/>
        </w:rPr>
        <w:t>1</w:t>
      </w:r>
      <w:r>
        <w:rPr>
          <w:rFonts w:hint="eastAsia" w:ascii="仿宋" w:hAnsi="仿宋" w:eastAsia="仿宋"/>
          <w:color w:val="0000FF"/>
          <w:sz w:val="24"/>
          <w:szCs w:val="24"/>
          <w:lang w:val="en-US" w:eastAsia="zh-CN"/>
        </w:rPr>
        <w:t>4</w:t>
      </w:r>
      <w:r>
        <w:rPr>
          <w:rFonts w:hint="eastAsia" w:ascii="仿宋" w:hAnsi="仿宋" w:eastAsia="仿宋"/>
          <w:sz w:val="24"/>
          <w:szCs w:val="24"/>
        </w:rPr>
        <w:t>条）不对外公开评审过程、评分内容以及评审细节。</w:t>
      </w:r>
    </w:p>
    <w:bookmarkEnd w:id="986"/>
    <w:p>
      <w:pPr>
        <w:spacing w:after="0"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12</w:t>
      </w:r>
      <w:r>
        <w:rPr>
          <w:rFonts w:hint="eastAsia" w:ascii="仿宋" w:hAnsi="仿宋" w:eastAsia="仿宋"/>
          <w:sz w:val="24"/>
          <w:szCs w:val="24"/>
        </w:rPr>
        <w:t>.4对漏（缺）报项的处理：</w:t>
      </w:r>
      <w:r>
        <w:rPr>
          <w:rFonts w:hint="eastAsia" w:ascii="仿宋" w:hAnsi="仿宋" w:eastAsia="仿宋"/>
          <w:sz w:val="24"/>
          <w:szCs w:val="24"/>
          <w:lang w:val="en-US" w:eastAsia="zh-CN"/>
        </w:rPr>
        <w:t>询价</w:t>
      </w:r>
      <w:r>
        <w:rPr>
          <w:rFonts w:hint="eastAsia" w:ascii="仿宋" w:hAnsi="仿宋" w:eastAsia="仿宋"/>
          <w:sz w:val="24"/>
          <w:szCs w:val="24"/>
        </w:rPr>
        <w:t>文件中要求列入报价的费用，漏（缺）报的视同已含在响应文件总价中。但在评审时取有效参与人该项最高报价加入评审价进行评审。对多报项及赠送项的价格评审时不予核减，全部进入评审价评议。</w:t>
      </w:r>
    </w:p>
    <w:p>
      <w:pPr>
        <w:spacing w:after="0" w:line="440" w:lineRule="exact"/>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12</w:t>
      </w:r>
      <w:r>
        <w:rPr>
          <w:rFonts w:hint="eastAsia" w:ascii="仿宋" w:hAnsi="仿宋" w:eastAsia="仿宋"/>
          <w:sz w:val="24"/>
          <w:szCs w:val="24"/>
        </w:rPr>
        <w:t>.5若参与人的报价明显低于其他报价，使得其响应报价可能低于其个别成本的，有可能影响商品质量或不能诚信履约的，参与人应按评审小组要求做出书面说明并提供相关证明材料，不能合理说明或不能提供相关证明材料的，可作无效处理。</w:t>
      </w:r>
    </w:p>
    <w:p>
      <w:pPr>
        <w:spacing w:after="0" w:line="440" w:lineRule="exact"/>
        <w:rPr>
          <w:rFonts w:ascii="仿宋" w:hAnsi="仿宋" w:eastAsia="仿宋"/>
          <w:sz w:val="24"/>
          <w:szCs w:val="24"/>
        </w:rPr>
      </w:pPr>
      <w:bookmarkStart w:id="987" w:name="_Toc259692722"/>
      <w:bookmarkStart w:id="988" w:name="_Toc201650186"/>
      <w:bookmarkStart w:id="989" w:name="_Toc266868653"/>
      <w:bookmarkStart w:id="990" w:name="_Toc193886231"/>
      <w:bookmarkStart w:id="991" w:name="_Toc235437977"/>
      <w:bookmarkStart w:id="992" w:name="_Toc212526109"/>
      <w:bookmarkStart w:id="993" w:name="_Toc266870415"/>
      <w:bookmarkStart w:id="994" w:name="_Toc198351843"/>
      <w:bookmarkStart w:id="995" w:name="_Toc267059908"/>
      <w:bookmarkStart w:id="996" w:name="_Toc266870890"/>
      <w:bookmarkStart w:id="997" w:name="_Toc259692629"/>
      <w:bookmarkStart w:id="998" w:name="_Toc176768485"/>
      <w:bookmarkStart w:id="999" w:name="_Toc267060051"/>
      <w:bookmarkStart w:id="1000" w:name="_Toc211937224"/>
      <w:bookmarkStart w:id="1001" w:name="_Toc212530281"/>
      <w:bookmarkStart w:id="1002" w:name="_Toc217891387"/>
      <w:bookmarkStart w:id="1003" w:name="_Toc174779995"/>
      <w:bookmarkStart w:id="1004" w:name="_Toc201650508"/>
      <w:bookmarkStart w:id="1005" w:name="_Toc201650250"/>
      <w:bookmarkStart w:id="1006" w:name="_Toc267060313"/>
      <w:bookmarkStart w:id="1007" w:name="_Toc251586216"/>
      <w:bookmarkStart w:id="1008" w:name="_Toc212454780"/>
      <w:bookmarkStart w:id="1009" w:name="_Toc251613813"/>
      <w:bookmarkStart w:id="1010" w:name="_Toc160880145"/>
      <w:bookmarkStart w:id="1011" w:name="_Toc236021434"/>
      <w:bookmarkStart w:id="1012" w:name="_Toc266868933"/>
      <w:bookmarkStart w:id="1013" w:name="_Toc193885984"/>
      <w:bookmarkStart w:id="1014" w:name="_Toc267059642"/>
      <w:bookmarkStart w:id="1015" w:name="_Toc235438329"/>
      <w:bookmarkStart w:id="1016" w:name="_Toc266870825"/>
      <w:bookmarkStart w:id="1017" w:name="_Toc225669308"/>
      <w:bookmarkStart w:id="1018" w:name="_Toc216241337"/>
      <w:bookmarkStart w:id="1019" w:name="_Toc163018792"/>
      <w:bookmarkStart w:id="1020" w:name="_Toc267059170"/>
      <w:bookmarkStart w:id="1021" w:name="_Toc273178694"/>
      <w:bookmarkStart w:id="1022" w:name="_Toc255974991"/>
      <w:bookmarkStart w:id="1023" w:name="_Toc235438259"/>
      <w:bookmarkStart w:id="1024" w:name="_Toc267059528"/>
      <w:bookmarkStart w:id="1025" w:name="_Toc259520848"/>
      <w:bookmarkStart w:id="1026" w:name="_Toc160961045"/>
      <w:bookmarkStart w:id="1027" w:name="_Toc227058516"/>
      <w:bookmarkStart w:id="1028" w:name="_Toc198109138"/>
      <w:bookmarkStart w:id="1029" w:name="_Toc198032455"/>
      <w:bookmarkStart w:id="1030" w:name="_Toc253066598"/>
      <w:bookmarkStart w:id="1031" w:name="_Toc166642260"/>
      <w:bookmarkStart w:id="1032" w:name="_Toc202322087"/>
      <w:bookmarkStart w:id="1033" w:name="_Toc212456173"/>
      <w:bookmarkStart w:id="1034" w:name="_Toc194304682"/>
      <w:bookmarkStart w:id="1035" w:name="_Toc254790880"/>
      <w:bookmarkStart w:id="1036" w:name="_Toc163018875"/>
      <w:bookmarkStart w:id="1037" w:name="_Toc267059795"/>
      <w:bookmarkStart w:id="1038" w:name="_Toc223146593"/>
      <w:bookmarkStart w:id="1039" w:name="_Toc198109249"/>
      <w:bookmarkStart w:id="1040" w:name="_Toc176153284"/>
      <w:bookmarkStart w:id="1041" w:name="_Toc169329944"/>
      <w:bookmarkStart w:id="1042" w:name="_Toc267059019"/>
      <w:bookmarkStart w:id="1043" w:name="_Toc258401239"/>
      <w:bookmarkStart w:id="1044" w:name="_Toc267060436"/>
      <w:bookmarkStart w:id="1045" w:name="_Toc201650365"/>
      <w:bookmarkStart w:id="1046" w:name="_Toc267060191"/>
      <w:bookmarkStart w:id="1047" w:name="_Toc207014609"/>
      <w:bookmarkStart w:id="1048" w:name="_Toc219800228"/>
      <w:bookmarkStart w:id="1049" w:name="_Toc195590142"/>
      <w:bookmarkStart w:id="1050" w:name="_Toc249325696"/>
    </w:p>
    <w:p>
      <w:pPr>
        <w:spacing w:line="440" w:lineRule="exact"/>
        <w:jc w:val="center"/>
        <w:outlineLvl w:val="1"/>
        <w:rPr>
          <w:rFonts w:ascii="仿宋" w:hAnsi="仿宋" w:eastAsia="仿宋"/>
          <w:b/>
          <w:sz w:val="28"/>
          <w:szCs w:val="28"/>
        </w:rPr>
      </w:pPr>
      <w:bookmarkStart w:id="1051" w:name="_Toc77771609"/>
      <w:r>
        <w:rPr>
          <w:rFonts w:hint="eastAsia" w:ascii="仿宋" w:hAnsi="仿宋" w:eastAsia="仿宋"/>
          <w:b/>
          <w:sz w:val="28"/>
          <w:szCs w:val="28"/>
        </w:rPr>
        <w:t>六、确定成交供应商与合同签订</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Start w:id="1052" w:name="_Toc259692630"/>
      <w:bookmarkStart w:id="1053" w:name="_Toc201650509"/>
      <w:bookmarkStart w:id="1054" w:name="_Toc198109139"/>
      <w:bookmarkStart w:id="1055" w:name="_Toc176768486"/>
      <w:bookmarkStart w:id="1056" w:name="_Toc259520849"/>
      <w:bookmarkStart w:id="1057" w:name="_Toc235438330"/>
      <w:bookmarkStart w:id="1058" w:name="_Toc236021435"/>
      <w:bookmarkStart w:id="1059" w:name="_Toc160880146"/>
      <w:bookmarkStart w:id="1060" w:name="_Toc163018876"/>
      <w:bookmarkStart w:id="1061" w:name="_Toc201650187"/>
      <w:bookmarkStart w:id="1062" w:name="_Toc259692723"/>
      <w:bookmarkStart w:id="1063" w:name="_Toc235437978"/>
      <w:bookmarkStart w:id="1064" w:name="_Toc266870416"/>
      <w:bookmarkStart w:id="1065" w:name="_Toc201650366"/>
      <w:bookmarkStart w:id="1066" w:name="_Toc212456174"/>
      <w:bookmarkStart w:id="1067" w:name="_Toc219800229"/>
      <w:bookmarkStart w:id="1068" w:name="_Toc194304683"/>
      <w:bookmarkStart w:id="1069" w:name="_Toc193885985"/>
      <w:bookmarkStart w:id="1070" w:name="_Toc227058517"/>
      <w:bookmarkStart w:id="1071" w:name="_Toc207014610"/>
      <w:bookmarkStart w:id="1072" w:name="_Toc249325697"/>
      <w:bookmarkStart w:id="1073" w:name="_Toc166642261"/>
      <w:bookmarkStart w:id="1074" w:name="_Toc267060437"/>
      <w:bookmarkStart w:id="1075" w:name="_Toc267060052"/>
      <w:bookmarkStart w:id="1076" w:name="_Toc251613814"/>
      <w:bookmarkStart w:id="1077" w:name="_Toc216241338"/>
      <w:bookmarkStart w:id="1078" w:name="_Toc176153285"/>
      <w:bookmarkStart w:id="1079" w:name="_Toc163018793"/>
      <w:bookmarkStart w:id="1080" w:name="_Toc235438260"/>
      <w:bookmarkStart w:id="1081" w:name="_Toc258401240"/>
      <w:bookmarkStart w:id="1082" w:name="_Toc193886232"/>
      <w:bookmarkStart w:id="1083" w:name="_Toc195590143"/>
      <w:bookmarkStart w:id="1084" w:name="_Toc211937225"/>
      <w:bookmarkStart w:id="1085" w:name="_Toc212526110"/>
      <w:bookmarkStart w:id="1086" w:name="_Toc266870891"/>
      <w:bookmarkStart w:id="1087" w:name="_Toc267060192"/>
      <w:bookmarkStart w:id="1088" w:name="_Toc255974992"/>
      <w:bookmarkStart w:id="1089" w:name="_Toc212454781"/>
      <w:bookmarkStart w:id="1090" w:name="_Toc212530282"/>
      <w:bookmarkStart w:id="1091" w:name="_Toc198351844"/>
      <w:bookmarkStart w:id="1092" w:name="_Toc202322088"/>
      <w:bookmarkStart w:id="1093" w:name="_Toc225669309"/>
      <w:bookmarkStart w:id="1094" w:name="_Toc251586217"/>
      <w:bookmarkStart w:id="1095" w:name="_Toc169329945"/>
      <w:bookmarkStart w:id="1096" w:name="_Toc198109250"/>
      <w:bookmarkStart w:id="1097" w:name="_Toc266868654"/>
      <w:bookmarkStart w:id="1098" w:name="_Toc217891388"/>
      <w:bookmarkStart w:id="1099" w:name="_Toc201650251"/>
      <w:bookmarkStart w:id="1100" w:name="_Toc198032456"/>
      <w:bookmarkStart w:id="1101" w:name="_Toc160961046"/>
      <w:bookmarkStart w:id="1102" w:name="_Toc223146594"/>
      <w:bookmarkStart w:id="1103" w:name="_Toc174779996"/>
      <w:bookmarkStart w:id="1104" w:name="_Toc253066599"/>
      <w:bookmarkStart w:id="1105" w:name="_Toc254790881"/>
    </w:p>
    <w:p>
      <w:pPr>
        <w:pStyle w:val="15"/>
      </w:pPr>
    </w:p>
    <w:p>
      <w:pPr>
        <w:spacing w:after="0" w:line="440" w:lineRule="exact"/>
        <w:jc w:val="left"/>
        <w:rPr>
          <w:rFonts w:ascii="仿宋" w:hAnsi="仿宋" w:eastAsia="仿宋"/>
          <w:b/>
          <w:sz w:val="24"/>
          <w:szCs w:val="24"/>
        </w:rPr>
      </w:pPr>
      <w:r>
        <w:rPr>
          <w:rFonts w:hint="eastAsia" w:ascii="仿宋" w:hAnsi="仿宋" w:eastAsia="仿宋"/>
          <w:b/>
          <w:bCs/>
          <w:sz w:val="24"/>
          <w:szCs w:val="24"/>
        </w:rPr>
        <w:t>1</w:t>
      </w:r>
      <w:r>
        <w:rPr>
          <w:rFonts w:hint="eastAsia" w:ascii="仿宋" w:hAnsi="仿宋" w:eastAsia="仿宋"/>
          <w:b/>
          <w:bCs/>
          <w:sz w:val="24"/>
          <w:szCs w:val="24"/>
          <w:lang w:val="en-US" w:eastAsia="zh-CN"/>
        </w:rPr>
        <w:t>3</w:t>
      </w:r>
      <w:r>
        <w:rPr>
          <w:rFonts w:hint="eastAsia" w:ascii="仿宋" w:hAnsi="仿宋" w:eastAsia="仿宋"/>
          <w:b/>
          <w:bCs/>
          <w:sz w:val="24"/>
          <w:szCs w:val="24"/>
        </w:rPr>
        <w:t>.</w:t>
      </w:r>
      <w:r>
        <w:rPr>
          <w:rFonts w:ascii="仿宋" w:hAnsi="仿宋" w:eastAsia="仿宋"/>
          <w:b/>
          <w:bCs/>
          <w:sz w:val="24"/>
          <w:szCs w:val="24"/>
        </w:rPr>
        <w:t xml:space="preserve"> </w:t>
      </w:r>
      <w:r>
        <w:rPr>
          <w:rFonts w:hint="eastAsia" w:ascii="仿宋" w:hAnsi="仿宋" w:eastAsia="仿宋"/>
          <w:b/>
          <w:bCs/>
          <w:sz w:val="24"/>
          <w:szCs w:val="24"/>
        </w:rPr>
        <w:t>磋商成交准则</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pPr>
        <w:spacing w:after="0" w:line="440" w:lineRule="exact"/>
        <w:ind w:firstLine="567"/>
        <w:rPr>
          <w:rFonts w:ascii="仿宋" w:hAnsi="仿宋" w:eastAsia="仿宋"/>
          <w:color w:val="FF0000"/>
          <w:sz w:val="24"/>
          <w:szCs w:val="24"/>
        </w:rPr>
      </w:pPr>
      <w:r>
        <w:rPr>
          <w:rFonts w:hint="eastAsia" w:ascii="仿宋" w:hAnsi="仿宋" w:eastAsia="仿宋"/>
          <w:sz w:val="24"/>
          <w:szCs w:val="24"/>
        </w:rPr>
        <w:t>1</w:t>
      </w:r>
      <w:r>
        <w:rPr>
          <w:rFonts w:hint="eastAsia" w:ascii="仿宋" w:hAnsi="仿宋" w:eastAsia="仿宋"/>
          <w:sz w:val="24"/>
          <w:szCs w:val="24"/>
          <w:lang w:val="en-US" w:eastAsia="zh-CN"/>
        </w:rPr>
        <w:t>3</w:t>
      </w:r>
      <w:r>
        <w:rPr>
          <w:rFonts w:hint="eastAsia" w:ascii="仿宋" w:hAnsi="仿宋" w:eastAsia="仿宋"/>
          <w:sz w:val="24"/>
          <w:szCs w:val="24"/>
        </w:rPr>
        <w:t>.1采购人按</w:t>
      </w:r>
      <w:r>
        <w:rPr>
          <w:rFonts w:hint="eastAsia" w:ascii="仿宋" w:hAnsi="仿宋" w:eastAsia="仿宋"/>
          <w:sz w:val="24"/>
          <w:szCs w:val="24"/>
          <w:lang w:val="en-US" w:eastAsia="zh-CN"/>
        </w:rPr>
        <w:t>公开询价</w:t>
      </w:r>
      <w:r>
        <w:rPr>
          <w:rFonts w:hint="eastAsia" w:ascii="仿宋" w:hAnsi="仿宋" w:eastAsia="仿宋"/>
          <w:sz w:val="24"/>
          <w:szCs w:val="24"/>
        </w:rPr>
        <w:t>第1</w:t>
      </w:r>
      <w:r>
        <w:rPr>
          <w:rFonts w:hint="eastAsia" w:ascii="仿宋" w:hAnsi="仿宋" w:eastAsia="仿宋"/>
          <w:sz w:val="24"/>
          <w:szCs w:val="24"/>
          <w:lang w:val="en-US" w:eastAsia="zh-CN"/>
        </w:rPr>
        <w:t>3</w:t>
      </w:r>
      <w:r>
        <w:rPr>
          <w:rFonts w:hint="eastAsia" w:ascii="仿宋" w:hAnsi="仿宋" w:eastAsia="仿宋"/>
          <w:sz w:val="24"/>
          <w:szCs w:val="24"/>
        </w:rPr>
        <w:t>条标准进行评审。</w:t>
      </w:r>
    </w:p>
    <w:p>
      <w:pPr>
        <w:spacing w:after="0" w:line="440" w:lineRule="exact"/>
        <w:ind w:firstLine="567"/>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3</w:t>
      </w:r>
      <w:r>
        <w:rPr>
          <w:rFonts w:hint="eastAsia" w:ascii="仿宋" w:hAnsi="仿宋" w:eastAsia="仿宋"/>
          <w:sz w:val="24"/>
          <w:szCs w:val="24"/>
        </w:rPr>
        <w:t>.2参与人的响应文件符合</w:t>
      </w:r>
      <w:r>
        <w:rPr>
          <w:rFonts w:hint="eastAsia" w:ascii="仿宋" w:hAnsi="仿宋" w:eastAsia="仿宋"/>
          <w:sz w:val="24"/>
          <w:szCs w:val="24"/>
          <w:lang w:val="en-US" w:eastAsia="zh-CN"/>
        </w:rPr>
        <w:t>公开询价</w:t>
      </w:r>
      <w:r>
        <w:rPr>
          <w:rFonts w:hint="eastAsia" w:ascii="仿宋" w:hAnsi="仿宋" w:eastAsia="仿宋"/>
          <w:sz w:val="24"/>
          <w:szCs w:val="24"/>
        </w:rPr>
        <w:t>文件要求，经评委评审并推荐为第一候选人。</w:t>
      </w:r>
      <w:bookmarkStart w:id="1106" w:name="_Toc202322089"/>
      <w:bookmarkStart w:id="1107" w:name="_Toc235438261"/>
      <w:bookmarkStart w:id="1108" w:name="_Toc227058518"/>
      <w:bookmarkStart w:id="1109" w:name="_Toc267060438"/>
      <w:bookmarkStart w:id="1110" w:name="_Toc266868655"/>
      <w:bookmarkStart w:id="1111" w:name="_Toc193885986"/>
      <w:bookmarkStart w:id="1112" w:name="_Toc163018794"/>
      <w:bookmarkStart w:id="1113" w:name="_Toc198109251"/>
      <w:bookmarkStart w:id="1114" w:name="_Toc212454782"/>
      <w:bookmarkStart w:id="1115" w:name="_Toc160961047"/>
      <w:bookmarkStart w:id="1116" w:name="_Toc249325698"/>
      <w:bookmarkStart w:id="1117" w:name="_Toc255974993"/>
      <w:bookmarkStart w:id="1118" w:name="_Toc212456175"/>
      <w:bookmarkStart w:id="1119" w:name="_Toc223146595"/>
      <w:bookmarkStart w:id="1120" w:name="_Toc201650188"/>
      <w:bookmarkStart w:id="1121" w:name="_Toc254790882"/>
      <w:bookmarkStart w:id="1122" w:name="_Toc169329946"/>
      <w:bookmarkStart w:id="1123" w:name="_Toc198109140"/>
      <w:bookmarkStart w:id="1124" w:name="_Toc259692724"/>
      <w:bookmarkStart w:id="1125" w:name="_Toc174779997"/>
      <w:bookmarkStart w:id="1126" w:name="_Toc201650510"/>
      <w:bookmarkStart w:id="1127" w:name="_Toc207014611"/>
      <w:bookmarkStart w:id="1128" w:name="_Toc266870892"/>
      <w:bookmarkStart w:id="1129" w:name="_Toc259692631"/>
      <w:bookmarkStart w:id="1130" w:name="_Toc267060193"/>
      <w:bookmarkStart w:id="1131" w:name="_Toc253066600"/>
      <w:bookmarkStart w:id="1132" w:name="_Toc176768487"/>
      <w:bookmarkStart w:id="1133" w:name="_Toc266870417"/>
      <w:bookmarkStart w:id="1134" w:name="_Toc193886233"/>
      <w:bookmarkStart w:id="1135" w:name="_Toc267060053"/>
      <w:bookmarkStart w:id="1136" w:name="_Toc259520850"/>
      <w:bookmarkStart w:id="1137" w:name="_Toc201650252"/>
      <w:bookmarkStart w:id="1138" w:name="_Toc251613815"/>
      <w:bookmarkStart w:id="1139" w:name="_Toc195590144"/>
      <w:bookmarkStart w:id="1140" w:name="_Toc258401241"/>
      <w:bookmarkStart w:id="1141" w:name="_Toc212530283"/>
      <w:bookmarkStart w:id="1142" w:name="_Toc163018877"/>
      <w:bookmarkStart w:id="1143" w:name="_Toc236021436"/>
      <w:bookmarkStart w:id="1144" w:name="_Toc176153286"/>
      <w:bookmarkStart w:id="1145" w:name="_Toc166642262"/>
      <w:bookmarkStart w:id="1146" w:name="_Toc212526111"/>
      <w:bookmarkStart w:id="1147" w:name="_Toc198351845"/>
      <w:bookmarkStart w:id="1148" w:name="_Toc211937226"/>
      <w:bookmarkStart w:id="1149" w:name="_Toc194304684"/>
      <w:bookmarkStart w:id="1150" w:name="_Toc235438331"/>
      <w:bookmarkStart w:id="1151" w:name="_Toc217891389"/>
      <w:bookmarkStart w:id="1152" w:name="_Toc251586218"/>
      <w:bookmarkStart w:id="1153" w:name="_Toc216241339"/>
      <w:bookmarkStart w:id="1154" w:name="_Toc198032457"/>
      <w:bookmarkStart w:id="1155" w:name="_Toc219800230"/>
      <w:bookmarkStart w:id="1156" w:name="_Toc225669310"/>
      <w:bookmarkStart w:id="1157" w:name="_Toc235437979"/>
      <w:bookmarkStart w:id="1158" w:name="_Toc160880147"/>
      <w:bookmarkStart w:id="1159" w:name="_Toc201650367"/>
    </w:p>
    <w:p>
      <w:pPr>
        <w:spacing w:after="0" w:line="440" w:lineRule="exact"/>
        <w:jc w:val="left"/>
        <w:rPr>
          <w:rFonts w:ascii="仿宋" w:hAnsi="仿宋" w:eastAsia="仿宋"/>
          <w:sz w:val="24"/>
          <w:szCs w:val="24"/>
        </w:rPr>
      </w:pPr>
      <w:r>
        <w:rPr>
          <w:rFonts w:hint="eastAsia" w:ascii="仿宋" w:hAnsi="仿宋" w:eastAsia="仿宋"/>
          <w:b/>
          <w:bCs/>
          <w:sz w:val="24"/>
          <w:szCs w:val="24"/>
          <w:lang w:val="en-US" w:eastAsia="zh-CN"/>
        </w:rPr>
        <w:t>14、</w:t>
      </w:r>
      <w:r>
        <w:rPr>
          <w:rFonts w:hint="eastAsia" w:ascii="仿宋" w:hAnsi="仿宋" w:eastAsia="仿宋"/>
          <w:b/>
          <w:bCs/>
          <w:sz w:val="24"/>
          <w:szCs w:val="24"/>
        </w:rPr>
        <w:t>成交通知</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pPr>
        <w:spacing w:after="0" w:line="440" w:lineRule="exact"/>
        <w:ind w:firstLine="484" w:firstLineChars="202"/>
        <w:rPr>
          <w:rFonts w:ascii="仿宋" w:hAnsi="仿宋" w:eastAsia="仿宋"/>
          <w:sz w:val="24"/>
          <w:szCs w:val="24"/>
          <w:highlight w:val="yellow"/>
        </w:rPr>
      </w:pPr>
      <w:r>
        <w:rPr>
          <w:rFonts w:hint="eastAsia" w:ascii="仿宋" w:hAnsi="仿宋" w:eastAsia="仿宋"/>
          <w:sz w:val="24"/>
          <w:szCs w:val="24"/>
          <w:lang w:val="en-US" w:eastAsia="zh-CN"/>
        </w:rPr>
        <w:t>14</w:t>
      </w:r>
      <w:r>
        <w:rPr>
          <w:rFonts w:hint="eastAsia" w:ascii="仿宋" w:hAnsi="仿宋" w:eastAsia="仿宋"/>
          <w:sz w:val="24"/>
          <w:szCs w:val="24"/>
        </w:rPr>
        <w:t>.1</w:t>
      </w:r>
      <w:bookmarkStart w:id="1160" w:name="_Hlk79222713"/>
      <w:r>
        <w:rPr>
          <w:rFonts w:hint="eastAsia" w:ascii="仿宋" w:hAnsi="仿宋" w:eastAsia="仿宋"/>
          <w:sz w:val="24"/>
          <w:szCs w:val="24"/>
        </w:rPr>
        <w:t>评审结束后，评审结果经采购人报请采购单位确认后，采购人将在中教集团后勤贤知平台“中标信息公示”板块公示采购结果，网址：www.ceghqxz.com。公示期结束后向成交供应商发出《成交通知书》。《成交通知书》或者后勤贤知平台公示结果均对采购人和成交参与人具有同等法律效力。</w:t>
      </w:r>
      <w:bookmarkEnd w:id="1160"/>
    </w:p>
    <w:p>
      <w:pPr>
        <w:spacing w:after="0" w:line="440" w:lineRule="exact"/>
        <w:ind w:firstLine="570"/>
        <w:rPr>
          <w:rFonts w:ascii="仿宋" w:hAnsi="仿宋" w:eastAsia="仿宋"/>
          <w:sz w:val="24"/>
          <w:szCs w:val="24"/>
        </w:rPr>
      </w:pPr>
      <w:r>
        <w:rPr>
          <w:rFonts w:hint="eastAsia" w:ascii="仿宋" w:hAnsi="仿宋" w:eastAsia="仿宋"/>
          <w:sz w:val="24"/>
          <w:szCs w:val="24"/>
          <w:lang w:val="en-US" w:eastAsia="zh-CN"/>
        </w:rPr>
        <w:t>14</w:t>
      </w:r>
      <w:r>
        <w:rPr>
          <w:rFonts w:hint="eastAsia" w:ascii="仿宋" w:hAnsi="仿宋" w:eastAsia="仿宋"/>
          <w:sz w:val="24"/>
          <w:szCs w:val="24"/>
        </w:rPr>
        <w:t>.2《成交通知书》将作为合同签订的依据。《合同》签订后，《成交通知书》成为《合同》的一部分。</w:t>
      </w:r>
      <w:bookmarkStart w:id="1161" w:name="_Toc201650511"/>
      <w:bookmarkStart w:id="1162" w:name="_Toc163018795"/>
      <w:bookmarkStart w:id="1163" w:name="_Toc267060439"/>
      <w:bookmarkStart w:id="1164" w:name="_Toc212526112"/>
      <w:bookmarkStart w:id="1165" w:name="_Toc251586219"/>
      <w:bookmarkStart w:id="1166" w:name="_Toc174779998"/>
      <w:bookmarkStart w:id="1167" w:name="_Toc251613816"/>
      <w:bookmarkStart w:id="1168" w:name="_Toc219800231"/>
      <w:bookmarkStart w:id="1169" w:name="_Toc176153287"/>
      <w:bookmarkStart w:id="1170" w:name="_Toc259692632"/>
      <w:bookmarkStart w:id="1171" w:name="_Toc160961048"/>
      <w:bookmarkStart w:id="1172" w:name="_Toc198032458"/>
      <w:bookmarkStart w:id="1173" w:name="_Toc176768488"/>
      <w:bookmarkStart w:id="1174" w:name="_Toc217891390"/>
      <w:bookmarkStart w:id="1175" w:name="_Toc235438262"/>
      <w:bookmarkStart w:id="1176" w:name="_Toc169329947"/>
      <w:bookmarkStart w:id="1177" w:name="_Toc212530284"/>
      <w:bookmarkStart w:id="1178" w:name="_Toc163018878"/>
      <w:bookmarkStart w:id="1179" w:name="_Toc212454783"/>
      <w:bookmarkStart w:id="1180" w:name="_Toc266870418"/>
      <w:bookmarkStart w:id="1181" w:name="_Toc193886234"/>
      <w:bookmarkStart w:id="1182" w:name="_Toc211937227"/>
      <w:bookmarkStart w:id="1183" w:name="_Toc266870893"/>
      <w:bookmarkStart w:id="1184" w:name="_Toc198109252"/>
      <w:bookmarkStart w:id="1185" w:name="_Toc258401242"/>
      <w:bookmarkStart w:id="1186" w:name="_Toc259520851"/>
      <w:bookmarkStart w:id="1187" w:name="_Toc202322090"/>
      <w:bookmarkStart w:id="1188" w:name="_Toc195590145"/>
      <w:bookmarkStart w:id="1189" w:name="_Toc166642263"/>
      <w:bookmarkStart w:id="1190" w:name="_Toc235437980"/>
      <w:bookmarkStart w:id="1191" w:name="_Toc201650189"/>
      <w:bookmarkStart w:id="1192" w:name="_Toc194304685"/>
      <w:bookmarkStart w:id="1193" w:name="_Toc266868656"/>
      <w:bookmarkStart w:id="1194" w:name="_Toc227058519"/>
      <w:bookmarkStart w:id="1195" w:name="_Toc160880148"/>
      <w:bookmarkStart w:id="1196" w:name="_Toc201650368"/>
      <w:bookmarkStart w:id="1197" w:name="_Toc223146596"/>
      <w:bookmarkStart w:id="1198" w:name="_Toc267060054"/>
      <w:bookmarkStart w:id="1199" w:name="_Toc253066601"/>
      <w:bookmarkStart w:id="1200" w:name="_Toc225669311"/>
      <w:bookmarkStart w:id="1201" w:name="_Toc236021437"/>
      <w:bookmarkStart w:id="1202" w:name="_Toc201650253"/>
      <w:bookmarkStart w:id="1203" w:name="_Toc212456176"/>
      <w:bookmarkStart w:id="1204" w:name="_Toc235438332"/>
      <w:bookmarkStart w:id="1205" w:name="_Toc249325699"/>
      <w:bookmarkStart w:id="1206" w:name="_Toc254790883"/>
      <w:bookmarkStart w:id="1207" w:name="_Toc255974994"/>
      <w:bookmarkStart w:id="1208" w:name="_Toc198109141"/>
      <w:bookmarkStart w:id="1209" w:name="_Toc216241340"/>
      <w:bookmarkStart w:id="1210" w:name="_Toc267060194"/>
      <w:bookmarkStart w:id="1211" w:name="_Toc193885987"/>
      <w:bookmarkStart w:id="1212" w:name="_Toc198351846"/>
      <w:bookmarkStart w:id="1213" w:name="_Toc259692725"/>
      <w:bookmarkStart w:id="1214" w:name="_Toc207014612"/>
    </w:p>
    <w:p>
      <w:pPr>
        <w:spacing w:after="0" w:line="440" w:lineRule="exact"/>
        <w:jc w:val="left"/>
        <w:rPr>
          <w:rFonts w:hint="eastAsia" w:ascii="仿宋" w:hAnsi="仿宋" w:eastAsia="仿宋"/>
          <w:b/>
          <w:bCs/>
          <w:sz w:val="24"/>
          <w:szCs w:val="24"/>
        </w:rPr>
      </w:pPr>
      <w:r>
        <w:rPr>
          <w:rFonts w:hint="eastAsia" w:ascii="仿宋" w:hAnsi="仿宋" w:eastAsia="仿宋"/>
          <w:b/>
          <w:bCs/>
          <w:sz w:val="24"/>
          <w:szCs w:val="24"/>
          <w:lang w:val="en-US" w:eastAsia="zh-CN"/>
        </w:rPr>
        <w:t>15</w:t>
      </w:r>
      <w:r>
        <w:rPr>
          <w:rFonts w:hint="eastAsia" w:ascii="仿宋" w:hAnsi="仿宋" w:eastAsia="仿宋"/>
          <w:b/>
          <w:bCs/>
          <w:sz w:val="24"/>
          <w:szCs w:val="24"/>
        </w:rPr>
        <w:t>.</w:t>
      </w:r>
      <w:bookmarkStart w:id="1215" w:name="_Hlk98312905"/>
      <w:r>
        <w:rPr>
          <w:rFonts w:hint="eastAsia" w:ascii="仿宋" w:hAnsi="仿宋" w:eastAsia="仿宋"/>
          <w:b/>
          <w:bCs/>
          <w:sz w:val="24"/>
          <w:szCs w:val="24"/>
        </w:rPr>
        <w:t xml:space="preserve"> </w:t>
      </w:r>
      <w:bookmarkStart w:id="1216" w:name="_Toc198109232"/>
      <w:bookmarkStart w:id="1217" w:name="_Toc217891370"/>
      <w:bookmarkStart w:id="1218" w:name="_Toc207014592"/>
      <w:bookmarkStart w:id="1219" w:name="_Toc225669291"/>
      <w:bookmarkStart w:id="1220" w:name="_Toc227058499"/>
      <w:bookmarkStart w:id="1221" w:name="_Toc212456156"/>
      <w:bookmarkStart w:id="1222" w:name="_Toc251586199"/>
      <w:bookmarkStart w:id="1223" w:name="_Toc235437960"/>
      <w:bookmarkStart w:id="1224" w:name="_Toc266870873"/>
      <w:bookmarkStart w:id="1225" w:name="_Toc195590125"/>
      <w:bookmarkStart w:id="1226" w:name="_Toc160961029"/>
      <w:bookmarkStart w:id="1227" w:name="_Toc267060034"/>
      <w:bookmarkStart w:id="1228" w:name="_Toc212526092"/>
      <w:bookmarkStart w:id="1229" w:name="_Toc249325679"/>
      <w:bookmarkStart w:id="1230" w:name="_Toc254790863"/>
      <w:bookmarkStart w:id="1231" w:name="_Toc201650169"/>
      <w:bookmarkStart w:id="1232" w:name="_Toc212454763"/>
      <w:bookmarkStart w:id="1233" w:name="_Toc223146576"/>
      <w:bookmarkStart w:id="1234" w:name="_Toc166642242"/>
      <w:bookmarkStart w:id="1235" w:name="_Toc235438242"/>
      <w:bookmarkStart w:id="1236" w:name="_Toc267060419"/>
      <w:bookmarkStart w:id="1237" w:name="_Toc198032438"/>
      <w:bookmarkStart w:id="1238" w:name="_Toc235438312"/>
      <w:bookmarkStart w:id="1239" w:name="_Toc216241320"/>
      <w:bookmarkStart w:id="1240" w:name="_Toc174779978"/>
      <w:bookmarkStart w:id="1241" w:name="_Toc251613796"/>
      <w:bookmarkStart w:id="1242" w:name="_Toc211937207"/>
      <w:bookmarkStart w:id="1243" w:name="_Toc259520831"/>
      <w:bookmarkStart w:id="1244" w:name="_Toc201650233"/>
      <w:bookmarkStart w:id="1245" w:name="_Toc193886214"/>
      <w:bookmarkStart w:id="1246" w:name="_Toc198351826"/>
      <w:bookmarkStart w:id="1247" w:name="_Toc176768468"/>
      <w:bookmarkStart w:id="1248" w:name="_Toc236021417"/>
      <w:bookmarkStart w:id="1249" w:name="_Toc267060174"/>
      <w:bookmarkStart w:id="1250" w:name="_Toc194304665"/>
      <w:bookmarkStart w:id="1251" w:name="_Toc169329927"/>
      <w:bookmarkStart w:id="1252" w:name="_Toc198109121"/>
      <w:bookmarkStart w:id="1253" w:name="_Toc163018858"/>
      <w:bookmarkStart w:id="1254" w:name="_Toc259692705"/>
      <w:bookmarkStart w:id="1255" w:name="_Toc258401222"/>
      <w:bookmarkStart w:id="1256" w:name="_Toc259692612"/>
      <w:bookmarkStart w:id="1257" w:name="_Toc193885967"/>
      <w:bookmarkStart w:id="1258" w:name="_Toc160880129"/>
      <w:bookmarkStart w:id="1259" w:name="_Toc219800211"/>
      <w:bookmarkStart w:id="1260" w:name="_Toc202322070"/>
      <w:bookmarkStart w:id="1261" w:name="_Toc212530264"/>
      <w:bookmarkStart w:id="1262" w:name="_Toc201650348"/>
      <w:bookmarkStart w:id="1263" w:name="_Toc176153267"/>
      <w:bookmarkStart w:id="1264" w:name="_Toc253066581"/>
      <w:bookmarkStart w:id="1265" w:name="_Toc201650491"/>
      <w:bookmarkStart w:id="1266" w:name="_Toc266870398"/>
      <w:bookmarkStart w:id="1267" w:name="_Toc266868636"/>
      <w:bookmarkStart w:id="1268" w:name="_Toc255974974"/>
      <w:r>
        <w:rPr>
          <w:rFonts w:hint="eastAsia" w:ascii="仿宋" w:hAnsi="仿宋" w:eastAsia="仿宋"/>
          <w:b/>
          <w:bCs/>
          <w:sz w:val="24"/>
          <w:szCs w:val="24"/>
        </w:rPr>
        <w:t>参与人的投诉与</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Pr>
          <w:rFonts w:hint="eastAsia" w:ascii="仿宋" w:hAnsi="仿宋" w:eastAsia="仿宋"/>
          <w:b/>
          <w:bCs/>
          <w:sz w:val="24"/>
          <w:szCs w:val="24"/>
        </w:rPr>
        <w:t>回复</w:t>
      </w:r>
    </w:p>
    <w:p>
      <w:pPr>
        <w:spacing w:after="0" w:line="44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15</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投诉应符合以下条件：</w:t>
      </w:r>
    </w:p>
    <w:p>
      <w:pPr>
        <w:spacing w:after="0" w:line="440" w:lineRule="exact"/>
        <w:ind w:firstLine="424" w:firstLineChars="17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（1）有明确的被投诉对象（含单位或具体人员）及明确的诉求；</w:t>
      </w:r>
    </w:p>
    <w:p>
      <w:pPr>
        <w:spacing w:after="0" w:line="440" w:lineRule="exact"/>
        <w:ind w:firstLine="424" w:firstLineChars="17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（2）投诉内容客观、真实、详尽，并附有相关的证据材料（文字、图片、音像资料等）；</w:t>
      </w:r>
    </w:p>
    <w:p>
      <w:pPr>
        <w:spacing w:after="0" w:line="440" w:lineRule="exact"/>
        <w:ind w:firstLine="424" w:firstLineChars="17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（3）投诉人以书面形式（有效签署的原件并加盖公章）并提供地址、电话等信息，提倡实名投诉。</w:t>
      </w:r>
    </w:p>
    <w:p>
      <w:pPr>
        <w:spacing w:after="0" w:line="44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15</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投诉人进行投诉，应遵守法律、法规及其他相关规定，不得影响正常工作秩序。对依法应当通过诉讼、仲裁、行政复议等法定途径解决的投诉请求，以及未按照</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6</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所规定的条件进行的投诉请求，集团内控部不再受理。</w:t>
      </w:r>
    </w:p>
    <w:p>
      <w:pPr>
        <w:spacing w:after="0" w:line="44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没有明确的被投诉者或虽有明确的被投诉者，却没有具体的投诉请求和事实根据；或者存在蓄意失实的投诉，将被列为不诚信供应商，造成采购人实质利益损害的，采购人保留对投诉人追讨损失和损害赔偿的权利。</w:t>
      </w:r>
    </w:p>
    <w:p>
      <w:pPr>
        <w:spacing w:after="0" w:line="44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15</w:t>
      </w:r>
      <w:r>
        <w:rPr>
          <w:rFonts w:ascii="仿宋" w:hAnsi="仿宋" w:eastAsia="仿宋"/>
          <w:color w:val="000000" w:themeColor="text1"/>
          <w:sz w:val="24"/>
          <w:szCs w:val="24"/>
          <w14:textFill>
            <w14:solidFill>
              <w14:schemeClr w14:val="tx1"/>
            </w14:solidFill>
          </w14:textFill>
        </w:rPr>
        <w:t xml:space="preserve">.4 </w:t>
      </w:r>
      <w:r>
        <w:rPr>
          <w:rFonts w:hint="eastAsia" w:ascii="仿宋" w:hAnsi="仿宋" w:eastAsia="仿宋"/>
          <w:color w:val="000000" w:themeColor="text1"/>
          <w:sz w:val="24"/>
          <w:szCs w:val="24"/>
          <w14:textFill>
            <w14:solidFill>
              <w14:schemeClr w14:val="tx1"/>
            </w14:solidFill>
          </w14:textFill>
        </w:rPr>
        <w:t>符合以上条件确需要投诉的，可将材料发送至中教集团</w:t>
      </w:r>
      <w:r>
        <w:rPr>
          <w:rFonts w:hint="eastAsia" w:ascii="仿宋" w:hAnsi="仿宋" w:eastAsia="仿宋"/>
          <w:color w:val="000000" w:themeColor="text1"/>
          <w:sz w:val="24"/>
          <w:szCs w:val="24"/>
          <w:lang w:val="en-US" w:eastAsia="zh-CN"/>
          <w14:textFill>
            <w14:solidFill>
              <w14:schemeClr w14:val="tx1"/>
            </w14:solidFill>
          </w14:textFill>
        </w:rPr>
        <w:t>监审</w:t>
      </w:r>
      <w:r>
        <w:rPr>
          <w:rFonts w:hint="eastAsia" w:ascii="仿宋" w:hAnsi="仿宋" w:eastAsia="仿宋"/>
          <w:color w:val="000000" w:themeColor="text1"/>
          <w:sz w:val="24"/>
          <w:szCs w:val="24"/>
          <w14:textFill>
            <w14:solidFill>
              <w14:schemeClr w14:val="tx1"/>
            </w14:solidFill>
          </w14:textFill>
        </w:rPr>
        <w:t>部。投诉邮箱：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"mailto:Neikongbu@educationgroup.cn" </w:instrText>
      </w:r>
      <w:r>
        <w:rPr>
          <w:color w:val="000000" w:themeColor="text1"/>
          <w14:textFill>
            <w14:solidFill>
              <w14:schemeClr w14:val="tx1"/>
            </w14:solidFill>
          </w14:textFill>
        </w:rPr>
        <w:fldChar w:fldCharType="separate"/>
      </w:r>
      <w:r>
        <w:rPr>
          <w:rStyle w:val="31"/>
          <w:rFonts w:ascii="仿宋" w:hAnsi="仿宋" w:eastAsia="仿宋"/>
          <w:color w:val="000000" w:themeColor="text1"/>
          <w:sz w:val="24"/>
          <w:szCs w:val="24"/>
          <w14:textFill>
            <w14:solidFill>
              <w14:schemeClr w14:val="tx1"/>
            </w14:solidFill>
          </w14:textFill>
        </w:rPr>
        <w:t>Neikongbu@educationgroup.cn</w:t>
      </w:r>
      <w:r>
        <w:rPr>
          <w:color w:val="000000" w:themeColor="text1"/>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w:t>
      </w:r>
    </w:p>
    <w:bookmarkEnd w:id="1215"/>
    <w:p>
      <w:pPr>
        <w:spacing w:after="0" w:line="440" w:lineRule="exact"/>
        <w:rPr>
          <w:rFonts w:ascii="仿宋" w:hAnsi="仿宋" w:eastAsia="仿宋"/>
          <w:sz w:val="24"/>
          <w:szCs w:val="24"/>
        </w:rPr>
      </w:pPr>
      <w:r>
        <w:rPr>
          <w:rFonts w:hint="eastAsia" w:ascii="仿宋" w:hAnsi="仿宋" w:eastAsia="仿宋"/>
          <w:b/>
          <w:bCs/>
          <w:sz w:val="24"/>
          <w:szCs w:val="24"/>
          <w:lang w:val="en-US" w:eastAsia="zh-CN"/>
        </w:rPr>
        <w:t>16</w:t>
      </w:r>
      <w:r>
        <w:rPr>
          <w:rFonts w:hint="eastAsia" w:ascii="仿宋" w:hAnsi="仿宋" w:eastAsia="仿宋"/>
          <w:b/>
          <w:bCs/>
          <w:sz w:val="24"/>
          <w:szCs w:val="24"/>
        </w:rPr>
        <w:t>.</w:t>
      </w:r>
      <w:r>
        <w:rPr>
          <w:rFonts w:ascii="仿宋" w:hAnsi="仿宋" w:eastAsia="仿宋"/>
          <w:b/>
          <w:bCs/>
          <w:sz w:val="24"/>
          <w:szCs w:val="24"/>
        </w:rPr>
        <w:t xml:space="preserve"> </w:t>
      </w:r>
      <w:r>
        <w:rPr>
          <w:rFonts w:hint="eastAsia" w:ascii="仿宋" w:hAnsi="仿宋" w:eastAsia="仿宋"/>
          <w:b/>
          <w:bCs/>
          <w:sz w:val="24"/>
          <w:szCs w:val="24"/>
        </w:rPr>
        <w:t>签订合同</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pPr>
        <w:spacing w:after="0" w:line="440" w:lineRule="exact"/>
        <w:ind w:firstLine="484" w:firstLineChars="202"/>
        <w:rPr>
          <w:rFonts w:ascii="仿宋" w:hAnsi="仿宋" w:eastAsia="仿宋"/>
          <w:sz w:val="24"/>
          <w:szCs w:val="24"/>
        </w:rPr>
      </w:pPr>
      <w:bookmarkStart w:id="1269" w:name="_Toc193885988"/>
      <w:bookmarkStart w:id="1270" w:name="_Toc198109142"/>
      <w:bookmarkStart w:id="1271" w:name="_Toc160961049"/>
      <w:bookmarkStart w:id="1272" w:name="_Toc195590146"/>
      <w:bookmarkStart w:id="1273" w:name="_Toc163018796"/>
      <w:bookmarkStart w:id="1274" w:name="_Toc212530285"/>
      <w:bookmarkStart w:id="1275" w:name="_Toc235438263"/>
      <w:bookmarkStart w:id="1276" w:name="_Toc160880149"/>
      <w:bookmarkStart w:id="1277" w:name="_Toc202322091"/>
      <w:bookmarkStart w:id="1278" w:name="_Toc201650369"/>
      <w:bookmarkStart w:id="1279" w:name="_Toc194304686"/>
      <w:bookmarkStart w:id="1280" w:name="_Toc193886235"/>
      <w:bookmarkStart w:id="1281" w:name="_Toc225669312"/>
      <w:bookmarkStart w:id="1282" w:name="_Toc217891391"/>
      <w:bookmarkStart w:id="1283" w:name="_Toc212456177"/>
      <w:bookmarkStart w:id="1284" w:name="_Toc166642264"/>
      <w:bookmarkStart w:id="1285" w:name="_Toc251613817"/>
      <w:bookmarkStart w:id="1286" w:name="_Toc235438333"/>
      <w:bookmarkStart w:id="1287" w:name="_Toc201650190"/>
      <w:bookmarkStart w:id="1288" w:name="_Toc169329948"/>
      <w:bookmarkStart w:id="1289" w:name="_Toc216241341"/>
      <w:bookmarkStart w:id="1290" w:name="_Toc163018879"/>
      <w:bookmarkStart w:id="1291" w:name="_Toc251586220"/>
      <w:bookmarkStart w:id="1292" w:name="_Toc174779999"/>
      <w:bookmarkStart w:id="1293" w:name="_Toc223146597"/>
      <w:bookmarkStart w:id="1294" w:name="_Toc219800232"/>
      <w:bookmarkStart w:id="1295" w:name="_Toc198109253"/>
      <w:bookmarkStart w:id="1296" w:name="_Toc201650254"/>
      <w:bookmarkStart w:id="1297" w:name="_Toc207014613"/>
      <w:bookmarkStart w:id="1298" w:name="_Toc235437981"/>
      <w:bookmarkStart w:id="1299" w:name="_Toc227058520"/>
      <w:bookmarkStart w:id="1300" w:name="_Toc211937228"/>
      <w:bookmarkStart w:id="1301" w:name="_Toc176153288"/>
      <w:bookmarkStart w:id="1302" w:name="_Toc249325700"/>
      <w:bookmarkStart w:id="1303" w:name="_Toc236021438"/>
      <w:bookmarkStart w:id="1304" w:name="_Toc212526113"/>
      <w:bookmarkStart w:id="1305" w:name="_Toc198032459"/>
      <w:bookmarkStart w:id="1306" w:name="_Toc201650512"/>
      <w:bookmarkStart w:id="1307" w:name="_Toc198351847"/>
      <w:bookmarkStart w:id="1308" w:name="_Toc253066602"/>
      <w:bookmarkStart w:id="1309" w:name="_Toc212454784"/>
      <w:bookmarkStart w:id="1310" w:name="_Toc176768489"/>
      <w:r>
        <w:rPr>
          <w:rFonts w:hint="eastAsia" w:ascii="仿宋" w:hAnsi="仿宋" w:eastAsia="仿宋"/>
          <w:sz w:val="24"/>
          <w:szCs w:val="24"/>
          <w:lang w:val="en-US" w:eastAsia="zh-CN"/>
        </w:rPr>
        <w:t>16</w:t>
      </w:r>
      <w:r>
        <w:rPr>
          <w:rFonts w:ascii="仿宋" w:hAnsi="仿宋" w:eastAsia="仿宋"/>
          <w:sz w:val="24"/>
          <w:szCs w:val="24"/>
        </w:rPr>
        <w:t>.1</w:t>
      </w:r>
      <w:r>
        <w:rPr>
          <w:rFonts w:hint="eastAsia" w:ascii="仿宋" w:hAnsi="仿宋" w:eastAsia="仿宋"/>
          <w:sz w:val="24"/>
          <w:szCs w:val="24"/>
        </w:rPr>
        <w:t>采购人、成交参与人在《成交通知书》发出之日起或者采购人通过邮件、电话以及其他通讯方式通知到参与人起</w:t>
      </w:r>
      <w:r>
        <w:rPr>
          <w:rFonts w:hint="eastAsia" w:ascii="仿宋" w:hAnsi="仿宋" w:eastAsia="仿宋"/>
          <w:b/>
          <w:sz w:val="24"/>
          <w:szCs w:val="24"/>
        </w:rPr>
        <w:t>7日内</w:t>
      </w:r>
      <w:r>
        <w:rPr>
          <w:rFonts w:hint="eastAsia" w:ascii="仿宋" w:hAnsi="仿宋" w:eastAsia="仿宋"/>
          <w:sz w:val="24"/>
          <w:szCs w:val="24"/>
        </w:rPr>
        <w:t>，根据</w:t>
      </w:r>
      <w:r>
        <w:rPr>
          <w:rFonts w:hint="eastAsia" w:ascii="仿宋" w:hAnsi="仿宋" w:eastAsia="仿宋"/>
          <w:sz w:val="24"/>
          <w:szCs w:val="24"/>
          <w:lang w:val="en-US" w:eastAsia="zh-CN"/>
        </w:rPr>
        <w:t>公开询价</w:t>
      </w:r>
      <w:r>
        <w:rPr>
          <w:rFonts w:hint="eastAsia" w:ascii="仿宋" w:hAnsi="仿宋" w:eastAsia="仿宋"/>
          <w:sz w:val="24"/>
          <w:szCs w:val="24"/>
        </w:rPr>
        <w:t>文件确定的事项和成交参与人响应文件，按照采购人合同模板</w:t>
      </w:r>
      <w:r>
        <w:rPr>
          <w:rFonts w:hint="eastAsia" w:ascii="仿宋" w:hAnsi="仿宋" w:eastAsia="仿宋"/>
          <w:sz w:val="24"/>
          <w:szCs w:val="24"/>
          <w:shd w:val="clear" w:color="auto" w:fill="FFFFFF"/>
        </w:rPr>
        <w:t>签</w:t>
      </w:r>
      <w:r>
        <w:rPr>
          <w:rFonts w:hint="eastAsia" w:ascii="仿宋" w:hAnsi="仿宋" w:eastAsia="仿宋"/>
          <w:sz w:val="24"/>
          <w:szCs w:val="24"/>
        </w:rPr>
        <w:t>订合同。</w:t>
      </w:r>
      <w:r>
        <w:rPr>
          <w:rFonts w:ascii="仿宋" w:hAnsi="仿宋" w:eastAsia="仿宋"/>
          <w:sz w:val="24"/>
          <w:szCs w:val="24"/>
        </w:rPr>
        <w:t>签订的合同不得对</w:t>
      </w:r>
      <w:r>
        <w:rPr>
          <w:rFonts w:hint="eastAsia" w:ascii="仿宋" w:hAnsi="仿宋" w:eastAsia="仿宋"/>
          <w:sz w:val="24"/>
          <w:szCs w:val="24"/>
          <w:lang w:val="en-US" w:eastAsia="zh-CN"/>
        </w:rPr>
        <w:t>公开</w:t>
      </w:r>
      <w:r>
        <w:rPr>
          <w:rFonts w:ascii="仿宋" w:hAnsi="仿宋" w:eastAsia="仿宋"/>
          <w:sz w:val="24"/>
          <w:szCs w:val="24"/>
        </w:rPr>
        <w:t>文件和</w:t>
      </w:r>
      <w:r>
        <w:rPr>
          <w:rFonts w:hint="eastAsia" w:ascii="仿宋" w:hAnsi="仿宋" w:eastAsia="仿宋"/>
          <w:sz w:val="24"/>
          <w:szCs w:val="24"/>
        </w:rPr>
        <w:t>成交参与人响应</w:t>
      </w:r>
      <w:r>
        <w:rPr>
          <w:rFonts w:ascii="仿宋" w:hAnsi="仿宋" w:eastAsia="仿宋"/>
          <w:sz w:val="24"/>
          <w:szCs w:val="24"/>
        </w:rPr>
        <w:t>文件作实质性修改</w:t>
      </w:r>
      <w:r>
        <w:rPr>
          <w:rFonts w:hint="eastAsia" w:ascii="仿宋" w:hAnsi="仿宋" w:eastAsia="仿宋"/>
          <w:sz w:val="24"/>
          <w:szCs w:val="24"/>
        </w:rPr>
        <w:t>（甲方有权根据实际情况进行修改）</w:t>
      </w:r>
      <w:r>
        <w:rPr>
          <w:rFonts w:ascii="仿宋" w:hAnsi="仿宋" w:eastAsia="仿宋"/>
          <w:sz w:val="24"/>
          <w:szCs w:val="24"/>
        </w:rPr>
        <w:t>。逾期未签订合同，按照有关法律规定承担相应的法律责任。</w:t>
      </w:r>
      <w:r>
        <w:rPr>
          <w:rFonts w:hint="eastAsia" w:ascii="仿宋" w:hAnsi="仿宋" w:eastAsia="仿宋"/>
          <w:sz w:val="24"/>
          <w:szCs w:val="24"/>
        </w:rPr>
        <w:t>成交参与</w:t>
      </w:r>
      <w:r>
        <w:rPr>
          <w:rFonts w:ascii="仿宋" w:hAnsi="仿宋" w:eastAsia="仿宋"/>
          <w:sz w:val="24"/>
          <w:szCs w:val="24"/>
        </w:rPr>
        <w:t>人逾期未签订合同，</w:t>
      </w:r>
      <w:r>
        <w:rPr>
          <w:rFonts w:hint="eastAsia" w:ascii="仿宋" w:hAnsi="仿宋" w:eastAsia="仿宋"/>
          <w:sz w:val="24"/>
          <w:szCs w:val="24"/>
        </w:rPr>
        <w:t>则取消今后参加投标的资格。</w:t>
      </w:r>
    </w:p>
    <w:p>
      <w:pPr>
        <w:spacing w:after="0" w:line="440" w:lineRule="exact"/>
        <w:ind w:firstLine="567"/>
        <w:rPr>
          <w:rFonts w:ascii="仿宋" w:hAnsi="仿宋" w:eastAsia="仿宋"/>
          <w:sz w:val="24"/>
          <w:szCs w:val="24"/>
        </w:rPr>
      </w:pPr>
      <w:r>
        <w:rPr>
          <w:rFonts w:hint="eastAsia" w:ascii="仿宋" w:hAnsi="仿宋" w:eastAsia="仿宋"/>
          <w:sz w:val="24"/>
          <w:szCs w:val="24"/>
          <w:lang w:val="en-US" w:eastAsia="zh-CN"/>
        </w:rPr>
        <w:t>16</w:t>
      </w:r>
      <w:r>
        <w:rPr>
          <w:rFonts w:ascii="仿宋" w:hAnsi="仿宋" w:eastAsia="仿宋"/>
          <w:sz w:val="24"/>
          <w:szCs w:val="24"/>
        </w:rPr>
        <w:t>.2</w:t>
      </w:r>
      <w:r>
        <w:rPr>
          <w:rFonts w:hint="eastAsia" w:ascii="仿宋" w:hAnsi="仿宋" w:eastAsia="仿宋"/>
          <w:sz w:val="24"/>
          <w:szCs w:val="24"/>
          <w:lang w:val="en-US" w:eastAsia="zh-CN"/>
        </w:rPr>
        <w:t>公开询价</w:t>
      </w:r>
      <w:r>
        <w:rPr>
          <w:rFonts w:ascii="仿宋" w:hAnsi="仿宋" w:eastAsia="仿宋"/>
          <w:sz w:val="24"/>
          <w:szCs w:val="24"/>
        </w:rPr>
        <w:t>文件的修改文件、</w:t>
      </w:r>
      <w:r>
        <w:rPr>
          <w:rFonts w:hint="eastAsia" w:ascii="仿宋" w:hAnsi="仿宋" w:eastAsia="仿宋"/>
          <w:sz w:val="24"/>
          <w:szCs w:val="24"/>
        </w:rPr>
        <w:t>成交参与人</w:t>
      </w:r>
      <w:r>
        <w:rPr>
          <w:rFonts w:ascii="仿宋" w:hAnsi="仿宋" w:eastAsia="仿宋"/>
          <w:sz w:val="24"/>
          <w:szCs w:val="24"/>
        </w:rPr>
        <w:t>的</w:t>
      </w:r>
      <w:r>
        <w:rPr>
          <w:rFonts w:hint="eastAsia" w:ascii="仿宋" w:hAnsi="仿宋" w:eastAsia="仿宋"/>
          <w:sz w:val="24"/>
          <w:szCs w:val="24"/>
        </w:rPr>
        <w:t>响应</w:t>
      </w:r>
      <w:r>
        <w:rPr>
          <w:rFonts w:ascii="仿宋" w:hAnsi="仿宋" w:eastAsia="仿宋"/>
          <w:sz w:val="24"/>
          <w:szCs w:val="24"/>
        </w:rPr>
        <w:t>文件、补充或修改的文件及澄清或承诺文件等，均为双方签订《合同》的组成部分，并与《合同》一并作为本</w:t>
      </w:r>
      <w:r>
        <w:rPr>
          <w:rFonts w:hint="eastAsia" w:ascii="仿宋" w:hAnsi="仿宋" w:eastAsia="仿宋"/>
          <w:sz w:val="24"/>
          <w:szCs w:val="24"/>
          <w:lang w:val="en-US" w:eastAsia="zh-CN"/>
        </w:rPr>
        <w:t>公开询价</w:t>
      </w:r>
      <w:r>
        <w:rPr>
          <w:rFonts w:ascii="仿宋" w:hAnsi="仿宋" w:eastAsia="仿宋"/>
          <w:sz w:val="24"/>
          <w:szCs w:val="24"/>
        </w:rPr>
        <w:t>文件所列采购项目的互补性法律文件，与《合同》具有同等法律效力。</w:t>
      </w:r>
    </w:p>
    <w:p>
      <w:pPr>
        <w:spacing w:after="0" w:line="440" w:lineRule="exact"/>
        <w:ind w:firstLine="567"/>
        <w:rPr>
          <w:rFonts w:ascii="仿宋" w:hAnsi="仿宋" w:eastAsia="仿宋"/>
          <w:sz w:val="24"/>
          <w:szCs w:val="24"/>
        </w:rPr>
      </w:pPr>
      <w:r>
        <w:rPr>
          <w:rFonts w:hint="eastAsia" w:ascii="仿宋" w:hAnsi="仿宋" w:eastAsia="仿宋"/>
          <w:sz w:val="24"/>
          <w:szCs w:val="24"/>
          <w:lang w:val="en-US" w:eastAsia="zh-CN"/>
        </w:rPr>
        <w:t>16</w:t>
      </w:r>
      <w:r>
        <w:rPr>
          <w:rFonts w:ascii="仿宋" w:hAnsi="仿宋" w:eastAsia="仿宋"/>
          <w:sz w:val="24"/>
          <w:szCs w:val="24"/>
        </w:rPr>
        <w:t>.3采购人在合同履行中，需追加与合同标的相同的货物或者服务的，在不改变合同其他条款的前提下，可与</w:t>
      </w:r>
      <w:r>
        <w:rPr>
          <w:rFonts w:hint="eastAsia" w:ascii="仿宋" w:hAnsi="仿宋" w:eastAsia="仿宋"/>
          <w:sz w:val="24"/>
          <w:szCs w:val="24"/>
        </w:rPr>
        <w:t>成交参与人</w:t>
      </w:r>
      <w:r>
        <w:rPr>
          <w:rFonts w:ascii="仿宋" w:hAnsi="仿宋" w:eastAsia="仿宋"/>
          <w:sz w:val="24"/>
          <w:szCs w:val="24"/>
        </w:rPr>
        <w:t>协商签订补充合同。</w:t>
      </w:r>
    </w:p>
    <w:p>
      <w:pPr>
        <w:spacing w:after="0" w:line="440" w:lineRule="exact"/>
        <w:ind w:firstLine="567"/>
        <w:rPr>
          <w:rFonts w:ascii="仿宋" w:hAnsi="仿宋" w:eastAsia="仿宋"/>
          <w:sz w:val="24"/>
          <w:szCs w:val="24"/>
        </w:rPr>
      </w:pPr>
      <w:r>
        <w:rPr>
          <w:rFonts w:hint="eastAsia" w:ascii="仿宋" w:hAnsi="仿宋" w:eastAsia="仿宋"/>
          <w:sz w:val="24"/>
          <w:szCs w:val="24"/>
          <w:lang w:val="en-US" w:eastAsia="zh-CN"/>
        </w:rPr>
        <w:t>16</w:t>
      </w:r>
      <w:r>
        <w:rPr>
          <w:rFonts w:ascii="仿宋" w:hAnsi="仿宋" w:eastAsia="仿宋"/>
          <w:sz w:val="24"/>
          <w:szCs w:val="24"/>
        </w:rPr>
        <w:t>.4</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r>
        <w:rPr>
          <w:rFonts w:ascii="仿宋" w:hAnsi="仿宋" w:eastAsia="仿宋"/>
          <w:sz w:val="24"/>
          <w:szCs w:val="24"/>
        </w:rPr>
        <w:t>采购人将确定第一</w:t>
      </w:r>
      <w:r>
        <w:rPr>
          <w:rFonts w:hint="eastAsia" w:ascii="仿宋" w:hAnsi="仿宋" w:eastAsia="仿宋"/>
          <w:sz w:val="24"/>
          <w:szCs w:val="24"/>
        </w:rPr>
        <w:t>成交参与</w:t>
      </w:r>
      <w:r>
        <w:rPr>
          <w:rFonts w:ascii="仿宋" w:hAnsi="仿宋" w:eastAsia="仿宋"/>
          <w:sz w:val="24"/>
          <w:szCs w:val="24"/>
        </w:rPr>
        <w:t>人为</w:t>
      </w:r>
      <w:r>
        <w:rPr>
          <w:rFonts w:hint="eastAsia" w:ascii="仿宋" w:hAnsi="仿宋" w:eastAsia="仿宋"/>
          <w:sz w:val="24"/>
          <w:szCs w:val="24"/>
        </w:rPr>
        <w:t>成交</w:t>
      </w:r>
      <w:r>
        <w:rPr>
          <w:rFonts w:ascii="仿宋" w:hAnsi="仿宋" w:eastAsia="仿宋"/>
          <w:sz w:val="24"/>
          <w:szCs w:val="24"/>
        </w:rPr>
        <w:t>人。若</w:t>
      </w:r>
      <w:r>
        <w:rPr>
          <w:rFonts w:hint="eastAsia" w:ascii="仿宋" w:hAnsi="仿宋" w:eastAsia="仿宋"/>
          <w:sz w:val="24"/>
          <w:szCs w:val="24"/>
        </w:rPr>
        <w:t>成交</w:t>
      </w:r>
      <w:r>
        <w:rPr>
          <w:rFonts w:ascii="仿宋" w:hAnsi="仿宋" w:eastAsia="仿宋"/>
          <w:sz w:val="24"/>
          <w:szCs w:val="24"/>
        </w:rPr>
        <w:t>人因不可抗力或者自身原因不能履行采购合同的，采购人可以与排位在第</w:t>
      </w:r>
      <w:r>
        <w:rPr>
          <w:rFonts w:hint="eastAsia" w:ascii="仿宋" w:hAnsi="仿宋" w:eastAsia="仿宋"/>
          <w:sz w:val="24"/>
          <w:szCs w:val="24"/>
        </w:rPr>
        <w:t>二</w:t>
      </w:r>
      <w:r>
        <w:rPr>
          <w:rFonts w:ascii="仿宋" w:hAnsi="仿宋" w:eastAsia="仿宋"/>
          <w:sz w:val="24"/>
          <w:szCs w:val="24"/>
        </w:rPr>
        <w:t>位的</w:t>
      </w:r>
      <w:r>
        <w:rPr>
          <w:rFonts w:hint="eastAsia" w:ascii="仿宋" w:hAnsi="仿宋" w:eastAsia="仿宋"/>
          <w:sz w:val="24"/>
          <w:szCs w:val="24"/>
        </w:rPr>
        <w:t>成交参与</w:t>
      </w:r>
      <w:r>
        <w:rPr>
          <w:rFonts w:ascii="仿宋" w:hAnsi="仿宋" w:eastAsia="仿宋"/>
          <w:sz w:val="24"/>
          <w:szCs w:val="24"/>
        </w:rPr>
        <w:t>人签订采购合同，以此类推（须在本项目评委会所推荐的中标候选人名单中）。</w:t>
      </w:r>
    </w:p>
    <w:p>
      <w:pPr>
        <w:rPr>
          <w:rFonts w:ascii="仿宋" w:hAnsi="仿宋" w:eastAsia="仿宋"/>
          <w:b/>
          <w:color w:val="FF0000"/>
          <w:sz w:val="36"/>
          <w:szCs w:val="36"/>
        </w:rPr>
      </w:pPr>
      <w:r>
        <w:rPr>
          <w:rFonts w:ascii="仿宋" w:hAnsi="仿宋" w:eastAsia="仿宋"/>
          <w:b/>
          <w:color w:val="FF0000"/>
          <w:sz w:val="36"/>
          <w:szCs w:val="36"/>
        </w:rPr>
        <w:br w:type="page"/>
      </w:r>
    </w:p>
    <w:p>
      <w:pPr>
        <w:pStyle w:val="12"/>
        <w:snapToGrid w:val="0"/>
        <w:spacing w:line="420" w:lineRule="atLeast"/>
        <w:ind w:firstLine="0"/>
        <w:jc w:val="center"/>
        <w:outlineLvl w:val="0"/>
        <w:rPr>
          <w:rFonts w:ascii="仿宋" w:hAnsi="仿宋" w:eastAsia="仿宋"/>
          <w:b/>
          <w:bCs/>
          <w:sz w:val="32"/>
          <w:szCs w:val="32"/>
        </w:rPr>
      </w:pPr>
      <w:bookmarkStart w:id="1311" w:name="_Toc77771610"/>
      <w:r>
        <w:rPr>
          <w:rFonts w:hint="eastAsia" w:ascii="仿宋" w:hAnsi="仿宋" w:eastAsia="仿宋"/>
          <w:b/>
          <w:bCs/>
          <w:sz w:val="32"/>
          <w:szCs w:val="32"/>
        </w:rPr>
        <w:t xml:space="preserve">第三章  </w:t>
      </w:r>
      <w:r>
        <w:rPr>
          <w:rFonts w:hint="eastAsia" w:ascii="仿宋" w:hAnsi="仿宋" w:eastAsia="仿宋"/>
          <w:b/>
          <w:bCs/>
          <w:sz w:val="32"/>
          <w:szCs w:val="32"/>
          <w:lang w:val="en-US" w:eastAsia="zh-CN"/>
        </w:rPr>
        <w:t>公开询价</w:t>
      </w:r>
      <w:r>
        <w:rPr>
          <w:rFonts w:hint="eastAsia" w:ascii="仿宋" w:hAnsi="仿宋" w:eastAsia="仿宋"/>
          <w:b/>
          <w:sz w:val="32"/>
          <w:szCs w:val="32"/>
        </w:rPr>
        <w:t>响应文件</w:t>
      </w:r>
      <w:r>
        <w:rPr>
          <w:rFonts w:hint="eastAsia" w:ascii="仿宋" w:hAnsi="仿宋" w:eastAsia="仿宋"/>
          <w:b/>
          <w:bCs/>
          <w:sz w:val="32"/>
          <w:szCs w:val="32"/>
        </w:rPr>
        <w:t>格式</w:t>
      </w:r>
      <w:bookmarkEnd w:id="1311"/>
    </w:p>
    <w:p>
      <w:pPr>
        <w:pStyle w:val="15"/>
      </w:pPr>
    </w:p>
    <w:p>
      <w:pPr>
        <w:spacing w:after="0" w:line="480" w:lineRule="auto"/>
        <w:ind w:firstLine="480" w:firstLineChars="200"/>
        <w:rPr>
          <w:rFonts w:ascii="仿宋" w:hAnsi="仿宋" w:eastAsia="仿宋"/>
          <w:sz w:val="24"/>
          <w:szCs w:val="24"/>
        </w:rPr>
      </w:pPr>
      <w:r>
        <w:rPr>
          <w:rFonts w:hint="eastAsia" w:ascii="仿宋" w:hAnsi="仿宋" w:eastAsia="仿宋"/>
          <w:sz w:val="24"/>
          <w:szCs w:val="24"/>
        </w:rPr>
        <w:t>注释：</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val="en-US" w:eastAsia="zh-CN"/>
        </w:rPr>
        <w:t>公开询价</w:t>
      </w:r>
      <w:r>
        <w:rPr>
          <w:rFonts w:hint="eastAsia" w:ascii="仿宋" w:hAnsi="仿宋" w:eastAsia="仿宋"/>
          <w:sz w:val="24"/>
          <w:szCs w:val="24"/>
        </w:rPr>
        <w:t>响应文件格式》是参与人的部分响应文件格式和签订合同时所需文件的格式，参与人除应参照这些格式文件制作响应文件外还应注意以下事项：</w:t>
      </w:r>
    </w:p>
    <w:p>
      <w:pPr>
        <w:pStyle w:val="58"/>
        <w:numPr>
          <w:ilvl w:val="0"/>
          <w:numId w:val="7"/>
        </w:numPr>
        <w:spacing w:after="0" w:line="480" w:lineRule="auto"/>
        <w:ind w:left="0" w:firstLine="424" w:firstLineChars="177"/>
        <w:rPr>
          <w:rFonts w:ascii="仿宋" w:hAnsi="仿宋" w:eastAsia="仿宋" w:cs="Times New Roman"/>
          <w:sz w:val="24"/>
          <w:szCs w:val="24"/>
        </w:rPr>
      </w:pPr>
      <w:r>
        <w:rPr>
          <w:rFonts w:hint="eastAsia" w:ascii="仿宋" w:hAnsi="仿宋" w:eastAsia="仿宋" w:cs="Times New Roman"/>
          <w:sz w:val="24"/>
          <w:szCs w:val="24"/>
        </w:rPr>
        <w:t>参与人所投响应文件应分为“商务部分”及“技术部分”两部分并独立密封。</w:t>
      </w:r>
    </w:p>
    <w:p>
      <w:pPr>
        <w:pStyle w:val="58"/>
        <w:numPr>
          <w:ilvl w:val="0"/>
          <w:numId w:val="7"/>
        </w:numPr>
        <w:spacing w:after="0" w:line="480" w:lineRule="auto"/>
        <w:ind w:left="0" w:firstLine="424" w:firstLineChars="177"/>
        <w:rPr>
          <w:rFonts w:ascii="仿宋" w:hAnsi="仿宋" w:eastAsia="仿宋" w:cs="Times New Roman"/>
          <w:sz w:val="24"/>
          <w:szCs w:val="24"/>
        </w:rPr>
      </w:pPr>
      <w:r>
        <w:rPr>
          <w:rFonts w:hint="eastAsia" w:ascii="仿宋" w:hAnsi="仿宋" w:eastAsia="仿宋" w:cs="Times New Roman"/>
          <w:sz w:val="24"/>
          <w:szCs w:val="24"/>
        </w:rPr>
        <w:t>技术部分参与人不能标注所投产品价格，否则采购人将视参与人未按要求响应，可能会被淘汰。</w:t>
      </w:r>
    </w:p>
    <w:p>
      <w:pPr>
        <w:pStyle w:val="58"/>
        <w:numPr>
          <w:ilvl w:val="0"/>
          <w:numId w:val="7"/>
        </w:numPr>
        <w:spacing w:after="0" w:line="480" w:lineRule="auto"/>
        <w:ind w:left="0" w:firstLine="424" w:firstLineChars="177"/>
        <w:rPr>
          <w:rFonts w:ascii="仿宋" w:hAnsi="仿宋" w:eastAsia="仿宋" w:cs="Times New Roman"/>
          <w:sz w:val="24"/>
          <w:szCs w:val="24"/>
        </w:rPr>
      </w:pPr>
      <w:r>
        <w:rPr>
          <w:rFonts w:hint="eastAsia" w:ascii="仿宋" w:hAnsi="仿宋" w:eastAsia="仿宋" w:cs="Times New Roman"/>
          <w:sz w:val="24"/>
          <w:szCs w:val="24"/>
        </w:rPr>
        <w:t>参与人可根据行业特点,结合本次</w:t>
      </w:r>
      <w:r>
        <w:rPr>
          <w:rFonts w:hint="eastAsia" w:ascii="仿宋" w:hAnsi="仿宋" w:eastAsia="仿宋" w:cs="Times New Roman"/>
          <w:sz w:val="24"/>
          <w:szCs w:val="24"/>
          <w:lang w:val="en-US" w:eastAsia="zh-CN"/>
        </w:rPr>
        <w:t>公开询价</w:t>
      </w:r>
      <w:r>
        <w:rPr>
          <w:rFonts w:hint="eastAsia" w:ascii="仿宋" w:hAnsi="仿宋" w:eastAsia="仿宋" w:cs="Times New Roman"/>
          <w:sz w:val="24"/>
          <w:szCs w:val="24"/>
        </w:rPr>
        <w:t>技术规格要求,在技术部分对有关表格进行补充或修改,但不得对实质性文件的相关条款做出变动。</w:t>
      </w:r>
    </w:p>
    <w:p>
      <w:pPr>
        <w:rPr>
          <w:rFonts w:ascii="仿宋" w:hAnsi="仿宋" w:eastAsia="仿宋"/>
          <w:b/>
          <w:sz w:val="72"/>
          <w:szCs w:val="72"/>
        </w:rPr>
        <w:sectPr>
          <w:pgSz w:w="11906" w:h="16838"/>
          <w:pgMar w:top="1440" w:right="1274" w:bottom="1440" w:left="1418" w:header="851" w:footer="680" w:gutter="0"/>
          <w:cols w:space="425" w:num="1"/>
          <w:titlePg/>
          <w:docGrid w:type="lines" w:linePitch="312" w:charSpace="0"/>
        </w:sectPr>
      </w:pPr>
    </w:p>
    <w:p>
      <w:pPr>
        <w:jc w:val="center"/>
        <w:rPr>
          <w:rFonts w:ascii="仿宋" w:hAnsi="仿宋" w:eastAsia="仿宋"/>
          <w:b/>
          <w:bCs/>
          <w:sz w:val="21"/>
          <w:szCs w:val="21"/>
        </w:rPr>
      </w:pPr>
      <w:r>
        <w:rPr>
          <w:rFonts w:hint="eastAsia" w:ascii="仿宋" w:hAnsi="仿宋" w:eastAsia="仿宋"/>
          <w:b/>
          <w:bCs/>
          <w:sz w:val="21"/>
          <w:szCs w:val="21"/>
        </w:rPr>
        <w:t>此封面应作为响应文件封面并由参与人自行填写</w:t>
      </w:r>
    </w:p>
    <w:p>
      <w:pPr>
        <w:pStyle w:val="15"/>
      </w:pPr>
    </w:p>
    <w:p>
      <w:pPr>
        <w:pStyle w:val="15"/>
      </w:pPr>
    </w:p>
    <w:p>
      <w:pPr>
        <w:pStyle w:val="15"/>
      </w:pPr>
    </w:p>
    <w:p>
      <w:pPr>
        <w:pStyle w:val="15"/>
      </w:pPr>
    </w:p>
    <w:p>
      <w:pPr>
        <w:pStyle w:val="15"/>
        <w:jc w:val="center"/>
        <w:rPr>
          <w:rFonts w:ascii="仿宋" w:hAnsi="仿宋" w:eastAsia="仿宋"/>
          <w:b/>
          <w:bCs/>
          <w:sz w:val="28"/>
          <w:szCs w:val="28"/>
        </w:rPr>
      </w:pPr>
      <w:r>
        <w:rPr>
          <w:rFonts w:hint="eastAsia" w:ascii="仿宋" w:hAnsi="仿宋" w:eastAsia="仿宋"/>
          <w:b/>
          <w:bCs/>
          <w:sz w:val="28"/>
          <w:szCs w:val="28"/>
        </w:rPr>
        <w:t>需独立密封</w:t>
      </w:r>
    </w:p>
    <w:p>
      <w:pPr>
        <w:spacing w:line="1000" w:lineRule="exact"/>
        <w:jc w:val="distribute"/>
        <w:rPr>
          <w:rFonts w:ascii="仿宋" w:hAnsi="仿宋" w:eastAsia="仿宋"/>
          <w:b/>
          <w:sz w:val="72"/>
          <w:szCs w:val="72"/>
        </w:rPr>
      </w:pPr>
      <w:r>
        <w:rPr>
          <w:rFonts w:hint="eastAsia" w:ascii="仿宋" w:hAnsi="仿宋" w:eastAsia="仿宋"/>
          <w:b/>
          <w:sz w:val="72"/>
          <w:szCs w:val="72"/>
          <w:lang w:val="en-US" w:eastAsia="zh-CN"/>
        </w:rPr>
        <w:t>公开询价</w:t>
      </w:r>
      <w:r>
        <w:rPr>
          <w:rFonts w:hint="eastAsia" w:ascii="仿宋" w:hAnsi="仿宋" w:eastAsia="仿宋"/>
          <w:b/>
          <w:sz w:val="72"/>
          <w:szCs w:val="72"/>
        </w:rPr>
        <w:t>文件</w:t>
      </w:r>
    </w:p>
    <w:p>
      <w:pPr>
        <w:pStyle w:val="15"/>
      </w:pPr>
    </w:p>
    <w:p>
      <w:pPr>
        <w:pStyle w:val="15"/>
      </w:pPr>
    </w:p>
    <w:p>
      <w:pPr>
        <w:spacing w:line="1000" w:lineRule="exact"/>
        <w:jc w:val="center"/>
        <w:rPr>
          <w:rFonts w:ascii="仿宋" w:hAnsi="仿宋" w:eastAsia="仿宋"/>
          <w:b/>
          <w:sz w:val="72"/>
          <w:szCs w:val="72"/>
        </w:rPr>
      </w:pPr>
      <w:r>
        <w:rPr>
          <w:rFonts w:hint="eastAsia" w:ascii="仿宋" w:hAnsi="仿宋" w:eastAsia="仿宋"/>
          <w:b/>
          <w:sz w:val="72"/>
          <w:szCs w:val="72"/>
        </w:rPr>
        <w:t>商 务 部 分</w:t>
      </w:r>
    </w:p>
    <w:p>
      <w:pPr>
        <w:spacing w:line="500" w:lineRule="exact"/>
        <w:jc w:val="center"/>
        <w:rPr>
          <w:rFonts w:ascii="仿宋" w:hAnsi="仿宋" w:eastAsia="仿宋"/>
          <w:b/>
          <w:sz w:val="32"/>
          <w:szCs w:val="32"/>
        </w:rPr>
      </w:pPr>
      <w:r>
        <w:rPr>
          <w:rFonts w:ascii="仿宋" w:hAnsi="仿宋" w:eastAsia="仿宋"/>
          <w:b/>
          <w:sz w:val="32"/>
          <w:szCs w:val="32"/>
        </w:rPr>
        <w:t>Business part</w:t>
      </w:r>
    </w:p>
    <w:p>
      <w:pPr>
        <w:pStyle w:val="15"/>
      </w:pPr>
    </w:p>
    <w:p>
      <w:pPr>
        <w:spacing w:line="500" w:lineRule="exact"/>
        <w:jc w:val="center"/>
        <w:rPr>
          <w:rFonts w:ascii="仿宋" w:hAnsi="仿宋" w:eastAsia="仿宋"/>
          <w:b/>
          <w:sz w:val="28"/>
          <w:szCs w:val="28"/>
        </w:rPr>
      </w:pPr>
      <w:r>
        <w:rPr>
          <w:rFonts w:hint="eastAsia" w:ascii="仿宋" w:hAnsi="仿宋" w:eastAsia="仿宋"/>
          <w:b/>
          <w:sz w:val="28"/>
          <w:szCs w:val="28"/>
        </w:rPr>
        <w:t>（正本/副本）</w:t>
      </w: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40" w:lineRule="exact"/>
        <w:ind w:firstLine="1782" w:firstLineChars="634"/>
        <w:rPr>
          <w:rFonts w:ascii="仿宋" w:hAnsi="仿宋" w:eastAsia="仿宋"/>
          <w:b/>
          <w:sz w:val="28"/>
          <w:szCs w:val="28"/>
        </w:rPr>
      </w:pPr>
      <w:r>
        <w:rPr>
          <w:rFonts w:ascii="仿宋" w:hAnsi="仿宋" w:eastAsia="仿宋"/>
          <w:b/>
          <w:sz w:val="28"/>
          <w:szCs w:val="28"/>
        </w:rPr>
        <w:t>项 目 名 称：</w:t>
      </w:r>
    </w:p>
    <w:p>
      <w:pPr>
        <w:spacing w:line="440" w:lineRule="exact"/>
        <w:ind w:firstLine="1782" w:firstLineChars="634"/>
        <w:rPr>
          <w:rFonts w:ascii="仿宋" w:hAnsi="仿宋" w:eastAsia="仿宋"/>
          <w:b/>
          <w:sz w:val="28"/>
          <w:szCs w:val="28"/>
        </w:rPr>
      </w:pPr>
      <w:r>
        <w:rPr>
          <w:rFonts w:hint="eastAsia" w:ascii="仿宋" w:hAnsi="仿宋" w:eastAsia="仿宋"/>
          <w:b/>
          <w:sz w:val="28"/>
          <w:szCs w:val="28"/>
        </w:rPr>
        <w:t>磋 商</w:t>
      </w:r>
      <w:r>
        <w:rPr>
          <w:rFonts w:ascii="仿宋" w:hAnsi="仿宋" w:eastAsia="仿宋"/>
          <w:b/>
          <w:sz w:val="28"/>
          <w:szCs w:val="28"/>
        </w:rPr>
        <w:t xml:space="preserve"> 编 号：</w:t>
      </w:r>
    </w:p>
    <w:p>
      <w:pPr>
        <w:spacing w:line="440" w:lineRule="exact"/>
        <w:ind w:firstLine="1782" w:firstLineChars="634"/>
        <w:rPr>
          <w:rFonts w:ascii="仿宋" w:hAnsi="仿宋" w:eastAsia="仿宋"/>
          <w:b/>
          <w:sz w:val="28"/>
          <w:szCs w:val="28"/>
        </w:rPr>
      </w:pPr>
      <w:r>
        <w:rPr>
          <w:rFonts w:ascii="仿宋" w:hAnsi="仿宋" w:eastAsia="仿宋"/>
          <w:b/>
          <w:sz w:val="28"/>
          <w:szCs w:val="28"/>
        </w:rPr>
        <w:t>参与人名称 ：</w:t>
      </w:r>
      <w:r>
        <w:rPr>
          <w:rFonts w:hint="eastAsia" w:ascii="仿宋" w:hAnsi="仿宋" w:eastAsia="仿宋"/>
          <w:b/>
          <w:sz w:val="28"/>
          <w:szCs w:val="28"/>
        </w:rPr>
        <w:t>（</w:t>
      </w:r>
      <w:r>
        <w:rPr>
          <w:rFonts w:ascii="仿宋" w:hAnsi="仿宋" w:eastAsia="仿宋"/>
          <w:b/>
          <w:sz w:val="28"/>
          <w:szCs w:val="28"/>
        </w:rPr>
        <w:t>全称并加盖公章</w:t>
      </w:r>
      <w:r>
        <w:rPr>
          <w:rFonts w:hint="eastAsia" w:ascii="仿宋" w:hAnsi="仿宋" w:eastAsia="仿宋"/>
          <w:b/>
          <w:sz w:val="28"/>
          <w:szCs w:val="28"/>
        </w:rPr>
        <w:t>）</w:t>
      </w:r>
    </w:p>
    <w:p>
      <w:pPr>
        <w:spacing w:line="440" w:lineRule="exact"/>
        <w:ind w:firstLine="1782" w:firstLineChars="634"/>
        <w:rPr>
          <w:rFonts w:ascii="仿宋" w:hAnsi="仿宋" w:eastAsia="仿宋"/>
          <w:b/>
          <w:sz w:val="28"/>
          <w:szCs w:val="28"/>
        </w:rPr>
      </w:pPr>
      <w:r>
        <w:rPr>
          <w:rFonts w:ascii="仿宋" w:hAnsi="仿宋" w:eastAsia="仿宋"/>
          <w:b/>
          <w:sz w:val="28"/>
          <w:szCs w:val="28"/>
        </w:rPr>
        <w:t>日      期 ：</w:t>
      </w:r>
    </w:p>
    <w:p>
      <w:pPr>
        <w:jc w:val="center"/>
        <w:rPr>
          <w:rFonts w:ascii="仿宋" w:hAnsi="仿宋" w:eastAsia="仿宋"/>
          <w:b/>
          <w:bCs/>
          <w:sz w:val="21"/>
          <w:szCs w:val="21"/>
        </w:rPr>
        <w:sectPr>
          <w:headerReference r:id="rId11" w:type="first"/>
          <w:footerReference r:id="rId13" w:type="first"/>
          <w:headerReference r:id="rId9" w:type="default"/>
          <w:footerReference r:id="rId12" w:type="default"/>
          <w:headerReference r:id="rId10" w:type="even"/>
          <w:pgSz w:w="11906" w:h="16838"/>
          <w:pgMar w:top="1440" w:right="1416" w:bottom="1440" w:left="1276" w:header="851" w:footer="992" w:gutter="0"/>
          <w:cols w:space="425" w:num="1"/>
          <w:titlePg/>
          <w:docGrid w:type="lines" w:linePitch="312" w:charSpace="0"/>
        </w:sectPr>
      </w:pPr>
    </w:p>
    <w:p>
      <w:pPr>
        <w:jc w:val="center"/>
        <w:outlineLvl w:val="1"/>
        <w:rPr>
          <w:rFonts w:ascii="仿宋" w:hAnsi="仿宋" w:eastAsia="仿宋"/>
          <w:b/>
          <w:bCs/>
          <w:sz w:val="28"/>
          <w:szCs w:val="28"/>
        </w:rPr>
      </w:pPr>
      <w:bookmarkStart w:id="1312" w:name="_Toc77771611"/>
      <w:bookmarkStart w:id="1313" w:name="_Toc180302919"/>
      <w:bookmarkStart w:id="1314" w:name="_Toc192663692"/>
      <w:bookmarkStart w:id="1315" w:name="_Toc192663841"/>
      <w:bookmarkStart w:id="1316" w:name="_Toc203355739"/>
      <w:bookmarkStart w:id="1317" w:name="_Toc191789335"/>
      <w:bookmarkStart w:id="1318" w:name="_Toc266870444"/>
      <w:bookmarkStart w:id="1319" w:name="_Toc192996452"/>
      <w:bookmarkStart w:id="1320" w:name="_Toc223146617"/>
      <w:bookmarkStart w:id="1321" w:name="_Toc169332955"/>
      <w:bookmarkStart w:id="1322" w:name="_Toc235438001"/>
      <w:bookmarkStart w:id="1323" w:name="_Toc267060463"/>
      <w:bookmarkStart w:id="1324" w:name="_Toc219800252"/>
      <w:bookmarkStart w:id="1325" w:name="_Toc266870919"/>
      <w:bookmarkStart w:id="1326" w:name="_Toc227058539"/>
      <w:bookmarkStart w:id="1327" w:name="_Toc213208772"/>
      <w:bookmarkStart w:id="1328" w:name="_Toc181436571"/>
      <w:bookmarkStart w:id="1329" w:name="_Toc230071156"/>
      <w:bookmarkStart w:id="1330" w:name="_Toc181436467"/>
      <w:bookmarkStart w:id="1331" w:name="_Toc182372788"/>
      <w:bookmarkStart w:id="1332" w:name="_Toc213756002"/>
      <w:bookmarkStart w:id="1333" w:name="_Toc192996344"/>
      <w:bookmarkStart w:id="1334" w:name="_Toc253066627"/>
      <w:bookmarkStart w:id="1335" w:name="_Toc193160454"/>
      <w:bookmarkStart w:id="1336" w:name="_Toc255975019"/>
      <w:bookmarkStart w:id="1337" w:name="_Toc217891411"/>
      <w:bookmarkStart w:id="1338" w:name="_Toc267060078"/>
      <w:bookmarkStart w:id="1339" w:name="_Toc182805223"/>
      <w:bookmarkStart w:id="1340" w:name="_Toc235438355"/>
      <w:bookmarkStart w:id="1341" w:name="_Toc254790912"/>
      <w:bookmarkStart w:id="1342" w:name="_Toc236021460"/>
      <w:bookmarkStart w:id="1343" w:name="_Toc211917122"/>
      <w:bookmarkStart w:id="1344" w:name="_Toc266868682"/>
      <w:bookmarkStart w:id="1345" w:name="_Toc160880535"/>
      <w:bookmarkStart w:id="1346" w:name="_Toc170798799"/>
      <w:bookmarkStart w:id="1347" w:name="_Toc177985475"/>
      <w:bookmarkStart w:id="1348" w:name="_Toc191802696"/>
      <w:bookmarkStart w:id="1349" w:name="_Toc232302125"/>
      <w:bookmarkStart w:id="1350" w:name="_Toc235438284"/>
      <w:bookmarkStart w:id="1351" w:name="_Toc213756060"/>
      <w:bookmarkStart w:id="1352" w:name="_Toc192664159"/>
      <w:bookmarkStart w:id="1353" w:name="_Toc259692752"/>
      <w:bookmarkStart w:id="1354" w:name="_Toc249325723"/>
      <w:bookmarkStart w:id="1355" w:name="_Toc259520877"/>
      <w:bookmarkStart w:id="1356" w:name="_Toc213755865"/>
      <w:bookmarkStart w:id="1357" w:name="_Toc259692659"/>
      <w:bookmarkStart w:id="1358" w:name="_Toc225669331"/>
      <w:bookmarkStart w:id="1359" w:name="_Toc169332844"/>
      <w:bookmarkStart w:id="1360" w:name="_Toc267060218"/>
      <w:bookmarkStart w:id="1361" w:name="_Toc191783228"/>
      <w:bookmarkStart w:id="1362" w:name="_Toc251586244"/>
      <w:bookmarkStart w:id="1363" w:name="_Toc251613842"/>
      <w:bookmarkStart w:id="1364" w:name="_Toc258401268"/>
      <w:bookmarkStart w:id="1365" w:name="_Toc213755946"/>
      <w:bookmarkStart w:id="1366" w:name="_Toc191803632"/>
      <w:bookmarkStart w:id="1367" w:name="_Toc160880166"/>
      <w:bookmarkStart w:id="1368" w:name="_Toc193165740"/>
      <w:bookmarkStart w:id="1369" w:name="_Toc232302123"/>
      <w:bookmarkStart w:id="1370" w:name="_Toc267060462"/>
      <w:bookmarkStart w:id="1371" w:name="_Toc230071154"/>
      <w:bookmarkStart w:id="1372" w:name="_Toc267060077"/>
      <w:bookmarkStart w:id="1373" w:name="_Toc223146615"/>
      <w:bookmarkStart w:id="1374" w:name="_Toc259520875"/>
      <w:bookmarkStart w:id="1375" w:name="_Toc235438353"/>
      <w:bookmarkStart w:id="1376" w:name="_Toc258401266"/>
      <w:bookmarkStart w:id="1377" w:name="_Toc236021458"/>
      <w:bookmarkStart w:id="1378" w:name="_Toc227058537"/>
      <w:bookmarkStart w:id="1379" w:name="_Toc217891409"/>
      <w:bookmarkStart w:id="1380" w:name="_Toc213756058"/>
      <w:bookmarkStart w:id="1381" w:name="_Toc259692750"/>
      <w:bookmarkStart w:id="1382" w:name="_Toc251613840"/>
      <w:bookmarkStart w:id="1383" w:name="_Toc235437999"/>
      <w:bookmarkStart w:id="1384" w:name="_Toc249325721"/>
      <w:bookmarkStart w:id="1385" w:name="_Toc267060217"/>
      <w:bookmarkStart w:id="1386" w:name="_Toc266870917"/>
      <w:bookmarkStart w:id="1387" w:name="_Toc253066625"/>
      <w:bookmarkStart w:id="1388" w:name="_Toc266868680"/>
      <w:bookmarkStart w:id="1389" w:name="_Toc219800250"/>
      <w:bookmarkStart w:id="1390" w:name="_Toc225669329"/>
      <w:bookmarkStart w:id="1391" w:name="_Toc254790910"/>
      <w:bookmarkStart w:id="1392" w:name="_Toc259692657"/>
      <w:bookmarkStart w:id="1393" w:name="_Toc266870442"/>
      <w:bookmarkStart w:id="1394" w:name="_Toc235438282"/>
      <w:bookmarkStart w:id="1395" w:name="_Toc251586242"/>
      <w:bookmarkStart w:id="1396" w:name="_Toc255975017"/>
      <w:r>
        <w:rPr>
          <w:rFonts w:ascii="仿宋" w:hAnsi="仿宋" w:eastAsia="仿宋"/>
          <w:b/>
          <w:bCs/>
          <w:sz w:val="28"/>
          <w:szCs w:val="28"/>
        </w:rPr>
        <w:t>1</w:t>
      </w:r>
      <w:r>
        <w:rPr>
          <w:rFonts w:hint="eastAsia" w:ascii="仿宋" w:hAnsi="仿宋" w:eastAsia="仿宋"/>
          <w:b/>
          <w:bCs/>
          <w:sz w:val="28"/>
          <w:szCs w:val="28"/>
        </w:rPr>
        <w:t>-</w:t>
      </w:r>
      <w:r>
        <w:rPr>
          <w:rFonts w:ascii="仿宋" w:hAnsi="仿宋" w:eastAsia="仿宋"/>
          <w:b/>
          <w:bCs/>
          <w:sz w:val="28"/>
          <w:szCs w:val="28"/>
        </w:rPr>
        <w:t>1</w:t>
      </w:r>
      <w:r>
        <w:rPr>
          <w:rFonts w:hint="eastAsia" w:ascii="仿宋" w:hAnsi="仿宋" w:eastAsia="仿宋"/>
          <w:b/>
          <w:bCs/>
          <w:sz w:val="28"/>
          <w:szCs w:val="28"/>
        </w:rPr>
        <w:t>磋商响应函</w:t>
      </w:r>
      <w:bookmarkEnd w:id="1312"/>
    </w:p>
    <w:p>
      <w:pPr>
        <w:spacing w:after="0" w:line="276" w:lineRule="auto"/>
        <w:rPr>
          <w:rFonts w:ascii="仿宋" w:hAnsi="仿宋" w:eastAsia="仿宋"/>
          <w:sz w:val="24"/>
          <w:szCs w:val="24"/>
        </w:rPr>
      </w:pPr>
      <w:r>
        <w:rPr>
          <w:rFonts w:hint="eastAsia" w:ascii="仿宋" w:hAnsi="仿宋" w:eastAsia="仿宋"/>
          <w:sz w:val="24"/>
          <w:szCs w:val="24"/>
        </w:rPr>
        <w:t>致：华教教育科技（江西）有限公司</w:t>
      </w:r>
    </w:p>
    <w:p>
      <w:pPr>
        <w:spacing w:after="0" w:line="276" w:lineRule="auto"/>
        <w:rPr>
          <w:rFonts w:ascii="仿宋" w:hAnsi="仿宋" w:eastAsia="仿宋"/>
          <w:sz w:val="24"/>
          <w:szCs w:val="24"/>
        </w:rPr>
      </w:pPr>
      <w:r>
        <w:rPr>
          <w:rFonts w:hint="eastAsia" w:ascii="仿宋" w:hAnsi="仿宋" w:eastAsia="仿宋"/>
          <w:sz w:val="24"/>
          <w:szCs w:val="24"/>
        </w:rPr>
        <w:t xml:space="preserve">    根据贵方为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项目的</w:t>
      </w:r>
      <w:r>
        <w:rPr>
          <w:rFonts w:hint="eastAsia" w:ascii="仿宋" w:hAnsi="仿宋" w:eastAsia="仿宋"/>
          <w:sz w:val="24"/>
          <w:szCs w:val="24"/>
          <w:lang w:val="en-US" w:eastAsia="zh-CN"/>
        </w:rPr>
        <w:t>公开询价</w:t>
      </w:r>
      <w:r>
        <w:rPr>
          <w:rFonts w:hint="eastAsia" w:ascii="仿宋" w:hAnsi="仿宋" w:eastAsia="仿宋"/>
          <w:sz w:val="24"/>
          <w:szCs w:val="24"/>
        </w:rPr>
        <w:t xml:space="preserve">邀请（编号）: </w:t>
      </w:r>
      <w:r>
        <w:rPr>
          <w:rFonts w:hint="eastAsia" w:ascii="仿宋" w:hAnsi="仿宋" w:eastAsia="仿宋"/>
          <w:sz w:val="24"/>
          <w:szCs w:val="24"/>
          <w:u w:val="single"/>
        </w:rPr>
        <w:t xml:space="preserve">        </w:t>
      </w:r>
      <w:r>
        <w:rPr>
          <w:rFonts w:hint="eastAsia" w:ascii="仿宋" w:hAnsi="仿宋" w:eastAsia="仿宋"/>
          <w:sz w:val="24"/>
          <w:szCs w:val="24"/>
        </w:rPr>
        <w:t>，本签字代表</w:t>
      </w:r>
      <w:r>
        <w:rPr>
          <w:rFonts w:hint="eastAsia" w:ascii="仿宋" w:hAnsi="仿宋" w:eastAsia="仿宋"/>
          <w:sz w:val="24"/>
          <w:szCs w:val="24"/>
          <w:u w:val="single"/>
        </w:rPr>
        <w:t>（全名、职务）</w:t>
      </w:r>
      <w:r>
        <w:rPr>
          <w:rFonts w:hint="eastAsia" w:ascii="仿宋" w:hAnsi="仿宋" w:eastAsia="仿宋"/>
          <w:sz w:val="24"/>
          <w:szCs w:val="24"/>
        </w:rPr>
        <w:t>正式授权并代表供应商</w:t>
      </w:r>
      <w:r>
        <w:rPr>
          <w:rFonts w:hint="eastAsia" w:ascii="仿宋" w:hAnsi="仿宋" w:eastAsia="仿宋"/>
          <w:sz w:val="24"/>
          <w:szCs w:val="24"/>
          <w:u w:val="single"/>
        </w:rPr>
        <w:t>（供应商名称、地址）</w:t>
      </w:r>
      <w:r>
        <w:rPr>
          <w:rFonts w:hint="eastAsia" w:ascii="仿宋" w:hAnsi="仿宋" w:eastAsia="仿宋"/>
          <w:sz w:val="24"/>
          <w:szCs w:val="24"/>
        </w:rPr>
        <w:t>提交下述文件正本一份和副本一份。</w:t>
      </w:r>
    </w:p>
    <w:p>
      <w:pPr>
        <w:pStyle w:val="58"/>
        <w:numPr>
          <w:ilvl w:val="0"/>
          <w:numId w:val="8"/>
        </w:numPr>
        <w:spacing w:after="0" w:line="276" w:lineRule="auto"/>
        <w:ind w:firstLineChars="0"/>
        <w:rPr>
          <w:rFonts w:ascii="仿宋" w:hAnsi="仿宋" w:eastAsia="仿宋"/>
          <w:sz w:val="24"/>
          <w:szCs w:val="24"/>
        </w:rPr>
      </w:pPr>
      <w:r>
        <w:rPr>
          <w:rFonts w:hint="eastAsia" w:ascii="仿宋" w:hAnsi="仿宋" w:eastAsia="仿宋"/>
          <w:sz w:val="24"/>
          <w:szCs w:val="24"/>
        </w:rPr>
        <w:t>商务部分</w:t>
      </w:r>
    </w:p>
    <w:p>
      <w:pPr>
        <w:pStyle w:val="58"/>
        <w:numPr>
          <w:ilvl w:val="0"/>
          <w:numId w:val="8"/>
        </w:numPr>
        <w:spacing w:after="0" w:line="276" w:lineRule="auto"/>
        <w:ind w:firstLineChars="0"/>
        <w:rPr>
          <w:rFonts w:ascii="仿宋" w:hAnsi="仿宋" w:eastAsia="仿宋"/>
          <w:sz w:val="24"/>
          <w:szCs w:val="24"/>
        </w:rPr>
      </w:pPr>
      <w:r>
        <w:rPr>
          <w:rFonts w:hint="eastAsia" w:ascii="仿宋" w:hAnsi="仿宋" w:eastAsia="仿宋"/>
          <w:sz w:val="24"/>
          <w:szCs w:val="24"/>
        </w:rPr>
        <w:t>技术部分</w:t>
      </w:r>
    </w:p>
    <w:p>
      <w:pPr>
        <w:spacing w:after="0" w:line="276" w:lineRule="auto"/>
        <w:ind w:firstLine="480" w:firstLineChars="200"/>
        <w:rPr>
          <w:rFonts w:ascii="仿宋" w:hAnsi="仿宋" w:eastAsia="仿宋"/>
          <w:sz w:val="24"/>
          <w:szCs w:val="24"/>
          <w:u w:val="single"/>
        </w:rPr>
      </w:pPr>
      <w:r>
        <w:rPr>
          <w:rFonts w:hint="eastAsia" w:ascii="仿宋" w:hAnsi="仿宋" w:eastAsia="仿宋"/>
          <w:sz w:val="24"/>
          <w:szCs w:val="24"/>
        </w:rPr>
        <w:t xml:space="preserve">所附《报价一览表》中规定的应提供和交付的货物及服务报价总价（国内现场交货价）为人民币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天。据此函，签字代表宣布同意如下：</w:t>
      </w:r>
    </w:p>
    <w:p>
      <w:pPr>
        <w:pStyle w:val="58"/>
        <w:numPr>
          <w:ilvl w:val="0"/>
          <w:numId w:val="9"/>
        </w:numPr>
        <w:spacing w:after="0" w:line="276" w:lineRule="auto"/>
        <w:ind w:firstLineChars="0"/>
        <w:rPr>
          <w:rFonts w:ascii="仿宋" w:hAnsi="仿宋" w:eastAsia="仿宋"/>
          <w:sz w:val="24"/>
          <w:szCs w:val="24"/>
        </w:rPr>
      </w:pPr>
      <w:r>
        <w:rPr>
          <w:rFonts w:hint="eastAsia" w:ascii="仿宋" w:hAnsi="仿宋" w:eastAsia="仿宋"/>
          <w:sz w:val="24"/>
          <w:szCs w:val="24"/>
        </w:rPr>
        <w:t>同意参加本项目的</w:t>
      </w:r>
      <w:r>
        <w:rPr>
          <w:rFonts w:hint="eastAsia" w:ascii="仿宋" w:hAnsi="仿宋" w:eastAsia="仿宋"/>
          <w:sz w:val="24"/>
          <w:szCs w:val="24"/>
          <w:lang w:val="en-US" w:eastAsia="zh-CN"/>
        </w:rPr>
        <w:t>公开询价</w:t>
      </w:r>
      <w:r>
        <w:rPr>
          <w:rFonts w:hint="eastAsia" w:ascii="仿宋" w:hAnsi="仿宋" w:eastAsia="仿宋"/>
          <w:sz w:val="24"/>
          <w:szCs w:val="24"/>
        </w:rPr>
        <w:t>，并已详细审查全部响应文件，包括修改文件（如有的话）和有关附件，将自行承担因对全部响应文件理解不正确或误解而产生的相应后果。</w:t>
      </w:r>
    </w:p>
    <w:p>
      <w:pPr>
        <w:pStyle w:val="58"/>
        <w:numPr>
          <w:ilvl w:val="0"/>
          <w:numId w:val="9"/>
        </w:numPr>
        <w:spacing w:after="0" w:line="276" w:lineRule="auto"/>
        <w:ind w:firstLineChars="0"/>
        <w:rPr>
          <w:rFonts w:ascii="仿宋" w:hAnsi="仿宋" w:eastAsia="仿宋"/>
          <w:sz w:val="24"/>
          <w:szCs w:val="24"/>
        </w:rPr>
      </w:pPr>
      <w:r>
        <w:rPr>
          <w:rFonts w:hint="eastAsia" w:ascii="仿宋" w:hAnsi="仿宋" w:eastAsia="仿宋"/>
          <w:sz w:val="24"/>
          <w:szCs w:val="24"/>
        </w:rPr>
        <w:t>已了解贵方对于响应文件格式的要求，同意按照要求准备商务部分以及技术部分的响应文件，并分别独立密封，同时承担因未按采购人要求独立密封响应文件而造成的后果。</w:t>
      </w:r>
    </w:p>
    <w:p>
      <w:pPr>
        <w:pStyle w:val="58"/>
        <w:numPr>
          <w:ilvl w:val="0"/>
          <w:numId w:val="9"/>
        </w:numPr>
        <w:spacing w:after="0" w:line="276" w:lineRule="auto"/>
        <w:ind w:firstLineChars="0"/>
        <w:rPr>
          <w:rFonts w:ascii="仿宋" w:hAnsi="仿宋" w:eastAsia="仿宋"/>
          <w:sz w:val="24"/>
          <w:szCs w:val="24"/>
        </w:rPr>
      </w:pPr>
      <w:r>
        <w:rPr>
          <w:rFonts w:hint="eastAsia" w:ascii="仿宋" w:hAnsi="仿宋" w:eastAsia="仿宋"/>
          <w:sz w:val="24"/>
          <w:szCs w:val="24"/>
        </w:rPr>
        <w:t>所提供</w:t>
      </w:r>
      <w:r>
        <w:rPr>
          <w:rFonts w:hint="eastAsia" w:ascii="仿宋" w:hAnsi="仿宋" w:eastAsia="仿宋"/>
          <w:sz w:val="24"/>
          <w:szCs w:val="24"/>
          <w:lang w:val="en-US" w:eastAsia="zh-CN"/>
        </w:rPr>
        <w:t>公开询价</w:t>
      </w:r>
      <w:r>
        <w:rPr>
          <w:rFonts w:hint="eastAsia" w:ascii="仿宋" w:hAnsi="仿宋" w:eastAsia="仿宋"/>
          <w:sz w:val="24"/>
          <w:szCs w:val="24"/>
        </w:rPr>
        <w:t>文件《</w:t>
      </w:r>
      <w:r>
        <w:rPr>
          <w:rFonts w:hint="eastAsia" w:ascii="仿宋" w:hAnsi="仿宋" w:eastAsia="仿宋"/>
          <w:sz w:val="24"/>
          <w:szCs w:val="24"/>
          <w:lang w:val="en-US" w:eastAsia="zh-CN"/>
        </w:rPr>
        <w:t>公开询价</w:t>
      </w:r>
      <w:r>
        <w:rPr>
          <w:rFonts w:hint="eastAsia" w:ascii="仿宋" w:hAnsi="仿宋" w:eastAsia="仿宋"/>
          <w:sz w:val="24"/>
          <w:szCs w:val="24"/>
        </w:rPr>
        <w:t>货物一览表》中规定的</w:t>
      </w:r>
      <w:r>
        <w:rPr>
          <w:rFonts w:hint="eastAsia" w:ascii="仿宋" w:hAnsi="仿宋" w:eastAsia="仿宋"/>
          <w:sz w:val="24"/>
          <w:szCs w:val="24"/>
          <w:u w:val="single"/>
        </w:rPr>
        <w:t xml:space="preserve">                   </w:t>
      </w:r>
      <w:r>
        <w:rPr>
          <w:rFonts w:hint="eastAsia" w:ascii="仿宋" w:hAnsi="仿宋" w:eastAsia="仿宋"/>
          <w:sz w:val="24"/>
          <w:szCs w:val="24"/>
        </w:rPr>
        <w:t>货物，并证明提交各类文件和说明是准确的和真实的。</w:t>
      </w:r>
    </w:p>
    <w:p>
      <w:pPr>
        <w:pStyle w:val="58"/>
        <w:numPr>
          <w:ilvl w:val="0"/>
          <w:numId w:val="9"/>
        </w:numPr>
        <w:spacing w:after="0" w:line="276" w:lineRule="auto"/>
        <w:ind w:firstLineChars="0"/>
        <w:rPr>
          <w:rFonts w:ascii="仿宋" w:hAnsi="仿宋" w:eastAsia="仿宋"/>
          <w:sz w:val="24"/>
          <w:szCs w:val="24"/>
        </w:rPr>
      </w:pPr>
      <w:r>
        <w:rPr>
          <w:rFonts w:hint="eastAsia" w:ascii="仿宋" w:hAnsi="仿宋" w:eastAsia="仿宋"/>
          <w:sz w:val="24"/>
          <w:szCs w:val="24"/>
        </w:rPr>
        <w:t>保证遵守</w:t>
      </w:r>
      <w:r>
        <w:rPr>
          <w:rFonts w:hint="eastAsia" w:ascii="仿宋" w:hAnsi="仿宋" w:eastAsia="仿宋"/>
          <w:sz w:val="24"/>
          <w:szCs w:val="24"/>
          <w:lang w:val="en-US" w:eastAsia="zh-CN"/>
        </w:rPr>
        <w:t>公开询价</w:t>
      </w:r>
      <w:r>
        <w:rPr>
          <w:rFonts w:hint="eastAsia" w:ascii="仿宋" w:hAnsi="仿宋" w:eastAsia="仿宋"/>
          <w:sz w:val="24"/>
          <w:szCs w:val="24"/>
        </w:rPr>
        <w:t>的全部规定，所提交的材料中所含的信息均为真实、准确、完整，且不具有任何误导性。</w:t>
      </w:r>
    </w:p>
    <w:p>
      <w:pPr>
        <w:pStyle w:val="58"/>
        <w:numPr>
          <w:ilvl w:val="0"/>
          <w:numId w:val="9"/>
        </w:numPr>
        <w:spacing w:after="0" w:line="276" w:lineRule="auto"/>
        <w:ind w:firstLineChars="0"/>
        <w:rPr>
          <w:rFonts w:ascii="仿宋" w:hAnsi="仿宋" w:eastAsia="仿宋"/>
          <w:sz w:val="24"/>
          <w:szCs w:val="24"/>
        </w:rPr>
      </w:pPr>
      <w:r>
        <w:rPr>
          <w:rFonts w:hint="eastAsia" w:ascii="仿宋" w:hAnsi="仿宋" w:eastAsia="仿宋"/>
          <w:sz w:val="24"/>
          <w:szCs w:val="24"/>
        </w:rPr>
        <w:t>将按</w:t>
      </w:r>
      <w:r>
        <w:rPr>
          <w:rFonts w:hint="eastAsia" w:ascii="仿宋" w:hAnsi="仿宋" w:eastAsia="仿宋"/>
          <w:sz w:val="24"/>
          <w:szCs w:val="24"/>
          <w:lang w:val="en-US" w:eastAsia="zh-CN"/>
        </w:rPr>
        <w:t>公开询价</w:t>
      </w:r>
      <w:r>
        <w:rPr>
          <w:rFonts w:hint="eastAsia" w:ascii="仿宋" w:hAnsi="仿宋" w:eastAsia="仿宋"/>
          <w:sz w:val="24"/>
          <w:szCs w:val="24"/>
        </w:rPr>
        <w:t>的规定履行合同责任和义务。</w:t>
      </w:r>
    </w:p>
    <w:p>
      <w:pPr>
        <w:pStyle w:val="58"/>
        <w:numPr>
          <w:ilvl w:val="0"/>
          <w:numId w:val="9"/>
        </w:numPr>
        <w:spacing w:after="0" w:line="276" w:lineRule="auto"/>
        <w:ind w:firstLineChars="0"/>
        <w:rPr>
          <w:rFonts w:ascii="仿宋" w:hAnsi="仿宋" w:eastAsia="仿宋"/>
          <w:sz w:val="24"/>
          <w:szCs w:val="24"/>
        </w:rPr>
      </w:pPr>
      <w:r>
        <w:rPr>
          <w:rFonts w:hint="eastAsia" w:ascii="仿宋" w:hAnsi="仿宋" w:eastAsia="仿宋"/>
          <w:sz w:val="24"/>
          <w:szCs w:val="24"/>
        </w:rPr>
        <w:t>本</w:t>
      </w:r>
      <w:r>
        <w:rPr>
          <w:rFonts w:hint="eastAsia" w:ascii="仿宋" w:hAnsi="仿宋" w:eastAsia="仿宋"/>
          <w:sz w:val="24"/>
          <w:szCs w:val="24"/>
          <w:lang w:val="en-US" w:eastAsia="zh-CN"/>
        </w:rPr>
        <w:t>公开询价文件</w:t>
      </w:r>
      <w:r>
        <w:rPr>
          <w:rFonts w:hint="eastAsia" w:ascii="仿宋" w:hAnsi="仿宋" w:eastAsia="仿宋"/>
          <w:sz w:val="24"/>
          <w:szCs w:val="24"/>
        </w:rPr>
        <w:t>自磋商日起响应有效期为：在</w:t>
      </w:r>
      <w:r>
        <w:rPr>
          <w:rFonts w:hint="eastAsia" w:ascii="仿宋" w:hAnsi="仿宋" w:eastAsia="仿宋"/>
          <w:sz w:val="24"/>
          <w:szCs w:val="24"/>
          <w:lang w:val="en-US" w:eastAsia="zh-CN"/>
        </w:rPr>
        <w:t>公开询价</w:t>
      </w:r>
      <w:r>
        <w:rPr>
          <w:rFonts w:hint="eastAsia" w:ascii="仿宋" w:hAnsi="仿宋" w:eastAsia="仿宋"/>
          <w:sz w:val="24"/>
          <w:szCs w:val="24"/>
        </w:rPr>
        <w:t>文件参与人须知前附表第3项所规定的期限内保持有效。</w:t>
      </w:r>
    </w:p>
    <w:p>
      <w:pPr>
        <w:pStyle w:val="58"/>
        <w:numPr>
          <w:ilvl w:val="0"/>
          <w:numId w:val="9"/>
        </w:numPr>
        <w:spacing w:after="0" w:line="276" w:lineRule="auto"/>
        <w:ind w:firstLineChars="0"/>
        <w:rPr>
          <w:rFonts w:hint="eastAsia" w:ascii="仿宋" w:hAnsi="仿宋" w:eastAsia="仿宋"/>
          <w:sz w:val="24"/>
          <w:szCs w:val="24"/>
        </w:rPr>
      </w:pPr>
      <w:r>
        <w:rPr>
          <w:rFonts w:hint="eastAsia" w:ascii="仿宋" w:hAnsi="仿宋" w:eastAsia="仿宋"/>
          <w:sz w:val="24"/>
          <w:szCs w:val="24"/>
        </w:rPr>
        <w:t>同意提供按照采购单位可能要求的与其磋商有关的一切数据或资料，完全了解本项目是非财政性资金，贵方采用自有资金采购，并接受贵方在</w:t>
      </w:r>
      <w:r>
        <w:rPr>
          <w:rFonts w:hint="eastAsia" w:ascii="仿宋" w:hAnsi="仿宋" w:eastAsia="仿宋"/>
          <w:sz w:val="24"/>
          <w:szCs w:val="24"/>
          <w:lang w:val="en-US" w:eastAsia="zh-CN"/>
        </w:rPr>
        <w:t>询价</w:t>
      </w:r>
      <w:r>
        <w:rPr>
          <w:rFonts w:hint="eastAsia" w:ascii="仿宋" w:hAnsi="仿宋" w:eastAsia="仿宋"/>
          <w:sz w:val="24"/>
          <w:szCs w:val="24"/>
        </w:rPr>
        <w:t>文件中拟定的评审原则，以及完全理解贵方不一定要接受最低的报价作为中标价。</w:t>
      </w:r>
    </w:p>
    <w:p>
      <w:pPr>
        <w:pStyle w:val="58"/>
        <w:numPr>
          <w:ilvl w:val="0"/>
          <w:numId w:val="9"/>
        </w:numPr>
        <w:spacing w:after="0" w:line="276" w:lineRule="auto"/>
        <w:ind w:firstLineChars="0"/>
        <w:rPr>
          <w:rFonts w:ascii="仿宋" w:hAnsi="仿宋" w:eastAsia="仿宋"/>
          <w:sz w:val="24"/>
          <w:szCs w:val="24"/>
        </w:rPr>
      </w:pPr>
      <w:r>
        <w:rPr>
          <w:rFonts w:hint="eastAsia" w:ascii="仿宋" w:hAnsi="仿宋" w:eastAsia="仿宋"/>
          <w:sz w:val="24"/>
          <w:szCs w:val="24"/>
        </w:rPr>
        <w:t>与响应文件有关的一切正式往来通讯请寄：</w:t>
      </w:r>
    </w:p>
    <w:p>
      <w:pPr>
        <w:spacing w:after="0" w:line="276" w:lineRule="auto"/>
        <w:rPr>
          <w:rFonts w:ascii="仿宋" w:hAnsi="仿宋" w:eastAsia="仿宋"/>
          <w:sz w:val="24"/>
          <w:szCs w:val="24"/>
          <w:u w:val="single"/>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地址：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电话：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after="0" w:line="276" w:lineRule="auto"/>
        <w:rPr>
          <w:rFonts w:ascii="仿宋" w:hAnsi="仿宋" w:eastAsia="仿宋"/>
          <w:sz w:val="24"/>
          <w:szCs w:val="24"/>
          <w:u w:val="single"/>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参与人代表签字： </w:t>
      </w:r>
      <w:r>
        <w:rPr>
          <w:rFonts w:hint="eastAsia" w:ascii="仿宋" w:hAnsi="仿宋" w:eastAsia="仿宋"/>
          <w:sz w:val="24"/>
          <w:szCs w:val="24"/>
          <w:u w:val="single"/>
        </w:rPr>
        <w:t xml:space="preserve">                </w:t>
      </w:r>
    </w:p>
    <w:p>
      <w:pPr>
        <w:spacing w:after="0" w:line="276" w:lineRule="auto"/>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参与人（全称并加盖公章）：</w:t>
      </w:r>
      <w:r>
        <w:rPr>
          <w:rFonts w:hint="eastAsia" w:ascii="仿宋" w:hAnsi="仿宋" w:eastAsia="仿宋"/>
          <w:sz w:val="24"/>
          <w:szCs w:val="24"/>
          <w:u w:val="single"/>
        </w:rPr>
        <w:t xml:space="preserve">                       </w:t>
      </w:r>
    </w:p>
    <w:p>
      <w:pPr>
        <w:pStyle w:val="60"/>
        <w:spacing w:line="276" w:lineRule="auto"/>
        <w:jc w:val="left"/>
        <w:outlineLvl w:val="9"/>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pStyle w:val="60"/>
        <w:spacing w:line="276" w:lineRule="auto"/>
        <w:jc w:val="left"/>
        <w:outlineLvl w:val="9"/>
        <w:rPr>
          <w:rFonts w:ascii="仿宋" w:hAnsi="仿宋" w:eastAsia="仿宋"/>
          <w:szCs w:val="28"/>
        </w:rPr>
      </w:pPr>
    </w:p>
    <w:p>
      <w:pPr>
        <w:pStyle w:val="60"/>
        <w:spacing w:line="276" w:lineRule="auto"/>
        <w:jc w:val="left"/>
        <w:outlineLvl w:val="9"/>
        <w:rPr>
          <w:rFonts w:ascii="仿宋" w:hAnsi="仿宋" w:eastAsia="仿宋"/>
          <w:szCs w:val="28"/>
        </w:rPr>
      </w:pPr>
    </w:p>
    <w:p>
      <w:pPr>
        <w:pStyle w:val="60"/>
        <w:spacing w:line="276" w:lineRule="auto"/>
        <w:jc w:val="left"/>
        <w:outlineLvl w:val="9"/>
        <w:rPr>
          <w:rFonts w:ascii="仿宋" w:hAnsi="仿宋" w:eastAsia="仿宋"/>
          <w:szCs w:val="28"/>
        </w:rPr>
      </w:pPr>
    </w:p>
    <w:p>
      <w:pPr>
        <w:pStyle w:val="60"/>
        <w:spacing w:line="276" w:lineRule="auto"/>
        <w:jc w:val="left"/>
        <w:outlineLvl w:val="9"/>
        <w:rPr>
          <w:rFonts w:ascii="仿宋" w:hAnsi="仿宋" w:eastAsia="仿宋"/>
          <w:szCs w:val="28"/>
        </w:rPr>
      </w:pPr>
    </w:p>
    <w:p>
      <w:pPr>
        <w:jc w:val="center"/>
        <w:outlineLvl w:val="1"/>
        <w:rPr>
          <w:rFonts w:ascii="仿宋" w:hAnsi="仿宋" w:eastAsia="仿宋"/>
          <w:b/>
          <w:bCs/>
          <w:sz w:val="28"/>
          <w:szCs w:val="28"/>
        </w:rPr>
      </w:pPr>
      <w:bookmarkStart w:id="1397" w:name="_Toc236021450"/>
      <w:bookmarkStart w:id="1398" w:name="_Toc259692648"/>
      <w:bookmarkStart w:id="1399" w:name="_Toc266870433"/>
      <w:bookmarkStart w:id="1400" w:name="_Toc235437992"/>
      <w:bookmarkStart w:id="1401" w:name="_Toc249325712"/>
      <w:bookmarkStart w:id="1402" w:name="_Toc258401257"/>
      <w:bookmarkStart w:id="1403" w:name="_Toc77771612"/>
      <w:bookmarkStart w:id="1404" w:name="_Toc267060322"/>
      <w:bookmarkStart w:id="1405" w:name="_Toc266870834"/>
      <w:bookmarkStart w:id="1406" w:name="_Toc251613830"/>
      <w:bookmarkStart w:id="1407" w:name="_Toc273178699"/>
      <w:bookmarkStart w:id="1408" w:name="_Toc235438275"/>
      <w:bookmarkStart w:id="1409" w:name="_Toc266868938"/>
      <w:bookmarkStart w:id="1410" w:name="_Toc267059920"/>
      <w:bookmarkStart w:id="1411" w:name="_Toc254790900"/>
      <w:bookmarkStart w:id="1412" w:name="_Toc267060069"/>
      <w:bookmarkStart w:id="1413" w:name="_Toc267060209"/>
      <w:bookmarkStart w:id="1414" w:name="_Toc235438345"/>
      <w:bookmarkStart w:id="1415" w:name="_Toc267059182"/>
      <w:bookmarkStart w:id="1416" w:name="_Toc232302116"/>
      <w:bookmarkStart w:id="1417" w:name="_Toc251586232"/>
      <w:bookmarkStart w:id="1418" w:name="_Toc267059807"/>
      <w:bookmarkStart w:id="1419" w:name="_Toc267059540"/>
      <w:bookmarkStart w:id="1420" w:name="_Toc259520866"/>
      <w:bookmarkStart w:id="1421" w:name="_Toc267059031"/>
      <w:bookmarkStart w:id="1422" w:name="_Toc267060454"/>
      <w:bookmarkStart w:id="1423" w:name="_Toc259692741"/>
      <w:bookmarkStart w:id="1424" w:name="_Toc266868671"/>
      <w:bookmarkStart w:id="1425" w:name="_Toc266870908"/>
      <w:bookmarkStart w:id="1426" w:name="_Toc253066615"/>
      <w:bookmarkStart w:id="1427" w:name="_Toc267059654"/>
      <w:bookmarkStart w:id="1428" w:name="_Toc255975008"/>
      <w:r>
        <w:rPr>
          <w:rFonts w:ascii="仿宋" w:hAnsi="仿宋" w:eastAsia="仿宋"/>
          <w:b/>
          <w:bCs/>
          <w:sz w:val="28"/>
          <w:szCs w:val="28"/>
        </w:rPr>
        <w:t>1</w:t>
      </w:r>
      <w:r>
        <w:rPr>
          <w:rFonts w:hint="eastAsia" w:ascii="仿宋" w:hAnsi="仿宋" w:eastAsia="仿宋"/>
          <w:b/>
          <w:bCs/>
          <w:sz w:val="28"/>
          <w:szCs w:val="28"/>
        </w:rPr>
        <w:t>-</w:t>
      </w:r>
      <w:r>
        <w:rPr>
          <w:rFonts w:ascii="仿宋" w:hAnsi="仿宋" w:eastAsia="仿宋"/>
          <w:b/>
          <w:bCs/>
          <w:sz w:val="28"/>
          <w:szCs w:val="28"/>
        </w:rPr>
        <w:t>2</w:t>
      </w:r>
      <w:r>
        <w:rPr>
          <w:rFonts w:hint="eastAsia" w:ascii="仿宋" w:hAnsi="仿宋" w:eastAsia="仿宋"/>
          <w:b/>
          <w:bCs/>
          <w:sz w:val="28"/>
          <w:szCs w:val="28"/>
        </w:rPr>
        <w:t>报价一览表</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（全称并加盖公章）</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hint="eastAsia" w:ascii="仿宋" w:hAnsi="仿宋" w:eastAsia="仿宋"/>
          <w:sz w:val="24"/>
          <w:szCs w:val="24"/>
          <w:lang w:val="en-US" w:eastAsia="zh-CN"/>
        </w:rPr>
        <w:t>询价</w:t>
      </w:r>
      <w:r>
        <w:rPr>
          <w:rFonts w:hint="eastAsia" w:ascii="仿宋" w:hAnsi="仿宋" w:eastAsia="仿宋"/>
          <w:sz w:val="24"/>
          <w:szCs w:val="24"/>
        </w:rPr>
        <w:t>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6"/>
        <w:tblW w:w="4852" w:type="pct"/>
        <w:tblInd w:w="-5" w:type="dxa"/>
        <w:tblLayout w:type="autofit"/>
        <w:tblCellMar>
          <w:top w:w="0" w:type="dxa"/>
          <w:left w:w="108" w:type="dxa"/>
          <w:bottom w:w="0" w:type="dxa"/>
          <w:right w:w="108" w:type="dxa"/>
        </w:tblCellMar>
      </w:tblPr>
      <w:tblGrid>
        <w:gridCol w:w="709"/>
        <w:gridCol w:w="1144"/>
        <w:gridCol w:w="1201"/>
        <w:gridCol w:w="1309"/>
        <w:gridCol w:w="597"/>
        <w:gridCol w:w="597"/>
        <w:gridCol w:w="836"/>
        <w:gridCol w:w="836"/>
        <w:gridCol w:w="866"/>
        <w:gridCol w:w="1056"/>
      </w:tblGrid>
      <w:tr>
        <w:tblPrEx>
          <w:tblCellMar>
            <w:top w:w="0" w:type="dxa"/>
            <w:left w:w="108" w:type="dxa"/>
            <w:bottom w:w="0" w:type="dxa"/>
            <w:right w:w="108" w:type="dxa"/>
          </w:tblCellMar>
        </w:tblPrEx>
        <w:trPr>
          <w:trHeight w:val="293" w:hRule="atLeast"/>
        </w:trPr>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62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65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71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技术参数</w:t>
            </w:r>
          </w:p>
        </w:tc>
        <w:tc>
          <w:tcPr>
            <w:tcW w:w="32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32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45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45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47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交货期</w:t>
            </w:r>
          </w:p>
        </w:tc>
        <w:tc>
          <w:tcPr>
            <w:tcW w:w="57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是否已提供样品</w:t>
            </w:r>
          </w:p>
        </w:tc>
      </w:tr>
      <w:tr>
        <w:tblPrEx>
          <w:tblCellMar>
            <w:top w:w="0" w:type="dxa"/>
            <w:left w:w="108" w:type="dxa"/>
            <w:bottom w:w="0" w:type="dxa"/>
            <w:right w:w="108" w:type="dxa"/>
          </w:tblCellMar>
        </w:tblPrEx>
        <w:trPr>
          <w:trHeight w:val="495" w:hRule="atLeast"/>
        </w:trPr>
        <w:tc>
          <w:tcPr>
            <w:tcW w:w="388"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6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656"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7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7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388"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6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656"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7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7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388"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6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656"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7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7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388"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6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656"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7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7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388"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6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656"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7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7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388"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6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656"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7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7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388"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6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656"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7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7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388"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8</w:t>
            </w:r>
          </w:p>
        </w:tc>
        <w:tc>
          <w:tcPr>
            <w:tcW w:w="6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656"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2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7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7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2384"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 总 价</w:t>
            </w:r>
          </w:p>
        </w:tc>
        <w:tc>
          <w:tcPr>
            <w:tcW w:w="32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2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7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78" w:type="pct"/>
            <w:tcBorders>
              <w:top w:val="single" w:color="auto" w:sz="4" w:space="0"/>
              <w:left w:val="nil"/>
              <w:bottom w:val="single" w:color="auto" w:sz="4" w:space="0"/>
              <w:right w:val="single" w:color="auto" w:sz="4" w:space="0"/>
            </w:tcBorders>
          </w:tcPr>
          <w:p>
            <w:pPr>
              <w:jc w:val="center"/>
              <w:rPr>
                <w:rFonts w:ascii="仿宋" w:hAnsi="仿宋" w:eastAsia="仿宋" w:cs="Tahoma"/>
                <w:color w:val="000000"/>
                <w:sz w:val="20"/>
                <w:szCs w:val="20"/>
              </w:rPr>
            </w:pPr>
          </w:p>
        </w:tc>
      </w:tr>
    </w:tbl>
    <w:p>
      <w:pPr>
        <w:tabs>
          <w:tab w:val="left" w:pos="13000"/>
        </w:tabs>
        <w:spacing w:after="0" w:line="500" w:lineRule="exact"/>
        <w:rPr>
          <w:rFonts w:ascii="仿宋" w:hAnsi="仿宋" w:eastAsia="仿宋"/>
          <w:sz w:val="28"/>
          <w:szCs w:val="28"/>
          <w:lang w:val="zh-CN"/>
        </w:rPr>
      </w:pPr>
      <w:r>
        <w:rPr>
          <w:rFonts w:hint="eastAsia" w:ascii="仿宋" w:hAnsi="仿宋" w:eastAsia="仿宋"/>
          <w:sz w:val="28"/>
          <w:szCs w:val="28"/>
          <w:lang w:val="zh-CN"/>
        </w:rPr>
        <w:t>注：</w:t>
      </w:r>
    </w:p>
    <w:p>
      <w:pPr>
        <w:pStyle w:val="58"/>
        <w:numPr>
          <w:ilvl w:val="0"/>
          <w:numId w:val="10"/>
        </w:numPr>
        <w:tabs>
          <w:tab w:val="left" w:pos="13000"/>
        </w:tabs>
        <w:spacing w:after="0" w:line="500" w:lineRule="exact"/>
        <w:ind w:firstLineChars="0"/>
        <w:rPr>
          <w:rFonts w:ascii="仿宋" w:hAnsi="仿宋" w:eastAsia="仿宋"/>
          <w:sz w:val="24"/>
          <w:szCs w:val="24"/>
          <w:lang w:val="zh-CN"/>
        </w:rPr>
      </w:pPr>
      <w:r>
        <w:rPr>
          <w:rFonts w:hint="eastAsia" w:ascii="仿宋" w:hAnsi="仿宋" w:eastAsia="仿宋"/>
          <w:sz w:val="24"/>
          <w:szCs w:val="24"/>
          <w:lang w:val="zh-CN"/>
        </w:rPr>
        <w:t>参</w:t>
      </w:r>
      <w:r>
        <w:rPr>
          <w:rFonts w:hint="eastAsia" w:ascii="仿宋" w:hAnsi="仿宋" w:eastAsia="仿宋"/>
          <w:sz w:val="24"/>
          <w:szCs w:val="24"/>
          <w:lang w:val="en-US" w:eastAsia="zh-CN"/>
        </w:rPr>
        <w:t>参</w:t>
      </w:r>
      <w:r>
        <w:rPr>
          <w:rFonts w:hint="eastAsia" w:ascii="仿宋" w:hAnsi="仿宋" w:eastAsia="仿宋"/>
          <w:sz w:val="24"/>
          <w:szCs w:val="24"/>
          <w:lang w:val="zh-CN"/>
        </w:rPr>
        <w:t>与人须对《</w:t>
      </w:r>
      <w:r>
        <w:rPr>
          <w:rFonts w:hint="eastAsia" w:ascii="仿宋" w:hAnsi="仿宋" w:eastAsia="仿宋"/>
          <w:sz w:val="24"/>
          <w:szCs w:val="24"/>
          <w:lang w:val="en-US" w:eastAsia="zh-CN"/>
        </w:rPr>
        <w:t>公开询价</w:t>
      </w:r>
      <w:r>
        <w:rPr>
          <w:rFonts w:hint="eastAsia" w:ascii="仿宋" w:hAnsi="仿宋" w:eastAsia="仿宋"/>
          <w:sz w:val="24"/>
          <w:szCs w:val="24"/>
          <w:lang w:val="zh-CN"/>
        </w:rPr>
        <w:t>货物一览表》中所有清单进行报价，不可选择性报价，否则采购人视参与人未按要求进行实质响应。</w:t>
      </w:r>
    </w:p>
    <w:p>
      <w:pPr>
        <w:numPr>
          <w:ilvl w:val="0"/>
          <w:numId w:val="10"/>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10"/>
        </w:numPr>
        <w:spacing w:after="0" w:line="440" w:lineRule="exact"/>
        <w:rPr>
          <w:rFonts w:hint="eastAsia"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numPr>
          <w:ilvl w:val="0"/>
          <w:numId w:val="10"/>
        </w:numPr>
        <w:spacing w:after="0" w:line="440" w:lineRule="exact"/>
        <w:rPr>
          <w:rFonts w:hint="eastAsia" w:ascii="仿宋" w:hAnsi="仿宋" w:eastAsia="仿宋"/>
          <w:bCs/>
          <w:sz w:val="24"/>
          <w:szCs w:val="24"/>
        </w:rPr>
      </w:pPr>
      <w:r>
        <w:rPr>
          <w:rFonts w:hint="eastAsia" w:ascii="仿宋" w:hAnsi="仿宋" w:eastAsia="仿宋"/>
          <w:bCs/>
          <w:sz w:val="24"/>
          <w:szCs w:val="24"/>
        </w:rPr>
        <w:t>报价一览表中的设备名称、品牌型号、数量、技术参数应与技术部分《所投产品详情/方案介绍》保持一致。但技术部分《所投产品详情/方案介绍》中不能填写价格。</w:t>
      </w:r>
    </w:p>
    <w:p>
      <w:pPr>
        <w:pStyle w:val="58"/>
        <w:numPr>
          <w:ilvl w:val="0"/>
          <w:numId w:val="0"/>
        </w:numPr>
        <w:tabs>
          <w:tab w:val="left" w:pos="13000"/>
        </w:tabs>
        <w:spacing w:after="0" w:line="500" w:lineRule="exact"/>
        <w:ind w:leftChars="0"/>
        <w:rPr>
          <w:rFonts w:hint="eastAsia" w:ascii="仿宋" w:hAnsi="仿宋" w:eastAsia="仿宋"/>
          <w:sz w:val="24"/>
          <w:szCs w:val="24"/>
          <w:lang w:val="zh-CN"/>
        </w:rPr>
      </w:pPr>
    </w:p>
    <w:p>
      <w:pPr>
        <w:pStyle w:val="58"/>
        <w:numPr>
          <w:ilvl w:val="0"/>
          <w:numId w:val="0"/>
        </w:numPr>
        <w:tabs>
          <w:tab w:val="left" w:pos="13000"/>
        </w:tabs>
        <w:spacing w:after="0" w:line="500" w:lineRule="exact"/>
        <w:ind w:leftChars="0" w:firstLine="4800" w:firstLineChars="2000"/>
        <w:rPr>
          <w:rFonts w:ascii="仿宋" w:hAnsi="仿宋" w:eastAsia="仿宋"/>
          <w:sz w:val="24"/>
          <w:szCs w:val="24"/>
          <w:lang w:val="zh-CN"/>
        </w:rPr>
      </w:pPr>
      <w:r>
        <w:rPr>
          <w:rFonts w:hint="eastAsia" w:ascii="仿宋" w:hAnsi="仿宋" w:eastAsia="仿宋"/>
          <w:sz w:val="24"/>
          <w:szCs w:val="24"/>
          <w:lang w:val="zh-CN"/>
        </w:rPr>
        <w:t>参与人代表签名：</w:t>
      </w:r>
      <w:r>
        <w:rPr>
          <w:rFonts w:hint="eastAsia" w:ascii="仿宋" w:hAnsi="仿宋" w:eastAsia="仿宋"/>
          <w:sz w:val="24"/>
          <w:szCs w:val="24"/>
          <w:u w:val="single"/>
          <w:lang w:val="zh-CN"/>
        </w:rPr>
        <w:t xml:space="preserve">              </w:t>
      </w:r>
    </w:p>
    <w:p>
      <w:pPr>
        <w:pStyle w:val="2"/>
        <w:ind w:left="4820"/>
        <w:rPr>
          <w:rFonts w:ascii="仿宋" w:hAnsi="仿宋" w:eastAsia="仿宋"/>
          <w:sz w:val="24"/>
          <w:szCs w:val="24"/>
          <w:u w:val="single"/>
          <w:lang w:val="zh-CN"/>
        </w:r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r>
        <w:rPr>
          <w:rFonts w:hint="eastAsia" w:ascii="仿宋" w:hAnsi="仿宋" w:eastAsia="仿宋"/>
          <w:sz w:val="24"/>
          <w:szCs w:val="24"/>
          <w:u w:val="single"/>
          <w:lang w:val="zh-CN"/>
        </w:rPr>
        <w:t xml:space="preserve">              </w:t>
      </w:r>
    </w:p>
    <w:p>
      <w:pPr>
        <w:jc w:val="center"/>
        <w:outlineLvl w:val="1"/>
        <w:rPr>
          <w:rFonts w:ascii="仿宋" w:hAnsi="仿宋" w:eastAsia="仿宋"/>
          <w:b/>
          <w:bCs/>
          <w:sz w:val="28"/>
          <w:szCs w:val="28"/>
        </w:rPr>
      </w:pPr>
      <w:bookmarkStart w:id="1429" w:name="_Toc77771613"/>
      <w:r>
        <w:rPr>
          <w:rFonts w:ascii="仿宋" w:hAnsi="仿宋" w:eastAsia="仿宋"/>
          <w:b/>
          <w:bCs/>
          <w:sz w:val="28"/>
          <w:szCs w:val="28"/>
        </w:rPr>
        <w:t>1</w:t>
      </w:r>
      <w:r>
        <w:rPr>
          <w:rFonts w:hint="eastAsia" w:ascii="仿宋" w:hAnsi="仿宋" w:eastAsia="仿宋"/>
          <w:b/>
          <w:bCs/>
          <w:sz w:val="28"/>
          <w:szCs w:val="28"/>
        </w:rPr>
        <w:t>-</w:t>
      </w:r>
      <w:r>
        <w:rPr>
          <w:rFonts w:ascii="仿宋" w:hAnsi="仿宋" w:eastAsia="仿宋"/>
          <w:b/>
          <w:bCs/>
          <w:sz w:val="28"/>
          <w:szCs w:val="28"/>
        </w:rPr>
        <w:t>3</w:t>
      </w:r>
      <w:r>
        <w:rPr>
          <w:rFonts w:hint="eastAsia" w:ascii="仿宋" w:hAnsi="仿宋" w:eastAsia="仿宋"/>
          <w:b/>
          <w:bCs/>
          <w:sz w:val="28"/>
          <w:szCs w:val="28"/>
        </w:rPr>
        <w:t>法定代表人授权书</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429"/>
      <w:r>
        <w:rPr>
          <w:rFonts w:hint="eastAsia" w:ascii="仿宋" w:hAnsi="仿宋" w:eastAsia="仿宋"/>
          <w:b/>
          <w:bCs/>
          <w:sz w:val="28"/>
          <w:szCs w:val="28"/>
        </w:rPr>
        <w:cr/>
      </w:r>
    </w:p>
    <w:p>
      <w:pPr>
        <w:spacing w:line="380" w:lineRule="exact"/>
        <w:rPr>
          <w:rFonts w:ascii="仿宋" w:hAnsi="仿宋" w:eastAsia="仿宋"/>
          <w:sz w:val="24"/>
          <w:szCs w:val="24"/>
        </w:rPr>
      </w:pPr>
      <w:bookmarkStart w:id="1430" w:name="_Hlk511663798"/>
      <w:r>
        <w:rPr>
          <w:rFonts w:hint="eastAsia" w:ascii="仿宋" w:hAnsi="仿宋" w:eastAsia="仿宋"/>
          <w:sz w:val="24"/>
          <w:szCs w:val="24"/>
        </w:rPr>
        <w:t>华教教育科技（江西）有限公司</w:t>
      </w:r>
      <w:bookmarkEnd w:id="1430"/>
      <w:r>
        <w:rPr>
          <w:rFonts w:hint="eastAsia" w:ascii="仿宋" w:hAnsi="仿宋" w:eastAsia="仿宋"/>
          <w:sz w:val="24"/>
          <w:szCs w:val="24"/>
        </w:rPr>
        <w:t>：</w:t>
      </w:r>
    </w:p>
    <w:p>
      <w:pPr>
        <w:autoSpaceDE w:val="0"/>
        <w:autoSpaceDN w:val="0"/>
        <w:adjustRightInd w:val="0"/>
        <w:spacing w:line="500" w:lineRule="exact"/>
        <w:ind w:firstLine="480" w:firstLineChars="200"/>
        <w:rPr>
          <w:rFonts w:ascii="仿宋" w:hAnsi="仿宋" w:eastAsia="仿宋"/>
          <w:sz w:val="24"/>
          <w:szCs w:val="24"/>
        </w:rPr>
      </w:pPr>
      <w:r>
        <w:rPr>
          <w:rFonts w:hint="eastAsia" w:ascii="仿宋" w:hAnsi="仿宋" w:eastAsia="仿宋"/>
          <w:sz w:val="24"/>
          <w:szCs w:val="24"/>
          <w:u w:val="single"/>
          <w:lang w:val="zh-CN"/>
        </w:rPr>
        <w:t>（参与人全称）</w:t>
      </w:r>
      <w:r>
        <w:rPr>
          <w:rFonts w:hint="eastAsia" w:ascii="仿宋" w:hAnsi="仿宋" w:eastAsia="仿宋"/>
          <w:sz w:val="24"/>
          <w:szCs w:val="24"/>
          <w:lang w:val="zh-CN"/>
        </w:rPr>
        <w:t>法定代表人</w:t>
      </w:r>
      <w:r>
        <w:rPr>
          <w:rFonts w:hint="eastAsia" w:ascii="仿宋" w:hAnsi="仿宋" w:eastAsia="仿宋"/>
          <w:sz w:val="24"/>
          <w:szCs w:val="24"/>
          <w:u w:val="single"/>
        </w:rPr>
        <w:t xml:space="preserve"> （姓名）、</w:t>
      </w:r>
      <w:r>
        <w:rPr>
          <w:rFonts w:hint="eastAsia" w:ascii="仿宋" w:hAnsi="仿宋" w:eastAsia="仿宋"/>
          <w:sz w:val="24"/>
          <w:szCs w:val="24"/>
        </w:rPr>
        <w:t xml:space="preserve"> </w:t>
      </w:r>
      <w:r>
        <w:rPr>
          <w:rFonts w:hint="eastAsia" w:ascii="仿宋" w:hAnsi="仿宋" w:eastAsia="仿宋"/>
          <w:sz w:val="24"/>
          <w:szCs w:val="24"/>
          <w:u w:val="single"/>
        </w:rPr>
        <w:t xml:space="preserve">  （身份证号）  </w:t>
      </w:r>
      <w:r>
        <w:rPr>
          <w:rFonts w:hint="eastAsia" w:ascii="仿宋" w:hAnsi="仿宋" w:eastAsia="仿宋"/>
          <w:sz w:val="24"/>
          <w:szCs w:val="24"/>
          <w:lang w:val="zh-CN"/>
        </w:rPr>
        <w:t>授权</w:t>
      </w:r>
      <w:r>
        <w:rPr>
          <w:rFonts w:hint="eastAsia" w:ascii="仿宋" w:hAnsi="仿宋" w:eastAsia="仿宋"/>
          <w:sz w:val="24"/>
          <w:szCs w:val="24"/>
          <w:u w:val="single"/>
        </w:rPr>
        <w:t xml:space="preserve"> </w:t>
      </w:r>
      <w:r>
        <w:rPr>
          <w:rFonts w:hint="eastAsia" w:ascii="仿宋" w:hAnsi="仿宋" w:eastAsia="仿宋"/>
          <w:sz w:val="24"/>
          <w:szCs w:val="24"/>
          <w:u w:val="single"/>
          <w:lang w:val="zh-CN"/>
        </w:rPr>
        <w:t>（参与人代表姓名）</w:t>
      </w:r>
      <w:r>
        <w:rPr>
          <w:rFonts w:hint="eastAsia" w:ascii="仿宋" w:hAnsi="仿宋" w:eastAsia="仿宋"/>
          <w:sz w:val="24"/>
          <w:szCs w:val="24"/>
          <w:lang w:val="zh-CN"/>
        </w:rPr>
        <w:t>为参与人代表，代表采购人参加贵司组织的</w:t>
      </w:r>
      <w:r>
        <w:rPr>
          <w:rFonts w:hint="eastAsia" w:ascii="仿宋" w:hAnsi="仿宋" w:eastAsia="仿宋"/>
          <w:sz w:val="24"/>
          <w:szCs w:val="24"/>
          <w:u w:val="single"/>
        </w:rPr>
        <w:t xml:space="preserve">            </w:t>
      </w:r>
      <w:r>
        <w:rPr>
          <w:rFonts w:hint="eastAsia" w:ascii="仿宋" w:hAnsi="仿宋" w:eastAsia="仿宋"/>
          <w:sz w:val="24"/>
          <w:szCs w:val="24"/>
          <w:lang w:val="zh-CN"/>
        </w:rPr>
        <w:t>项目（</w:t>
      </w:r>
      <w:r>
        <w:rPr>
          <w:rFonts w:hint="eastAsia" w:ascii="仿宋" w:hAnsi="仿宋" w:eastAsia="仿宋"/>
          <w:sz w:val="24"/>
          <w:szCs w:val="24"/>
          <w:lang w:val="en-US" w:eastAsia="zh-CN"/>
        </w:rPr>
        <w:t>询价</w:t>
      </w:r>
      <w:r>
        <w:rPr>
          <w:rFonts w:hint="eastAsia" w:ascii="仿宋" w:hAnsi="仿宋" w:eastAsia="仿宋"/>
          <w:sz w:val="24"/>
          <w:szCs w:val="24"/>
          <w:lang w:val="zh-CN"/>
        </w:rPr>
        <w:t>编号</w:t>
      </w:r>
      <w:r>
        <w:rPr>
          <w:rFonts w:hint="eastAsia" w:ascii="仿宋" w:hAnsi="仿宋" w:eastAsia="仿宋"/>
          <w:sz w:val="24"/>
          <w:szCs w:val="24"/>
          <w:u w:val="single"/>
        </w:rPr>
        <w:t xml:space="preserve">       </w:t>
      </w:r>
      <w:r>
        <w:rPr>
          <w:rFonts w:hint="eastAsia" w:ascii="仿宋" w:hAnsi="仿宋" w:eastAsia="仿宋"/>
          <w:sz w:val="24"/>
          <w:szCs w:val="24"/>
          <w:lang w:val="zh-CN"/>
        </w:rPr>
        <w:t>）</w:t>
      </w:r>
      <w:r>
        <w:rPr>
          <w:rFonts w:hint="eastAsia" w:ascii="仿宋" w:hAnsi="仿宋" w:eastAsia="仿宋"/>
          <w:sz w:val="24"/>
          <w:szCs w:val="24"/>
          <w:lang w:val="en-US" w:eastAsia="zh-CN"/>
        </w:rPr>
        <w:t>公开询价</w:t>
      </w:r>
      <w:r>
        <w:rPr>
          <w:rFonts w:hint="eastAsia" w:ascii="仿宋" w:hAnsi="仿宋" w:eastAsia="仿宋"/>
          <w:sz w:val="24"/>
          <w:szCs w:val="24"/>
          <w:lang w:val="zh-CN"/>
        </w:rPr>
        <w:t>活动，全权代表采购人处理磋商过程的一切事宜，包括但不限于：公开询价</w:t>
      </w:r>
      <w:r>
        <w:rPr>
          <w:rFonts w:hint="eastAsia" w:ascii="仿宋" w:hAnsi="仿宋" w:eastAsia="仿宋"/>
          <w:sz w:val="24"/>
          <w:szCs w:val="24"/>
          <w:lang w:val="en-US" w:eastAsia="zh-CN"/>
        </w:rPr>
        <w:t>响应</w:t>
      </w:r>
      <w:r>
        <w:rPr>
          <w:rFonts w:hint="eastAsia" w:ascii="仿宋" w:hAnsi="仿宋" w:eastAsia="仿宋"/>
          <w:sz w:val="24"/>
          <w:szCs w:val="24"/>
          <w:lang w:val="zh-CN"/>
        </w:rPr>
        <w:t>文件、谈判、签约等。参与人代表在磋商过程中所签署的一切文件和处理与之有关的一切事务，采购人均予以认可并对此承担责任。参与人代表无转委权。特此授权。</w:t>
      </w:r>
    </w:p>
    <w:p>
      <w:pPr>
        <w:autoSpaceDE w:val="0"/>
        <w:autoSpaceDN w:val="0"/>
        <w:adjustRightInd w:val="0"/>
        <w:spacing w:line="500" w:lineRule="exact"/>
        <w:ind w:firstLine="480" w:firstLineChars="200"/>
        <w:jc w:val="left"/>
        <w:rPr>
          <w:rFonts w:ascii="仿宋" w:hAnsi="仿宋" w:eastAsia="仿宋"/>
          <w:sz w:val="24"/>
          <w:szCs w:val="24"/>
        </w:rPr>
      </w:pPr>
      <w:r>
        <w:rPr>
          <w:rFonts w:hint="eastAsia" w:ascii="仿宋" w:hAnsi="仿宋" w:eastAsia="仿宋"/>
          <w:sz w:val="24"/>
          <w:szCs w:val="24"/>
          <w:lang w:val="zh-CN"/>
        </w:rPr>
        <w:t>本授权书自出具之日起生效。</w:t>
      </w:r>
    </w:p>
    <w:p>
      <w:pPr>
        <w:autoSpaceDE w:val="0"/>
        <w:autoSpaceDN w:val="0"/>
        <w:adjustRightInd w:val="0"/>
        <w:spacing w:line="380" w:lineRule="exact"/>
        <w:rPr>
          <w:rFonts w:ascii="仿宋" w:hAnsi="仿宋" w:eastAsia="仿宋"/>
          <w:sz w:val="24"/>
          <w:szCs w:val="24"/>
        </w:rPr>
      </w:pPr>
    </w:p>
    <w:p>
      <w:pPr>
        <w:autoSpaceDE w:val="0"/>
        <w:autoSpaceDN w:val="0"/>
        <w:adjustRightInd w:val="0"/>
        <w:spacing w:line="380" w:lineRule="exact"/>
        <w:rPr>
          <w:rFonts w:ascii="仿宋" w:hAnsi="仿宋" w:eastAsia="仿宋"/>
          <w:sz w:val="24"/>
          <w:szCs w:val="24"/>
        </w:rPr>
      </w:pPr>
      <w:r>
        <w:rPr>
          <w:rFonts w:hint="eastAsia" w:ascii="仿宋" w:hAnsi="仿宋" w:eastAsia="仿宋"/>
          <w:sz w:val="24"/>
          <w:szCs w:val="24"/>
          <w:lang w:val="zh-CN"/>
        </w:rPr>
        <w:t>参与人代表：</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sz w:val="24"/>
          <w:szCs w:val="24"/>
          <w:lang w:val="zh-CN"/>
        </w:rPr>
        <w:t>性别：</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lang w:val="zh-CN"/>
        </w:rPr>
        <w:t>身份证号：</w:t>
      </w:r>
      <w:r>
        <w:rPr>
          <w:rFonts w:hint="eastAsia" w:ascii="仿宋" w:hAnsi="仿宋" w:eastAsia="仿宋"/>
          <w:sz w:val="24"/>
          <w:szCs w:val="24"/>
          <w:u w:val="single"/>
        </w:rPr>
        <w:t xml:space="preserve">                  </w:t>
      </w:r>
    </w:p>
    <w:p>
      <w:pPr>
        <w:autoSpaceDE w:val="0"/>
        <w:autoSpaceDN w:val="0"/>
        <w:adjustRightInd w:val="0"/>
        <w:spacing w:line="380" w:lineRule="exact"/>
        <w:rPr>
          <w:rFonts w:ascii="仿宋" w:hAnsi="仿宋" w:eastAsia="仿宋"/>
          <w:sz w:val="24"/>
          <w:szCs w:val="24"/>
        </w:rPr>
      </w:pPr>
      <w:r>
        <w:rPr>
          <w:rFonts w:hint="eastAsia" w:ascii="仿宋" w:hAnsi="仿宋" w:eastAsia="仿宋"/>
          <w:sz w:val="24"/>
          <w:szCs w:val="24"/>
          <w:lang w:val="zh-CN"/>
        </w:rPr>
        <w:t>单位：</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sz w:val="24"/>
          <w:szCs w:val="24"/>
          <w:lang w:val="zh-CN"/>
        </w:rPr>
        <w:t>部门：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职务：</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autoSpaceDE w:val="0"/>
        <w:autoSpaceDN w:val="0"/>
        <w:adjustRightInd w:val="0"/>
        <w:spacing w:line="380" w:lineRule="exact"/>
        <w:rPr>
          <w:rFonts w:ascii="仿宋" w:hAnsi="仿宋" w:eastAsia="仿宋"/>
          <w:sz w:val="24"/>
          <w:szCs w:val="24"/>
        </w:rPr>
      </w:pPr>
      <w:r>
        <w:rPr>
          <w:rFonts w:hint="eastAsia" w:ascii="仿宋" w:hAnsi="仿宋" w:eastAsia="仿宋"/>
          <w:sz w:val="24"/>
          <w:szCs w:val="24"/>
          <w:lang w:val="zh-CN"/>
        </w:rPr>
        <w:t>详细通讯地址：</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 xml:space="preserve"> </w:t>
      </w:r>
      <w:r>
        <w:rPr>
          <w:rFonts w:hint="eastAsia" w:ascii="仿宋" w:hAnsi="仿宋" w:eastAsia="仿宋"/>
          <w:sz w:val="24"/>
          <w:szCs w:val="24"/>
          <w:lang w:val="zh-CN"/>
        </w:rPr>
        <w:t>邮政编码</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lang w:val="zh-CN"/>
        </w:rPr>
        <w:t>电话：</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autoSpaceDE w:val="0"/>
        <w:autoSpaceDN w:val="0"/>
        <w:adjustRightInd w:val="0"/>
        <w:spacing w:line="380" w:lineRule="exact"/>
        <w:rPr>
          <w:rFonts w:ascii="仿宋" w:hAnsi="仿宋" w:eastAsia="仿宋"/>
          <w:sz w:val="24"/>
          <w:szCs w:val="24"/>
        </w:rPr>
      </w:pPr>
    </w:p>
    <w:p>
      <w:pPr>
        <w:autoSpaceDE w:val="0"/>
        <w:autoSpaceDN w:val="0"/>
        <w:adjustRightInd w:val="0"/>
        <w:spacing w:after="0" w:line="300" w:lineRule="exact"/>
        <w:ind w:firstLine="3400" w:firstLineChars="1417"/>
        <w:rPr>
          <w:rFonts w:ascii="仿宋" w:hAnsi="仿宋" w:eastAsia="仿宋"/>
          <w:sz w:val="24"/>
          <w:szCs w:val="24"/>
        </w:rPr>
      </w:pPr>
      <w:r>
        <w:rPr>
          <w:rFonts w:hint="eastAsia" w:ascii="仿宋" w:hAnsi="仿宋" w:eastAsia="仿宋"/>
          <w:sz w:val="24"/>
          <w:szCs w:val="24"/>
          <w:lang w:val="zh-CN"/>
        </w:rPr>
        <w:t>授权方</w:t>
      </w:r>
    </w:p>
    <w:p>
      <w:pPr>
        <w:autoSpaceDE w:val="0"/>
        <w:autoSpaceDN w:val="0"/>
        <w:adjustRightInd w:val="0"/>
        <w:spacing w:after="0" w:line="300" w:lineRule="exact"/>
        <w:rPr>
          <w:rFonts w:ascii="仿宋" w:hAnsi="仿宋" w:eastAsia="仿宋"/>
          <w:sz w:val="24"/>
          <w:szCs w:val="24"/>
        </w:rPr>
      </w:pPr>
    </w:p>
    <w:p>
      <w:pPr>
        <w:autoSpaceDE w:val="0"/>
        <w:autoSpaceDN w:val="0"/>
        <w:adjustRightInd w:val="0"/>
        <w:spacing w:after="0" w:line="300" w:lineRule="exact"/>
        <w:ind w:firstLine="3960"/>
        <w:rPr>
          <w:rFonts w:ascii="仿宋" w:hAnsi="仿宋" w:eastAsia="仿宋"/>
          <w:sz w:val="24"/>
          <w:szCs w:val="24"/>
        </w:rPr>
      </w:pPr>
      <w:r>
        <w:rPr>
          <w:rFonts w:hint="eastAsia" w:ascii="仿宋" w:hAnsi="仿宋" w:eastAsia="仿宋"/>
          <w:sz w:val="24"/>
          <w:szCs w:val="24"/>
          <w:lang w:val="zh-CN"/>
        </w:rPr>
        <w:t>参与人（全称并加盖公章）：</w:t>
      </w:r>
      <w:r>
        <w:rPr>
          <w:rFonts w:hint="eastAsia" w:ascii="仿宋" w:hAnsi="仿宋" w:eastAsia="仿宋"/>
          <w:sz w:val="24"/>
          <w:szCs w:val="24"/>
          <w:u w:val="single"/>
        </w:rPr>
        <w:t xml:space="preserve">         </w:t>
      </w:r>
    </w:p>
    <w:p>
      <w:pPr>
        <w:autoSpaceDE w:val="0"/>
        <w:autoSpaceDN w:val="0"/>
        <w:adjustRightInd w:val="0"/>
        <w:spacing w:after="0" w:line="30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pacing w:after="0" w:line="300" w:lineRule="exact"/>
        <w:ind w:firstLine="3960"/>
        <w:rPr>
          <w:rFonts w:ascii="仿宋" w:hAnsi="仿宋" w:eastAsia="仿宋"/>
          <w:sz w:val="24"/>
          <w:szCs w:val="24"/>
        </w:rPr>
      </w:pPr>
      <w:r>
        <w:rPr>
          <w:rFonts w:hint="eastAsia" w:ascii="仿宋" w:hAnsi="仿宋" w:eastAsia="仿宋"/>
          <w:sz w:val="24"/>
          <w:szCs w:val="24"/>
          <w:lang w:val="zh-CN"/>
        </w:rPr>
        <w:t>法定代表人签字：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utoSpaceDE w:val="0"/>
        <w:autoSpaceDN w:val="0"/>
        <w:adjustRightInd w:val="0"/>
        <w:spacing w:after="0" w:line="30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pacing w:after="0" w:line="300" w:lineRule="exact"/>
        <w:ind w:firstLine="3969"/>
        <w:rPr>
          <w:rFonts w:ascii="仿宋" w:hAnsi="仿宋" w:eastAsia="仿宋"/>
          <w:sz w:val="24"/>
          <w:szCs w:val="24"/>
        </w:rPr>
      </w:pPr>
      <w:r>
        <w:rPr>
          <w:rFonts w:hint="eastAsia" w:ascii="仿宋" w:hAnsi="仿宋" w:eastAsia="仿宋"/>
          <w:sz w:val="24"/>
          <w:szCs w:val="24"/>
          <w:lang w:val="zh-CN"/>
        </w:rPr>
        <w:t>日</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hint="eastAsia" w:ascii="仿宋" w:hAnsi="仿宋" w:eastAsia="仿宋"/>
          <w:sz w:val="24"/>
          <w:szCs w:val="24"/>
          <w:lang w:val="zh-CN"/>
        </w:rPr>
        <w:t>期</w:t>
      </w:r>
      <w:r>
        <w:rPr>
          <w:rFonts w:hint="eastAsia" w:ascii="仿宋" w:hAnsi="仿宋" w:eastAsia="仿宋"/>
          <w:sz w:val="24"/>
          <w:szCs w:val="24"/>
        </w:rPr>
        <w:t>：</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autoSpaceDE w:val="0"/>
        <w:autoSpaceDN w:val="0"/>
        <w:adjustRightInd w:val="0"/>
        <w:spacing w:after="0" w:line="30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pacing w:after="0" w:line="300" w:lineRule="exact"/>
        <w:ind w:firstLine="3400" w:firstLineChars="1417"/>
        <w:rPr>
          <w:rFonts w:ascii="仿宋" w:hAnsi="仿宋" w:eastAsia="仿宋"/>
          <w:sz w:val="24"/>
          <w:szCs w:val="24"/>
        </w:rPr>
      </w:pPr>
      <w:r>
        <w:rPr>
          <w:rFonts w:hint="eastAsia" w:ascii="仿宋" w:hAnsi="仿宋" w:eastAsia="仿宋"/>
          <w:sz w:val="24"/>
          <w:szCs w:val="24"/>
          <w:lang w:val="zh-CN"/>
        </w:rPr>
        <w:t>接受授权方</w:t>
      </w:r>
    </w:p>
    <w:p>
      <w:pPr>
        <w:autoSpaceDE w:val="0"/>
        <w:autoSpaceDN w:val="0"/>
        <w:adjustRightInd w:val="0"/>
        <w:spacing w:after="0" w:line="30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pacing w:after="0" w:line="300" w:lineRule="exact"/>
        <w:ind w:firstLine="3969"/>
        <w:rPr>
          <w:rFonts w:ascii="仿宋" w:hAnsi="仿宋" w:eastAsia="仿宋"/>
          <w:sz w:val="24"/>
          <w:szCs w:val="24"/>
        </w:rPr>
      </w:pPr>
      <w:r>
        <w:rPr>
          <w:rFonts w:hint="eastAsia" w:ascii="仿宋" w:hAnsi="仿宋" w:eastAsia="仿宋"/>
          <w:sz w:val="24"/>
          <w:szCs w:val="24"/>
          <w:lang w:val="zh-CN"/>
        </w:rPr>
        <w:t>参与人代表签字：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autoSpaceDE w:val="0"/>
        <w:autoSpaceDN w:val="0"/>
        <w:adjustRightInd w:val="0"/>
        <w:spacing w:after="0" w:line="300" w:lineRule="exact"/>
        <w:rPr>
          <w:rFonts w:ascii="仿宋" w:hAnsi="仿宋" w:eastAsia="仿宋"/>
          <w:sz w:val="24"/>
          <w:szCs w:val="24"/>
        </w:rPr>
      </w:pPr>
    </w:p>
    <w:p>
      <w:pPr>
        <w:autoSpaceDE w:val="0"/>
        <w:autoSpaceDN w:val="0"/>
        <w:adjustRightInd w:val="0"/>
        <w:spacing w:after="0" w:line="300" w:lineRule="exact"/>
        <w:ind w:firstLine="3969"/>
        <w:rPr>
          <w:rFonts w:ascii="仿宋" w:hAnsi="仿宋" w:eastAsia="仿宋"/>
          <w:sz w:val="24"/>
          <w:szCs w:val="24"/>
          <w:u w:val="single"/>
        </w:rPr>
      </w:pPr>
      <w:r>
        <w:rPr>
          <w:rFonts w:hint="eastAsia" w:ascii="仿宋" w:hAnsi="仿宋" w:eastAsia="仿宋"/>
          <w:sz w:val="24"/>
          <w:szCs w:val="24"/>
          <w:lang w:val="zh-CN"/>
        </w:rPr>
        <w:t>日</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hint="eastAsia" w:ascii="仿宋" w:hAnsi="仿宋" w:eastAsia="仿宋"/>
          <w:sz w:val="24"/>
          <w:szCs w:val="24"/>
          <w:lang w:val="zh-CN"/>
        </w:rPr>
        <w:t>期</w:t>
      </w:r>
      <w:r>
        <w:rPr>
          <w:rFonts w:hint="eastAsia" w:ascii="仿宋" w:hAnsi="仿宋" w:eastAsia="仿宋"/>
          <w:sz w:val="24"/>
          <w:szCs w:val="24"/>
        </w:rPr>
        <w:t>：</w:t>
      </w:r>
      <w:r>
        <w:rPr>
          <w:rFonts w:hint="eastAsia" w:ascii="仿宋" w:hAnsi="仿宋" w:eastAsia="仿宋"/>
          <w:sz w:val="24"/>
          <w:szCs w:val="24"/>
          <w:u w:val="single"/>
        </w:rPr>
        <w:t xml:space="preserve">                   </w:t>
      </w:r>
    </w:p>
    <w:p>
      <w:pPr>
        <w:rPr>
          <w:rFonts w:ascii="仿宋" w:hAnsi="仿宋" w:eastAsia="仿宋"/>
          <w:b/>
          <w:bCs/>
          <w:sz w:val="24"/>
          <w:szCs w:val="24"/>
          <w:lang w:val="zh-CN"/>
        </w:rPr>
      </w:pPr>
      <w:r>
        <w:rPr>
          <w:rFonts w:hint="eastAsia" w:ascii="仿宋" w:hAnsi="仿宋" w:eastAsia="仿宋"/>
          <w:b/>
          <w:bCs/>
          <w:sz w:val="24"/>
          <w:szCs w:val="24"/>
          <w:lang w:val="zh-CN"/>
        </w:rPr>
        <w:t>附：被授权人身份证件</w:t>
      </w:r>
    </w:p>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Pr>
        <w:jc w:val="center"/>
        <w:outlineLvl w:val="1"/>
        <w:rPr>
          <w:rFonts w:ascii="仿宋" w:hAnsi="仿宋" w:eastAsia="仿宋"/>
          <w:sz w:val="28"/>
          <w:szCs w:val="28"/>
        </w:rPr>
      </w:pPr>
      <w:bookmarkStart w:id="1431" w:name="_Toc259692658"/>
      <w:bookmarkStart w:id="1432" w:name="_Toc255975018"/>
      <w:bookmarkStart w:id="1433" w:name="_Toc227058538"/>
      <w:bookmarkStart w:id="1434" w:name="_Toc251586243"/>
      <w:bookmarkStart w:id="1435" w:name="_Toc219800251"/>
      <w:bookmarkStart w:id="1436" w:name="_Toc266870918"/>
      <w:bookmarkStart w:id="1437" w:name="_Toc235438354"/>
      <w:bookmarkStart w:id="1438" w:name="_Toc235438000"/>
      <w:bookmarkStart w:id="1439" w:name="_Toc259692751"/>
      <w:bookmarkStart w:id="1440" w:name="_Toc249325722"/>
      <w:bookmarkStart w:id="1441" w:name="_Toc213756059"/>
      <w:bookmarkStart w:id="1442" w:name="_Toc232302124"/>
      <w:bookmarkStart w:id="1443" w:name="_Toc266870443"/>
      <w:bookmarkStart w:id="1444" w:name="_Toc235438283"/>
      <w:bookmarkStart w:id="1445" w:name="_Toc253066626"/>
      <w:bookmarkStart w:id="1446" w:name="_Toc251613841"/>
      <w:bookmarkStart w:id="1447" w:name="_Toc223146616"/>
      <w:bookmarkStart w:id="1448" w:name="_Toc254790911"/>
      <w:bookmarkStart w:id="1449" w:name="_Toc230071155"/>
      <w:bookmarkStart w:id="1450" w:name="_Toc217891410"/>
      <w:bookmarkStart w:id="1451" w:name="_Toc225669330"/>
      <w:bookmarkStart w:id="1452" w:name="_Toc258401267"/>
      <w:bookmarkStart w:id="1453" w:name="_Toc236021459"/>
      <w:bookmarkStart w:id="1454" w:name="_Toc259520876"/>
      <w:bookmarkStart w:id="1455" w:name="_Toc266868681"/>
      <w:r>
        <w:br w:type="page"/>
      </w:r>
      <w:bookmarkStart w:id="1456" w:name="_Toc77771614"/>
      <w:r>
        <w:rPr>
          <w:rFonts w:ascii="仿宋" w:hAnsi="仿宋" w:eastAsia="仿宋"/>
          <w:b/>
          <w:bCs/>
          <w:sz w:val="28"/>
          <w:szCs w:val="28"/>
        </w:rPr>
        <w:t>1</w:t>
      </w:r>
      <w:r>
        <w:rPr>
          <w:rFonts w:hint="eastAsia" w:ascii="仿宋" w:hAnsi="仿宋" w:eastAsia="仿宋"/>
          <w:b/>
          <w:bCs/>
          <w:sz w:val="28"/>
          <w:szCs w:val="28"/>
        </w:rPr>
        <w:t>-</w:t>
      </w:r>
      <w:r>
        <w:rPr>
          <w:rFonts w:ascii="仿宋" w:hAnsi="仿宋" w:eastAsia="仿宋"/>
          <w:b/>
          <w:bCs/>
          <w:sz w:val="28"/>
          <w:szCs w:val="28"/>
        </w:rPr>
        <w:t>4</w:t>
      </w:r>
      <w:r>
        <w:rPr>
          <w:rFonts w:hint="eastAsia" w:ascii="仿宋" w:hAnsi="仿宋" w:eastAsia="仿宋"/>
          <w:b/>
          <w:bCs/>
          <w:sz w:val="28"/>
          <w:szCs w:val="28"/>
        </w:rPr>
        <w:t>参与人的资格声明</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pPr>
        <w:spacing w:after="0" w:line="380" w:lineRule="exact"/>
        <w:rPr>
          <w:rFonts w:ascii="仿宋" w:hAnsi="仿宋" w:eastAsia="仿宋"/>
          <w:sz w:val="24"/>
          <w:szCs w:val="24"/>
          <w:u w:val="single"/>
        </w:rPr>
      </w:pPr>
      <w:r>
        <w:rPr>
          <w:rFonts w:hint="eastAsia" w:ascii="仿宋" w:hAnsi="仿宋" w:eastAsia="仿宋"/>
          <w:sz w:val="24"/>
          <w:szCs w:val="24"/>
        </w:rPr>
        <w:t xml:space="preserve">1．参与人概况：                                   </w:t>
      </w:r>
      <w:r>
        <w:rPr>
          <w:rFonts w:hint="eastAsia" w:ascii="仿宋" w:hAnsi="仿宋" w:eastAsia="仿宋"/>
          <w:sz w:val="24"/>
          <w:szCs w:val="24"/>
        </w:rPr>
        <w:cr/>
      </w:r>
      <w:r>
        <w:rPr>
          <w:rFonts w:hint="eastAsia" w:ascii="仿宋" w:hAnsi="仿宋" w:eastAsia="仿宋"/>
          <w:sz w:val="24"/>
          <w:szCs w:val="24"/>
        </w:rPr>
        <w:t xml:space="preserve">   Ａ．参与人名称：</w:t>
      </w:r>
      <w:r>
        <w:rPr>
          <w:rFonts w:hint="eastAsia" w:ascii="仿宋" w:hAnsi="仿宋" w:eastAsia="仿宋"/>
          <w:sz w:val="24"/>
          <w:szCs w:val="24"/>
          <w:u w:val="single"/>
        </w:rPr>
        <w:t xml:space="preserve">                               </w:t>
      </w:r>
      <w:r>
        <w:rPr>
          <w:rFonts w:hint="eastAsia" w:ascii="仿宋" w:hAnsi="仿宋" w:eastAsia="仿宋"/>
          <w:sz w:val="24"/>
          <w:szCs w:val="24"/>
          <w:u w:val="single"/>
        </w:rPr>
        <w:cr/>
      </w:r>
      <w:r>
        <w:rPr>
          <w:rFonts w:hint="eastAsia" w:ascii="仿宋" w:hAnsi="仿宋" w:eastAsia="仿宋"/>
          <w:sz w:val="24"/>
          <w:szCs w:val="24"/>
        </w:rPr>
        <w:t xml:space="preserve">   Ｂ．注册地址：</w:t>
      </w:r>
      <w:r>
        <w:rPr>
          <w:rFonts w:hint="eastAsia" w:ascii="仿宋" w:hAnsi="仿宋" w:eastAsia="仿宋"/>
          <w:sz w:val="24"/>
          <w:szCs w:val="24"/>
          <w:u w:val="single"/>
        </w:rPr>
        <w:t xml:space="preserve">                                 </w:t>
      </w:r>
      <w:r>
        <w:rPr>
          <w:rFonts w:hint="eastAsia" w:ascii="仿宋" w:hAnsi="仿宋" w:eastAsia="仿宋"/>
          <w:sz w:val="24"/>
          <w:szCs w:val="24"/>
          <w:u w:val="single"/>
        </w:rPr>
        <w:cr/>
      </w:r>
      <w:r>
        <w:rPr>
          <w:rFonts w:hint="eastAsia" w:ascii="仿宋" w:hAnsi="仿宋" w:eastAsia="仿宋"/>
          <w:sz w:val="24"/>
          <w:szCs w:val="24"/>
        </w:rPr>
        <w:t xml:space="preserve">       传真：</w:t>
      </w:r>
      <w:r>
        <w:rPr>
          <w:rFonts w:hint="eastAsia" w:ascii="仿宋" w:hAnsi="仿宋" w:eastAsia="仿宋"/>
          <w:sz w:val="24"/>
          <w:szCs w:val="24"/>
          <w:u w:val="single"/>
        </w:rPr>
        <w:t xml:space="preserve">           </w:t>
      </w:r>
      <w:r>
        <w:rPr>
          <w:rFonts w:hint="eastAsia" w:ascii="仿宋" w:hAnsi="仿宋" w:eastAsia="仿宋"/>
          <w:sz w:val="24"/>
          <w:szCs w:val="24"/>
        </w:rPr>
        <w:t>电话：</w:t>
      </w:r>
      <w:r>
        <w:rPr>
          <w:rFonts w:hint="eastAsia" w:ascii="仿宋" w:hAnsi="仿宋" w:eastAsia="仿宋"/>
          <w:sz w:val="24"/>
          <w:szCs w:val="24"/>
          <w:u w:val="single"/>
        </w:rPr>
        <w:t xml:space="preserve">         </w:t>
      </w:r>
      <w:r>
        <w:rPr>
          <w:rFonts w:hint="eastAsia" w:ascii="仿宋" w:hAnsi="仿宋" w:eastAsia="仿宋"/>
          <w:sz w:val="24"/>
          <w:szCs w:val="24"/>
        </w:rPr>
        <w:t xml:space="preserve">  邮编：</w:t>
      </w:r>
      <w:r>
        <w:rPr>
          <w:rFonts w:hint="eastAsia" w:ascii="仿宋" w:hAnsi="仿宋" w:eastAsia="仿宋"/>
          <w:sz w:val="24"/>
          <w:szCs w:val="24"/>
          <w:u w:val="single"/>
        </w:rPr>
        <w:t xml:space="preserve">         </w:t>
      </w:r>
      <w:r>
        <w:rPr>
          <w:rFonts w:hint="eastAsia" w:ascii="仿宋" w:hAnsi="仿宋" w:eastAsia="仿宋"/>
          <w:sz w:val="24"/>
          <w:szCs w:val="24"/>
        </w:rPr>
        <w:cr/>
      </w:r>
      <w:r>
        <w:rPr>
          <w:rFonts w:hint="eastAsia" w:ascii="仿宋" w:hAnsi="仿宋" w:eastAsia="仿宋"/>
          <w:sz w:val="24"/>
          <w:szCs w:val="24"/>
        </w:rPr>
        <w:t xml:space="preserve">   Ｃ．成立或注册日期：</w:t>
      </w:r>
      <w:r>
        <w:rPr>
          <w:rFonts w:hint="eastAsia" w:ascii="仿宋" w:hAnsi="仿宋" w:eastAsia="仿宋"/>
          <w:sz w:val="24"/>
          <w:szCs w:val="24"/>
          <w:u w:val="single"/>
        </w:rPr>
        <w:t xml:space="preserve">                      </w:t>
      </w:r>
    </w:p>
    <w:p>
      <w:pPr>
        <w:spacing w:after="0" w:line="380" w:lineRule="exact"/>
        <w:rPr>
          <w:rFonts w:ascii="仿宋" w:hAnsi="仿宋" w:eastAsia="仿宋"/>
          <w:sz w:val="24"/>
          <w:szCs w:val="24"/>
        </w:rPr>
      </w:pPr>
      <w:r>
        <w:rPr>
          <w:rFonts w:hint="eastAsia" w:ascii="仿宋" w:hAnsi="仿宋" w:eastAsia="仿宋"/>
          <w:sz w:val="24"/>
          <w:szCs w:val="24"/>
        </w:rPr>
        <w:t xml:space="preserve">   Ｄ．法人代表：</w:t>
      </w:r>
      <w:r>
        <w:rPr>
          <w:rFonts w:hint="eastAsia" w:ascii="仿宋" w:hAnsi="仿宋" w:eastAsia="仿宋"/>
          <w:sz w:val="24"/>
          <w:szCs w:val="24"/>
          <w:u w:val="single"/>
        </w:rPr>
        <w:t xml:space="preserve">                   </w:t>
      </w:r>
      <w:r>
        <w:rPr>
          <w:rFonts w:hint="eastAsia" w:ascii="仿宋" w:hAnsi="仿宋" w:eastAsia="仿宋"/>
          <w:sz w:val="24"/>
          <w:szCs w:val="24"/>
        </w:rPr>
        <w:t>（姓名、职务）</w:t>
      </w:r>
    </w:p>
    <w:p>
      <w:pPr>
        <w:spacing w:after="0" w:line="380" w:lineRule="exact"/>
        <w:rPr>
          <w:rFonts w:ascii="仿宋" w:hAnsi="仿宋" w:eastAsia="仿宋"/>
          <w:sz w:val="24"/>
          <w:szCs w:val="24"/>
          <w:u w:val="single"/>
        </w:rPr>
      </w:pPr>
      <w:r>
        <w:rPr>
          <w:rFonts w:hint="eastAsia" w:ascii="仿宋" w:hAnsi="仿宋" w:eastAsia="仿宋"/>
          <w:sz w:val="24"/>
          <w:szCs w:val="24"/>
        </w:rPr>
        <w:t xml:space="preserve">       实收资本：</w:t>
      </w:r>
      <w:r>
        <w:rPr>
          <w:rFonts w:hint="eastAsia" w:ascii="仿宋" w:hAnsi="仿宋" w:eastAsia="仿宋"/>
          <w:sz w:val="24"/>
          <w:szCs w:val="24"/>
          <w:u w:val="single"/>
        </w:rPr>
        <w:t xml:space="preserve">                    </w:t>
      </w:r>
    </w:p>
    <w:p>
      <w:pPr>
        <w:spacing w:after="0" w:line="380" w:lineRule="exact"/>
        <w:rPr>
          <w:rFonts w:ascii="仿宋" w:hAnsi="仿宋" w:eastAsia="仿宋"/>
          <w:sz w:val="24"/>
          <w:szCs w:val="24"/>
        </w:rPr>
      </w:pPr>
      <w:r>
        <w:rPr>
          <w:rFonts w:hint="eastAsia" w:ascii="仿宋" w:hAnsi="仿宋" w:eastAsia="仿宋"/>
          <w:sz w:val="24"/>
          <w:szCs w:val="24"/>
        </w:rPr>
        <w:t xml:space="preserve">       其中 国家资本：</w:t>
      </w:r>
      <w:r>
        <w:rPr>
          <w:rFonts w:hint="eastAsia" w:ascii="仿宋" w:hAnsi="仿宋" w:eastAsia="仿宋"/>
          <w:sz w:val="24"/>
          <w:szCs w:val="24"/>
          <w:u w:val="single"/>
        </w:rPr>
        <w:t xml:space="preserve">             </w:t>
      </w:r>
      <w:r>
        <w:rPr>
          <w:rFonts w:hint="eastAsia" w:ascii="仿宋" w:hAnsi="仿宋" w:eastAsia="仿宋"/>
          <w:sz w:val="24"/>
          <w:szCs w:val="24"/>
        </w:rPr>
        <w:t xml:space="preserve"> 法人资本：</w:t>
      </w:r>
      <w:r>
        <w:rPr>
          <w:rFonts w:hint="eastAsia" w:ascii="仿宋" w:hAnsi="仿宋" w:eastAsia="仿宋"/>
          <w:sz w:val="24"/>
          <w:szCs w:val="24"/>
          <w:u w:val="single"/>
        </w:rPr>
        <w:t xml:space="preserve">          </w:t>
      </w:r>
    </w:p>
    <w:p>
      <w:pPr>
        <w:spacing w:after="0" w:line="380" w:lineRule="exact"/>
        <w:rPr>
          <w:rFonts w:ascii="仿宋" w:hAnsi="仿宋" w:eastAsia="仿宋"/>
          <w:sz w:val="24"/>
          <w:szCs w:val="24"/>
        </w:rPr>
      </w:pPr>
      <w:r>
        <w:rPr>
          <w:rFonts w:hint="eastAsia" w:ascii="仿宋" w:hAnsi="仿宋" w:eastAsia="仿宋"/>
          <w:sz w:val="24"/>
          <w:szCs w:val="24"/>
        </w:rPr>
        <w:t xml:space="preserve">       个人资本：</w:t>
      </w:r>
      <w:r>
        <w:rPr>
          <w:rFonts w:hint="eastAsia" w:ascii="仿宋" w:hAnsi="仿宋" w:eastAsia="仿宋"/>
          <w:sz w:val="24"/>
          <w:szCs w:val="24"/>
          <w:u w:val="single"/>
        </w:rPr>
        <w:t xml:space="preserve">             </w:t>
      </w:r>
      <w:r>
        <w:rPr>
          <w:rFonts w:hint="eastAsia" w:ascii="仿宋" w:hAnsi="仿宋" w:eastAsia="仿宋"/>
          <w:sz w:val="24"/>
          <w:szCs w:val="24"/>
        </w:rPr>
        <w:t xml:space="preserve"> 外商资本：</w:t>
      </w:r>
      <w:r>
        <w:rPr>
          <w:rFonts w:hint="eastAsia" w:ascii="仿宋" w:hAnsi="仿宋" w:eastAsia="仿宋"/>
          <w:sz w:val="24"/>
          <w:szCs w:val="24"/>
          <w:u w:val="single"/>
        </w:rPr>
        <w:t xml:space="preserve">           </w:t>
      </w:r>
    </w:p>
    <w:p>
      <w:pPr>
        <w:spacing w:after="0" w:line="380" w:lineRule="exact"/>
        <w:rPr>
          <w:rFonts w:ascii="仿宋" w:hAnsi="仿宋" w:eastAsia="仿宋"/>
          <w:sz w:val="24"/>
          <w:szCs w:val="24"/>
        </w:rPr>
      </w:pPr>
      <w:r>
        <w:rPr>
          <w:rFonts w:hint="eastAsia" w:ascii="仿宋" w:hAnsi="仿宋" w:eastAsia="仿宋"/>
          <w:sz w:val="24"/>
          <w:szCs w:val="24"/>
        </w:rPr>
        <w:t xml:space="preserve">   Ｅ．最近资产负债表（到 </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日为止）。</w:t>
      </w:r>
    </w:p>
    <w:p>
      <w:pPr>
        <w:spacing w:after="0" w:line="380" w:lineRule="exact"/>
        <w:rPr>
          <w:rFonts w:ascii="仿宋" w:hAnsi="仿宋" w:eastAsia="仿宋"/>
          <w:sz w:val="24"/>
          <w:szCs w:val="24"/>
          <w:u w:val="single"/>
        </w:rPr>
      </w:pPr>
      <w:r>
        <w:rPr>
          <w:rFonts w:hint="eastAsia" w:ascii="仿宋" w:hAnsi="仿宋" w:eastAsia="仿宋"/>
          <w:sz w:val="24"/>
          <w:szCs w:val="24"/>
        </w:rPr>
        <w:t xml:space="preserve">        (1)固定资产合计:</w:t>
      </w:r>
      <w:r>
        <w:rPr>
          <w:rFonts w:hint="eastAsia" w:ascii="仿宋" w:hAnsi="仿宋" w:eastAsia="仿宋"/>
          <w:sz w:val="24"/>
          <w:szCs w:val="24"/>
          <w:u w:val="single"/>
        </w:rPr>
        <w:t xml:space="preserve">                   </w:t>
      </w:r>
    </w:p>
    <w:p>
      <w:pPr>
        <w:spacing w:after="0" w:line="380" w:lineRule="exact"/>
        <w:rPr>
          <w:rFonts w:ascii="仿宋" w:hAnsi="仿宋" w:eastAsia="仿宋"/>
          <w:sz w:val="24"/>
          <w:szCs w:val="24"/>
        </w:rPr>
      </w:pPr>
      <w:r>
        <w:rPr>
          <w:rFonts w:hint="eastAsia" w:ascii="仿宋" w:hAnsi="仿宋" w:eastAsia="仿宋"/>
          <w:sz w:val="24"/>
          <w:szCs w:val="24"/>
        </w:rPr>
        <w:t xml:space="preserve">        (2)流动资产合计:</w:t>
      </w:r>
      <w:r>
        <w:rPr>
          <w:rFonts w:hint="eastAsia" w:ascii="仿宋" w:hAnsi="仿宋" w:eastAsia="仿宋"/>
          <w:sz w:val="24"/>
          <w:szCs w:val="24"/>
          <w:u w:val="single"/>
        </w:rPr>
        <w:t xml:space="preserve">                   </w:t>
      </w:r>
    </w:p>
    <w:p>
      <w:pPr>
        <w:spacing w:after="0" w:line="380" w:lineRule="exact"/>
        <w:rPr>
          <w:rFonts w:ascii="仿宋" w:hAnsi="仿宋" w:eastAsia="仿宋"/>
          <w:sz w:val="24"/>
          <w:szCs w:val="24"/>
        </w:rPr>
      </w:pPr>
      <w:r>
        <w:rPr>
          <w:rFonts w:hint="eastAsia" w:ascii="仿宋" w:hAnsi="仿宋" w:eastAsia="仿宋"/>
          <w:sz w:val="24"/>
          <w:szCs w:val="24"/>
        </w:rPr>
        <w:t xml:space="preserve">        (3)长期负债合计:</w:t>
      </w:r>
      <w:r>
        <w:rPr>
          <w:rFonts w:hint="eastAsia" w:ascii="仿宋" w:hAnsi="仿宋" w:eastAsia="仿宋"/>
          <w:sz w:val="24"/>
          <w:szCs w:val="24"/>
          <w:u w:val="single"/>
        </w:rPr>
        <w:t xml:space="preserve">                   </w:t>
      </w:r>
    </w:p>
    <w:p>
      <w:pPr>
        <w:spacing w:after="0" w:line="380" w:lineRule="exact"/>
        <w:rPr>
          <w:rFonts w:ascii="仿宋" w:hAnsi="仿宋" w:eastAsia="仿宋"/>
          <w:sz w:val="24"/>
          <w:szCs w:val="24"/>
        </w:rPr>
      </w:pPr>
      <w:r>
        <w:rPr>
          <w:rFonts w:hint="eastAsia" w:ascii="仿宋" w:hAnsi="仿宋" w:eastAsia="仿宋"/>
          <w:sz w:val="24"/>
          <w:szCs w:val="24"/>
        </w:rPr>
        <w:t xml:space="preserve">        (4)流动负债合计:</w:t>
      </w:r>
      <w:r>
        <w:rPr>
          <w:rFonts w:hint="eastAsia" w:ascii="仿宋" w:hAnsi="仿宋" w:eastAsia="仿宋"/>
          <w:sz w:val="24"/>
          <w:szCs w:val="24"/>
          <w:u w:val="single"/>
        </w:rPr>
        <w:t xml:space="preserve">                   </w:t>
      </w:r>
    </w:p>
    <w:p>
      <w:pPr>
        <w:spacing w:after="0" w:line="380" w:lineRule="exact"/>
        <w:rPr>
          <w:rFonts w:ascii="仿宋" w:hAnsi="仿宋" w:eastAsia="仿宋"/>
          <w:sz w:val="24"/>
          <w:szCs w:val="24"/>
        </w:rPr>
      </w:pPr>
      <w:r>
        <w:rPr>
          <w:rFonts w:hint="eastAsia" w:ascii="仿宋" w:hAnsi="仿宋" w:eastAsia="仿宋"/>
          <w:sz w:val="24"/>
          <w:szCs w:val="24"/>
        </w:rPr>
        <w:t xml:space="preserve">   Ｆ．最近损失表（到</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日为止）。</w:t>
      </w:r>
    </w:p>
    <w:p>
      <w:pPr>
        <w:spacing w:after="0" w:line="380" w:lineRule="exact"/>
        <w:ind w:firstLine="960" w:firstLineChars="400"/>
        <w:rPr>
          <w:rFonts w:ascii="仿宋" w:hAnsi="仿宋" w:eastAsia="仿宋"/>
          <w:sz w:val="24"/>
          <w:szCs w:val="24"/>
          <w:u w:val="single"/>
        </w:rPr>
      </w:pPr>
      <w:r>
        <w:rPr>
          <w:rFonts w:hint="eastAsia" w:ascii="仿宋" w:hAnsi="仿宋" w:eastAsia="仿宋"/>
          <w:sz w:val="24"/>
          <w:szCs w:val="24"/>
        </w:rPr>
        <w:t>(1)本年（期）利润总额累计：</w:t>
      </w:r>
      <w:r>
        <w:rPr>
          <w:rFonts w:hint="eastAsia" w:ascii="仿宋" w:hAnsi="仿宋" w:eastAsia="仿宋"/>
          <w:sz w:val="24"/>
          <w:szCs w:val="24"/>
          <w:u w:val="single"/>
        </w:rPr>
        <w:t xml:space="preserve">            </w:t>
      </w:r>
    </w:p>
    <w:p>
      <w:pPr>
        <w:spacing w:after="0" w:line="380" w:lineRule="exact"/>
        <w:ind w:firstLine="960" w:firstLineChars="400"/>
        <w:rPr>
          <w:rFonts w:ascii="仿宋" w:hAnsi="仿宋" w:eastAsia="仿宋"/>
          <w:sz w:val="24"/>
          <w:szCs w:val="24"/>
        </w:rPr>
      </w:pPr>
      <w:r>
        <w:rPr>
          <w:rFonts w:hint="eastAsia" w:ascii="仿宋" w:hAnsi="仿宋" w:eastAsia="仿宋"/>
          <w:sz w:val="24"/>
          <w:szCs w:val="24"/>
        </w:rPr>
        <w:t xml:space="preserve">(2)本年（期）净利润累计： </w:t>
      </w:r>
      <w:r>
        <w:rPr>
          <w:rFonts w:hint="eastAsia" w:ascii="仿宋" w:hAnsi="仿宋" w:eastAsia="仿宋"/>
          <w:sz w:val="24"/>
          <w:szCs w:val="24"/>
          <w:u w:val="single"/>
        </w:rPr>
        <w:t xml:space="preserve">             </w:t>
      </w:r>
    </w:p>
    <w:p>
      <w:pPr>
        <w:spacing w:after="0" w:line="380" w:lineRule="exact"/>
        <w:rPr>
          <w:rFonts w:ascii="仿宋" w:hAnsi="仿宋" w:eastAsia="仿宋"/>
          <w:sz w:val="24"/>
          <w:szCs w:val="24"/>
        </w:rPr>
      </w:pPr>
      <w:r>
        <w:rPr>
          <w:rFonts w:hint="eastAsia" w:ascii="仿宋" w:hAnsi="仿宋" w:eastAsia="仿宋"/>
          <w:sz w:val="24"/>
          <w:szCs w:val="24"/>
        </w:rPr>
        <w:t>2．我方在此声明，我方具备并满足下列各项条款的规定。本声明如有虚假或不实之处，我方将失去合格参与人资格且我方的磋商保证金将不予退还。</w:t>
      </w:r>
    </w:p>
    <w:p>
      <w:pPr>
        <w:spacing w:after="0" w:line="380" w:lineRule="exact"/>
        <w:ind w:firstLine="480" w:firstLineChars="200"/>
        <w:rPr>
          <w:rFonts w:ascii="仿宋" w:hAnsi="仿宋" w:eastAsia="仿宋"/>
          <w:sz w:val="24"/>
          <w:szCs w:val="24"/>
        </w:rPr>
      </w:pPr>
      <w:r>
        <w:rPr>
          <w:rFonts w:hint="eastAsia" w:ascii="仿宋" w:hAnsi="仿宋" w:eastAsia="仿宋"/>
          <w:sz w:val="24"/>
          <w:szCs w:val="24"/>
        </w:rPr>
        <w:t xml:space="preserve">（1）具有独立承担民事责任的能力； </w:t>
      </w:r>
    </w:p>
    <w:p>
      <w:pPr>
        <w:spacing w:after="0" w:line="380" w:lineRule="exact"/>
        <w:rPr>
          <w:rFonts w:ascii="仿宋" w:hAnsi="仿宋" w:eastAsia="仿宋"/>
          <w:sz w:val="24"/>
          <w:szCs w:val="24"/>
        </w:rPr>
      </w:pPr>
      <w:r>
        <w:rPr>
          <w:rFonts w:hint="eastAsia" w:ascii="仿宋" w:hAnsi="仿宋" w:eastAsia="仿宋"/>
          <w:sz w:val="24"/>
          <w:szCs w:val="24"/>
        </w:rPr>
        <w:t xml:space="preserve">　　（2）具有良好的商业信誉和健全的财务会计制度； </w:t>
      </w:r>
    </w:p>
    <w:p>
      <w:pPr>
        <w:spacing w:after="0" w:line="380" w:lineRule="exact"/>
        <w:rPr>
          <w:rFonts w:ascii="仿宋" w:hAnsi="仿宋" w:eastAsia="仿宋"/>
          <w:sz w:val="24"/>
          <w:szCs w:val="24"/>
        </w:rPr>
      </w:pPr>
      <w:r>
        <w:rPr>
          <w:rFonts w:hint="eastAsia" w:ascii="仿宋" w:hAnsi="仿宋" w:eastAsia="仿宋"/>
          <w:sz w:val="24"/>
          <w:szCs w:val="24"/>
        </w:rPr>
        <w:t xml:space="preserve">　　（3）具有履行合同所必需的设备和专业技术能力； </w:t>
      </w:r>
    </w:p>
    <w:p>
      <w:pPr>
        <w:spacing w:after="0" w:line="380" w:lineRule="exact"/>
        <w:rPr>
          <w:rFonts w:ascii="仿宋" w:hAnsi="仿宋" w:eastAsia="仿宋"/>
          <w:sz w:val="24"/>
          <w:szCs w:val="24"/>
        </w:rPr>
      </w:pPr>
      <w:r>
        <w:rPr>
          <w:rFonts w:hint="eastAsia" w:ascii="仿宋" w:hAnsi="仿宋" w:eastAsia="仿宋"/>
          <w:sz w:val="24"/>
          <w:szCs w:val="24"/>
        </w:rPr>
        <w:t xml:space="preserve">　　（4）有依法缴纳税收和社会保障资金的良好记录； </w:t>
      </w:r>
    </w:p>
    <w:p>
      <w:pPr>
        <w:spacing w:after="0" w:line="380" w:lineRule="exact"/>
        <w:ind w:firstLine="480" w:firstLineChars="200"/>
        <w:rPr>
          <w:rFonts w:ascii="仿宋" w:hAnsi="仿宋" w:eastAsia="仿宋"/>
          <w:sz w:val="24"/>
          <w:szCs w:val="24"/>
        </w:rPr>
      </w:pPr>
      <w:r>
        <w:rPr>
          <w:rFonts w:hint="eastAsia" w:ascii="仿宋" w:hAnsi="仿宋" w:eastAsia="仿宋"/>
          <w:sz w:val="24"/>
          <w:szCs w:val="24"/>
        </w:rPr>
        <w:t xml:space="preserve">（5）近三年内，在经营活动中没有重大违法记录；          </w:t>
      </w:r>
    </w:p>
    <w:p>
      <w:pPr>
        <w:spacing w:after="0" w:line="380" w:lineRule="exact"/>
        <w:rPr>
          <w:rFonts w:ascii="仿宋" w:hAnsi="仿宋" w:eastAsia="仿宋"/>
          <w:sz w:val="24"/>
          <w:szCs w:val="24"/>
        </w:rPr>
      </w:pPr>
      <w:r>
        <w:rPr>
          <w:rFonts w:hint="eastAsia" w:ascii="仿宋" w:hAnsi="仿宋" w:eastAsia="仿宋"/>
          <w:sz w:val="24"/>
          <w:szCs w:val="24"/>
        </w:rPr>
        <w:t xml:space="preserve"> 3. 法人营业执照见附件。</w:t>
      </w:r>
    </w:p>
    <w:p>
      <w:pPr>
        <w:spacing w:after="0" w:line="380" w:lineRule="exact"/>
        <w:ind w:firstLine="480" w:firstLineChars="200"/>
        <w:rPr>
          <w:rFonts w:ascii="仿宋" w:hAnsi="仿宋" w:eastAsia="仿宋"/>
          <w:sz w:val="24"/>
          <w:szCs w:val="24"/>
        </w:rPr>
      </w:pPr>
      <w:r>
        <w:rPr>
          <w:rFonts w:hint="eastAsia" w:ascii="仿宋" w:hAnsi="仿宋" w:eastAsia="仿宋"/>
          <w:sz w:val="24"/>
          <w:szCs w:val="24"/>
        </w:rPr>
        <w:t>就我方全部所知，兹证明上述声明是真实、正确的，并已提供了全部现有资料和数据，我方同意根据贵方要求出示文件予以证实。</w:t>
      </w:r>
    </w:p>
    <w:p>
      <w:pPr>
        <w:spacing w:after="0" w:line="380" w:lineRule="exact"/>
        <w:ind w:left="4253" w:leftChars="1933" w:firstLine="1"/>
        <w:rPr>
          <w:rFonts w:ascii="仿宋" w:hAnsi="仿宋" w:eastAsia="仿宋"/>
          <w:sz w:val="24"/>
          <w:szCs w:val="24"/>
        </w:rPr>
      </w:pPr>
    </w:p>
    <w:p>
      <w:pPr>
        <w:spacing w:after="0" w:line="380" w:lineRule="exact"/>
        <w:ind w:left="4253" w:leftChars="1933" w:firstLine="1"/>
        <w:rPr>
          <w:rFonts w:ascii="仿宋" w:hAnsi="仿宋" w:eastAsia="仿宋"/>
          <w:sz w:val="24"/>
          <w:szCs w:val="24"/>
        </w:rPr>
      </w:pPr>
      <w:r>
        <w:rPr>
          <w:rFonts w:hint="eastAsia" w:ascii="仿宋" w:hAnsi="仿宋" w:eastAsia="仿宋"/>
          <w:sz w:val="24"/>
          <w:szCs w:val="24"/>
        </w:rPr>
        <w:t>参与人（全称并加盖公章）：</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after="0" w:line="380" w:lineRule="exact"/>
        <w:ind w:left="4253" w:leftChars="1933" w:firstLine="1"/>
        <w:rPr>
          <w:rFonts w:ascii="仿宋" w:hAnsi="仿宋" w:eastAsia="仿宋"/>
          <w:sz w:val="24"/>
          <w:szCs w:val="24"/>
        </w:rPr>
      </w:pPr>
      <w:r>
        <w:rPr>
          <w:rFonts w:hint="eastAsia" w:ascii="仿宋" w:hAnsi="仿宋" w:eastAsia="仿宋"/>
          <w:sz w:val="24"/>
          <w:szCs w:val="24"/>
        </w:rPr>
        <w:t xml:space="preserve">地   </w:t>
      </w:r>
      <w:r>
        <w:rPr>
          <w:rFonts w:ascii="仿宋" w:hAnsi="仿宋" w:eastAsia="仿宋"/>
          <w:sz w:val="24"/>
          <w:szCs w:val="24"/>
        </w:rPr>
        <w:t xml:space="preserve">     </w:t>
      </w:r>
      <w:r>
        <w:rPr>
          <w:rFonts w:hint="eastAsia" w:ascii="仿宋" w:hAnsi="仿宋" w:eastAsia="仿宋"/>
          <w:sz w:val="24"/>
          <w:szCs w:val="24"/>
        </w:rPr>
        <w:t xml:space="preserve">  址：</w:t>
      </w:r>
      <w:r>
        <w:rPr>
          <w:rFonts w:hint="eastAsia" w:ascii="仿宋" w:hAnsi="仿宋" w:eastAsia="仿宋"/>
          <w:sz w:val="24"/>
          <w:szCs w:val="24"/>
          <w:u w:val="single"/>
        </w:rPr>
        <w:t xml:space="preserve">                       </w:t>
      </w:r>
    </w:p>
    <w:p>
      <w:pPr>
        <w:spacing w:after="0" w:line="380" w:lineRule="exact"/>
        <w:ind w:left="4253" w:leftChars="1933" w:firstLine="1"/>
        <w:rPr>
          <w:rFonts w:ascii="仿宋" w:hAnsi="仿宋" w:eastAsia="仿宋"/>
          <w:sz w:val="24"/>
          <w:szCs w:val="24"/>
        </w:rPr>
      </w:pPr>
      <w:r>
        <w:rPr>
          <w:rFonts w:hint="eastAsia" w:ascii="仿宋" w:hAnsi="仿宋" w:eastAsia="仿宋"/>
          <w:sz w:val="24"/>
          <w:szCs w:val="24"/>
        </w:rPr>
        <w:t xml:space="preserve">邮    </w:t>
      </w:r>
      <w:r>
        <w:rPr>
          <w:rFonts w:ascii="仿宋" w:hAnsi="仿宋" w:eastAsia="仿宋"/>
          <w:sz w:val="24"/>
          <w:szCs w:val="24"/>
        </w:rPr>
        <w:t xml:space="preserve">     </w:t>
      </w:r>
      <w:r>
        <w:rPr>
          <w:rFonts w:hint="eastAsia" w:ascii="仿宋" w:hAnsi="仿宋" w:eastAsia="仿宋"/>
          <w:sz w:val="24"/>
          <w:szCs w:val="24"/>
        </w:rPr>
        <w:t xml:space="preserve"> 编：</w:t>
      </w:r>
      <w:r>
        <w:rPr>
          <w:rFonts w:hint="eastAsia" w:ascii="仿宋" w:hAnsi="仿宋" w:eastAsia="仿宋"/>
          <w:sz w:val="24"/>
          <w:szCs w:val="24"/>
          <w:u w:val="single"/>
        </w:rPr>
        <w:t xml:space="preserve">                       </w:t>
      </w:r>
    </w:p>
    <w:p>
      <w:pPr>
        <w:spacing w:after="0" w:line="380" w:lineRule="exact"/>
        <w:ind w:left="4253" w:leftChars="1933" w:firstLine="1"/>
        <w:rPr>
          <w:rFonts w:ascii="仿宋" w:hAnsi="仿宋" w:eastAsia="仿宋"/>
          <w:sz w:val="24"/>
          <w:szCs w:val="24"/>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话或传  真：</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after="0" w:line="380" w:lineRule="exact"/>
        <w:ind w:left="4253" w:leftChars="1933" w:firstLine="1"/>
        <w:rPr>
          <w:rFonts w:ascii="仿宋" w:hAnsi="仿宋" w:eastAsia="仿宋"/>
          <w:sz w:val="24"/>
          <w:szCs w:val="24"/>
        </w:rPr>
      </w:pPr>
      <w:r>
        <w:rPr>
          <w:rFonts w:hint="eastAsia" w:ascii="仿宋" w:hAnsi="仿宋" w:eastAsia="仿宋"/>
          <w:sz w:val="24"/>
          <w:szCs w:val="24"/>
        </w:rPr>
        <w:t>参与人代表签字：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rPr>
        <w:br w:type="page"/>
      </w:r>
    </w:p>
    <w:p>
      <w:pPr>
        <w:jc w:val="center"/>
        <w:outlineLvl w:val="1"/>
        <w:rPr>
          <w:rFonts w:ascii="仿宋" w:hAnsi="仿宋" w:eastAsia="仿宋"/>
          <w:b/>
          <w:bCs/>
          <w:sz w:val="28"/>
          <w:szCs w:val="28"/>
        </w:rPr>
      </w:pPr>
      <w:bookmarkStart w:id="1457" w:name="_Toc77771615"/>
      <w:r>
        <w:rPr>
          <w:rFonts w:ascii="仿宋" w:hAnsi="仿宋" w:eastAsia="仿宋"/>
          <w:b/>
          <w:bCs/>
          <w:sz w:val="28"/>
          <w:szCs w:val="28"/>
        </w:rPr>
        <w:t>1</w:t>
      </w:r>
      <w:r>
        <w:rPr>
          <w:rFonts w:hint="eastAsia" w:ascii="仿宋" w:hAnsi="仿宋" w:eastAsia="仿宋"/>
          <w:b/>
          <w:bCs/>
          <w:sz w:val="28"/>
          <w:szCs w:val="28"/>
        </w:rPr>
        <w:t>-</w:t>
      </w:r>
      <w:r>
        <w:rPr>
          <w:rFonts w:ascii="仿宋" w:hAnsi="仿宋" w:eastAsia="仿宋"/>
          <w:b/>
          <w:bCs/>
          <w:sz w:val="28"/>
          <w:szCs w:val="28"/>
        </w:rPr>
        <w:t>5</w:t>
      </w:r>
      <w:r>
        <w:rPr>
          <w:rFonts w:hint="eastAsia" w:ascii="仿宋" w:hAnsi="仿宋" w:eastAsia="仿宋"/>
          <w:b/>
          <w:bCs/>
          <w:sz w:val="28"/>
          <w:szCs w:val="28"/>
        </w:rPr>
        <w:t>营业执照</w:t>
      </w:r>
      <w:bookmarkEnd w:id="1457"/>
    </w:p>
    <w:p>
      <w:pPr>
        <w:spacing w:line="380" w:lineRule="exact"/>
        <w:rPr>
          <w:rFonts w:ascii="仿宋" w:hAnsi="仿宋" w:eastAsia="仿宋"/>
          <w:sz w:val="24"/>
          <w:szCs w:val="24"/>
        </w:rPr>
      </w:pPr>
      <w:r>
        <w:rPr>
          <w:rFonts w:hint="eastAsia" w:ascii="仿宋" w:hAnsi="仿宋" w:eastAsia="仿宋"/>
          <w:sz w:val="24"/>
          <w:szCs w:val="24"/>
        </w:rPr>
        <w:t>华教教育科技（江西）有限公司：</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现附上由</w:t>
      </w:r>
      <w:r>
        <w:rPr>
          <w:rFonts w:hint="eastAsia" w:ascii="仿宋" w:hAnsi="仿宋" w:eastAsia="仿宋"/>
          <w:sz w:val="24"/>
          <w:szCs w:val="24"/>
          <w:u w:val="single"/>
        </w:rPr>
        <w:t xml:space="preserve">                         </w:t>
      </w:r>
      <w:r>
        <w:rPr>
          <w:rFonts w:hint="eastAsia" w:ascii="仿宋" w:hAnsi="仿宋" w:eastAsia="仿宋"/>
          <w:sz w:val="24"/>
          <w:szCs w:val="24"/>
        </w:rPr>
        <w:t>（签发机关名称）签发的我方法人营业执照副本复印件，该执照业经年检，真实有效。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left="4253" w:leftChars="1933"/>
        <w:rPr>
          <w:rFonts w:ascii="仿宋" w:hAnsi="仿宋" w:eastAsia="仿宋"/>
          <w:sz w:val="24"/>
          <w:szCs w:val="24"/>
        </w:rPr>
      </w:pPr>
      <w:r>
        <w:rPr>
          <w:rFonts w:hint="eastAsia" w:ascii="仿宋" w:hAnsi="仿宋" w:eastAsia="仿宋"/>
          <w:sz w:val="24"/>
          <w:szCs w:val="24"/>
        </w:rPr>
        <w:t>参 与 人（全称并加盖公章）：</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80" w:lineRule="exact"/>
        <w:ind w:left="4253" w:leftChars="1933"/>
        <w:rPr>
          <w:rFonts w:ascii="仿宋" w:hAnsi="仿宋" w:eastAsia="仿宋"/>
          <w:sz w:val="24"/>
          <w:szCs w:val="24"/>
        </w:rPr>
      </w:pPr>
      <w:r>
        <w:rPr>
          <w:rFonts w:hint="eastAsia" w:ascii="仿宋" w:hAnsi="仿宋" w:eastAsia="仿宋"/>
          <w:sz w:val="24"/>
          <w:szCs w:val="24"/>
        </w:rPr>
        <w:t>参 与 人代表签字：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380" w:lineRule="exact"/>
        <w:ind w:left="4253" w:leftChars="1933"/>
        <w:rPr>
          <w:rFonts w:ascii="仿宋" w:hAnsi="仿宋" w:eastAsia="仿宋"/>
          <w:sz w:val="28"/>
          <w:szCs w:val="28"/>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8"/>
          <w:szCs w:val="28"/>
          <w:u w:val="single"/>
        </w:rPr>
        <w:t xml:space="preserve">  </w:t>
      </w:r>
      <w:bookmarkStart w:id="1458" w:name="_Toc255975021"/>
      <w:bookmarkStart w:id="1459" w:name="_Toc259692754"/>
      <w:bookmarkStart w:id="1460" w:name="_Toc259520879"/>
      <w:bookmarkStart w:id="1461" w:name="_Toc267060465"/>
      <w:bookmarkStart w:id="1462" w:name="_Toc267060080"/>
      <w:bookmarkStart w:id="1463" w:name="_Toc267060220"/>
      <w:bookmarkStart w:id="1464" w:name="_Toc266870446"/>
      <w:bookmarkStart w:id="1465" w:name="_Toc259692661"/>
      <w:bookmarkStart w:id="1466" w:name="_Toc266870921"/>
      <w:bookmarkStart w:id="1467" w:name="_Toc266868684"/>
      <w:bookmarkStart w:id="1468" w:name="_Toc258401270"/>
      <w:bookmarkStart w:id="1469" w:name="_Toc254790914"/>
      <w:bookmarkStart w:id="1470" w:name="_Toc259692663"/>
      <w:bookmarkStart w:id="1471" w:name="_Toc249325725"/>
      <w:bookmarkStart w:id="1472" w:name="_Toc192996346"/>
      <w:bookmarkStart w:id="1473" w:name="_Toc267060221"/>
      <w:bookmarkStart w:id="1474" w:name="_Toc169332846"/>
      <w:bookmarkStart w:id="1475" w:name="_Toc235438003"/>
      <w:bookmarkStart w:id="1476" w:name="_Toc191783230"/>
      <w:bookmarkStart w:id="1477" w:name="_Toc160880537"/>
      <w:bookmarkStart w:id="1478" w:name="_Toc266868686"/>
      <w:bookmarkStart w:id="1479" w:name="_Toc203355741"/>
      <w:bookmarkStart w:id="1480" w:name="_Toc170798801"/>
      <w:bookmarkStart w:id="1481" w:name="_Toc177985477"/>
      <w:bookmarkStart w:id="1482" w:name="_Toc259692756"/>
      <w:bookmarkStart w:id="1483" w:name="_Toc251586246"/>
      <w:bookmarkStart w:id="1484" w:name="_Toc169332957"/>
      <w:bookmarkStart w:id="1485" w:name="_Toc255975023"/>
      <w:bookmarkStart w:id="1486" w:name="_Toc236021462"/>
      <w:bookmarkStart w:id="1487" w:name="_Toc180302921"/>
      <w:bookmarkStart w:id="1488" w:name="_Toc192663843"/>
      <w:bookmarkStart w:id="1489" w:name="_Toc266870447"/>
      <w:bookmarkStart w:id="1490" w:name="_Toc211917124"/>
      <w:bookmarkStart w:id="1491" w:name="_Toc192996454"/>
      <w:bookmarkStart w:id="1492" w:name="_Toc258401272"/>
      <w:bookmarkStart w:id="1493" w:name="_Toc266870922"/>
      <w:bookmarkStart w:id="1494" w:name="_Toc191802698"/>
      <w:bookmarkStart w:id="1495" w:name="_Toc192663694"/>
      <w:bookmarkStart w:id="1496" w:name="_Toc193160456"/>
      <w:bookmarkStart w:id="1497" w:name="_Toc181436573"/>
      <w:bookmarkStart w:id="1498" w:name="_Toc232302127"/>
      <w:bookmarkStart w:id="1499" w:name="_Toc191789337"/>
      <w:bookmarkStart w:id="1500" w:name="_Toc267060466"/>
      <w:bookmarkStart w:id="1501" w:name="_Toc191803634"/>
      <w:bookmarkStart w:id="1502" w:name="_Toc182372790"/>
      <w:bookmarkStart w:id="1503" w:name="_Toc181436469"/>
      <w:bookmarkStart w:id="1504" w:name="_Toc193165742"/>
      <w:bookmarkStart w:id="1505" w:name="_Toc182805225"/>
      <w:bookmarkStart w:id="1506" w:name="_Toc235438357"/>
      <w:bookmarkStart w:id="1507" w:name="_Toc253066629"/>
      <w:bookmarkStart w:id="1508" w:name="_Toc192664161"/>
      <w:bookmarkStart w:id="1509" w:name="_Toc259520881"/>
      <w:bookmarkStart w:id="1510" w:name="_Toc251613844"/>
      <w:bookmarkStart w:id="1511" w:name="_Toc267060081"/>
      <w:bookmarkStart w:id="1512" w:name="_Toc160880168"/>
      <w:bookmarkStart w:id="1513" w:name="_Toc254790916"/>
      <w:bookmarkStart w:id="1514" w:name="_Toc235438286"/>
    </w:p>
    <w:p>
      <w:pPr>
        <w:spacing w:line="380" w:lineRule="exact"/>
        <w:rPr>
          <w:rFonts w:ascii="仿宋" w:hAnsi="仿宋" w:eastAsia="仿宋"/>
          <w:sz w:val="28"/>
          <w:szCs w:val="28"/>
        </w:rPr>
      </w:pPr>
    </w:p>
    <w:p>
      <w:pPr>
        <w:jc w:val="center"/>
        <w:outlineLvl w:val="1"/>
        <w:rPr>
          <w:rFonts w:ascii="仿宋" w:hAnsi="仿宋" w:eastAsia="仿宋"/>
          <w:b/>
          <w:bCs/>
          <w:sz w:val="28"/>
          <w:szCs w:val="28"/>
        </w:rPr>
      </w:pPr>
      <w:bookmarkStart w:id="1515" w:name="_Toc77771616"/>
      <w:r>
        <w:rPr>
          <w:rFonts w:ascii="仿宋" w:hAnsi="仿宋" w:eastAsia="仿宋"/>
          <w:b/>
          <w:bCs/>
          <w:sz w:val="28"/>
          <w:szCs w:val="28"/>
        </w:rPr>
        <w:t>1</w:t>
      </w:r>
      <w:r>
        <w:rPr>
          <w:rFonts w:hint="eastAsia" w:ascii="仿宋" w:hAnsi="仿宋" w:eastAsia="仿宋"/>
          <w:b/>
          <w:bCs/>
          <w:sz w:val="28"/>
          <w:szCs w:val="28"/>
        </w:rPr>
        <w:t>-</w:t>
      </w:r>
      <w:r>
        <w:rPr>
          <w:rFonts w:ascii="仿宋" w:hAnsi="仿宋" w:eastAsia="仿宋"/>
          <w:b/>
          <w:bCs/>
          <w:sz w:val="28"/>
          <w:szCs w:val="28"/>
        </w:rPr>
        <w:t>6</w:t>
      </w:r>
      <w:r>
        <w:rPr>
          <w:rFonts w:hint="eastAsia" w:ascii="仿宋" w:hAnsi="仿宋" w:eastAsia="仿宋"/>
          <w:b/>
          <w:bCs/>
          <w:sz w:val="28"/>
          <w:szCs w:val="28"/>
        </w:rPr>
        <w:t>业绩汇总表</w:t>
      </w:r>
      <w:bookmarkEnd w:id="1458"/>
      <w:bookmarkEnd w:id="1459"/>
      <w:bookmarkEnd w:id="1460"/>
      <w:bookmarkEnd w:id="1461"/>
      <w:bookmarkEnd w:id="1462"/>
      <w:bookmarkEnd w:id="1463"/>
      <w:bookmarkEnd w:id="1464"/>
      <w:bookmarkEnd w:id="1465"/>
      <w:bookmarkEnd w:id="1466"/>
      <w:bookmarkEnd w:id="1467"/>
      <w:bookmarkEnd w:id="1468"/>
      <w:bookmarkEnd w:id="1469"/>
      <w:bookmarkEnd w:id="1515"/>
    </w:p>
    <w:p>
      <w:pPr>
        <w:spacing w:line="380" w:lineRule="exact"/>
        <w:jc w:val="center"/>
        <w:rPr>
          <w:rFonts w:ascii="仿宋" w:hAnsi="仿宋" w:eastAsia="仿宋"/>
          <w:b/>
          <w:sz w:val="28"/>
          <w:szCs w:val="28"/>
        </w:rPr>
      </w:pPr>
    </w:p>
    <w:p>
      <w:pPr>
        <w:spacing w:line="380" w:lineRule="exact"/>
        <w:ind w:firstLine="240" w:firstLineChars="100"/>
        <w:rPr>
          <w:rFonts w:ascii="仿宋" w:hAnsi="仿宋" w:eastAsia="仿宋"/>
          <w:sz w:val="24"/>
          <w:szCs w:val="24"/>
        </w:rPr>
      </w:pPr>
      <w:r>
        <w:rPr>
          <w:rFonts w:hint="eastAsia" w:ascii="仿宋" w:hAnsi="仿宋" w:eastAsia="仿宋"/>
          <w:sz w:val="24"/>
          <w:szCs w:val="24"/>
        </w:rPr>
        <w:t>参与</w:t>
      </w:r>
      <w:r>
        <w:rPr>
          <w:rFonts w:ascii="仿宋" w:hAnsi="仿宋" w:eastAsia="仿宋"/>
          <w:sz w:val="24"/>
          <w:szCs w:val="24"/>
        </w:rPr>
        <w:t>人：</w:t>
      </w:r>
      <w:r>
        <w:rPr>
          <w:rFonts w:ascii="仿宋" w:hAnsi="仿宋" w:eastAsia="仿宋"/>
          <w:sz w:val="24"/>
          <w:szCs w:val="24"/>
          <w:lang w:val="zh-CN"/>
        </w:rPr>
        <w:t>（全称并加盖公章）</w:t>
      </w:r>
      <w:r>
        <w:rPr>
          <w:rFonts w:ascii="仿宋" w:hAnsi="仿宋" w:eastAsia="仿宋"/>
          <w:sz w:val="24"/>
          <w:szCs w:val="24"/>
        </w:rPr>
        <w:t xml:space="preserve">                       </w:t>
      </w:r>
      <w:r>
        <w:rPr>
          <w:rFonts w:hint="eastAsia" w:ascii="仿宋" w:hAnsi="仿宋" w:eastAsia="仿宋"/>
          <w:sz w:val="24"/>
          <w:szCs w:val="24"/>
          <w:lang w:val="en-US" w:eastAsia="zh-CN"/>
        </w:rPr>
        <w:t>询价</w:t>
      </w:r>
      <w:r>
        <w:rPr>
          <w:rFonts w:ascii="仿宋" w:hAnsi="仿宋" w:eastAsia="仿宋"/>
          <w:sz w:val="24"/>
          <w:szCs w:val="24"/>
        </w:rPr>
        <w:t>编号∶</w:t>
      </w:r>
    </w:p>
    <w:tbl>
      <w:tblPr>
        <w:tblStyle w:val="26"/>
        <w:tblW w:w="9768" w:type="dxa"/>
        <w:tblInd w:w="-292" w:type="dxa"/>
        <w:tblLayout w:type="fixed"/>
        <w:tblCellMar>
          <w:top w:w="0" w:type="dxa"/>
          <w:left w:w="108" w:type="dxa"/>
          <w:bottom w:w="0" w:type="dxa"/>
          <w:right w:w="108" w:type="dxa"/>
        </w:tblCellMar>
      </w:tblPr>
      <w:tblGrid>
        <w:gridCol w:w="948"/>
        <w:gridCol w:w="1785"/>
        <w:gridCol w:w="945"/>
        <w:gridCol w:w="1260"/>
        <w:gridCol w:w="1155"/>
        <w:gridCol w:w="1470"/>
        <w:gridCol w:w="1295"/>
        <w:gridCol w:w="910"/>
      </w:tblGrid>
      <w:tr>
        <w:tblPrEx>
          <w:tblCellMar>
            <w:top w:w="0" w:type="dxa"/>
            <w:left w:w="108" w:type="dxa"/>
            <w:bottom w:w="0" w:type="dxa"/>
            <w:right w:w="108" w:type="dxa"/>
          </w:tblCellMar>
        </w:tblPrEx>
        <w:tc>
          <w:tcPr>
            <w:tcW w:w="9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lang w:val="zh-CN"/>
              </w:rPr>
            </w:pPr>
            <w:r>
              <w:rPr>
                <w:rFonts w:hint="eastAsia" w:ascii="仿宋" w:hAnsi="仿宋" w:eastAsia="仿宋"/>
                <w:sz w:val="24"/>
                <w:szCs w:val="24"/>
                <w:lang w:val="zh-CN"/>
              </w:rPr>
              <w:t>合同</w:t>
            </w:r>
          </w:p>
          <w:p>
            <w:pPr>
              <w:autoSpaceDE w:val="0"/>
              <w:autoSpaceDN w:val="0"/>
              <w:adjustRightInd w:val="0"/>
              <w:spacing w:line="380" w:lineRule="exact"/>
              <w:jc w:val="center"/>
              <w:rPr>
                <w:rFonts w:ascii="仿宋" w:hAnsi="仿宋" w:eastAsia="仿宋"/>
                <w:sz w:val="24"/>
                <w:szCs w:val="24"/>
                <w:lang w:val="zh-CN"/>
              </w:rPr>
            </w:pPr>
            <w:r>
              <w:rPr>
                <w:rFonts w:hint="eastAsia" w:ascii="仿宋" w:hAnsi="仿宋" w:eastAsia="仿宋"/>
                <w:sz w:val="24"/>
                <w:szCs w:val="24"/>
                <w:lang w:val="zh-CN"/>
              </w:rPr>
              <w:t>编号</w:t>
            </w: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lang w:val="zh-CN"/>
              </w:rPr>
            </w:pPr>
            <w:r>
              <w:rPr>
                <w:rFonts w:hint="eastAsia" w:ascii="仿宋" w:hAnsi="仿宋" w:eastAsia="仿宋"/>
                <w:sz w:val="24"/>
                <w:szCs w:val="24"/>
                <w:lang w:val="zh-CN"/>
              </w:rPr>
              <w:t>销售货物名称、规格</w:t>
            </w: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lang w:val="zh-CN"/>
              </w:rPr>
            </w:pPr>
            <w:r>
              <w:rPr>
                <w:rFonts w:hint="eastAsia" w:ascii="仿宋" w:hAnsi="仿宋" w:eastAsia="仿宋"/>
                <w:sz w:val="24"/>
                <w:szCs w:val="24"/>
                <w:lang w:val="zh-CN"/>
              </w:rPr>
              <w:t>数量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rPr>
              <w:t>合同</w:t>
            </w:r>
          </w:p>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rPr>
              <w:t>总金额</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rPr>
              <w:t>合同签订日期</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lang w:val="zh-CN"/>
              </w:rPr>
            </w:pPr>
            <w:r>
              <w:rPr>
                <w:rFonts w:hint="eastAsia" w:ascii="仿宋" w:hAnsi="仿宋" w:eastAsia="仿宋"/>
                <w:sz w:val="24"/>
                <w:szCs w:val="24"/>
                <w:lang w:val="zh-CN"/>
              </w:rPr>
              <w:t>交货</w:t>
            </w:r>
          </w:p>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lang w:val="zh-CN"/>
              </w:rPr>
              <w:t>日期</w:t>
            </w:r>
          </w:p>
        </w:tc>
        <w:tc>
          <w:tcPr>
            <w:tcW w:w="12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lang w:val="zh-CN"/>
              </w:rPr>
              <w:t>用户名称和地址</w:t>
            </w: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rPr>
              <w:t>联系方式</w:t>
            </w:r>
          </w:p>
        </w:tc>
      </w:tr>
      <w:tr>
        <w:tblPrEx>
          <w:tblCellMar>
            <w:top w:w="0" w:type="dxa"/>
            <w:left w:w="108" w:type="dxa"/>
            <w:bottom w:w="0" w:type="dxa"/>
            <w:right w:w="108" w:type="dxa"/>
          </w:tblCellMar>
        </w:tblPrEx>
        <w:trPr>
          <w:trHeight w:val="645" w:hRule="atLeast"/>
        </w:trPr>
        <w:tc>
          <w:tcPr>
            <w:tcW w:w="9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645" w:hRule="atLeast"/>
        </w:trPr>
        <w:tc>
          <w:tcPr>
            <w:tcW w:w="9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645" w:hRule="atLeast"/>
        </w:trPr>
        <w:tc>
          <w:tcPr>
            <w:tcW w:w="9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645" w:hRule="atLeast"/>
        </w:trPr>
        <w:tc>
          <w:tcPr>
            <w:tcW w:w="9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645" w:hRule="atLeast"/>
        </w:trPr>
        <w:tc>
          <w:tcPr>
            <w:tcW w:w="9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645" w:hRule="atLeast"/>
        </w:trPr>
        <w:tc>
          <w:tcPr>
            <w:tcW w:w="9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645" w:hRule="atLeast"/>
        </w:trPr>
        <w:tc>
          <w:tcPr>
            <w:tcW w:w="9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645" w:hRule="atLeast"/>
        </w:trPr>
        <w:tc>
          <w:tcPr>
            <w:tcW w:w="9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bl>
    <w:p>
      <w:pPr>
        <w:spacing w:line="380" w:lineRule="exact"/>
        <w:rPr>
          <w:rFonts w:ascii="仿宋" w:hAnsi="仿宋" w:eastAsia="仿宋"/>
          <w:sz w:val="24"/>
          <w:szCs w:val="24"/>
          <w:lang w:val="zh-CN"/>
        </w:rPr>
      </w:pPr>
      <w:bookmarkStart w:id="1516" w:name="_Toc259692755"/>
      <w:bookmarkStart w:id="1517" w:name="_Toc255975022"/>
      <w:bookmarkStart w:id="1518" w:name="_Toc266868685"/>
      <w:bookmarkStart w:id="1519" w:name="_Toc259692662"/>
      <w:bookmarkStart w:id="1520" w:name="_Toc258399833"/>
      <w:bookmarkStart w:id="1521" w:name="_Toc254790915"/>
      <w:bookmarkStart w:id="1522" w:name="_Toc259520880"/>
      <w:bookmarkStart w:id="1523" w:name="_Toc257382997"/>
      <w:bookmarkStart w:id="1524" w:name="_Toc258401271"/>
      <w:bookmarkStart w:id="1525" w:name="_Toc258400800"/>
      <w:bookmarkStart w:id="1526" w:name="_Toc259693424"/>
      <w:r>
        <w:rPr>
          <w:rFonts w:hint="eastAsia" w:ascii="仿宋" w:hAnsi="仿宋" w:eastAsia="仿宋"/>
          <w:sz w:val="24"/>
          <w:szCs w:val="24"/>
          <w:lang w:val="zh-CN"/>
        </w:rPr>
        <w:t>我司承诺，以上业绩均真实有效。若有虚假，同意按无效处理。</w:t>
      </w:r>
      <w:bookmarkEnd w:id="1516"/>
      <w:bookmarkEnd w:id="1517"/>
      <w:bookmarkEnd w:id="1518"/>
      <w:bookmarkEnd w:id="1519"/>
      <w:bookmarkEnd w:id="1520"/>
      <w:bookmarkEnd w:id="1521"/>
      <w:bookmarkEnd w:id="1522"/>
      <w:bookmarkEnd w:id="1523"/>
      <w:bookmarkEnd w:id="1524"/>
      <w:bookmarkEnd w:id="1525"/>
      <w:bookmarkEnd w:id="1526"/>
    </w:p>
    <w:p>
      <w:pPr>
        <w:spacing w:line="380" w:lineRule="exact"/>
        <w:rPr>
          <w:rFonts w:ascii="仿宋" w:hAnsi="仿宋" w:eastAsia="仿宋"/>
          <w:b/>
          <w:sz w:val="28"/>
          <w:szCs w:val="28"/>
        </w:rPr>
      </w:pPr>
    </w:p>
    <w:p>
      <w:pPr>
        <w:spacing w:line="380" w:lineRule="exact"/>
        <w:rPr>
          <w:rFonts w:ascii="仿宋" w:hAnsi="仿宋" w:eastAsia="仿宋"/>
          <w:b/>
          <w:sz w:val="28"/>
          <w:szCs w:val="28"/>
        </w:rPr>
      </w:pPr>
    </w:p>
    <w:p>
      <w:pPr>
        <w:spacing w:line="380" w:lineRule="exact"/>
        <w:rPr>
          <w:rFonts w:ascii="仿宋" w:hAnsi="仿宋" w:eastAsia="仿宋"/>
          <w:b/>
          <w:sz w:val="28"/>
          <w:szCs w:val="28"/>
        </w:rPr>
      </w:pPr>
    </w:p>
    <w:p>
      <w:pPr>
        <w:spacing w:line="380" w:lineRule="exact"/>
        <w:rPr>
          <w:rFonts w:ascii="仿宋" w:hAnsi="仿宋" w:eastAsia="仿宋"/>
          <w:b/>
          <w:sz w:val="28"/>
          <w:szCs w:val="28"/>
        </w:rPr>
      </w:pPr>
    </w:p>
    <w:p>
      <w:pPr>
        <w:spacing w:line="380" w:lineRule="exact"/>
        <w:rPr>
          <w:rFonts w:ascii="仿宋" w:hAnsi="仿宋" w:eastAsia="仿宋"/>
          <w:b/>
          <w:sz w:val="28"/>
          <w:szCs w:val="28"/>
        </w:rPr>
      </w:pPr>
    </w:p>
    <w:p>
      <w:pPr>
        <w:spacing w:line="380" w:lineRule="exact"/>
        <w:ind w:left="4253" w:leftChars="1933"/>
        <w:rPr>
          <w:rFonts w:ascii="仿宋" w:hAnsi="仿宋" w:eastAsia="仿宋"/>
          <w:sz w:val="24"/>
          <w:szCs w:val="24"/>
        </w:rPr>
      </w:pPr>
      <w:r>
        <w:rPr>
          <w:rFonts w:hint="eastAsia" w:ascii="仿宋" w:hAnsi="仿宋" w:eastAsia="仿宋"/>
          <w:sz w:val="24"/>
          <w:szCs w:val="24"/>
        </w:rPr>
        <w:t>参 与 人（全称并加盖公章）：</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80" w:lineRule="exact"/>
        <w:ind w:left="4253" w:leftChars="1933"/>
        <w:rPr>
          <w:rFonts w:ascii="仿宋" w:hAnsi="仿宋" w:eastAsia="仿宋"/>
          <w:sz w:val="24"/>
          <w:szCs w:val="24"/>
        </w:rPr>
      </w:pPr>
      <w:r>
        <w:rPr>
          <w:rFonts w:hint="eastAsia" w:ascii="仿宋" w:hAnsi="仿宋" w:eastAsia="仿宋"/>
          <w:sz w:val="24"/>
          <w:szCs w:val="24"/>
        </w:rPr>
        <w:t>参 与 人代表签字：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380" w:lineRule="exact"/>
        <w:ind w:left="4253" w:leftChars="1933"/>
        <w:rPr>
          <w:rFonts w:ascii="仿宋" w:hAnsi="仿宋" w:eastAsia="仿宋"/>
          <w:sz w:val="28"/>
          <w:szCs w:val="28"/>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8"/>
          <w:szCs w:val="28"/>
          <w:u w:val="single"/>
        </w:rPr>
        <w:t xml:space="preserve">  </w:t>
      </w:r>
    </w:p>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Pr>
        <w:spacing w:line="380" w:lineRule="exact"/>
      </w:pPr>
    </w:p>
    <w:p>
      <w:pPr>
        <w:jc w:val="center"/>
        <w:outlineLvl w:val="1"/>
        <w:rPr>
          <w:rFonts w:ascii="仿宋" w:hAnsi="仿宋" w:eastAsia="仿宋"/>
          <w:b/>
          <w:bCs/>
          <w:sz w:val="28"/>
          <w:szCs w:val="28"/>
        </w:rPr>
      </w:pPr>
      <w:bookmarkStart w:id="1527" w:name="_Toc77771618"/>
      <w:r>
        <w:rPr>
          <w:rFonts w:hint="eastAsia" w:ascii="仿宋" w:hAnsi="仿宋" w:eastAsia="仿宋"/>
          <w:b/>
          <w:bCs/>
          <w:sz w:val="28"/>
          <w:szCs w:val="28"/>
        </w:rPr>
        <w:t>1-</w:t>
      </w:r>
      <w:r>
        <w:rPr>
          <w:rFonts w:hint="eastAsia" w:ascii="仿宋" w:hAnsi="仿宋" w:eastAsia="仿宋"/>
          <w:b/>
          <w:bCs/>
          <w:sz w:val="28"/>
          <w:szCs w:val="28"/>
          <w:lang w:val="en-US" w:eastAsia="zh-CN"/>
        </w:rPr>
        <w:t>7</w:t>
      </w:r>
      <w:r>
        <w:rPr>
          <w:rFonts w:hint="eastAsia" w:ascii="仿宋" w:hAnsi="仿宋" w:eastAsia="仿宋"/>
          <w:b/>
          <w:bCs/>
          <w:sz w:val="28"/>
          <w:szCs w:val="28"/>
        </w:rPr>
        <w:t>拒绝采购领域商业贿赂承诺书</w:t>
      </w:r>
      <w:bookmarkEnd w:id="1527"/>
      <w:bookmarkStart w:id="1528" w:name="_Hlk511738740"/>
    </w:p>
    <w:bookmarkEnd w:id="1528"/>
    <w:p>
      <w:pPr>
        <w:spacing w:after="0" w:line="500" w:lineRule="exact"/>
        <w:rPr>
          <w:rFonts w:ascii="仿宋" w:hAnsi="仿宋" w:eastAsia="仿宋"/>
          <w:b/>
          <w:bCs/>
          <w:sz w:val="24"/>
          <w:szCs w:val="24"/>
        </w:rPr>
      </w:pPr>
      <w:r>
        <w:rPr>
          <w:rFonts w:hint="eastAsia" w:ascii="仿宋" w:hAnsi="仿宋" w:eastAsia="仿宋"/>
          <w:b/>
          <w:bCs/>
          <w:sz w:val="24"/>
          <w:szCs w:val="24"/>
        </w:rPr>
        <w:t>我公司在此庄严承诺：</w:t>
      </w:r>
    </w:p>
    <w:p>
      <w:pPr>
        <w:pStyle w:val="58"/>
        <w:numPr>
          <w:ilvl w:val="1"/>
          <w:numId w:val="8"/>
        </w:numPr>
        <w:spacing w:after="0" w:line="500" w:lineRule="exact"/>
        <w:ind w:left="284" w:hanging="283" w:firstLineChars="0"/>
        <w:rPr>
          <w:rFonts w:ascii="仿宋" w:hAnsi="仿宋" w:eastAsia="仿宋"/>
          <w:sz w:val="24"/>
          <w:szCs w:val="24"/>
        </w:rPr>
      </w:pPr>
      <w:r>
        <w:rPr>
          <w:rFonts w:hint="eastAsia" w:ascii="仿宋" w:hAnsi="仿宋" w:eastAsia="仿宋"/>
          <w:sz w:val="24"/>
          <w:szCs w:val="24"/>
        </w:rPr>
        <w:t>在参与采购活动中遵纪守法，诚信经营，公平竞标。</w:t>
      </w:r>
    </w:p>
    <w:p>
      <w:pPr>
        <w:pStyle w:val="58"/>
        <w:numPr>
          <w:ilvl w:val="1"/>
          <w:numId w:val="8"/>
        </w:numPr>
        <w:spacing w:after="0" w:line="500" w:lineRule="exact"/>
        <w:ind w:left="284" w:hanging="283" w:firstLineChars="0"/>
        <w:rPr>
          <w:rFonts w:ascii="仿宋" w:hAnsi="仿宋" w:eastAsia="仿宋"/>
          <w:sz w:val="24"/>
          <w:szCs w:val="24"/>
        </w:rPr>
      </w:pPr>
      <w:r>
        <w:rPr>
          <w:rFonts w:hint="eastAsia" w:ascii="仿宋" w:hAnsi="仿宋" w:eastAsia="仿宋"/>
          <w:sz w:val="24"/>
          <w:szCs w:val="24"/>
        </w:rPr>
        <w:t>不向采购人和采购评审专家进行任何形式的商业贿赂以谋取交易机会。</w:t>
      </w:r>
    </w:p>
    <w:p>
      <w:pPr>
        <w:pStyle w:val="58"/>
        <w:numPr>
          <w:ilvl w:val="1"/>
          <w:numId w:val="8"/>
        </w:numPr>
        <w:spacing w:after="0" w:line="500" w:lineRule="exact"/>
        <w:ind w:left="284" w:hanging="283" w:firstLineChars="0"/>
        <w:rPr>
          <w:rFonts w:ascii="仿宋" w:hAnsi="仿宋" w:eastAsia="仿宋"/>
          <w:sz w:val="24"/>
          <w:szCs w:val="24"/>
        </w:rPr>
      </w:pPr>
      <w:r>
        <w:rPr>
          <w:rFonts w:hint="eastAsia" w:ascii="仿宋" w:hAnsi="仿宋" w:eastAsia="仿宋"/>
          <w:sz w:val="24"/>
          <w:szCs w:val="24"/>
        </w:rPr>
        <w:t>不向采购人提供虚假资质文件或采用虚假应标方式参与采购市场竞争并谋取成交。</w:t>
      </w:r>
    </w:p>
    <w:p>
      <w:pPr>
        <w:pStyle w:val="58"/>
        <w:numPr>
          <w:ilvl w:val="1"/>
          <w:numId w:val="8"/>
        </w:numPr>
        <w:spacing w:after="0" w:line="500" w:lineRule="exact"/>
        <w:ind w:left="284" w:hanging="283" w:firstLineChars="0"/>
        <w:rPr>
          <w:rFonts w:ascii="仿宋" w:hAnsi="仿宋" w:eastAsia="仿宋"/>
          <w:sz w:val="24"/>
          <w:szCs w:val="24"/>
        </w:rPr>
      </w:pPr>
      <w:r>
        <w:rPr>
          <w:rFonts w:hint="eastAsia" w:ascii="仿宋" w:hAnsi="仿宋" w:eastAsia="仿宋"/>
          <w:sz w:val="24"/>
          <w:szCs w:val="24"/>
        </w:rPr>
        <w:t>不采取围标，陪标等商业欺诈手段获得采购订单。</w:t>
      </w:r>
    </w:p>
    <w:p>
      <w:pPr>
        <w:pStyle w:val="58"/>
        <w:numPr>
          <w:ilvl w:val="1"/>
          <w:numId w:val="8"/>
        </w:numPr>
        <w:spacing w:after="0" w:line="500" w:lineRule="exact"/>
        <w:ind w:left="284" w:hanging="283" w:firstLineChars="0"/>
        <w:rPr>
          <w:rFonts w:ascii="仿宋" w:hAnsi="仿宋" w:eastAsia="仿宋"/>
          <w:sz w:val="24"/>
          <w:szCs w:val="24"/>
        </w:rPr>
      </w:pPr>
      <w:r>
        <w:rPr>
          <w:rFonts w:hint="eastAsia" w:ascii="仿宋" w:hAnsi="仿宋" w:eastAsia="仿宋"/>
          <w:sz w:val="24"/>
          <w:szCs w:val="24"/>
        </w:rPr>
        <w:t>不采取不正当手段诋毁，排挤其他参与人。</w:t>
      </w:r>
    </w:p>
    <w:p>
      <w:pPr>
        <w:pStyle w:val="58"/>
        <w:numPr>
          <w:ilvl w:val="1"/>
          <w:numId w:val="8"/>
        </w:numPr>
        <w:spacing w:after="0" w:line="500" w:lineRule="exact"/>
        <w:ind w:left="284" w:hanging="283" w:firstLineChars="0"/>
        <w:rPr>
          <w:rFonts w:ascii="仿宋" w:hAnsi="仿宋" w:eastAsia="仿宋"/>
          <w:sz w:val="24"/>
          <w:szCs w:val="24"/>
        </w:rPr>
      </w:pPr>
      <w:r>
        <w:rPr>
          <w:rFonts w:hint="eastAsia" w:ascii="仿宋" w:hAnsi="仿宋" w:eastAsia="仿宋"/>
          <w:sz w:val="24"/>
          <w:szCs w:val="24"/>
        </w:rPr>
        <w:t>不在提供商品和服务时偷梁换柱，以次充好损害采购人的合法权益。</w:t>
      </w:r>
    </w:p>
    <w:p>
      <w:pPr>
        <w:pStyle w:val="58"/>
        <w:numPr>
          <w:ilvl w:val="1"/>
          <w:numId w:val="8"/>
        </w:numPr>
        <w:spacing w:after="0" w:line="500" w:lineRule="exact"/>
        <w:ind w:left="426" w:hanging="426" w:firstLineChars="0"/>
        <w:rPr>
          <w:rFonts w:ascii="仿宋" w:hAnsi="仿宋" w:eastAsia="仿宋"/>
          <w:sz w:val="24"/>
          <w:szCs w:val="24"/>
        </w:rPr>
      </w:pPr>
      <w:r>
        <w:rPr>
          <w:rFonts w:hint="eastAsia" w:ascii="仿宋" w:hAnsi="仿宋" w:eastAsia="仿宋"/>
          <w:sz w:val="24"/>
          <w:szCs w:val="24"/>
        </w:rPr>
        <w:t>不与采购方评审专家或其他供应商恶意串通，进行质疑和投诉，维护采购市场秩序。</w:t>
      </w:r>
    </w:p>
    <w:p>
      <w:pPr>
        <w:pStyle w:val="58"/>
        <w:numPr>
          <w:ilvl w:val="1"/>
          <w:numId w:val="8"/>
        </w:numPr>
        <w:spacing w:after="0" w:line="500" w:lineRule="exact"/>
        <w:ind w:left="284" w:hanging="283" w:firstLineChars="0"/>
        <w:rPr>
          <w:rFonts w:ascii="仿宋" w:hAnsi="仿宋" w:eastAsia="仿宋"/>
          <w:sz w:val="24"/>
          <w:szCs w:val="24"/>
        </w:rPr>
      </w:pPr>
      <w:r>
        <w:rPr>
          <w:rFonts w:hint="eastAsia" w:ascii="仿宋" w:hAnsi="仿宋" w:eastAsia="仿宋"/>
          <w:sz w:val="24"/>
          <w:szCs w:val="24"/>
        </w:rPr>
        <w:t>尊重和接受采购监督管理部门的监督和要求，承担因违约行为给采购人造成的损失。</w:t>
      </w:r>
    </w:p>
    <w:p>
      <w:pPr>
        <w:pStyle w:val="58"/>
        <w:numPr>
          <w:ilvl w:val="1"/>
          <w:numId w:val="8"/>
        </w:numPr>
        <w:spacing w:after="0" w:line="500" w:lineRule="exact"/>
        <w:ind w:left="284" w:hanging="283" w:firstLineChars="0"/>
        <w:rPr>
          <w:rFonts w:ascii="仿宋" w:hAnsi="仿宋" w:eastAsia="仿宋"/>
          <w:sz w:val="24"/>
          <w:szCs w:val="24"/>
        </w:rPr>
      </w:pPr>
      <w:r>
        <w:rPr>
          <w:rFonts w:hint="eastAsia" w:ascii="仿宋" w:hAnsi="仿宋" w:eastAsia="仿宋"/>
          <w:sz w:val="24"/>
          <w:szCs w:val="24"/>
        </w:rPr>
        <w:t>不发生其它有悖于采购公开，公平，公正和诚信原则的行为。</w:t>
      </w:r>
    </w:p>
    <w:p>
      <w:pPr>
        <w:spacing w:after="0" w:line="500" w:lineRule="exact"/>
        <w:rPr>
          <w:rFonts w:ascii="仿宋" w:hAnsi="仿宋" w:eastAsia="仿宋"/>
          <w:sz w:val="24"/>
          <w:szCs w:val="24"/>
        </w:rPr>
      </w:pPr>
    </w:p>
    <w:p>
      <w:pPr>
        <w:spacing w:after="0" w:line="500" w:lineRule="exact"/>
        <w:rPr>
          <w:rFonts w:ascii="仿宋" w:hAnsi="仿宋" w:eastAsia="仿宋"/>
          <w:sz w:val="24"/>
          <w:szCs w:val="24"/>
        </w:rPr>
      </w:pPr>
    </w:p>
    <w:p>
      <w:pPr>
        <w:spacing w:after="0" w:line="500" w:lineRule="exact"/>
        <w:rPr>
          <w:rFonts w:ascii="仿宋" w:hAnsi="仿宋" w:eastAsia="仿宋"/>
          <w:sz w:val="24"/>
          <w:szCs w:val="24"/>
        </w:rPr>
      </w:pPr>
    </w:p>
    <w:p>
      <w:pPr>
        <w:spacing w:after="0" w:line="500" w:lineRule="exact"/>
        <w:rPr>
          <w:rFonts w:ascii="仿宋" w:hAnsi="仿宋" w:eastAsia="仿宋"/>
          <w:sz w:val="24"/>
          <w:szCs w:val="24"/>
        </w:rPr>
      </w:pPr>
    </w:p>
    <w:p>
      <w:pPr>
        <w:spacing w:after="0" w:line="500" w:lineRule="exact"/>
        <w:rPr>
          <w:rFonts w:ascii="仿宋" w:hAnsi="仿宋" w:eastAsia="仿宋"/>
          <w:sz w:val="24"/>
          <w:szCs w:val="24"/>
        </w:rPr>
      </w:pPr>
    </w:p>
    <w:p>
      <w:pPr>
        <w:spacing w:after="0" w:line="500" w:lineRule="exact"/>
        <w:rPr>
          <w:rFonts w:ascii="仿宋" w:hAnsi="仿宋" w:eastAsia="仿宋"/>
          <w:sz w:val="24"/>
          <w:szCs w:val="24"/>
        </w:rPr>
      </w:pPr>
    </w:p>
    <w:p>
      <w:pPr>
        <w:spacing w:after="0" w:line="500" w:lineRule="exact"/>
        <w:rPr>
          <w:rFonts w:ascii="仿宋" w:hAnsi="仿宋" w:eastAsia="仿宋"/>
          <w:sz w:val="24"/>
          <w:szCs w:val="24"/>
        </w:rPr>
      </w:pPr>
    </w:p>
    <w:p>
      <w:pPr>
        <w:spacing w:after="0" w:line="500" w:lineRule="exact"/>
        <w:rPr>
          <w:rFonts w:ascii="仿宋" w:hAnsi="仿宋" w:eastAsia="仿宋"/>
          <w:sz w:val="24"/>
          <w:szCs w:val="24"/>
        </w:rPr>
      </w:pPr>
    </w:p>
    <w:p>
      <w:pPr>
        <w:spacing w:after="0" w:line="500" w:lineRule="exact"/>
        <w:rPr>
          <w:rFonts w:ascii="仿宋" w:hAnsi="仿宋" w:eastAsia="仿宋"/>
          <w:sz w:val="24"/>
          <w:szCs w:val="24"/>
        </w:rPr>
      </w:pPr>
    </w:p>
    <w:p>
      <w:pPr>
        <w:spacing w:after="0" w:line="500" w:lineRule="exact"/>
        <w:rPr>
          <w:rFonts w:ascii="仿宋" w:hAnsi="仿宋" w:eastAsia="仿宋"/>
          <w:sz w:val="24"/>
          <w:szCs w:val="24"/>
        </w:rPr>
      </w:pPr>
    </w:p>
    <w:p>
      <w:pPr>
        <w:spacing w:after="0" w:line="500" w:lineRule="exact"/>
        <w:rPr>
          <w:rFonts w:ascii="仿宋" w:hAnsi="仿宋" w:eastAsia="仿宋"/>
          <w:sz w:val="24"/>
          <w:szCs w:val="24"/>
        </w:rPr>
      </w:pPr>
    </w:p>
    <w:p>
      <w:pPr>
        <w:spacing w:after="0" w:line="500" w:lineRule="exact"/>
        <w:rPr>
          <w:rFonts w:ascii="仿宋" w:hAnsi="仿宋" w:eastAsia="仿宋"/>
          <w:sz w:val="24"/>
          <w:szCs w:val="24"/>
        </w:rPr>
      </w:pPr>
    </w:p>
    <w:p>
      <w:pPr>
        <w:spacing w:line="380" w:lineRule="exact"/>
        <w:ind w:left="4253" w:leftChars="1933"/>
        <w:rPr>
          <w:rFonts w:ascii="仿宋" w:hAnsi="仿宋" w:eastAsia="仿宋"/>
          <w:sz w:val="24"/>
          <w:szCs w:val="24"/>
        </w:rPr>
      </w:pPr>
      <w:r>
        <w:rPr>
          <w:rFonts w:hint="eastAsia" w:ascii="仿宋" w:hAnsi="仿宋" w:eastAsia="仿宋"/>
          <w:sz w:val="24"/>
          <w:szCs w:val="24"/>
        </w:rPr>
        <w:t>参 与 人（全称并加盖公章）：</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80" w:lineRule="exact"/>
        <w:ind w:left="4253" w:leftChars="1933"/>
        <w:rPr>
          <w:rFonts w:ascii="仿宋" w:hAnsi="仿宋" w:eastAsia="仿宋"/>
          <w:sz w:val="24"/>
          <w:szCs w:val="24"/>
        </w:rPr>
      </w:pPr>
      <w:r>
        <w:rPr>
          <w:rFonts w:hint="eastAsia" w:ascii="仿宋" w:hAnsi="仿宋" w:eastAsia="仿宋"/>
          <w:sz w:val="24"/>
          <w:szCs w:val="24"/>
        </w:rPr>
        <w:t>参 与 人代表签字：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380" w:lineRule="exact"/>
        <w:ind w:left="4253" w:leftChars="1933"/>
        <w:rPr>
          <w:rFonts w:ascii="仿宋" w:hAnsi="仿宋" w:eastAsia="仿宋"/>
          <w:sz w:val="28"/>
          <w:szCs w:val="28"/>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8"/>
          <w:szCs w:val="28"/>
          <w:u w:val="single"/>
        </w:rPr>
        <w:t xml:space="preserve">  </w:t>
      </w:r>
    </w:p>
    <w:p>
      <w:pPr>
        <w:pStyle w:val="15"/>
      </w:pPr>
    </w:p>
    <w:p>
      <w:pPr>
        <w:jc w:val="center"/>
        <w:outlineLvl w:val="1"/>
        <w:rPr>
          <w:rFonts w:ascii="仿宋" w:hAnsi="仿宋" w:eastAsia="仿宋"/>
          <w:b/>
          <w:bCs/>
          <w:sz w:val="28"/>
          <w:szCs w:val="28"/>
        </w:rPr>
      </w:pPr>
      <w:bookmarkStart w:id="1529" w:name="_Toc77771619"/>
      <w:r>
        <w:rPr>
          <w:rFonts w:hint="eastAsia" w:ascii="仿宋" w:hAnsi="仿宋" w:eastAsia="仿宋"/>
          <w:b/>
          <w:bCs/>
          <w:sz w:val="28"/>
          <w:szCs w:val="28"/>
        </w:rPr>
        <w:t>1-</w:t>
      </w:r>
      <w:r>
        <w:rPr>
          <w:rFonts w:ascii="仿宋" w:hAnsi="仿宋" w:eastAsia="仿宋"/>
          <w:b/>
          <w:bCs/>
          <w:sz w:val="28"/>
          <w:szCs w:val="28"/>
        </w:rPr>
        <w:t>9</w:t>
      </w:r>
      <w:r>
        <w:rPr>
          <w:rFonts w:hint="eastAsia" w:ascii="仿宋" w:hAnsi="仿宋" w:eastAsia="仿宋"/>
          <w:b/>
          <w:bCs/>
          <w:sz w:val="28"/>
          <w:szCs w:val="28"/>
        </w:rPr>
        <w:t>供应商社会责任声明书</w:t>
      </w:r>
      <w:bookmarkEnd w:id="1529"/>
    </w:p>
    <w:p>
      <w:pPr>
        <w:spacing w:after="0" w:line="500" w:lineRule="exact"/>
        <w:rPr>
          <w:rFonts w:ascii="仿宋" w:hAnsi="仿宋" w:eastAsia="仿宋"/>
          <w:b/>
          <w:bCs/>
          <w:sz w:val="24"/>
          <w:szCs w:val="24"/>
        </w:rPr>
      </w:pPr>
      <w:r>
        <w:rPr>
          <w:rFonts w:hint="eastAsia" w:ascii="仿宋" w:hAnsi="仿宋" w:eastAsia="仿宋"/>
          <w:b/>
          <w:bCs/>
          <w:sz w:val="24"/>
          <w:szCs w:val="24"/>
        </w:rPr>
        <w:t>我公司在此庄严承诺：</w:t>
      </w:r>
    </w:p>
    <w:p>
      <w:pPr>
        <w:pStyle w:val="58"/>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遵守SA8000要求,遵守法律法规及其它要求。</w:t>
      </w:r>
    </w:p>
    <w:p>
      <w:pPr>
        <w:pStyle w:val="58"/>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禁止使用童工和强迫劳动,不接受任何使用童工或强迫劳动的供应商或分包商。</w:t>
      </w:r>
    </w:p>
    <w:p>
      <w:pPr>
        <w:pStyle w:val="58"/>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尊重工人自由,禁止任何形式的强迫劳动。</w:t>
      </w:r>
    </w:p>
    <w:p>
      <w:pPr>
        <w:pStyle w:val="58"/>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提供健康安全的工作和生活条件,确保员工的安全和健康。</w:t>
      </w:r>
    </w:p>
    <w:p>
      <w:pPr>
        <w:pStyle w:val="58"/>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推动劳资合作,尊重员工的结社自由和集体谈判权。</w:t>
      </w:r>
    </w:p>
    <w:p>
      <w:pPr>
        <w:pStyle w:val="58"/>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提供平等和公平的工作环境,禁止任何形式的歧视行为。</w:t>
      </w:r>
    </w:p>
    <w:p>
      <w:pPr>
        <w:pStyle w:val="58"/>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尊重员工的基本人权,禁止任何形式的侮辱人格的行为。</w:t>
      </w:r>
    </w:p>
    <w:p>
      <w:pPr>
        <w:pStyle w:val="58"/>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合理安排生产计划,合理安排工人的工作时间和休息休假。</w:t>
      </w:r>
    </w:p>
    <w:p>
      <w:pPr>
        <w:pStyle w:val="58"/>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提供合理的工资福利,至少满足工人的基本需要。</w:t>
      </w:r>
    </w:p>
    <w:p>
      <w:pPr>
        <w:pStyle w:val="58"/>
        <w:numPr>
          <w:ilvl w:val="0"/>
          <w:numId w:val="11"/>
        </w:numPr>
        <w:spacing w:after="0" w:line="500" w:lineRule="exact"/>
        <w:ind w:left="284" w:firstLineChars="0"/>
        <w:rPr>
          <w:rFonts w:ascii="仿宋" w:hAnsi="仿宋" w:eastAsia="仿宋"/>
          <w:sz w:val="24"/>
          <w:szCs w:val="24"/>
        </w:rPr>
      </w:pPr>
      <w:r>
        <w:rPr>
          <w:rFonts w:hint="eastAsia" w:ascii="仿宋" w:hAnsi="仿宋" w:eastAsia="仿宋"/>
          <w:sz w:val="24"/>
          <w:szCs w:val="24"/>
        </w:rPr>
        <w:t>在公司要求下参与对社会责任管理体系监查活动;</w:t>
      </w:r>
    </w:p>
    <w:p>
      <w:pPr>
        <w:pStyle w:val="15"/>
        <w:rPr>
          <w:rFonts w:ascii="仿宋" w:hAnsi="仿宋" w:eastAsia="仿宋"/>
          <w:sz w:val="24"/>
          <w:szCs w:val="24"/>
        </w:rPr>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80" w:lineRule="exact"/>
        <w:ind w:left="4253" w:leftChars="1933"/>
        <w:rPr>
          <w:rFonts w:ascii="仿宋" w:hAnsi="仿宋" w:eastAsia="仿宋"/>
          <w:sz w:val="24"/>
          <w:szCs w:val="24"/>
        </w:rPr>
      </w:pPr>
      <w:r>
        <w:rPr>
          <w:rFonts w:hint="eastAsia" w:ascii="仿宋" w:hAnsi="仿宋" w:eastAsia="仿宋"/>
          <w:sz w:val="24"/>
          <w:szCs w:val="24"/>
        </w:rPr>
        <w:t>参 与 人（全称并加盖公章）：</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80" w:lineRule="exact"/>
        <w:ind w:left="4253" w:leftChars="1933"/>
        <w:rPr>
          <w:rFonts w:ascii="仿宋" w:hAnsi="仿宋" w:eastAsia="仿宋"/>
          <w:sz w:val="24"/>
          <w:szCs w:val="24"/>
        </w:rPr>
      </w:pPr>
      <w:r>
        <w:rPr>
          <w:rFonts w:hint="eastAsia" w:ascii="仿宋" w:hAnsi="仿宋" w:eastAsia="仿宋"/>
          <w:sz w:val="24"/>
          <w:szCs w:val="24"/>
        </w:rPr>
        <w:t>参 与 人代表签字：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380" w:lineRule="exact"/>
        <w:ind w:left="4253" w:leftChars="1933"/>
        <w:rPr>
          <w:rFonts w:ascii="仿宋" w:hAnsi="仿宋" w:eastAsia="仿宋"/>
          <w:sz w:val="28"/>
          <w:szCs w:val="28"/>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8"/>
          <w:szCs w:val="28"/>
          <w:u w:val="single"/>
        </w:rPr>
        <w:t xml:space="preserve">  </w:t>
      </w: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bookmarkStart w:id="1530" w:name="_Toc77771620"/>
      <w:r>
        <w:rPr>
          <w:rFonts w:ascii="仿宋" w:hAnsi="仿宋" w:eastAsia="仿宋"/>
          <w:b/>
          <w:bCs/>
          <w:sz w:val="28"/>
          <w:szCs w:val="28"/>
        </w:rPr>
        <w:t>1</w:t>
      </w:r>
      <w:r>
        <w:rPr>
          <w:rFonts w:hint="eastAsia" w:ascii="仿宋" w:hAnsi="仿宋" w:eastAsia="仿宋"/>
          <w:b/>
          <w:bCs/>
          <w:sz w:val="28"/>
          <w:szCs w:val="28"/>
        </w:rPr>
        <w:t>-</w:t>
      </w:r>
      <w:r>
        <w:rPr>
          <w:rFonts w:ascii="仿宋" w:hAnsi="仿宋" w:eastAsia="仿宋"/>
          <w:b/>
          <w:bCs/>
          <w:sz w:val="28"/>
          <w:szCs w:val="28"/>
        </w:rPr>
        <w:t>10供应商提交的其它资料</w:t>
      </w:r>
      <w:bookmarkEnd w:id="1530"/>
    </w:p>
    <w:p>
      <w:pPr>
        <w:spacing w:after="0" w:line="500" w:lineRule="exact"/>
        <w:ind w:firstLine="480"/>
        <w:rPr>
          <w:rFonts w:ascii="仿宋" w:hAnsi="仿宋" w:eastAsia="仿宋"/>
          <w:sz w:val="24"/>
          <w:szCs w:val="24"/>
        </w:rPr>
      </w:pPr>
      <w:r>
        <w:rPr>
          <w:rFonts w:hint="eastAsia" w:ascii="仿宋" w:hAnsi="仿宋" w:eastAsia="仿宋"/>
          <w:sz w:val="24"/>
          <w:szCs w:val="24"/>
        </w:rPr>
        <w:t>参与人还可提供以下资料：</w:t>
      </w:r>
    </w:p>
    <w:p>
      <w:pPr>
        <w:pStyle w:val="58"/>
        <w:numPr>
          <w:ilvl w:val="0"/>
          <w:numId w:val="12"/>
        </w:numPr>
        <w:spacing w:after="0" w:line="500" w:lineRule="exact"/>
        <w:ind w:firstLineChars="0"/>
        <w:rPr>
          <w:rFonts w:ascii="仿宋" w:hAnsi="仿宋" w:eastAsia="仿宋"/>
          <w:sz w:val="24"/>
          <w:szCs w:val="24"/>
        </w:rPr>
      </w:pPr>
      <w:r>
        <w:rPr>
          <w:rFonts w:hint="eastAsia" w:ascii="仿宋" w:hAnsi="仿宋" w:eastAsia="仿宋"/>
          <w:sz w:val="24"/>
          <w:szCs w:val="24"/>
        </w:rPr>
        <w:t>参与人与其经营业务相关的安全、职业健康与环保行政许可。</w:t>
      </w:r>
    </w:p>
    <w:p>
      <w:pPr>
        <w:pStyle w:val="58"/>
        <w:numPr>
          <w:ilvl w:val="0"/>
          <w:numId w:val="12"/>
        </w:numPr>
        <w:spacing w:after="0" w:line="500" w:lineRule="exact"/>
        <w:ind w:firstLineChars="0"/>
        <w:rPr>
          <w:rFonts w:ascii="仿宋" w:hAnsi="仿宋" w:eastAsia="仿宋"/>
          <w:sz w:val="24"/>
          <w:szCs w:val="24"/>
        </w:rPr>
      </w:pPr>
      <w:r>
        <w:rPr>
          <w:rFonts w:hint="eastAsia" w:ascii="仿宋" w:hAnsi="仿宋" w:eastAsia="仿宋"/>
          <w:sz w:val="24"/>
          <w:szCs w:val="24"/>
        </w:rPr>
        <w:t>参与人近5年与环保、安全和职业健康相关的行政处罚情况。</w:t>
      </w:r>
    </w:p>
    <w:p>
      <w:pPr>
        <w:pStyle w:val="58"/>
        <w:numPr>
          <w:ilvl w:val="0"/>
          <w:numId w:val="12"/>
        </w:numPr>
        <w:spacing w:after="0" w:line="500" w:lineRule="exact"/>
        <w:ind w:firstLineChars="0"/>
        <w:rPr>
          <w:rFonts w:ascii="仿宋" w:hAnsi="仿宋" w:eastAsia="仿宋"/>
          <w:sz w:val="24"/>
          <w:szCs w:val="24"/>
        </w:rPr>
      </w:pPr>
      <w:r>
        <w:rPr>
          <w:rFonts w:hint="eastAsia" w:ascii="仿宋" w:hAnsi="仿宋" w:eastAsia="仿宋"/>
          <w:sz w:val="24"/>
          <w:szCs w:val="24"/>
        </w:rPr>
        <w:t>参与人近5年环保、安全与职业健康事故数量。</w:t>
      </w:r>
    </w:p>
    <w:p>
      <w:pPr>
        <w:pStyle w:val="58"/>
        <w:numPr>
          <w:ilvl w:val="0"/>
          <w:numId w:val="12"/>
        </w:numPr>
        <w:spacing w:after="0" w:line="500" w:lineRule="exact"/>
        <w:ind w:firstLineChars="0"/>
        <w:rPr>
          <w:rFonts w:ascii="仿宋" w:hAnsi="仿宋" w:eastAsia="仿宋"/>
          <w:sz w:val="24"/>
          <w:szCs w:val="24"/>
        </w:rPr>
      </w:pPr>
      <w:r>
        <w:rPr>
          <w:rFonts w:hint="eastAsia" w:ascii="仿宋" w:hAnsi="仿宋" w:eastAsia="仿宋"/>
          <w:sz w:val="24"/>
          <w:szCs w:val="24"/>
        </w:rPr>
        <w:t>响应文件要求提供的其它资料等。</w:t>
      </w:r>
    </w:p>
    <w:p>
      <w:pPr>
        <w:pStyle w:val="58"/>
        <w:numPr>
          <w:ilvl w:val="0"/>
          <w:numId w:val="12"/>
        </w:numPr>
        <w:spacing w:after="0" w:line="500" w:lineRule="exact"/>
        <w:ind w:firstLineChars="0"/>
        <w:rPr>
          <w:rFonts w:ascii="仿宋" w:hAnsi="仿宋" w:eastAsia="仿宋"/>
          <w:color w:val="FF0000"/>
          <w:sz w:val="28"/>
          <w:szCs w:val="28"/>
        </w:rPr>
        <w:sectPr>
          <w:headerReference r:id="rId16" w:type="first"/>
          <w:headerReference r:id="rId14" w:type="default"/>
          <w:headerReference r:id="rId15" w:type="even"/>
          <w:pgSz w:w="11906" w:h="16838"/>
          <w:pgMar w:top="1440" w:right="1416" w:bottom="1440" w:left="1276" w:header="851" w:footer="992" w:gutter="0"/>
          <w:cols w:space="425" w:num="1"/>
          <w:titlePg/>
          <w:docGrid w:type="lines" w:linePitch="312" w:charSpace="0"/>
        </w:sectPr>
      </w:pPr>
    </w:p>
    <w:p>
      <w:pPr>
        <w:jc w:val="center"/>
        <w:rPr>
          <w:rFonts w:ascii="仿宋" w:hAnsi="仿宋" w:eastAsia="仿宋"/>
          <w:b/>
          <w:bCs/>
          <w:sz w:val="21"/>
          <w:szCs w:val="21"/>
        </w:rPr>
      </w:pPr>
      <w:r>
        <w:rPr>
          <w:rFonts w:hint="eastAsia" w:ascii="仿宋" w:hAnsi="仿宋" w:eastAsia="仿宋"/>
          <w:b/>
          <w:bCs/>
          <w:sz w:val="21"/>
          <w:szCs w:val="21"/>
        </w:rPr>
        <w:t>此封面应作为响应文件封面并由参与人自行填写</w:t>
      </w:r>
    </w:p>
    <w:p>
      <w:pPr>
        <w:pStyle w:val="15"/>
      </w:pPr>
    </w:p>
    <w:p>
      <w:pPr>
        <w:pStyle w:val="15"/>
      </w:pPr>
    </w:p>
    <w:p>
      <w:pPr>
        <w:pStyle w:val="15"/>
      </w:pPr>
    </w:p>
    <w:p>
      <w:pPr>
        <w:pStyle w:val="15"/>
      </w:pPr>
    </w:p>
    <w:p>
      <w:pPr>
        <w:pStyle w:val="15"/>
        <w:jc w:val="center"/>
        <w:rPr>
          <w:rFonts w:ascii="仿宋" w:hAnsi="仿宋" w:eastAsia="仿宋"/>
          <w:b/>
          <w:bCs/>
          <w:sz w:val="28"/>
          <w:szCs w:val="28"/>
        </w:rPr>
      </w:pPr>
      <w:r>
        <w:rPr>
          <w:rFonts w:hint="eastAsia" w:ascii="仿宋" w:hAnsi="仿宋" w:eastAsia="仿宋"/>
          <w:b/>
          <w:bCs/>
          <w:sz w:val="28"/>
          <w:szCs w:val="28"/>
        </w:rPr>
        <w:t>需独立密封</w:t>
      </w:r>
    </w:p>
    <w:p>
      <w:pPr>
        <w:spacing w:line="1000" w:lineRule="exact"/>
        <w:jc w:val="distribute"/>
        <w:rPr>
          <w:rFonts w:ascii="仿宋" w:hAnsi="仿宋" w:eastAsia="仿宋"/>
          <w:b/>
          <w:sz w:val="72"/>
          <w:szCs w:val="72"/>
        </w:rPr>
      </w:pPr>
      <w:r>
        <w:rPr>
          <w:rFonts w:hint="eastAsia" w:ascii="仿宋" w:hAnsi="仿宋" w:eastAsia="仿宋"/>
          <w:b/>
          <w:sz w:val="72"/>
          <w:szCs w:val="72"/>
        </w:rPr>
        <w:t>公开询价响应文件</w:t>
      </w:r>
    </w:p>
    <w:p>
      <w:pPr>
        <w:pStyle w:val="15"/>
      </w:pPr>
    </w:p>
    <w:p>
      <w:pPr>
        <w:pStyle w:val="15"/>
      </w:pPr>
    </w:p>
    <w:p>
      <w:pPr>
        <w:spacing w:line="1000" w:lineRule="exact"/>
        <w:jc w:val="center"/>
        <w:rPr>
          <w:rFonts w:ascii="仿宋" w:hAnsi="仿宋" w:eastAsia="仿宋"/>
          <w:b/>
          <w:sz w:val="72"/>
          <w:szCs w:val="72"/>
        </w:rPr>
      </w:pPr>
      <w:r>
        <w:rPr>
          <w:rFonts w:hint="eastAsia" w:ascii="仿宋" w:hAnsi="仿宋" w:eastAsia="仿宋"/>
          <w:b/>
          <w:sz w:val="72"/>
          <w:szCs w:val="72"/>
        </w:rPr>
        <w:t>技 术 部 分</w:t>
      </w:r>
    </w:p>
    <w:p>
      <w:pPr>
        <w:spacing w:line="500" w:lineRule="exact"/>
        <w:jc w:val="center"/>
        <w:rPr>
          <w:rFonts w:ascii="仿宋" w:hAnsi="仿宋" w:eastAsia="仿宋"/>
          <w:b/>
          <w:sz w:val="28"/>
          <w:szCs w:val="28"/>
        </w:rPr>
      </w:pPr>
      <w:r>
        <w:rPr>
          <w:rFonts w:ascii="仿宋" w:hAnsi="仿宋" w:eastAsia="仿宋"/>
          <w:b/>
          <w:sz w:val="32"/>
          <w:szCs w:val="32"/>
        </w:rPr>
        <w:t>Technical part</w:t>
      </w:r>
    </w:p>
    <w:p>
      <w:pPr>
        <w:spacing w:line="500" w:lineRule="exact"/>
        <w:jc w:val="center"/>
        <w:rPr>
          <w:rFonts w:ascii="仿宋" w:hAnsi="仿宋" w:eastAsia="仿宋"/>
          <w:b/>
          <w:sz w:val="28"/>
          <w:szCs w:val="28"/>
        </w:rPr>
      </w:pPr>
    </w:p>
    <w:p>
      <w:pPr>
        <w:spacing w:line="500" w:lineRule="exact"/>
        <w:jc w:val="center"/>
        <w:rPr>
          <w:rFonts w:ascii="仿宋" w:hAnsi="仿宋" w:eastAsia="仿宋"/>
          <w:b/>
          <w:sz w:val="28"/>
          <w:szCs w:val="28"/>
        </w:rPr>
      </w:pPr>
      <w:r>
        <w:rPr>
          <w:rFonts w:hint="eastAsia" w:ascii="仿宋" w:hAnsi="仿宋" w:eastAsia="仿宋"/>
          <w:b/>
          <w:sz w:val="28"/>
          <w:szCs w:val="28"/>
        </w:rPr>
        <w:t>（正本/副本）</w:t>
      </w: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40" w:lineRule="exact"/>
        <w:ind w:firstLine="1782" w:firstLineChars="634"/>
        <w:rPr>
          <w:rFonts w:ascii="仿宋" w:hAnsi="仿宋" w:eastAsia="仿宋"/>
          <w:b/>
          <w:sz w:val="28"/>
          <w:szCs w:val="28"/>
        </w:rPr>
      </w:pPr>
      <w:r>
        <w:rPr>
          <w:rFonts w:ascii="仿宋" w:hAnsi="仿宋" w:eastAsia="仿宋"/>
          <w:b/>
          <w:sz w:val="28"/>
          <w:szCs w:val="28"/>
        </w:rPr>
        <w:t>项 目 名 称：</w:t>
      </w:r>
    </w:p>
    <w:p>
      <w:pPr>
        <w:spacing w:line="440" w:lineRule="exact"/>
        <w:ind w:firstLine="1782" w:firstLineChars="634"/>
        <w:rPr>
          <w:rFonts w:ascii="仿宋" w:hAnsi="仿宋" w:eastAsia="仿宋"/>
          <w:b/>
          <w:sz w:val="28"/>
          <w:szCs w:val="28"/>
        </w:rPr>
      </w:pPr>
      <w:r>
        <w:rPr>
          <w:rFonts w:hint="eastAsia" w:ascii="仿宋" w:hAnsi="仿宋" w:eastAsia="仿宋"/>
          <w:b/>
          <w:sz w:val="28"/>
          <w:szCs w:val="28"/>
        </w:rPr>
        <w:t>磋 商</w:t>
      </w:r>
      <w:r>
        <w:rPr>
          <w:rFonts w:ascii="仿宋" w:hAnsi="仿宋" w:eastAsia="仿宋"/>
          <w:b/>
          <w:sz w:val="28"/>
          <w:szCs w:val="28"/>
        </w:rPr>
        <w:t xml:space="preserve"> 编 号：</w:t>
      </w:r>
    </w:p>
    <w:p>
      <w:pPr>
        <w:spacing w:line="440" w:lineRule="exact"/>
        <w:ind w:firstLine="1782" w:firstLineChars="634"/>
        <w:rPr>
          <w:rFonts w:ascii="仿宋" w:hAnsi="仿宋" w:eastAsia="仿宋"/>
          <w:b/>
          <w:sz w:val="28"/>
          <w:szCs w:val="28"/>
        </w:rPr>
      </w:pPr>
      <w:r>
        <w:rPr>
          <w:rFonts w:ascii="仿宋" w:hAnsi="仿宋" w:eastAsia="仿宋"/>
          <w:b/>
          <w:sz w:val="28"/>
          <w:szCs w:val="28"/>
        </w:rPr>
        <w:t>参与人名称 ：</w:t>
      </w:r>
      <w:r>
        <w:rPr>
          <w:rFonts w:hint="eastAsia" w:ascii="仿宋" w:hAnsi="仿宋" w:eastAsia="仿宋"/>
          <w:b/>
          <w:sz w:val="28"/>
          <w:szCs w:val="28"/>
        </w:rPr>
        <w:t>（</w:t>
      </w:r>
      <w:r>
        <w:rPr>
          <w:rFonts w:ascii="仿宋" w:hAnsi="仿宋" w:eastAsia="仿宋"/>
          <w:b/>
          <w:sz w:val="28"/>
          <w:szCs w:val="28"/>
        </w:rPr>
        <w:t>全称并加盖公章</w:t>
      </w:r>
      <w:r>
        <w:rPr>
          <w:rFonts w:hint="eastAsia" w:ascii="仿宋" w:hAnsi="仿宋" w:eastAsia="仿宋"/>
          <w:b/>
          <w:sz w:val="28"/>
          <w:szCs w:val="28"/>
        </w:rPr>
        <w:t>）</w:t>
      </w:r>
    </w:p>
    <w:p>
      <w:pPr>
        <w:spacing w:line="440" w:lineRule="exact"/>
        <w:ind w:firstLine="1782" w:firstLineChars="634"/>
        <w:rPr>
          <w:rFonts w:ascii="仿宋" w:hAnsi="仿宋" w:eastAsia="仿宋"/>
          <w:b/>
          <w:sz w:val="28"/>
          <w:szCs w:val="28"/>
        </w:rPr>
      </w:pPr>
      <w:r>
        <w:rPr>
          <w:rFonts w:ascii="仿宋" w:hAnsi="仿宋" w:eastAsia="仿宋"/>
          <w:b/>
          <w:sz w:val="28"/>
          <w:szCs w:val="28"/>
        </w:rPr>
        <w:t>日      期 ：</w:t>
      </w:r>
    </w:p>
    <w:p>
      <w:pPr>
        <w:jc w:val="center"/>
        <w:outlineLvl w:val="1"/>
        <w:rPr>
          <w:rFonts w:ascii="仿宋" w:hAnsi="仿宋" w:eastAsia="仿宋"/>
          <w:b/>
          <w:bCs/>
          <w:sz w:val="28"/>
          <w:szCs w:val="28"/>
        </w:rPr>
      </w:pPr>
      <w:bookmarkStart w:id="1531" w:name="_Toc77771621"/>
      <w:r>
        <w:rPr>
          <w:rFonts w:hint="eastAsia" w:ascii="仿宋" w:hAnsi="仿宋" w:eastAsia="仿宋"/>
          <w:b/>
          <w:bCs/>
          <w:sz w:val="28"/>
          <w:szCs w:val="28"/>
        </w:rPr>
        <w:t>2-</w:t>
      </w:r>
      <w:r>
        <w:rPr>
          <w:rFonts w:ascii="仿宋" w:hAnsi="仿宋" w:eastAsia="仿宋"/>
          <w:b/>
          <w:bCs/>
          <w:sz w:val="28"/>
          <w:szCs w:val="28"/>
        </w:rPr>
        <w:t>1</w:t>
      </w:r>
      <w:r>
        <w:rPr>
          <w:rFonts w:hint="eastAsia" w:ascii="仿宋" w:hAnsi="仿宋" w:eastAsia="仿宋"/>
          <w:b/>
          <w:bCs/>
          <w:sz w:val="28"/>
          <w:szCs w:val="28"/>
        </w:rPr>
        <w:t>所投产品详情/方案介绍</w:t>
      </w:r>
      <w:bookmarkEnd w:id="1531"/>
    </w:p>
    <w:p>
      <w:pPr>
        <w:spacing w:line="380" w:lineRule="exact"/>
        <w:rPr>
          <w:rFonts w:ascii="仿宋" w:hAnsi="仿宋" w:eastAsia="仿宋"/>
          <w:sz w:val="28"/>
          <w:szCs w:val="28"/>
        </w:rPr>
      </w:pP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（全称并加盖公章）</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hint="eastAsia" w:ascii="仿宋" w:hAnsi="仿宋" w:eastAsia="仿宋"/>
          <w:sz w:val="24"/>
          <w:szCs w:val="24"/>
          <w:lang w:val="en-US" w:eastAsia="zh-CN"/>
        </w:rPr>
        <w:t>询价</w:t>
      </w:r>
      <w:r>
        <w:rPr>
          <w:rFonts w:hint="eastAsia" w:ascii="仿宋" w:hAnsi="仿宋" w:eastAsia="仿宋"/>
          <w:sz w:val="24"/>
          <w:szCs w:val="24"/>
        </w:rPr>
        <w:t>编号：</w:t>
      </w:r>
    </w:p>
    <w:tbl>
      <w:tblPr>
        <w:tblStyle w:val="26"/>
        <w:tblW w:w="5000" w:type="pct"/>
        <w:jc w:val="center"/>
        <w:tblLayout w:type="autofit"/>
        <w:tblCellMar>
          <w:top w:w="0" w:type="dxa"/>
          <w:left w:w="108" w:type="dxa"/>
          <w:bottom w:w="0" w:type="dxa"/>
          <w:right w:w="108" w:type="dxa"/>
        </w:tblCellMar>
      </w:tblPr>
      <w:tblGrid>
        <w:gridCol w:w="896"/>
        <w:gridCol w:w="1858"/>
        <w:gridCol w:w="1717"/>
        <w:gridCol w:w="2101"/>
        <w:gridCol w:w="856"/>
        <w:gridCol w:w="855"/>
        <w:gridCol w:w="1147"/>
      </w:tblGrid>
      <w:tr>
        <w:tblPrEx>
          <w:tblCellMar>
            <w:top w:w="0" w:type="dxa"/>
            <w:left w:w="108" w:type="dxa"/>
            <w:bottom w:w="0" w:type="dxa"/>
            <w:right w:w="108" w:type="dxa"/>
          </w:tblCellMar>
        </w:tblPrEx>
        <w:trPr>
          <w:trHeight w:val="540" w:hRule="atLeast"/>
          <w:jc w:val="center"/>
        </w:trPr>
        <w:tc>
          <w:tcPr>
            <w:tcW w:w="4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98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91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114" w:type="pct"/>
            <w:tcBorders>
              <w:top w:val="single" w:color="auto" w:sz="4" w:space="0"/>
              <w:left w:val="nil"/>
              <w:bottom w:val="single" w:color="auto" w:sz="4" w:space="0"/>
              <w:right w:val="single" w:color="auto" w:sz="4" w:space="0"/>
            </w:tcBorders>
            <w:vAlign w:val="center"/>
          </w:tcPr>
          <w:p>
            <w:pPr>
              <w:ind w:firstLine="200" w:firstLineChars="100"/>
              <w:jc w:val="center"/>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45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45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60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是否已提供样品</w:t>
            </w:r>
          </w:p>
        </w:tc>
      </w:tr>
      <w:tr>
        <w:tblPrEx>
          <w:tblCellMar>
            <w:top w:w="0" w:type="dxa"/>
            <w:left w:w="108" w:type="dxa"/>
            <w:bottom w:w="0" w:type="dxa"/>
            <w:right w:w="108" w:type="dxa"/>
          </w:tblCellMar>
        </w:tblPrEx>
        <w:trPr>
          <w:trHeight w:val="518"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98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910"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1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45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0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18"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98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910"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1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45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0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18"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98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910"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1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45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0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18"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98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910"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1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45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0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18"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98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910"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1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45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0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18"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98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910"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1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45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0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18"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98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910"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1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45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0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18"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98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910"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1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45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0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18"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98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910"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1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45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0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18"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98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910"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11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45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5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08"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pStyle w:val="2"/>
        <w:spacing w:line="500" w:lineRule="exact"/>
        <w:rPr>
          <w:rFonts w:ascii="仿宋" w:hAnsi="仿宋" w:eastAsia="仿宋"/>
          <w:b/>
          <w:bCs/>
          <w:sz w:val="24"/>
          <w:szCs w:val="24"/>
        </w:rPr>
      </w:pPr>
      <w:r>
        <w:rPr>
          <w:rFonts w:hint="eastAsia" w:ascii="仿宋" w:hAnsi="仿宋" w:eastAsia="仿宋"/>
          <w:b/>
          <w:bCs/>
          <w:sz w:val="24"/>
          <w:szCs w:val="24"/>
        </w:rPr>
        <w:t>特别说明：</w:t>
      </w:r>
    </w:p>
    <w:p>
      <w:pPr>
        <w:numPr>
          <w:ilvl w:val="0"/>
          <w:numId w:val="13"/>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13"/>
        </w:numPr>
        <w:spacing w:after="0" w:line="440" w:lineRule="exact"/>
        <w:rPr>
          <w:rFonts w:ascii="仿宋" w:hAnsi="仿宋" w:eastAsia="仿宋"/>
          <w:bCs/>
          <w:sz w:val="24"/>
          <w:szCs w:val="24"/>
        </w:rPr>
      </w:pPr>
      <w:r>
        <w:rPr>
          <w:rFonts w:hint="eastAsia" w:ascii="仿宋" w:hAnsi="仿宋" w:eastAsia="仿宋"/>
          <w:sz w:val="24"/>
          <w:szCs w:val="24"/>
        </w:rPr>
        <w:t>所投产品详情部分是参与人根据采购人《</w:t>
      </w:r>
      <w:r>
        <w:rPr>
          <w:rFonts w:hint="eastAsia" w:ascii="仿宋" w:hAnsi="仿宋" w:eastAsia="仿宋"/>
          <w:sz w:val="24"/>
          <w:szCs w:val="24"/>
          <w:lang w:val="en-US" w:eastAsia="zh-CN"/>
        </w:rPr>
        <w:t>公开询价</w:t>
      </w:r>
      <w:r>
        <w:rPr>
          <w:rFonts w:hint="eastAsia" w:ascii="仿宋" w:hAnsi="仿宋" w:eastAsia="仿宋"/>
          <w:sz w:val="24"/>
          <w:szCs w:val="24"/>
        </w:rPr>
        <w:t>货物一览表》或《项目说明》及现场踏勘等情况进行的技术响应。</w:t>
      </w:r>
      <w:r>
        <w:rPr>
          <w:rFonts w:hint="eastAsia" w:ascii="仿宋" w:hAnsi="仿宋" w:eastAsia="仿宋"/>
          <w:b/>
          <w:bCs/>
          <w:sz w:val="24"/>
          <w:szCs w:val="24"/>
        </w:rPr>
        <w:t>参与人不得在以上表格内出现所投产品的价格，否则视为无效响应文件，可能会被淘汰。</w:t>
      </w:r>
    </w:p>
    <w:p>
      <w:pPr>
        <w:spacing w:line="380" w:lineRule="exact"/>
        <w:ind w:left="4253" w:leftChars="1933"/>
        <w:rPr>
          <w:rFonts w:ascii="仿宋" w:hAnsi="仿宋" w:eastAsia="仿宋"/>
          <w:sz w:val="24"/>
          <w:szCs w:val="24"/>
        </w:rPr>
      </w:pPr>
    </w:p>
    <w:p>
      <w:pPr>
        <w:spacing w:line="380" w:lineRule="exact"/>
        <w:ind w:left="4253" w:leftChars="1933"/>
        <w:rPr>
          <w:rFonts w:ascii="仿宋" w:hAnsi="仿宋" w:eastAsia="仿宋"/>
          <w:sz w:val="24"/>
          <w:szCs w:val="24"/>
        </w:rPr>
      </w:pPr>
    </w:p>
    <w:p>
      <w:pPr>
        <w:spacing w:line="380" w:lineRule="exact"/>
        <w:ind w:left="4253" w:leftChars="1933"/>
        <w:rPr>
          <w:rFonts w:ascii="仿宋" w:hAnsi="仿宋" w:eastAsia="仿宋"/>
          <w:sz w:val="24"/>
          <w:szCs w:val="24"/>
        </w:rPr>
      </w:pPr>
      <w:r>
        <w:rPr>
          <w:rFonts w:hint="eastAsia" w:ascii="仿宋" w:hAnsi="仿宋" w:eastAsia="仿宋"/>
          <w:sz w:val="24"/>
          <w:szCs w:val="24"/>
        </w:rPr>
        <w:t>参 与 人（全称并加盖公章）：</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80" w:lineRule="exact"/>
        <w:ind w:left="4253" w:leftChars="1933"/>
        <w:rPr>
          <w:rFonts w:ascii="仿宋" w:hAnsi="仿宋" w:eastAsia="仿宋"/>
          <w:sz w:val="24"/>
          <w:szCs w:val="24"/>
        </w:rPr>
      </w:pPr>
      <w:r>
        <w:rPr>
          <w:rFonts w:hint="eastAsia" w:ascii="仿宋" w:hAnsi="仿宋" w:eastAsia="仿宋"/>
          <w:sz w:val="24"/>
          <w:szCs w:val="24"/>
        </w:rPr>
        <w:t>参 与 人代表签字：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pStyle w:val="2"/>
        <w:ind w:firstLine="4252" w:firstLineChars="1772"/>
        <w:rPr>
          <w:rFonts w:ascii="仿宋" w:hAnsi="仿宋" w:eastAsia="仿宋"/>
          <w:sz w:val="28"/>
          <w:szCs w:val="28"/>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8"/>
          <w:szCs w:val="28"/>
          <w:u w:val="single"/>
        </w:rPr>
        <w:t xml:space="preserve"> </w:t>
      </w:r>
    </w:p>
    <w:p>
      <w:pPr>
        <w:pStyle w:val="2"/>
        <w:ind w:firstLine="4961" w:firstLineChars="1772"/>
        <w:rPr>
          <w:rFonts w:ascii="仿宋" w:hAnsi="仿宋" w:eastAsia="仿宋"/>
          <w:sz w:val="28"/>
          <w:szCs w:val="28"/>
        </w:rPr>
      </w:pPr>
    </w:p>
    <w:p>
      <w:pPr>
        <w:jc w:val="center"/>
        <w:outlineLvl w:val="1"/>
        <w:rPr>
          <w:rFonts w:ascii="仿宋" w:hAnsi="仿宋" w:eastAsia="仿宋"/>
          <w:b/>
          <w:bCs/>
          <w:sz w:val="28"/>
          <w:szCs w:val="28"/>
        </w:rPr>
      </w:pPr>
      <w:bookmarkStart w:id="1532" w:name="_Toc236021452"/>
      <w:bookmarkStart w:id="1533" w:name="_Toc259692651"/>
      <w:bookmarkStart w:id="1534" w:name="_Toc266870911"/>
      <w:bookmarkStart w:id="1535" w:name="_Toc267060072"/>
      <w:bookmarkStart w:id="1536" w:name="_Toc235438347"/>
      <w:bookmarkStart w:id="1537" w:name="_Toc267060457"/>
      <w:bookmarkStart w:id="1538" w:name="_Toc266868940"/>
      <w:bookmarkStart w:id="1539" w:name="_Toc267059542"/>
      <w:bookmarkStart w:id="1540" w:name="_Toc267059033"/>
      <w:bookmarkStart w:id="1541" w:name="_Toc267059809"/>
      <w:bookmarkStart w:id="1542" w:name="_Toc77771622"/>
      <w:bookmarkStart w:id="1543" w:name="_Toc255975011"/>
      <w:bookmarkStart w:id="1544" w:name="_Toc266870436"/>
      <w:bookmarkStart w:id="1545" w:name="_Toc267059922"/>
      <w:bookmarkStart w:id="1546" w:name="_Toc267060324"/>
      <w:bookmarkStart w:id="1547" w:name="_Toc273178701"/>
      <w:bookmarkStart w:id="1548" w:name="_Toc254790904"/>
      <w:bookmarkStart w:id="1549" w:name="_Toc253066619"/>
      <w:bookmarkStart w:id="1550" w:name="_Toc259520869"/>
      <w:bookmarkStart w:id="1551" w:name="_Toc267059184"/>
      <w:bookmarkStart w:id="1552" w:name="_Toc267060212"/>
      <w:bookmarkStart w:id="1553" w:name="_Toc259692744"/>
      <w:bookmarkStart w:id="1554" w:name="_Toc266870836"/>
      <w:bookmarkStart w:id="1555" w:name="_Toc267059656"/>
      <w:bookmarkStart w:id="1556" w:name="_Toc251613834"/>
      <w:bookmarkStart w:id="1557" w:name="_Toc266868674"/>
      <w:bookmarkStart w:id="1558" w:name="_Toc249325715"/>
      <w:bookmarkStart w:id="1559" w:name="_Toc258401260"/>
      <w:bookmarkStart w:id="1560" w:name="_Toc251586236"/>
      <w:r>
        <w:rPr>
          <w:rFonts w:hint="eastAsia" w:ascii="仿宋" w:hAnsi="仿宋" w:eastAsia="仿宋"/>
          <w:b/>
          <w:bCs/>
          <w:sz w:val="28"/>
          <w:szCs w:val="28"/>
        </w:rPr>
        <w:t>2-</w:t>
      </w:r>
      <w:r>
        <w:rPr>
          <w:rFonts w:ascii="仿宋" w:hAnsi="仿宋" w:eastAsia="仿宋"/>
          <w:b/>
          <w:bCs/>
          <w:sz w:val="28"/>
          <w:szCs w:val="28"/>
        </w:rPr>
        <w:t>2</w:t>
      </w:r>
      <w:r>
        <w:rPr>
          <w:rFonts w:hint="eastAsia" w:ascii="仿宋" w:hAnsi="仿宋" w:eastAsia="仿宋"/>
          <w:b/>
          <w:bCs/>
          <w:sz w:val="28"/>
          <w:szCs w:val="28"/>
        </w:rPr>
        <w:t>货物说明一览表</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p>
      <w:pPr>
        <w:spacing w:line="380" w:lineRule="exact"/>
        <w:jc w:val="left"/>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（全称并加盖公章）</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en-US" w:eastAsia="zh-CN"/>
        </w:rPr>
        <w:t>询价</w:t>
      </w:r>
      <w:r>
        <w:rPr>
          <w:rFonts w:hint="eastAsia" w:ascii="仿宋" w:hAnsi="仿宋" w:eastAsia="仿宋"/>
          <w:sz w:val="24"/>
          <w:szCs w:val="24"/>
        </w:rPr>
        <w:t>编号∶</w:t>
      </w:r>
    </w:p>
    <w:tbl>
      <w:tblPr>
        <w:tblStyle w:val="26"/>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4" w:hRule="atLeast"/>
          <w:jc w:val="center"/>
        </w:trPr>
        <w:tc>
          <w:tcPr>
            <w:tcW w:w="9154" w:type="dxa"/>
          </w:tcPr>
          <w:p>
            <w:pPr>
              <w:spacing w:line="380" w:lineRule="exact"/>
              <w:rPr>
                <w:rFonts w:ascii="仿宋" w:hAnsi="仿宋" w:eastAsia="仿宋"/>
                <w:sz w:val="24"/>
                <w:szCs w:val="24"/>
              </w:rPr>
            </w:pPr>
            <w:r>
              <w:rPr>
                <w:rFonts w:hint="eastAsia" w:ascii="仿宋" w:hAnsi="仿宋" w:eastAsia="仿宋"/>
                <w:sz w:val="24"/>
                <w:szCs w:val="24"/>
              </w:rPr>
              <w:t>逐项答复</w:t>
            </w:r>
          </w:p>
        </w:tc>
      </w:tr>
    </w:tbl>
    <w:p>
      <w:pPr>
        <w:autoSpaceDE w:val="0"/>
        <w:autoSpaceDN w:val="0"/>
        <w:adjustRightInd w:val="0"/>
        <w:spacing w:line="380" w:lineRule="exact"/>
        <w:rPr>
          <w:rFonts w:ascii="仿宋" w:hAnsi="仿宋" w:eastAsia="仿宋"/>
          <w:b/>
          <w:sz w:val="24"/>
          <w:szCs w:val="24"/>
        </w:rPr>
      </w:pPr>
      <w:r>
        <w:rPr>
          <w:rFonts w:hint="eastAsia" w:ascii="仿宋" w:hAnsi="仿宋" w:eastAsia="仿宋"/>
          <w:b/>
          <w:sz w:val="24"/>
          <w:szCs w:val="24"/>
        </w:rPr>
        <w:t>注意事项：</w:t>
      </w:r>
    </w:p>
    <w:p>
      <w:pPr>
        <w:autoSpaceDE w:val="0"/>
        <w:autoSpaceDN w:val="0"/>
        <w:adjustRightInd w:val="0"/>
        <w:spacing w:line="500" w:lineRule="exact"/>
        <w:ind w:firstLine="362" w:firstLineChars="151"/>
        <w:rPr>
          <w:rFonts w:ascii="仿宋" w:hAnsi="仿宋" w:eastAsia="仿宋"/>
          <w:bCs/>
          <w:sz w:val="24"/>
          <w:szCs w:val="24"/>
        </w:rPr>
      </w:pPr>
      <w:r>
        <w:rPr>
          <w:rFonts w:hint="eastAsia" w:ascii="仿宋" w:hAnsi="仿宋" w:eastAsia="仿宋"/>
          <w:bCs/>
          <w:sz w:val="24"/>
          <w:szCs w:val="24"/>
        </w:rPr>
        <w:t>（1）参与人根据《公开询价货物一览表》或《项目说明》及现场踏勘等情况在满足采购人要求基础上提供所投方案及所匹配产品，并</w:t>
      </w:r>
      <w:r>
        <w:rPr>
          <w:rFonts w:ascii="仿宋" w:hAnsi="仿宋" w:eastAsia="仿宋"/>
          <w:bCs/>
          <w:sz w:val="24"/>
          <w:szCs w:val="24"/>
        </w:rPr>
        <w:t>在</w:t>
      </w:r>
      <w:r>
        <w:rPr>
          <w:rFonts w:hint="eastAsia" w:ascii="仿宋" w:hAnsi="仿宋" w:eastAsia="仿宋"/>
          <w:bCs/>
          <w:sz w:val="24"/>
          <w:szCs w:val="24"/>
        </w:rPr>
        <w:t>《货物说明一览表》</w:t>
      </w:r>
      <w:r>
        <w:rPr>
          <w:rFonts w:ascii="仿宋" w:hAnsi="仿宋" w:eastAsia="仿宋"/>
          <w:bCs/>
          <w:sz w:val="24"/>
          <w:szCs w:val="24"/>
        </w:rPr>
        <w:t>中逐项</w:t>
      </w:r>
      <w:r>
        <w:rPr>
          <w:rFonts w:hint="eastAsia" w:ascii="仿宋" w:hAnsi="仿宋" w:eastAsia="仿宋"/>
          <w:bCs/>
          <w:sz w:val="24"/>
          <w:szCs w:val="24"/>
        </w:rPr>
        <w:t>予以</w:t>
      </w:r>
      <w:r>
        <w:rPr>
          <w:rFonts w:ascii="仿宋" w:hAnsi="仿宋" w:eastAsia="仿宋"/>
          <w:bCs/>
          <w:sz w:val="24"/>
          <w:szCs w:val="24"/>
        </w:rPr>
        <w:t>答复</w:t>
      </w:r>
      <w:r>
        <w:rPr>
          <w:rFonts w:hint="eastAsia" w:ascii="仿宋" w:hAnsi="仿宋" w:eastAsia="仿宋"/>
          <w:bCs/>
          <w:sz w:val="24"/>
          <w:szCs w:val="24"/>
        </w:rPr>
        <w:t>。</w:t>
      </w:r>
      <w:r>
        <w:rPr>
          <w:rFonts w:ascii="仿宋" w:hAnsi="仿宋" w:eastAsia="仿宋"/>
          <w:bCs/>
          <w:sz w:val="24"/>
          <w:szCs w:val="24"/>
        </w:rPr>
        <w:t>说明是否能满足要求，该说明可包括图片、说明书、技术特征、现场性能及要求、功能列表等，以便评委会能对参与人所提供的产品做出准确判断和评估。</w:t>
      </w:r>
    </w:p>
    <w:p>
      <w:pPr>
        <w:autoSpaceDE w:val="0"/>
        <w:autoSpaceDN w:val="0"/>
        <w:adjustRightInd w:val="0"/>
        <w:spacing w:line="500" w:lineRule="exact"/>
        <w:ind w:firstLine="362" w:firstLineChars="151"/>
        <w:rPr>
          <w:rFonts w:ascii="仿宋" w:hAnsi="仿宋" w:eastAsia="仿宋"/>
          <w:bCs/>
          <w:sz w:val="24"/>
          <w:szCs w:val="24"/>
        </w:rPr>
      </w:pPr>
      <w:r>
        <w:rPr>
          <w:rFonts w:hint="eastAsia" w:ascii="仿宋" w:hAnsi="仿宋" w:eastAsia="仿宋"/>
          <w:bCs/>
          <w:sz w:val="24"/>
          <w:szCs w:val="24"/>
        </w:rPr>
        <w:t>（2）若《货物说明一览表》响应内容</w:t>
      </w:r>
      <w:r>
        <w:rPr>
          <w:rFonts w:ascii="仿宋" w:hAnsi="仿宋" w:eastAsia="仿宋"/>
          <w:bCs/>
          <w:sz w:val="24"/>
          <w:szCs w:val="24"/>
        </w:rPr>
        <w:t>与</w:t>
      </w:r>
      <w:r>
        <w:rPr>
          <w:rFonts w:hint="eastAsia" w:ascii="仿宋" w:hAnsi="仿宋" w:eastAsia="仿宋"/>
          <w:bCs/>
          <w:sz w:val="24"/>
          <w:szCs w:val="24"/>
          <w:lang w:val="en-US" w:eastAsia="zh-CN"/>
        </w:rPr>
        <w:t>询价</w:t>
      </w:r>
      <w:r>
        <w:rPr>
          <w:rFonts w:ascii="仿宋" w:hAnsi="仿宋" w:eastAsia="仿宋"/>
          <w:bCs/>
          <w:sz w:val="24"/>
          <w:szCs w:val="24"/>
        </w:rPr>
        <w:t>文件的要求有不同时，应逐条列在偏离表中。</w:t>
      </w:r>
    </w:p>
    <w:p>
      <w:pPr>
        <w:autoSpaceDE w:val="0"/>
        <w:autoSpaceDN w:val="0"/>
        <w:adjustRightInd w:val="0"/>
        <w:spacing w:line="500" w:lineRule="exact"/>
        <w:ind w:firstLine="424" w:firstLineChars="151"/>
        <w:rPr>
          <w:rFonts w:ascii="仿宋" w:hAnsi="仿宋" w:eastAsia="仿宋"/>
          <w:b/>
          <w:sz w:val="28"/>
          <w:szCs w:val="28"/>
        </w:rPr>
      </w:pPr>
    </w:p>
    <w:p>
      <w:pPr>
        <w:autoSpaceDE w:val="0"/>
        <w:autoSpaceDN w:val="0"/>
        <w:adjustRightInd w:val="0"/>
        <w:spacing w:line="500" w:lineRule="exact"/>
        <w:ind w:firstLine="424" w:firstLineChars="151"/>
        <w:rPr>
          <w:rFonts w:ascii="仿宋" w:hAnsi="仿宋" w:eastAsia="仿宋"/>
          <w:b/>
          <w:sz w:val="28"/>
          <w:szCs w:val="28"/>
        </w:rPr>
      </w:pPr>
    </w:p>
    <w:p>
      <w:pPr>
        <w:autoSpaceDE w:val="0"/>
        <w:autoSpaceDN w:val="0"/>
        <w:adjustRightInd w:val="0"/>
        <w:spacing w:line="500" w:lineRule="exact"/>
        <w:rPr>
          <w:rFonts w:ascii="仿宋" w:hAnsi="仿宋" w:eastAsia="仿宋"/>
          <w:b/>
          <w:sz w:val="28"/>
          <w:szCs w:val="28"/>
        </w:rPr>
      </w:pPr>
    </w:p>
    <w:p>
      <w:pPr>
        <w:spacing w:line="380" w:lineRule="exact"/>
        <w:ind w:left="4253" w:leftChars="1933"/>
        <w:rPr>
          <w:rFonts w:ascii="仿宋" w:hAnsi="仿宋" w:eastAsia="仿宋"/>
          <w:sz w:val="24"/>
          <w:szCs w:val="24"/>
        </w:rPr>
      </w:pPr>
      <w:r>
        <w:rPr>
          <w:rFonts w:hint="eastAsia" w:ascii="仿宋" w:hAnsi="仿宋" w:eastAsia="仿宋"/>
          <w:sz w:val="24"/>
          <w:szCs w:val="24"/>
        </w:rPr>
        <w:t>参 与 人（全称并加盖公章）：</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80" w:lineRule="exact"/>
        <w:ind w:left="4253" w:leftChars="1933"/>
        <w:rPr>
          <w:rFonts w:ascii="仿宋" w:hAnsi="仿宋" w:eastAsia="仿宋"/>
          <w:sz w:val="24"/>
          <w:szCs w:val="24"/>
        </w:rPr>
      </w:pPr>
      <w:r>
        <w:rPr>
          <w:rFonts w:hint="eastAsia" w:ascii="仿宋" w:hAnsi="仿宋" w:eastAsia="仿宋"/>
          <w:sz w:val="24"/>
          <w:szCs w:val="24"/>
        </w:rPr>
        <w:t>参 与 人代表签字：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pStyle w:val="2"/>
        <w:ind w:firstLine="4252" w:firstLineChars="1772"/>
        <w:rPr>
          <w:rFonts w:ascii="仿宋" w:hAnsi="仿宋" w:eastAsia="仿宋"/>
          <w:sz w:val="24"/>
          <w:szCs w:val="24"/>
          <w:u w:val="single"/>
        </w:rPr>
      </w:pPr>
      <w:r>
        <w:rPr>
          <w:rFonts w:hint="eastAsia" w:ascii="仿宋" w:hAnsi="仿宋" w:eastAsia="仿宋"/>
          <w:sz w:val="24"/>
          <w:szCs w:val="24"/>
        </w:rPr>
        <w:t xml:space="preserve">日  </w:t>
      </w:r>
      <w:r>
        <w:rPr>
          <w:rFonts w:ascii="仿宋" w:hAnsi="仿宋" w:eastAsia="仿宋"/>
          <w:sz w:val="24"/>
          <w:szCs w:val="24"/>
        </w:rPr>
        <w:t xml:space="preserve">      </w:t>
      </w:r>
      <w:r>
        <w:rPr>
          <w:rFonts w:hint="eastAsia" w:ascii="仿宋" w:hAnsi="仿宋" w:eastAsia="仿宋"/>
          <w:sz w:val="24"/>
          <w:szCs w:val="24"/>
        </w:rPr>
        <w:t xml:space="preserve">    期：</w:t>
      </w:r>
      <w:r>
        <w:rPr>
          <w:rFonts w:hint="eastAsia" w:ascii="仿宋" w:hAnsi="仿宋" w:eastAsia="仿宋"/>
          <w:sz w:val="24"/>
          <w:szCs w:val="24"/>
          <w:u w:val="single"/>
        </w:rPr>
        <w:t xml:space="preserve">                        </w:t>
      </w:r>
    </w:p>
    <w:p>
      <w:pPr>
        <w:pStyle w:val="2"/>
        <w:ind w:firstLine="4252" w:firstLineChars="1772"/>
        <w:rPr>
          <w:rFonts w:ascii="仿宋" w:hAnsi="仿宋" w:eastAsia="仿宋"/>
          <w:sz w:val="24"/>
          <w:szCs w:val="24"/>
          <w:u w:val="single"/>
        </w:rPr>
      </w:pPr>
    </w:p>
    <w:p>
      <w:pPr>
        <w:jc w:val="center"/>
        <w:outlineLvl w:val="1"/>
        <w:rPr>
          <w:rFonts w:ascii="仿宋" w:hAnsi="仿宋" w:eastAsia="仿宋"/>
          <w:b/>
          <w:bCs/>
          <w:sz w:val="28"/>
          <w:szCs w:val="28"/>
        </w:rPr>
      </w:pPr>
      <w:bookmarkStart w:id="1561" w:name="_Toc77771623"/>
      <w:r>
        <w:rPr>
          <w:rFonts w:ascii="仿宋" w:hAnsi="仿宋" w:eastAsia="仿宋"/>
          <w:b/>
          <w:bCs/>
          <w:sz w:val="28"/>
          <w:szCs w:val="28"/>
        </w:rPr>
        <w:t>2</w:t>
      </w:r>
      <w:r>
        <w:rPr>
          <w:rFonts w:hint="eastAsia" w:ascii="仿宋" w:hAnsi="仿宋" w:eastAsia="仿宋"/>
          <w:b/>
          <w:bCs/>
          <w:sz w:val="28"/>
          <w:szCs w:val="28"/>
        </w:rPr>
        <w:t>-</w:t>
      </w:r>
      <w:r>
        <w:rPr>
          <w:rFonts w:ascii="仿宋" w:hAnsi="仿宋" w:eastAsia="仿宋"/>
          <w:b/>
          <w:bCs/>
          <w:sz w:val="28"/>
          <w:szCs w:val="28"/>
        </w:rPr>
        <w:t>3</w:t>
      </w:r>
      <w:r>
        <w:rPr>
          <w:rFonts w:hint="eastAsia" w:ascii="仿宋" w:hAnsi="仿宋" w:eastAsia="仿宋"/>
          <w:b/>
          <w:bCs/>
          <w:sz w:val="28"/>
          <w:szCs w:val="28"/>
        </w:rPr>
        <w:t>技术规格偏离表</w:t>
      </w:r>
      <w:bookmarkEnd w:id="1561"/>
    </w:p>
    <w:p>
      <w:pPr>
        <w:spacing w:line="380" w:lineRule="exact"/>
        <w:ind w:firstLine="240" w:firstLineChars="100"/>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（全称并加盖公章）</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询价编号∶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311"/>
        <w:gridCol w:w="1833"/>
        <w:gridCol w:w="1571"/>
        <w:gridCol w:w="2614"/>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419" w:type="pct"/>
            <w:vAlign w:val="center"/>
          </w:tcPr>
          <w:p>
            <w:pPr>
              <w:spacing w:line="380" w:lineRule="exact"/>
              <w:jc w:val="center"/>
              <w:rPr>
                <w:rFonts w:ascii="仿宋" w:hAnsi="仿宋" w:eastAsia="仿宋"/>
                <w:sz w:val="21"/>
                <w:szCs w:val="21"/>
                <w:lang w:val="zh-CN"/>
              </w:rPr>
            </w:pPr>
            <w:r>
              <w:rPr>
                <w:rFonts w:hint="eastAsia" w:ascii="仿宋" w:hAnsi="仿宋" w:eastAsia="仿宋"/>
                <w:sz w:val="21"/>
                <w:szCs w:val="21"/>
                <w:lang w:val="zh-CN"/>
              </w:rPr>
              <w:t>序号</w:t>
            </w:r>
          </w:p>
        </w:tc>
        <w:tc>
          <w:tcPr>
            <w:tcW w:w="695" w:type="pct"/>
            <w:vAlign w:val="center"/>
          </w:tcPr>
          <w:p>
            <w:pPr>
              <w:spacing w:line="380" w:lineRule="exact"/>
              <w:jc w:val="center"/>
              <w:rPr>
                <w:rFonts w:ascii="仿宋" w:hAnsi="仿宋" w:eastAsia="仿宋"/>
                <w:sz w:val="21"/>
                <w:szCs w:val="21"/>
                <w:lang w:val="zh-CN"/>
              </w:rPr>
            </w:pPr>
            <w:r>
              <w:rPr>
                <w:rFonts w:hint="eastAsia" w:ascii="仿宋" w:hAnsi="仿宋" w:eastAsia="仿宋"/>
                <w:sz w:val="21"/>
                <w:szCs w:val="21"/>
                <w:lang w:val="zh-CN"/>
              </w:rPr>
              <w:t>货物名称</w:t>
            </w:r>
          </w:p>
        </w:tc>
        <w:tc>
          <w:tcPr>
            <w:tcW w:w="972" w:type="pct"/>
            <w:vAlign w:val="center"/>
          </w:tcPr>
          <w:p>
            <w:pPr>
              <w:spacing w:line="380" w:lineRule="exact"/>
              <w:jc w:val="center"/>
              <w:rPr>
                <w:rFonts w:ascii="仿宋" w:hAnsi="仿宋" w:eastAsia="仿宋"/>
                <w:sz w:val="21"/>
                <w:szCs w:val="21"/>
                <w:lang w:val="zh-CN"/>
              </w:rPr>
            </w:pPr>
            <w:r>
              <w:rPr>
                <w:rFonts w:hint="eastAsia" w:ascii="仿宋" w:hAnsi="仿宋" w:eastAsia="仿宋"/>
                <w:sz w:val="21"/>
                <w:szCs w:val="21"/>
                <w:lang w:val="zh-CN"/>
              </w:rPr>
              <w:t>技术性能要求</w:t>
            </w:r>
          </w:p>
        </w:tc>
        <w:tc>
          <w:tcPr>
            <w:tcW w:w="833" w:type="pct"/>
            <w:vAlign w:val="center"/>
          </w:tcPr>
          <w:p>
            <w:pPr>
              <w:spacing w:line="380" w:lineRule="exact"/>
              <w:jc w:val="center"/>
              <w:rPr>
                <w:rFonts w:ascii="仿宋" w:hAnsi="仿宋" w:eastAsia="仿宋"/>
                <w:sz w:val="21"/>
                <w:szCs w:val="21"/>
                <w:lang w:val="zh-CN"/>
              </w:rPr>
            </w:pPr>
            <w:r>
              <w:rPr>
                <w:rFonts w:hint="eastAsia" w:ascii="仿宋" w:hAnsi="仿宋" w:eastAsia="仿宋"/>
                <w:sz w:val="21"/>
                <w:szCs w:val="21"/>
                <w:lang w:val="zh-CN"/>
              </w:rPr>
              <w:t>技术性能响应</w:t>
            </w:r>
          </w:p>
        </w:tc>
        <w:tc>
          <w:tcPr>
            <w:tcW w:w="1386" w:type="pct"/>
            <w:vAlign w:val="center"/>
          </w:tcPr>
          <w:p>
            <w:pPr>
              <w:spacing w:line="380" w:lineRule="exact"/>
              <w:jc w:val="center"/>
              <w:rPr>
                <w:rFonts w:ascii="仿宋" w:hAnsi="仿宋" w:eastAsia="仿宋"/>
                <w:sz w:val="21"/>
                <w:szCs w:val="21"/>
                <w:lang w:val="zh-CN"/>
              </w:rPr>
            </w:pPr>
            <w:r>
              <w:rPr>
                <w:rFonts w:hint="eastAsia" w:ascii="仿宋" w:hAnsi="仿宋" w:eastAsia="仿宋"/>
                <w:sz w:val="21"/>
                <w:szCs w:val="21"/>
                <w:lang w:val="zh-CN"/>
              </w:rPr>
              <w:t>是正偏离还是负偏离</w:t>
            </w:r>
          </w:p>
        </w:tc>
        <w:tc>
          <w:tcPr>
            <w:tcW w:w="695" w:type="pct"/>
            <w:vAlign w:val="center"/>
          </w:tcPr>
          <w:p>
            <w:pPr>
              <w:spacing w:line="380" w:lineRule="exact"/>
              <w:jc w:val="center"/>
              <w:rPr>
                <w:rFonts w:ascii="仿宋" w:hAnsi="仿宋" w:eastAsia="仿宋"/>
                <w:sz w:val="21"/>
                <w:szCs w:val="21"/>
                <w:lang w:val="zh-CN"/>
              </w:rPr>
            </w:pPr>
            <w:r>
              <w:rPr>
                <w:rFonts w:hint="eastAsia" w:ascii="仿宋" w:hAnsi="仿宋" w:eastAsia="仿宋"/>
                <w:sz w:val="21"/>
                <w:szCs w:val="21"/>
                <w:lang w:val="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419" w:type="pct"/>
          </w:tcPr>
          <w:p>
            <w:pPr>
              <w:spacing w:line="380" w:lineRule="exact"/>
              <w:jc w:val="center"/>
              <w:rPr>
                <w:rFonts w:ascii="仿宋" w:hAnsi="仿宋" w:eastAsia="仿宋"/>
                <w:sz w:val="24"/>
                <w:szCs w:val="24"/>
                <w:lang w:val="zh-CN"/>
              </w:rPr>
            </w:pPr>
            <w:r>
              <w:rPr>
                <w:rFonts w:ascii="仿宋" w:hAnsi="仿宋" w:eastAsia="仿宋"/>
                <w:sz w:val="24"/>
                <w:szCs w:val="24"/>
                <w:lang w:val="zh-CN"/>
              </w:rPr>
              <w:t>1</w:t>
            </w:r>
          </w:p>
        </w:tc>
        <w:tc>
          <w:tcPr>
            <w:tcW w:w="695" w:type="pct"/>
          </w:tcPr>
          <w:p>
            <w:pPr>
              <w:spacing w:line="380" w:lineRule="exact"/>
              <w:jc w:val="center"/>
              <w:rPr>
                <w:rFonts w:ascii="仿宋" w:hAnsi="仿宋" w:eastAsia="仿宋"/>
                <w:sz w:val="24"/>
                <w:szCs w:val="24"/>
                <w:lang w:val="zh-CN"/>
              </w:rPr>
            </w:pPr>
          </w:p>
        </w:tc>
        <w:tc>
          <w:tcPr>
            <w:tcW w:w="972" w:type="pct"/>
          </w:tcPr>
          <w:p>
            <w:pPr>
              <w:spacing w:line="380" w:lineRule="exact"/>
              <w:jc w:val="center"/>
              <w:rPr>
                <w:rFonts w:ascii="仿宋" w:hAnsi="仿宋" w:eastAsia="仿宋"/>
                <w:sz w:val="24"/>
                <w:szCs w:val="24"/>
                <w:lang w:val="zh-CN"/>
              </w:rPr>
            </w:pPr>
          </w:p>
        </w:tc>
        <w:tc>
          <w:tcPr>
            <w:tcW w:w="833" w:type="pct"/>
          </w:tcPr>
          <w:p>
            <w:pPr>
              <w:spacing w:line="380" w:lineRule="exact"/>
              <w:jc w:val="center"/>
              <w:rPr>
                <w:rFonts w:ascii="仿宋" w:hAnsi="仿宋" w:eastAsia="仿宋"/>
                <w:sz w:val="24"/>
                <w:szCs w:val="24"/>
                <w:lang w:val="zh-CN"/>
              </w:rPr>
            </w:pPr>
          </w:p>
        </w:tc>
        <w:tc>
          <w:tcPr>
            <w:tcW w:w="1386" w:type="pct"/>
          </w:tcPr>
          <w:p>
            <w:pPr>
              <w:spacing w:line="380" w:lineRule="exact"/>
              <w:jc w:val="center"/>
              <w:rPr>
                <w:rFonts w:ascii="仿宋" w:hAnsi="仿宋" w:eastAsia="仿宋"/>
                <w:sz w:val="24"/>
                <w:szCs w:val="24"/>
                <w:lang w:val="zh-CN"/>
              </w:rPr>
            </w:pPr>
          </w:p>
        </w:tc>
        <w:tc>
          <w:tcPr>
            <w:tcW w:w="695" w:type="pct"/>
          </w:tcPr>
          <w:p>
            <w:pPr>
              <w:spacing w:line="380" w:lineRule="exact"/>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419" w:type="pct"/>
          </w:tcPr>
          <w:p>
            <w:pPr>
              <w:spacing w:line="380" w:lineRule="exact"/>
              <w:jc w:val="center"/>
              <w:rPr>
                <w:rFonts w:ascii="仿宋" w:hAnsi="仿宋" w:eastAsia="仿宋"/>
                <w:sz w:val="24"/>
                <w:szCs w:val="24"/>
                <w:lang w:val="zh-CN"/>
              </w:rPr>
            </w:pPr>
            <w:r>
              <w:rPr>
                <w:rFonts w:hint="eastAsia" w:ascii="仿宋" w:hAnsi="仿宋" w:eastAsia="仿宋"/>
                <w:sz w:val="24"/>
                <w:szCs w:val="24"/>
                <w:lang w:val="zh-CN"/>
              </w:rPr>
              <w:t>2</w:t>
            </w:r>
          </w:p>
        </w:tc>
        <w:tc>
          <w:tcPr>
            <w:tcW w:w="695" w:type="pct"/>
          </w:tcPr>
          <w:p>
            <w:pPr>
              <w:spacing w:line="380" w:lineRule="exact"/>
              <w:jc w:val="center"/>
              <w:rPr>
                <w:rFonts w:ascii="仿宋" w:hAnsi="仿宋" w:eastAsia="仿宋"/>
                <w:sz w:val="24"/>
                <w:szCs w:val="24"/>
                <w:lang w:val="zh-CN"/>
              </w:rPr>
            </w:pPr>
          </w:p>
        </w:tc>
        <w:tc>
          <w:tcPr>
            <w:tcW w:w="972" w:type="pct"/>
          </w:tcPr>
          <w:p>
            <w:pPr>
              <w:spacing w:line="380" w:lineRule="exact"/>
              <w:jc w:val="center"/>
              <w:rPr>
                <w:rFonts w:ascii="仿宋" w:hAnsi="仿宋" w:eastAsia="仿宋"/>
                <w:sz w:val="24"/>
                <w:szCs w:val="24"/>
                <w:lang w:val="zh-CN"/>
              </w:rPr>
            </w:pPr>
          </w:p>
        </w:tc>
        <w:tc>
          <w:tcPr>
            <w:tcW w:w="833" w:type="pct"/>
          </w:tcPr>
          <w:p>
            <w:pPr>
              <w:spacing w:line="380" w:lineRule="exact"/>
              <w:jc w:val="center"/>
              <w:rPr>
                <w:rFonts w:ascii="仿宋" w:hAnsi="仿宋" w:eastAsia="仿宋"/>
                <w:sz w:val="24"/>
                <w:szCs w:val="24"/>
                <w:lang w:val="zh-CN"/>
              </w:rPr>
            </w:pPr>
          </w:p>
        </w:tc>
        <w:tc>
          <w:tcPr>
            <w:tcW w:w="1386" w:type="pct"/>
          </w:tcPr>
          <w:p>
            <w:pPr>
              <w:spacing w:line="380" w:lineRule="exact"/>
              <w:jc w:val="center"/>
              <w:rPr>
                <w:rFonts w:ascii="仿宋" w:hAnsi="仿宋" w:eastAsia="仿宋"/>
                <w:sz w:val="24"/>
                <w:szCs w:val="24"/>
                <w:lang w:val="zh-CN"/>
              </w:rPr>
            </w:pPr>
          </w:p>
        </w:tc>
        <w:tc>
          <w:tcPr>
            <w:tcW w:w="695" w:type="pct"/>
          </w:tcPr>
          <w:p>
            <w:pPr>
              <w:spacing w:line="380" w:lineRule="exact"/>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19" w:type="pct"/>
          </w:tcPr>
          <w:p>
            <w:pPr>
              <w:spacing w:line="380" w:lineRule="exact"/>
              <w:jc w:val="center"/>
              <w:rPr>
                <w:rFonts w:ascii="仿宋" w:hAnsi="仿宋" w:eastAsia="仿宋"/>
                <w:sz w:val="24"/>
                <w:szCs w:val="24"/>
                <w:lang w:val="zh-CN"/>
              </w:rPr>
            </w:pPr>
            <w:r>
              <w:rPr>
                <w:rFonts w:hint="eastAsia" w:ascii="仿宋" w:hAnsi="仿宋" w:eastAsia="仿宋"/>
                <w:sz w:val="24"/>
                <w:szCs w:val="24"/>
                <w:lang w:val="zh-CN"/>
              </w:rPr>
              <w:t>3</w:t>
            </w:r>
          </w:p>
        </w:tc>
        <w:tc>
          <w:tcPr>
            <w:tcW w:w="695" w:type="pct"/>
          </w:tcPr>
          <w:p>
            <w:pPr>
              <w:spacing w:line="380" w:lineRule="exact"/>
              <w:jc w:val="center"/>
              <w:rPr>
                <w:rFonts w:ascii="仿宋" w:hAnsi="仿宋" w:eastAsia="仿宋"/>
                <w:sz w:val="24"/>
                <w:szCs w:val="24"/>
                <w:lang w:val="zh-CN"/>
              </w:rPr>
            </w:pPr>
          </w:p>
        </w:tc>
        <w:tc>
          <w:tcPr>
            <w:tcW w:w="972" w:type="pct"/>
          </w:tcPr>
          <w:p>
            <w:pPr>
              <w:spacing w:line="380" w:lineRule="exact"/>
              <w:jc w:val="center"/>
              <w:rPr>
                <w:rFonts w:ascii="仿宋" w:hAnsi="仿宋" w:eastAsia="仿宋"/>
                <w:sz w:val="24"/>
                <w:szCs w:val="24"/>
                <w:lang w:val="zh-CN"/>
              </w:rPr>
            </w:pPr>
          </w:p>
        </w:tc>
        <w:tc>
          <w:tcPr>
            <w:tcW w:w="833" w:type="pct"/>
          </w:tcPr>
          <w:p>
            <w:pPr>
              <w:spacing w:line="380" w:lineRule="exact"/>
              <w:jc w:val="center"/>
              <w:rPr>
                <w:rFonts w:ascii="仿宋" w:hAnsi="仿宋" w:eastAsia="仿宋"/>
                <w:sz w:val="24"/>
                <w:szCs w:val="24"/>
                <w:lang w:val="zh-CN"/>
              </w:rPr>
            </w:pPr>
          </w:p>
        </w:tc>
        <w:tc>
          <w:tcPr>
            <w:tcW w:w="1386" w:type="pct"/>
          </w:tcPr>
          <w:p>
            <w:pPr>
              <w:spacing w:line="380" w:lineRule="exact"/>
              <w:jc w:val="center"/>
              <w:rPr>
                <w:rFonts w:ascii="仿宋" w:hAnsi="仿宋" w:eastAsia="仿宋"/>
                <w:sz w:val="24"/>
                <w:szCs w:val="24"/>
                <w:lang w:val="zh-CN"/>
              </w:rPr>
            </w:pPr>
          </w:p>
        </w:tc>
        <w:tc>
          <w:tcPr>
            <w:tcW w:w="695" w:type="pct"/>
          </w:tcPr>
          <w:p>
            <w:pPr>
              <w:spacing w:line="380" w:lineRule="exact"/>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419" w:type="pct"/>
          </w:tcPr>
          <w:p>
            <w:pPr>
              <w:spacing w:line="380" w:lineRule="exact"/>
              <w:jc w:val="center"/>
              <w:rPr>
                <w:rFonts w:ascii="仿宋" w:hAnsi="仿宋" w:eastAsia="仿宋"/>
                <w:sz w:val="24"/>
                <w:szCs w:val="24"/>
                <w:lang w:val="zh-CN"/>
              </w:rPr>
            </w:pPr>
            <w:r>
              <w:rPr>
                <w:rFonts w:hint="eastAsia" w:ascii="仿宋" w:hAnsi="仿宋" w:eastAsia="仿宋"/>
                <w:sz w:val="24"/>
                <w:szCs w:val="24"/>
                <w:lang w:val="zh-CN"/>
              </w:rPr>
              <w:t>4</w:t>
            </w:r>
          </w:p>
        </w:tc>
        <w:tc>
          <w:tcPr>
            <w:tcW w:w="695" w:type="pct"/>
          </w:tcPr>
          <w:p>
            <w:pPr>
              <w:spacing w:line="380" w:lineRule="exact"/>
              <w:jc w:val="center"/>
              <w:rPr>
                <w:rFonts w:ascii="仿宋" w:hAnsi="仿宋" w:eastAsia="仿宋"/>
                <w:sz w:val="24"/>
                <w:szCs w:val="24"/>
                <w:lang w:val="zh-CN"/>
              </w:rPr>
            </w:pPr>
          </w:p>
        </w:tc>
        <w:tc>
          <w:tcPr>
            <w:tcW w:w="972" w:type="pct"/>
          </w:tcPr>
          <w:p>
            <w:pPr>
              <w:spacing w:line="380" w:lineRule="exact"/>
              <w:jc w:val="center"/>
              <w:rPr>
                <w:rFonts w:ascii="仿宋" w:hAnsi="仿宋" w:eastAsia="仿宋"/>
                <w:sz w:val="24"/>
                <w:szCs w:val="24"/>
                <w:lang w:val="zh-CN"/>
              </w:rPr>
            </w:pPr>
          </w:p>
        </w:tc>
        <w:tc>
          <w:tcPr>
            <w:tcW w:w="833" w:type="pct"/>
          </w:tcPr>
          <w:p>
            <w:pPr>
              <w:spacing w:line="380" w:lineRule="exact"/>
              <w:jc w:val="center"/>
              <w:rPr>
                <w:rFonts w:ascii="仿宋" w:hAnsi="仿宋" w:eastAsia="仿宋"/>
                <w:sz w:val="24"/>
                <w:szCs w:val="24"/>
                <w:lang w:val="zh-CN"/>
              </w:rPr>
            </w:pPr>
          </w:p>
        </w:tc>
        <w:tc>
          <w:tcPr>
            <w:tcW w:w="1386" w:type="pct"/>
          </w:tcPr>
          <w:p>
            <w:pPr>
              <w:spacing w:line="380" w:lineRule="exact"/>
              <w:jc w:val="center"/>
              <w:rPr>
                <w:rFonts w:ascii="仿宋" w:hAnsi="仿宋" w:eastAsia="仿宋"/>
                <w:sz w:val="24"/>
                <w:szCs w:val="24"/>
                <w:lang w:val="zh-CN"/>
              </w:rPr>
            </w:pPr>
          </w:p>
        </w:tc>
        <w:tc>
          <w:tcPr>
            <w:tcW w:w="695" w:type="pct"/>
          </w:tcPr>
          <w:p>
            <w:pPr>
              <w:spacing w:line="380" w:lineRule="exact"/>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9" w:type="pct"/>
          </w:tcPr>
          <w:p>
            <w:pPr>
              <w:spacing w:line="380" w:lineRule="exact"/>
              <w:jc w:val="center"/>
              <w:rPr>
                <w:rFonts w:ascii="仿宋" w:hAnsi="仿宋" w:eastAsia="仿宋"/>
                <w:sz w:val="24"/>
                <w:szCs w:val="24"/>
                <w:lang w:val="zh-CN"/>
              </w:rPr>
            </w:pPr>
            <w:r>
              <w:rPr>
                <w:rFonts w:hint="eastAsia" w:ascii="仿宋" w:hAnsi="仿宋" w:eastAsia="仿宋"/>
                <w:sz w:val="24"/>
                <w:szCs w:val="24"/>
                <w:lang w:val="zh-CN"/>
              </w:rPr>
              <w:t>5</w:t>
            </w:r>
          </w:p>
        </w:tc>
        <w:tc>
          <w:tcPr>
            <w:tcW w:w="695" w:type="pct"/>
          </w:tcPr>
          <w:p>
            <w:pPr>
              <w:spacing w:line="380" w:lineRule="exact"/>
              <w:jc w:val="center"/>
              <w:rPr>
                <w:rFonts w:ascii="仿宋" w:hAnsi="仿宋" w:eastAsia="仿宋"/>
                <w:sz w:val="24"/>
                <w:szCs w:val="24"/>
                <w:lang w:val="zh-CN"/>
              </w:rPr>
            </w:pPr>
          </w:p>
        </w:tc>
        <w:tc>
          <w:tcPr>
            <w:tcW w:w="972" w:type="pct"/>
          </w:tcPr>
          <w:p>
            <w:pPr>
              <w:spacing w:line="380" w:lineRule="exact"/>
              <w:jc w:val="center"/>
              <w:rPr>
                <w:rFonts w:ascii="仿宋" w:hAnsi="仿宋" w:eastAsia="仿宋"/>
                <w:sz w:val="24"/>
                <w:szCs w:val="24"/>
                <w:lang w:val="zh-CN"/>
              </w:rPr>
            </w:pPr>
          </w:p>
        </w:tc>
        <w:tc>
          <w:tcPr>
            <w:tcW w:w="833" w:type="pct"/>
          </w:tcPr>
          <w:p>
            <w:pPr>
              <w:spacing w:line="380" w:lineRule="exact"/>
              <w:jc w:val="center"/>
              <w:rPr>
                <w:rFonts w:ascii="仿宋" w:hAnsi="仿宋" w:eastAsia="仿宋"/>
                <w:sz w:val="24"/>
                <w:szCs w:val="24"/>
                <w:lang w:val="zh-CN"/>
              </w:rPr>
            </w:pPr>
          </w:p>
        </w:tc>
        <w:tc>
          <w:tcPr>
            <w:tcW w:w="1386" w:type="pct"/>
          </w:tcPr>
          <w:p>
            <w:pPr>
              <w:spacing w:line="380" w:lineRule="exact"/>
              <w:jc w:val="center"/>
              <w:rPr>
                <w:rFonts w:ascii="仿宋" w:hAnsi="仿宋" w:eastAsia="仿宋"/>
                <w:sz w:val="24"/>
                <w:szCs w:val="24"/>
                <w:lang w:val="zh-CN"/>
              </w:rPr>
            </w:pPr>
          </w:p>
        </w:tc>
        <w:tc>
          <w:tcPr>
            <w:tcW w:w="695" w:type="pct"/>
          </w:tcPr>
          <w:p>
            <w:pPr>
              <w:spacing w:line="380" w:lineRule="exact"/>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19" w:type="pct"/>
          </w:tcPr>
          <w:p>
            <w:pPr>
              <w:spacing w:line="380" w:lineRule="exact"/>
              <w:jc w:val="center"/>
              <w:rPr>
                <w:rFonts w:ascii="仿宋" w:hAnsi="仿宋" w:eastAsia="仿宋"/>
                <w:sz w:val="24"/>
                <w:szCs w:val="24"/>
                <w:lang w:val="zh-CN"/>
              </w:rPr>
            </w:pPr>
            <w:r>
              <w:rPr>
                <w:rFonts w:hint="eastAsia" w:ascii="仿宋" w:hAnsi="仿宋" w:eastAsia="仿宋"/>
                <w:sz w:val="24"/>
                <w:szCs w:val="24"/>
                <w:lang w:val="zh-CN"/>
              </w:rPr>
              <w:t>6</w:t>
            </w:r>
          </w:p>
        </w:tc>
        <w:tc>
          <w:tcPr>
            <w:tcW w:w="695" w:type="pct"/>
          </w:tcPr>
          <w:p>
            <w:pPr>
              <w:spacing w:line="380" w:lineRule="exact"/>
              <w:jc w:val="center"/>
              <w:rPr>
                <w:rFonts w:ascii="仿宋" w:hAnsi="仿宋" w:eastAsia="仿宋"/>
                <w:sz w:val="24"/>
                <w:szCs w:val="24"/>
                <w:lang w:val="zh-CN"/>
              </w:rPr>
            </w:pPr>
          </w:p>
        </w:tc>
        <w:tc>
          <w:tcPr>
            <w:tcW w:w="972" w:type="pct"/>
          </w:tcPr>
          <w:p>
            <w:pPr>
              <w:spacing w:line="380" w:lineRule="exact"/>
              <w:jc w:val="center"/>
              <w:rPr>
                <w:rFonts w:ascii="仿宋" w:hAnsi="仿宋" w:eastAsia="仿宋"/>
                <w:sz w:val="24"/>
                <w:szCs w:val="24"/>
                <w:lang w:val="zh-CN"/>
              </w:rPr>
            </w:pPr>
          </w:p>
        </w:tc>
        <w:tc>
          <w:tcPr>
            <w:tcW w:w="833" w:type="pct"/>
          </w:tcPr>
          <w:p>
            <w:pPr>
              <w:spacing w:line="380" w:lineRule="exact"/>
              <w:jc w:val="center"/>
              <w:rPr>
                <w:rFonts w:ascii="仿宋" w:hAnsi="仿宋" w:eastAsia="仿宋"/>
                <w:sz w:val="24"/>
                <w:szCs w:val="24"/>
                <w:lang w:val="zh-CN"/>
              </w:rPr>
            </w:pPr>
          </w:p>
        </w:tc>
        <w:tc>
          <w:tcPr>
            <w:tcW w:w="1386" w:type="pct"/>
          </w:tcPr>
          <w:p>
            <w:pPr>
              <w:spacing w:line="380" w:lineRule="exact"/>
              <w:jc w:val="center"/>
              <w:rPr>
                <w:rFonts w:ascii="仿宋" w:hAnsi="仿宋" w:eastAsia="仿宋"/>
                <w:sz w:val="24"/>
                <w:szCs w:val="24"/>
                <w:lang w:val="zh-CN"/>
              </w:rPr>
            </w:pPr>
          </w:p>
        </w:tc>
        <w:tc>
          <w:tcPr>
            <w:tcW w:w="695" w:type="pct"/>
          </w:tcPr>
          <w:p>
            <w:pPr>
              <w:spacing w:line="380" w:lineRule="exact"/>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19" w:type="pct"/>
          </w:tcPr>
          <w:p>
            <w:pPr>
              <w:spacing w:line="380" w:lineRule="exact"/>
              <w:jc w:val="center"/>
              <w:rPr>
                <w:rFonts w:ascii="仿宋" w:hAnsi="仿宋" w:eastAsia="仿宋"/>
                <w:sz w:val="24"/>
                <w:szCs w:val="24"/>
                <w:lang w:val="zh-CN"/>
              </w:rPr>
            </w:pPr>
            <w:r>
              <w:rPr>
                <w:rFonts w:hint="eastAsia" w:ascii="仿宋" w:hAnsi="仿宋" w:eastAsia="仿宋"/>
                <w:sz w:val="24"/>
                <w:szCs w:val="24"/>
                <w:lang w:val="zh-CN"/>
              </w:rPr>
              <w:t>7</w:t>
            </w:r>
          </w:p>
        </w:tc>
        <w:tc>
          <w:tcPr>
            <w:tcW w:w="695" w:type="pct"/>
          </w:tcPr>
          <w:p>
            <w:pPr>
              <w:spacing w:line="380" w:lineRule="exact"/>
              <w:jc w:val="center"/>
              <w:rPr>
                <w:rFonts w:ascii="仿宋" w:hAnsi="仿宋" w:eastAsia="仿宋"/>
                <w:sz w:val="24"/>
                <w:szCs w:val="24"/>
                <w:lang w:val="zh-CN"/>
              </w:rPr>
            </w:pPr>
          </w:p>
        </w:tc>
        <w:tc>
          <w:tcPr>
            <w:tcW w:w="972" w:type="pct"/>
          </w:tcPr>
          <w:p>
            <w:pPr>
              <w:spacing w:line="380" w:lineRule="exact"/>
              <w:jc w:val="center"/>
              <w:rPr>
                <w:rFonts w:ascii="仿宋" w:hAnsi="仿宋" w:eastAsia="仿宋"/>
                <w:sz w:val="24"/>
                <w:szCs w:val="24"/>
                <w:lang w:val="zh-CN"/>
              </w:rPr>
            </w:pPr>
          </w:p>
        </w:tc>
        <w:tc>
          <w:tcPr>
            <w:tcW w:w="833" w:type="pct"/>
          </w:tcPr>
          <w:p>
            <w:pPr>
              <w:spacing w:line="380" w:lineRule="exact"/>
              <w:jc w:val="center"/>
              <w:rPr>
                <w:rFonts w:ascii="仿宋" w:hAnsi="仿宋" w:eastAsia="仿宋"/>
                <w:sz w:val="24"/>
                <w:szCs w:val="24"/>
                <w:lang w:val="zh-CN"/>
              </w:rPr>
            </w:pPr>
          </w:p>
        </w:tc>
        <w:tc>
          <w:tcPr>
            <w:tcW w:w="1386" w:type="pct"/>
          </w:tcPr>
          <w:p>
            <w:pPr>
              <w:spacing w:line="380" w:lineRule="exact"/>
              <w:jc w:val="center"/>
              <w:rPr>
                <w:rFonts w:ascii="仿宋" w:hAnsi="仿宋" w:eastAsia="仿宋"/>
                <w:sz w:val="24"/>
                <w:szCs w:val="24"/>
                <w:lang w:val="zh-CN"/>
              </w:rPr>
            </w:pPr>
          </w:p>
        </w:tc>
        <w:tc>
          <w:tcPr>
            <w:tcW w:w="695" w:type="pct"/>
          </w:tcPr>
          <w:p>
            <w:pPr>
              <w:spacing w:line="380" w:lineRule="exact"/>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419" w:type="pct"/>
          </w:tcPr>
          <w:p>
            <w:pPr>
              <w:spacing w:line="380" w:lineRule="exact"/>
              <w:jc w:val="center"/>
              <w:rPr>
                <w:rFonts w:ascii="仿宋" w:hAnsi="仿宋" w:eastAsia="仿宋"/>
                <w:sz w:val="24"/>
                <w:szCs w:val="24"/>
                <w:lang w:val="zh-CN"/>
              </w:rPr>
            </w:pPr>
            <w:r>
              <w:rPr>
                <w:rFonts w:hint="eastAsia" w:ascii="仿宋" w:hAnsi="仿宋" w:eastAsia="仿宋"/>
                <w:sz w:val="24"/>
                <w:szCs w:val="24"/>
                <w:lang w:val="zh-CN"/>
              </w:rPr>
              <w:t>8</w:t>
            </w:r>
          </w:p>
        </w:tc>
        <w:tc>
          <w:tcPr>
            <w:tcW w:w="695" w:type="pct"/>
          </w:tcPr>
          <w:p>
            <w:pPr>
              <w:spacing w:line="380" w:lineRule="exact"/>
              <w:jc w:val="center"/>
              <w:rPr>
                <w:rFonts w:ascii="仿宋" w:hAnsi="仿宋" w:eastAsia="仿宋"/>
                <w:sz w:val="24"/>
                <w:szCs w:val="24"/>
                <w:lang w:val="zh-CN"/>
              </w:rPr>
            </w:pPr>
          </w:p>
        </w:tc>
        <w:tc>
          <w:tcPr>
            <w:tcW w:w="972" w:type="pct"/>
          </w:tcPr>
          <w:p>
            <w:pPr>
              <w:spacing w:line="380" w:lineRule="exact"/>
              <w:jc w:val="center"/>
              <w:rPr>
                <w:rFonts w:ascii="仿宋" w:hAnsi="仿宋" w:eastAsia="仿宋"/>
                <w:sz w:val="24"/>
                <w:szCs w:val="24"/>
                <w:lang w:val="zh-CN"/>
              </w:rPr>
            </w:pPr>
          </w:p>
        </w:tc>
        <w:tc>
          <w:tcPr>
            <w:tcW w:w="833" w:type="pct"/>
          </w:tcPr>
          <w:p>
            <w:pPr>
              <w:spacing w:line="380" w:lineRule="exact"/>
              <w:jc w:val="center"/>
              <w:rPr>
                <w:rFonts w:ascii="仿宋" w:hAnsi="仿宋" w:eastAsia="仿宋"/>
                <w:sz w:val="24"/>
                <w:szCs w:val="24"/>
                <w:lang w:val="zh-CN"/>
              </w:rPr>
            </w:pPr>
          </w:p>
        </w:tc>
        <w:tc>
          <w:tcPr>
            <w:tcW w:w="1386" w:type="pct"/>
          </w:tcPr>
          <w:p>
            <w:pPr>
              <w:spacing w:line="380" w:lineRule="exact"/>
              <w:jc w:val="center"/>
              <w:rPr>
                <w:rFonts w:ascii="仿宋" w:hAnsi="仿宋" w:eastAsia="仿宋"/>
                <w:sz w:val="24"/>
                <w:szCs w:val="24"/>
                <w:lang w:val="zh-CN"/>
              </w:rPr>
            </w:pPr>
          </w:p>
        </w:tc>
        <w:tc>
          <w:tcPr>
            <w:tcW w:w="695" w:type="pct"/>
          </w:tcPr>
          <w:p>
            <w:pPr>
              <w:spacing w:line="380" w:lineRule="exact"/>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419" w:type="pct"/>
          </w:tcPr>
          <w:p>
            <w:pPr>
              <w:spacing w:line="380" w:lineRule="exact"/>
              <w:jc w:val="center"/>
              <w:rPr>
                <w:rFonts w:ascii="仿宋" w:hAnsi="仿宋" w:eastAsia="仿宋"/>
                <w:sz w:val="24"/>
                <w:szCs w:val="24"/>
                <w:lang w:val="zh-CN"/>
              </w:rPr>
            </w:pPr>
            <w:r>
              <w:rPr>
                <w:rFonts w:hint="eastAsia" w:ascii="仿宋" w:hAnsi="仿宋" w:eastAsia="仿宋"/>
                <w:sz w:val="24"/>
                <w:szCs w:val="24"/>
                <w:lang w:val="zh-CN"/>
              </w:rPr>
              <w:t>9</w:t>
            </w:r>
          </w:p>
        </w:tc>
        <w:tc>
          <w:tcPr>
            <w:tcW w:w="695" w:type="pct"/>
          </w:tcPr>
          <w:p>
            <w:pPr>
              <w:spacing w:line="380" w:lineRule="exact"/>
              <w:jc w:val="center"/>
              <w:rPr>
                <w:rFonts w:ascii="仿宋" w:hAnsi="仿宋" w:eastAsia="仿宋"/>
                <w:sz w:val="24"/>
                <w:szCs w:val="24"/>
                <w:lang w:val="zh-CN"/>
              </w:rPr>
            </w:pPr>
          </w:p>
        </w:tc>
        <w:tc>
          <w:tcPr>
            <w:tcW w:w="972" w:type="pct"/>
          </w:tcPr>
          <w:p>
            <w:pPr>
              <w:spacing w:line="380" w:lineRule="exact"/>
              <w:jc w:val="center"/>
              <w:rPr>
                <w:rFonts w:ascii="仿宋" w:hAnsi="仿宋" w:eastAsia="仿宋"/>
                <w:sz w:val="24"/>
                <w:szCs w:val="24"/>
                <w:lang w:val="zh-CN"/>
              </w:rPr>
            </w:pPr>
          </w:p>
        </w:tc>
        <w:tc>
          <w:tcPr>
            <w:tcW w:w="833" w:type="pct"/>
          </w:tcPr>
          <w:p>
            <w:pPr>
              <w:spacing w:line="380" w:lineRule="exact"/>
              <w:jc w:val="center"/>
              <w:rPr>
                <w:rFonts w:ascii="仿宋" w:hAnsi="仿宋" w:eastAsia="仿宋"/>
                <w:sz w:val="24"/>
                <w:szCs w:val="24"/>
                <w:lang w:val="zh-CN"/>
              </w:rPr>
            </w:pPr>
          </w:p>
        </w:tc>
        <w:tc>
          <w:tcPr>
            <w:tcW w:w="1386" w:type="pct"/>
          </w:tcPr>
          <w:p>
            <w:pPr>
              <w:spacing w:line="380" w:lineRule="exact"/>
              <w:jc w:val="center"/>
              <w:rPr>
                <w:rFonts w:ascii="仿宋" w:hAnsi="仿宋" w:eastAsia="仿宋"/>
                <w:sz w:val="24"/>
                <w:szCs w:val="24"/>
                <w:lang w:val="zh-CN"/>
              </w:rPr>
            </w:pPr>
          </w:p>
        </w:tc>
        <w:tc>
          <w:tcPr>
            <w:tcW w:w="695" w:type="pct"/>
          </w:tcPr>
          <w:p>
            <w:pPr>
              <w:spacing w:line="380" w:lineRule="exact"/>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19" w:type="pct"/>
          </w:tcPr>
          <w:p>
            <w:pPr>
              <w:spacing w:line="380" w:lineRule="exact"/>
              <w:jc w:val="center"/>
              <w:rPr>
                <w:rFonts w:ascii="仿宋" w:hAnsi="仿宋" w:eastAsia="仿宋"/>
                <w:sz w:val="24"/>
                <w:szCs w:val="24"/>
                <w:lang w:val="zh-CN"/>
              </w:rPr>
            </w:pPr>
            <w:r>
              <w:rPr>
                <w:rFonts w:hint="eastAsia" w:ascii="仿宋" w:hAnsi="仿宋" w:eastAsia="仿宋"/>
                <w:sz w:val="24"/>
                <w:szCs w:val="24"/>
                <w:lang w:val="zh-CN"/>
              </w:rPr>
              <w:t>1</w:t>
            </w:r>
            <w:r>
              <w:rPr>
                <w:rFonts w:ascii="仿宋" w:hAnsi="仿宋" w:eastAsia="仿宋"/>
                <w:sz w:val="24"/>
                <w:szCs w:val="24"/>
                <w:lang w:val="zh-CN"/>
              </w:rPr>
              <w:t>0</w:t>
            </w:r>
          </w:p>
        </w:tc>
        <w:tc>
          <w:tcPr>
            <w:tcW w:w="695" w:type="pct"/>
          </w:tcPr>
          <w:p>
            <w:pPr>
              <w:spacing w:line="380" w:lineRule="exact"/>
              <w:jc w:val="center"/>
              <w:rPr>
                <w:rFonts w:ascii="仿宋" w:hAnsi="仿宋" w:eastAsia="仿宋"/>
                <w:sz w:val="24"/>
                <w:szCs w:val="24"/>
                <w:lang w:val="zh-CN"/>
              </w:rPr>
            </w:pPr>
          </w:p>
        </w:tc>
        <w:tc>
          <w:tcPr>
            <w:tcW w:w="972" w:type="pct"/>
          </w:tcPr>
          <w:p>
            <w:pPr>
              <w:spacing w:line="380" w:lineRule="exact"/>
              <w:jc w:val="center"/>
              <w:rPr>
                <w:rFonts w:ascii="仿宋" w:hAnsi="仿宋" w:eastAsia="仿宋"/>
                <w:sz w:val="24"/>
                <w:szCs w:val="24"/>
                <w:lang w:val="zh-CN"/>
              </w:rPr>
            </w:pPr>
          </w:p>
        </w:tc>
        <w:tc>
          <w:tcPr>
            <w:tcW w:w="833" w:type="pct"/>
          </w:tcPr>
          <w:p>
            <w:pPr>
              <w:spacing w:line="380" w:lineRule="exact"/>
              <w:jc w:val="center"/>
              <w:rPr>
                <w:rFonts w:ascii="仿宋" w:hAnsi="仿宋" w:eastAsia="仿宋"/>
                <w:sz w:val="24"/>
                <w:szCs w:val="24"/>
                <w:lang w:val="zh-CN"/>
              </w:rPr>
            </w:pPr>
          </w:p>
        </w:tc>
        <w:tc>
          <w:tcPr>
            <w:tcW w:w="1386" w:type="pct"/>
          </w:tcPr>
          <w:p>
            <w:pPr>
              <w:spacing w:line="380" w:lineRule="exact"/>
              <w:jc w:val="center"/>
              <w:rPr>
                <w:rFonts w:ascii="仿宋" w:hAnsi="仿宋" w:eastAsia="仿宋"/>
                <w:sz w:val="24"/>
                <w:szCs w:val="24"/>
                <w:lang w:val="zh-CN"/>
              </w:rPr>
            </w:pPr>
          </w:p>
        </w:tc>
        <w:tc>
          <w:tcPr>
            <w:tcW w:w="695" w:type="pct"/>
          </w:tcPr>
          <w:p>
            <w:pPr>
              <w:spacing w:line="380" w:lineRule="exact"/>
              <w:jc w:val="center"/>
              <w:rPr>
                <w:rFonts w:ascii="仿宋" w:hAnsi="仿宋" w:eastAsia="仿宋"/>
                <w:sz w:val="24"/>
                <w:szCs w:val="24"/>
                <w:lang w:val="zh-CN"/>
              </w:rPr>
            </w:pPr>
          </w:p>
        </w:tc>
      </w:tr>
    </w:tbl>
    <w:p>
      <w:pPr>
        <w:spacing w:line="380" w:lineRule="exact"/>
        <w:rPr>
          <w:rFonts w:ascii="仿宋" w:hAnsi="仿宋" w:eastAsia="仿宋"/>
          <w:sz w:val="24"/>
          <w:szCs w:val="24"/>
          <w:lang w:val="zh-CN"/>
        </w:rPr>
      </w:pPr>
    </w:p>
    <w:p>
      <w:pPr>
        <w:spacing w:line="460" w:lineRule="exact"/>
        <w:ind w:firstLine="5040" w:firstLineChars="1800"/>
        <w:rPr>
          <w:rFonts w:ascii="仿宋" w:hAnsi="仿宋" w:eastAsia="仿宋"/>
          <w:sz w:val="28"/>
          <w:szCs w:val="28"/>
          <w:lang w:val="zh-CN"/>
        </w:rPr>
      </w:pPr>
    </w:p>
    <w:p>
      <w:pPr>
        <w:spacing w:line="460" w:lineRule="exact"/>
        <w:ind w:firstLine="5040" w:firstLineChars="1800"/>
        <w:rPr>
          <w:rFonts w:ascii="仿宋" w:hAnsi="仿宋" w:eastAsia="仿宋"/>
          <w:sz w:val="28"/>
          <w:szCs w:val="28"/>
          <w:lang w:val="zh-CN"/>
        </w:rPr>
      </w:pPr>
    </w:p>
    <w:p>
      <w:pPr>
        <w:spacing w:line="460" w:lineRule="exact"/>
        <w:rPr>
          <w:rFonts w:ascii="仿宋" w:hAnsi="仿宋" w:eastAsia="仿宋"/>
          <w:sz w:val="28"/>
          <w:szCs w:val="28"/>
          <w:lang w:val="zh-CN"/>
        </w:rPr>
      </w:pPr>
    </w:p>
    <w:p>
      <w:pPr>
        <w:spacing w:line="460" w:lineRule="exact"/>
        <w:rPr>
          <w:rFonts w:ascii="仿宋" w:hAnsi="仿宋" w:eastAsia="仿宋"/>
          <w:sz w:val="28"/>
          <w:szCs w:val="28"/>
          <w:lang w:val="zh-CN"/>
        </w:rPr>
      </w:pPr>
    </w:p>
    <w:p>
      <w:pPr>
        <w:spacing w:line="460" w:lineRule="exact"/>
        <w:ind w:firstLine="5040" w:firstLineChars="1800"/>
        <w:rPr>
          <w:rFonts w:ascii="仿宋" w:hAnsi="仿宋" w:eastAsia="仿宋"/>
          <w:sz w:val="28"/>
          <w:szCs w:val="28"/>
          <w:lang w:val="zh-CN"/>
        </w:rPr>
      </w:pPr>
    </w:p>
    <w:p>
      <w:pPr>
        <w:spacing w:line="380" w:lineRule="exact"/>
        <w:ind w:left="4253" w:leftChars="1933"/>
        <w:rPr>
          <w:rFonts w:ascii="仿宋" w:hAnsi="仿宋" w:eastAsia="仿宋"/>
          <w:sz w:val="24"/>
          <w:szCs w:val="24"/>
        </w:rPr>
      </w:pPr>
      <w:r>
        <w:rPr>
          <w:rFonts w:hint="eastAsia" w:ascii="仿宋" w:hAnsi="仿宋" w:eastAsia="仿宋"/>
          <w:sz w:val="24"/>
          <w:szCs w:val="24"/>
        </w:rPr>
        <w:t>参 与 人（全称并加盖公章）：</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80" w:lineRule="exact"/>
        <w:ind w:left="4253" w:leftChars="1933"/>
        <w:rPr>
          <w:rFonts w:ascii="仿宋" w:hAnsi="仿宋" w:eastAsia="仿宋"/>
          <w:sz w:val="24"/>
          <w:szCs w:val="24"/>
        </w:rPr>
      </w:pPr>
      <w:r>
        <w:rPr>
          <w:rFonts w:hint="eastAsia" w:ascii="仿宋" w:hAnsi="仿宋" w:eastAsia="仿宋"/>
          <w:sz w:val="24"/>
          <w:szCs w:val="24"/>
        </w:rPr>
        <w:t>参 与 人代表签字：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460" w:lineRule="exact"/>
        <w:ind w:firstLine="4252" w:firstLineChars="1772"/>
        <w:rPr>
          <w:rFonts w:ascii="仿宋" w:hAnsi="仿宋" w:eastAsia="仿宋"/>
          <w:sz w:val="28"/>
          <w:szCs w:val="28"/>
          <w:lang w:val="zh-CN"/>
        </w:rPr>
      </w:pPr>
      <w:r>
        <w:rPr>
          <w:rFonts w:hint="eastAsia" w:ascii="仿宋" w:hAnsi="仿宋" w:eastAsia="仿宋"/>
          <w:sz w:val="24"/>
          <w:szCs w:val="24"/>
        </w:rPr>
        <w:t xml:space="preserve">日     </w:t>
      </w:r>
      <w:r>
        <w:rPr>
          <w:rFonts w:ascii="仿宋" w:hAnsi="仿宋" w:eastAsia="仿宋"/>
          <w:sz w:val="24"/>
          <w:szCs w:val="24"/>
        </w:rPr>
        <w:t xml:space="preserve">      </w:t>
      </w:r>
      <w:r>
        <w:rPr>
          <w:rFonts w:hint="eastAsia" w:ascii="仿宋" w:hAnsi="仿宋" w:eastAsia="仿宋"/>
          <w:sz w:val="24"/>
          <w:szCs w:val="24"/>
        </w:rPr>
        <w:t xml:space="preserve"> 期：</w:t>
      </w:r>
      <w:r>
        <w:rPr>
          <w:rFonts w:hint="eastAsia" w:ascii="仿宋" w:hAnsi="仿宋" w:eastAsia="仿宋"/>
          <w:sz w:val="24"/>
          <w:szCs w:val="24"/>
          <w:u w:val="single"/>
        </w:rPr>
        <w:t xml:space="preserve">                              </w:t>
      </w:r>
      <w:r>
        <w:rPr>
          <w:rFonts w:hint="eastAsia" w:ascii="仿宋" w:hAnsi="仿宋" w:eastAsia="仿宋"/>
          <w:sz w:val="28"/>
          <w:szCs w:val="28"/>
          <w:u w:val="single"/>
          <w:lang w:val="zh-CN"/>
        </w:rPr>
        <w:t xml:space="preserve">         </w:t>
      </w:r>
    </w:p>
    <w:p>
      <w:pPr>
        <w:rPr>
          <w:rFonts w:ascii="仿宋" w:hAnsi="仿宋" w:eastAsia="仿宋"/>
        </w:rPr>
      </w:pPr>
      <w:bookmarkStart w:id="1562" w:name="_Toc255975024"/>
      <w:bookmarkStart w:id="1563" w:name="_Toc267060467"/>
      <w:bookmarkStart w:id="1564" w:name="_Toc251586247"/>
      <w:bookmarkStart w:id="1565" w:name="_Toc266868944"/>
      <w:bookmarkStart w:id="1566" w:name="_Toc259692757"/>
      <w:bookmarkStart w:id="1567" w:name="_Toc267059187"/>
      <w:bookmarkStart w:id="1568" w:name="_Toc267059812"/>
      <w:bookmarkStart w:id="1569" w:name="_Toc232302128"/>
      <w:bookmarkStart w:id="1570" w:name="_Toc266870923"/>
      <w:bookmarkStart w:id="1571" w:name="_Toc273178704"/>
      <w:bookmarkStart w:id="1572" w:name="_Toc235438287"/>
      <w:bookmarkStart w:id="1573" w:name="_Toc266870448"/>
      <w:bookmarkStart w:id="1574" w:name="_Toc259692664"/>
      <w:bookmarkStart w:id="1575" w:name="_Toc251613845"/>
      <w:bookmarkStart w:id="1576" w:name="_Toc267059925"/>
      <w:bookmarkStart w:id="1577" w:name="_Toc236021463"/>
      <w:bookmarkStart w:id="1578" w:name="_Toc266870840"/>
      <w:bookmarkStart w:id="1579" w:name="_Toc267059036"/>
      <w:bookmarkStart w:id="1580" w:name="_Toc253066630"/>
      <w:bookmarkStart w:id="1581" w:name="_Toc267059545"/>
      <w:bookmarkStart w:id="1582" w:name="_Toc259520882"/>
      <w:bookmarkStart w:id="1583" w:name="_Toc249325726"/>
      <w:bookmarkStart w:id="1584" w:name="_Toc235438358"/>
      <w:bookmarkStart w:id="1585" w:name="_Toc267059659"/>
      <w:bookmarkStart w:id="1586" w:name="_Toc254790917"/>
      <w:bookmarkStart w:id="1587" w:name="_Toc267060222"/>
      <w:bookmarkStart w:id="1588" w:name="_Toc235438004"/>
      <w:bookmarkStart w:id="1589" w:name="_Toc267060327"/>
      <w:bookmarkStart w:id="1590" w:name="_Toc267060082"/>
      <w:bookmarkStart w:id="1591" w:name="_Toc258401273"/>
      <w:bookmarkStart w:id="1592" w:name="_Toc266868687"/>
    </w:p>
    <w:p>
      <w:pPr>
        <w:jc w:val="center"/>
        <w:outlineLvl w:val="1"/>
        <w:rPr>
          <w:rFonts w:ascii="仿宋" w:hAnsi="仿宋" w:eastAsia="仿宋"/>
          <w:b/>
          <w:bCs/>
          <w:sz w:val="28"/>
          <w:szCs w:val="28"/>
        </w:rPr>
      </w:pPr>
      <w:bookmarkStart w:id="1593" w:name="_Toc77771624"/>
      <w:r>
        <w:rPr>
          <w:rFonts w:hint="eastAsia" w:ascii="仿宋" w:hAnsi="仿宋" w:eastAsia="仿宋"/>
          <w:b/>
          <w:bCs/>
          <w:sz w:val="28"/>
          <w:szCs w:val="28"/>
        </w:rPr>
        <w:t>2-</w:t>
      </w:r>
      <w:r>
        <w:rPr>
          <w:rFonts w:ascii="仿宋" w:hAnsi="仿宋" w:eastAsia="仿宋"/>
          <w:b/>
          <w:bCs/>
          <w:sz w:val="28"/>
          <w:szCs w:val="28"/>
        </w:rPr>
        <w:t>4</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rPr>
          <w:rFonts w:hint="eastAsia" w:ascii="仿宋" w:hAnsi="仿宋" w:eastAsia="仿宋"/>
          <w:b/>
          <w:bCs/>
          <w:sz w:val="28"/>
          <w:szCs w:val="28"/>
        </w:rPr>
        <w:t>售后服务方案</w:t>
      </w:r>
      <w:bookmarkEnd w:id="1593"/>
    </w:p>
    <w:p>
      <w:pPr>
        <w:spacing w:after="0" w:line="500" w:lineRule="exact"/>
        <w:ind w:firstLine="480"/>
        <w:rPr>
          <w:rFonts w:ascii="仿宋" w:hAnsi="仿宋" w:eastAsia="仿宋"/>
          <w:sz w:val="24"/>
          <w:szCs w:val="24"/>
        </w:rPr>
      </w:pPr>
      <w:r>
        <w:rPr>
          <w:rFonts w:hint="eastAsia" w:ascii="仿宋" w:hAnsi="仿宋" w:eastAsia="仿宋"/>
          <w:sz w:val="24"/>
          <w:szCs w:val="24"/>
        </w:rPr>
        <w:t>售后服务须包括但不限于以下内容（格式自定）：</w:t>
      </w:r>
    </w:p>
    <w:p>
      <w:pPr>
        <w:spacing w:after="0" w:line="500" w:lineRule="exact"/>
        <w:ind w:firstLine="480"/>
        <w:rPr>
          <w:rFonts w:ascii="仿宋" w:hAnsi="仿宋" w:eastAsia="仿宋"/>
          <w:sz w:val="24"/>
          <w:szCs w:val="24"/>
        </w:rPr>
      </w:pPr>
      <w:r>
        <w:rPr>
          <w:rFonts w:hint="eastAsia" w:ascii="仿宋" w:hAnsi="仿宋" w:eastAsia="仿宋"/>
          <w:sz w:val="24"/>
          <w:szCs w:val="24"/>
        </w:rPr>
        <w:t>1.免费保修期；</w:t>
      </w:r>
    </w:p>
    <w:p>
      <w:pPr>
        <w:spacing w:after="0" w:line="500" w:lineRule="exact"/>
        <w:ind w:firstLine="480"/>
        <w:rPr>
          <w:rFonts w:ascii="仿宋" w:hAnsi="仿宋" w:eastAsia="仿宋"/>
          <w:sz w:val="24"/>
          <w:szCs w:val="24"/>
        </w:rPr>
      </w:pPr>
      <w:r>
        <w:rPr>
          <w:rFonts w:hint="eastAsia" w:ascii="仿宋" w:hAnsi="仿宋" w:eastAsia="仿宋"/>
          <w:sz w:val="24"/>
          <w:szCs w:val="24"/>
        </w:rPr>
        <w:t>2.应急维修时间安排；</w:t>
      </w:r>
    </w:p>
    <w:p>
      <w:pPr>
        <w:spacing w:after="0" w:line="500" w:lineRule="exact"/>
        <w:ind w:firstLine="480"/>
        <w:rPr>
          <w:rFonts w:ascii="仿宋" w:hAnsi="仿宋" w:eastAsia="仿宋"/>
          <w:sz w:val="24"/>
          <w:szCs w:val="24"/>
        </w:rPr>
      </w:pPr>
      <w:r>
        <w:rPr>
          <w:rFonts w:hint="eastAsia" w:ascii="仿宋" w:hAnsi="仿宋" w:eastAsia="仿宋"/>
          <w:sz w:val="24"/>
          <w:szCs w:val="24"/>
        </w:rPr>
        <w:t>3.维修地点、地址、联系电话及技术服务人员；</w:t>
      </w:r>
    </w:p>
    <w:p>
      <w:pPr>
        <w:spacing w:after="0" w:line="500" w:lineRule="exact"/>
        <w:ind w:firstLine="480"/>
        <w:rPr>
          <w:rFonts w:ascii="仿宋" w:hAnsi="仿宋" w:eastAsia="仿宋"/>
          <w:sz w:val="24"/>
          <w:szCs w:val="24"/>
        </w:rPr>
      </w:pPr>
      <w:r>
        <w:rPr>
          <w:rFonts w:hint="eastAsia" w:ascii="仿宋" w:hAnsi="仿宋" w:eastAsia="仿宋"/>
          <w:sz w:val="24"/>
          <w:szCs w:val="24"/>
        </w:rPr>
        <w:t>4.维修服务收费标准；</w:t>
      </w:r>
    </w:p>
    <w:p>
      <w:pPr>
        <w:spacing w:after="0" w:line="500" w:lineRule="exact"/>
        <w:ind w:firstLine="480"/>
        <w:rPr>
          <w:rFonts w:ascii="仿宋" w:hAnsi="仿宋" w:eastAsia="仿宋"/>
          <w:sz w:val="24"/>
          <w:szCs w:val="24"/>
        </w:rPr>
      </w:pPr>
      <w:r>
        <w:rPr>
          <w:rFonts w:hint="eastAsia" w:ascii="仿宋" w:hAnsi="仿宋" w:eastAsia="仿宋"/>
          <w:sz w:val="24"/>
          <w:szCs w:val="24"/>
        </w:rPr>
        <w:t>5.其它服务承诺；</w:t>
      </w:r>
    </w:p>
    <w:p>
      <w:pPr>
        <w:spacing w:line="500" w:lineRule="exact"/>
        <w:ind w:firstLine="424" w:firstLineChars="177"/>
        <w:rPr>
          <w:rFonts w:ascii="仿宋" w:hAnsi="仿宋" w:eastAsia="仿宋"/>
          <w:sz w:val="24"/>
          <w:szCs w:val="24"/>
        </w:rPr>
      </w:pPr>
      <w:r>
        <w:rPr>
          <w:rFonts w:ascii="仿宋" w:hAnsi="仿宋" w:eastAsia="仿宋"/>
          <w:sz w:val="24"/>
          <w:szCs w:val="24"/>
        </w:rPr>
        <w:t xml:space="preserve"> </w:t>
      </w:r>
    </w:p>
    <w:p/>
    <w:p/>
    <w:p/>
    <w:p/>
    <w:p/>
    <w:p/>
    <w:p/>
    <w:p/>
    <w:p/>
    <w:p/>
    <w:p/>
    <w:p/>
    <w:p/>
    <w:p/>
    <w:p>
      <w:pPr>
        <w:spacing w:line="380" w:lineRule="exact"/>
        <w:ind w:left="4253" w:leftChars="1933"/>
        <w:rPr>
          <w:rFonts w:ascii="仿宋" w:hAnsi="仿宋" w:eastAsia="仿宋"/>
          <w:sz w:val="24"/>
          <w:szCs w:val="24"/>
        </w:rPr>
      </w:pPr>
      <w:r>
        <w:rPr>
          <w:rFonts w:hint="eastAsia" w:ascii="仿宋" w:hAnsi="仿宋" w:eastAsia="仿宋"/>
          <w:sz w:val="24"/>
          <w:szCs w:val="24"/>
        </w:rPr>
        <w:t>参 与 人（全称并加盖公章）：</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80" w:lineRule="exact"/>
        <w:ind w:left="4253" w:leftChars="1933"/>
        <w:rPr>
          <w:rFonts w:ascii="仿宋" w:hAnsi="仿宋" w:eastAsia="仿宋"/>
          <w:sz w:val="24"/>
          <w:szCs w:val="24"/>
        </w:rPr>
      </w:pPr>
      <w:r>
        <w:rPr>
          <w:rFonts w:hint="eastAsia" w:ascii="仿宋" w:hAnsi="仿宋" w:eastAsia="仿宋"/>
          <w:sz w:val="24"/>
          <w:szCs w:val="24"/>
        </w:rPr>
        <w:t>参 与 人代表签字：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460" w:lineRule="exact"/>
        <w:ind w:firstLine="4252" w:firstLineChars="1772"/>
        <w:rPr>
          <w:rFonts w:ascii="仿宋" w:hAnsi="仿宋" w:eastAsia="仿宋"/>
          <w:sz w:val="28"/>
          <w:szCs w:val="28"/>
          <w:u w:val="single"/>
          <w:lang w:val="zh-CN"/>
        </w:rPr>
      </w:pPr>
      <w:r>
        <w:rPr>
          <w:rFonts w:hint="eastAsia" w:ascii="仿宋" w:hAnsi="仿宋" w:eastAsia="仿宋"/>
          <w:sz w:val="24"/>
          <w:szCs w:val="24"/>
        </w:rPr>
        <w:t xml:space="preserve">日     </w:t>
      </w:r>
      <w:r>
        <w:rPr>
          <w:rFonts w:ascii="仿宋" w:hAnsi="仿宋" w:eastAsia="仿宋"/>
          <w:sz w:val="24"/>
          <w:szCs w:val="24"/>
        </w:rPr>
        <w:t xml:space="preserve">      </w:t>
      </w:r>
      <w:r>
        <w:rPr>
          <w:rFonts w:hint="eastAsia" w:ascii="仿宋" w:hAnsi="仿宋" w:eastAsia="仿宋"/>
          <w:sz w:val="24"/>
          <w:szCs w:val="24"/>
        </w:rPr>
        <w:t xml:space="preserve"> 期：</w:t>
      </w:r>
      <w:r>
        <w:rPr>
          <w:rFonts w:hint="eastAsia" w:ascii="仿宋" w:hAnsi="仿宋" w:eastAsia="仿宋"/>
          <w:sz w:val="24"/>
          <w:szCs w:val="24"/>
          <w:u w:val="single"/>
        </w:rPr>
        <w:t xml:space="preserve">                              </w:t>
      </w:r>
      <w:r>
        <w:rPr>
          <w:rFonts w:hint="eastAsia" w:ascii="仿宋" w:hAnsi="仿宋" w:eastAsia="仿宋"/>
          <w:sz w:val="28"/>
          <w:szCs w:val="28"/>
          <w:u w:val="single"/>
          <w:lang w:val="zh-CN"/>
        </w:rPr>
        <w:t xml:space="preserve"> </w:t>
      </w:r>
    </w:p>
    <w:sectPr>
      <w:pgSz w:w="11906" w:h="16838"/>
      <w:pgMar w:top="1440" w:right="1416" w:bottom="1440" w:left="1276"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r>
      <w:rPr>
        <w:b/>
        <w:bCs/>
        <w:sz w:val="24"/>
        <w:szCs w:val="24"/>
      </w:rPr>
      <w:t xml:space="preserve">        </w:t>
    </w:r>
  </w:p>
  <w:p>
    <w:pPr>
      <w:pStyle w:val="18"/>
      <w:jc w:val="center"/>
    </w:pPr>
    <w:r>
      <w:rPr>
        <w:rFonts w:hint="eastAsia"/>
      </w:rPr>
      <w:t>香港联交所上市（股票代码8</w:t>
    </w:r>
    <w:r>
      <w:t>39</w:t>
    </w:r>
    <w:r>
      <w:rPr>
        <w:rFonts w:hint="eastAsia"/>
      </w:rPr>
      <w:t>）H</w:t>
    </w:r>
    <w:r>
      <w:t>KEx Stock Code:839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r>
      <w:rPr>
        <w:b/>
        <w:bCs/>
        <w:sz w:val="24"/>
        <w:szCs w:val="24"/>
      </w:rPr>
      <w:t xml:space="preserve">        </w:t>
    </w:r>
  </w:p>
  <w:p>
    <w:pPr>
      <w:pStyle w:val="18"/>
      <w:jc w:val="center"/>
    </w:pPr>
    <w:r>
      <w:rPr>
        <w:rFonts w:hint="eastAsia"/>
      </w:rPr>
      <w:t>香港联交所上市（股票代码8</w:t>
    </w:r>
    <w:r>
      <w:t>39</w:t>
    </w:r>
    <w:r>
      <w:rPr>
        <w:rFonts w:hint="eastAsia"/>
      </w:rPr>
      <w:t>）H</w:t>
    </w:r>
    <w:r>
      <w:t>KEx Stock Code:839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r>
      <w:rPr>
        <w:b/>
        <w:bCs/>
        <w:sz w:val="24"/>
        <w:szCs w:val="24"/>
      </w:rPr>
      <w:t xml:space="preserve">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r>
      <w:rPr>
        <w:b/>
        <w:bCs/>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1" w:lineRule="auto"/>
      </w:pPr>
      <w:r>
        <w:separator/>
      </w:r>
    </w:p>
  </w:footnote>
  <w:footnote w:type="continuationSeparator" w:id="1">
    <w:p>
      <w:pPr>
        <w:spacing w:before="0" w:after="0" w:line="25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609850" cy="389890"/>
          <wp:effectExtent l="0" t="0" r="0" b="0"/>
          <wp:docPr id="4098" name="图片 3"/>
          <wp:cNvGraphicFramePr/>
          <a:graphic xmlns:a="http://schemas.openxmlformats.org/drawingml/2006/main">
            <a:graphicData uri="http://schemas.openxmlformats.org/drawingml/2006/picture">
              <pic:pic xmlns:pic="http://schemas.openxmlformats.org/drawingml/2006/picture">
                <pic:nvPicPr>
                  <pic:cNvPr id="4098" name="图片 3"/>
                  <pic:cNvPicPr/>
                </pic:nvPicPr>
                <pic:blipFill>
                  <a:blip r:embed="rId1" cstate="print"/>
                  <a:srcRect/>
                  <a:stretch>
                    <a:fillRect/>
                  </a:stretch>
                </pic:blipFill>
                <pic:spPr>
                  <a:xfrm>
                    <a:off x="0" y="0"/>
                    <a:ext cx="2609850" cy="3898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929890" cy="438150"/>
          <wp:effectExtent l="0" t="0" r="0" b="0"/>
          <wp:docPr id="4099" name="图片 4"/>
          <wp:cNvGraphicFramePr/>
          <a:graphic xmlns:a="http://schemas.openxmlformats.org/drawingml/2006/main">
            <a:graphicData uri="http://schemas.openxmlformats.org/drawingml/2006/picture">
              <pic:pic xmlns:pic="http://schemas.openxmlformats.org/drawingml/2006/picture">
                <pic:nvPicPr>
                  <pic:cNvPr id="4099" name="图片 4"/>
                  <pic:cNvPicPr/>
                </pic:nvPicPr>
                <pic:blipFill>
                  <a:blip r:embed="rId1" cstate="print"/>
                  <a:srcRect/>
                  <a:stretch>
                    <a:fillRect/>
                  </a:stretch>
                </pic:blipFill>
                <pic:spPr>
                  <a:xfrm>
                    <a:off x="0" y="0"/>
                    <a:ext cx="2929890" cy="4381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4"/>
    <w:multiLevelType w:val="multilevel"/>
    <w:tmpl w:val="00000004"/>
    <w:lvl w:ilvl="0" w:tentative="0">
      <w:start w:val="1"/>
      <w:numFmt w:val="decimal"/>
      <w:lvlText w:val="%1)"/>
      <w:lvlJc w:val="left"/>
      <w:pPr>
        <w:ind w:left="98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1"/>
      <w:numFmt w:val="decimal"/>
      <w:lvlText w:val="(%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00000006"/>
    <w:multiLevelType w:val="multilevel"/>
    <w:tmpl w:val="00000006"/>
    <w:lvl w:ilvl="0" w:tentative="0">
      <w:start w:val="1"/>
      <w:numFmt w:val="decimal"/>
      <w:lvlText w:val="（%1）"/>
      <w:lvlJc w:val="left"/>
      <w:pPr>
        <w:ind w:left="1428" w:hanging="720"/>
      </w:pPr>
      <w:rPr>
        <w:rFonts w:hint="default"/>
        <w:color w:val="auto"/>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6">
    <w:nsid w:val="00000007"/>
    <w:multiLevelType w:val="multilevel"/>
    <w:tmpl w:val="000000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0B"/>
    <w:multiLevelType w:val="multilevel"/>
    <w:tmpl w:val="0000000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000000C"/>
    <w:multiLevelType w:val="multilevel"/>
    <w:tmpl w:val="000000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D"/>
    <w:multiLevelType w:val="multilevel"/>
    <w:tmpl w:val="0000000D"/>
    <w:lvl w:ilvl="0" w:tentative="0">
      <w:start w:val="1"/>
      <w:numFmt w:val="decimal"/>
      <w:lvlText w:val="%1)"/>
      <w:lvlJc w:val="left"/>
      <w:pPr>
        <w:ind w:left="420" w:hanging="420"/>
      </w:pPr>
      <w:rPr>
        <w:rFonts w:hint="default"/>
        <w:b w:val="0"/>
        <w:b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E"/>
    <w:multiLevelType w:val="multilevel"/>
    <w:tmpl w:val="0000000E"/>
    <w:lvl w:ilvl="0" w:tentative="0">
      <w:start w:val="1"/>
      <w:numFmt w:val="decimal"/>
      <w:lvlText w:val="%1)"/>
      <w:lvlJc w:val="left"/>
      <w:pPr>
        <w:ind w:left="981" w:hanging="420"/>
      </w:pPr>
      <w:rPr>
        <w:rFonts w:hint="eastAsia"/>
      </w:rPr>
    </w:lvl>
    <w:lvl w:ilvl="1" w:tentative="0">
      <w:start w:val="1"/>
      <w:numFmt w:val="decimal"/>
      <w:lvlText w:val="%2、"/>
      <w:lvlJc w:val="left"/>
      <w:pPr>
        <w:ind w:left="1341" w:hanging="360"/>
      </w:pPr>
      <w:rPr>
        <w:rFonts w:hint="default"/>
      </w:r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8"/>
  </w:num>
  <w:num w:numId="6">
    <w:abstractNumId w:val="0"/>
  </w:num>
  <w:num w:numId="7">
    <w:abstractNumId w:val="4"/>
  </w:num>
  <w:num w:numId="8">
    <w:abstractNumId w:val="12"/>
  </w:num>
  <w:num w:numId="9">
    <w:abstractNumId w:val="3"/>
  </w:num>
  <w:num w:numId="10">
    <w:abstractNumId w:val="1"/>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1ZTYyNDRkZjI0YzU2YTJjYzY2NzhhNTdhMjJlYzUifQ=="/>
  </w:docVars>
  <w:rsids>
    <w:rsidRoot w:val="00000000"/>
    <w:rsid w:val="012810B4"/>
    <w:rsid w:val="02BE3A7E"/>
    <w:rsid w:val="03BC1C92"/>
    <w:rsid w:val="053D1A99"/>
    <w:rsid w:val="066C1203"/>
    <w:rsid w:val="06F23CF7"/>
    <w:rsid w:val="07195727"/>
    <w:rsid w:val="08057A5A"/>
    <w:rsid w:val="092657C5"/>
    <w:rsid w:val="09993125"/>
    <w:rsid w:val="0BE13395"/>
    <w:rsid w:val="0BE4681D"/>
    <w:rsid w:val="0EC20452"/>
    <w:rsid w:val="0EE70130"/>
    <w:rsid w:val="0FE432EC"/>
    <w:rsid w:val="10A3385B"/>
    <w:rsid w:val="11D87F8D"/>
    <w:rsid w:val="131505CA"/>
    <w:rsid w:val="1447738D"/>
    <w:rsid w:val="14795A57"/>
    <w:rsid w:val="14D90D7A"/>
    <w:rsid w:val="17782422"/>
    <w:rsid w:val="18277578"/>
    <w:rsid w:val="1A4A39F2"/>
    <w:rsid w:val="1A736AA5"/>
    <w:rsid w:val="1ADE5D77"/>
    <w:rsid w:val="1B0E67CD"/>
    <w:rsid w:val="1B8005B2"/>
    <w:rsid w:val="1B9E75DF"/>
    <w:rsid w:val="1C907DE2"/>
    <w:rsid w:val="1D2971B2"/>
    <w:rsid w:val="20901052"/>
    <w:rsid w:val="211A6F69"/>
    <w:rsid w:val="21B31E7D"/>
    <w:rsid w:val="23503E27"/>
    <w:rsid w:val="23FA7625"/>
    <w:rsid w:val="24270CFE"/>
    <w:rsid w:val="24DC16EA"/>
    <w:rsid w:val="25E21C70"/>
    <w:rsid w:val="27865D15"/>
    <w:rsid w:val="279201A4"/>
    <w:rsid w:val="28E219C5"/>
    <w:rsid w:val="291D4F05"/>
    <w:rsid w:val="299E3412"/>
    <w:rsid w:val="2BCE4D6E"/>
    <w:rsid w:val="2C667EC6"/>
    <w:rsid w:val="2E235965"/>
    <w:rsid w:val="2E9A4AF0"/>
    <w:rsid w:val="2EAE54CD"/>
    <w:rsid w:val="2EC658E5"/>
    <w:rsid w:val="31BD2FCF"/>
    <w:rsid w:val="322B28AB"/>
    <w:rsid w:val="32D16607"/>
    <w:rsid w:val="345E3ECA"/>
    <w:rsid w:val="353A0493"/>
    <w:rsid w:val="367B0D63"/>
    <w:rsid w:val="37A8647E"/>
    <w:rsid w:val="3B324B8A"/>
    <w:rsid w:val="3B5953EB"/>
    <w:rsid w:val="3BF35840"/>
    <w:rsid w:val="3D053A7C"/>
    <w:rsid w:val="3D251A29"/>
    <w:rsid w:val="3DE511B8"/>
    <w:rsid w:val="3F8E7D59"/>
    <w:rsid w:val="4041301D"/>
    <w:rsid w:val="426C1EA8"/>
    <w:rsid w:val="42817701"/>
    <w:rsid w:val="42B52A5A"/>
    <w:rsid w:val="43173864"/>
    <w:rsid w:val="436749CB"/>
    <w:rsid w:val="43D1484A"/>
    <w:rsid w:val="46F47114"/>
    <w:rsid w:val="47040901"/>
    <w:rsid w:val="483671CE"/>
    <w:rsid w:val="49813AAA"/>
    <w:rsid w:val="4C267548"/>
    <w:rsid w:val="4C520360"/>
    <w:rsid w:val="4C7E1155"/>
    <w:rsid w:val="4C9C3311"/>
    <w:rsid w:val="51844B18"/>
    <w:rsid w:val="533E48B0"/>
    <w:rsid w:val="54136A77"/>
    <w:rsid w:val="577356BA"/>
    <w:rsid w:val="57D83E10"/>
    <w:rsid w:val="5830658E"/>
    <w:rsid w:val="5B501F0F"/>
    <w:rsid w:val="5B555777"/>
    <w:rsid w:val="5EBD78BB"/>
    <w:rsid w:val="5EEC63F2"/>
    <w:rsid w:val="5F3202A9"/>
    <w:rsid w:val="5F700DD2"/>
    <w:rsid w:val="5F75594A"/>
    <w:rsid w:val="601479AF"/>
    <w:rsid w:val="62DD6A50"/>
    <w:rsid w:val="64BA3F70"/>
    <w:rsid w:val="668F1B3D"/>
    <w:rsid w:val="67211342"/>
    <w:rsid w:val="68000819"/>
    <w:rsid w:val="68AD09A1"/>
    <w:rsid w:val="693977A1"/>
    <w:rsid w:val="6BEF5DCB"/>
    <w:rsid w:val="6D8B6DD7"/>
    <w:rsid w:val="6EFD5AB2"/>
    <w:rsid w:val="6F6970A8"/>
    <w:rsid w:val="6FB04467"/>
    <w:rsid w:val="6FC22F83"/>
    <w:rsid w:val="703379DD"/>
    <w:rsid w:val="744D3038"/>
    <w:rsid w:val="75625466"/>
    <w:rsid w:val="76AA651F"/>
    <w:rsid w:val="77107435"/>
    <w:rsid w:val="775F37AE"/>
    <w:rsid w:val="78032EC5"/>
    <w:rsid w:val="785A2BC9"/>
    <w:rsid w:val="78655E64"/>
    <w:rsid w:val="7BE81FC4"/>
    <w:rsid w:val="7D96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1" w:lineRule="auto"/>
      <w:jc w:val="both"/>
    </w:pPr>
    <w:rPr>
      <w:rFonts w:ascii="Century Gothic" w:hAnsi="Century Gothic" w:eastAsia="宋体" w:cs="宋体"/>
      <w:sz w:val="22"/>
      <w:szCs w:val="22"/>
      <w:lang w:val="en-US" w:eastAsia="zh-CN" w:bidi="ar-SA"/>
    </w:rPr>
  </w:style>
  <w:style w:type="paragraph" w:styleId="3">
    <w:name w:val="heading 1"/>
    <w:basedOn w:val="1"/>
    <w:next w:val="1"/>
    <w:link w:val="32"/>
    <w:qFormat/>
    <w:uiPriority w:val="9"/>
    <w:pPr>
      <w:keepNext/>
      <w:keepLines/>
      <w:spacing w:before="320" w:after="40"/>
      <w:outlineLvl w:val="0"/>
    </w:pPr>
    <w:rPr>
      <w:rFonts w:ascii="Century Gothic" w:hAnsi="Century Gothic" w:eastAsia="宋体" w:cs="宋体"/>
      <w:b/>
      <w:bCs/>
      <w:caps/>
      <w:spacing w:val="4"/>
      <w:sz w:val="28"/>
      <w:szCs w:val="28"/>
    </w:rPr>
  </w:style>
  <w:style w:type="paragraph" w:styleId="4">
    <w:name w:val="heading 2"/>
    <w:basedOn w:val="1"/>
    <w:next w:val="1"/>
    <w:link w:val="33"/>
    <w:qFormat/>
    <w:uiPriority w:val="9"/>
    <w:pPr>
      <w:keepNext/>
      <w:keepLines/>
      <w:spacing w:before="120" w:after="0"/>
      <w:outlineLvl w:val="1"/>
    </w:pPr>
    <w:rPr>
      <w:rFonts w:ascii="Century Gothic" w:hAnsi="Century Gothic" w:eastAsia="宋体" w:cs="宋体"/>
      <w:b/>
      <w:bCs/>
      <w:sz w:val="28"/>
      <w:szCs w:val="28"/>
    </w:rPr>
  </w:style>
  <w:style w:type="paragraph" w:styleId="5">
    <w:name w:val="heading 3"/>
    <w:basedOn w:val="1"/>
    <w:next w:val="1"/>
    <w:link w:val="34"/>
    <w:qFormat/>
    <w:uiPriority w:val="9"/>
    <w:pPr>
      <w:keepNext/>
      <w:keepLines/>
      <w:spacing w:before="120" w:after="0"/>
      <w:outlineLvl w:val="2"/>
    </w:pPr>
    <w:rPr>
      <w:rFonts w:ascii="Century Gothic" w:hAnsi="Century Gothic" w:eastAsia="宋体" w:cs="宋体"/>
      <w:spacing w:val="4"/>
      <w:sz w:val="24"/>
      <w:szCs w:val="24"/>
    </w:rPr>
  </w:style>
  <w:style w:type="paragraph" w:styleId="6">
    <w:name w:val="heading 4"/>
    <w:basedOn w:val="1"/>
    <w:next w:val="1"/>
    <w:link w:val="35"/>
    <w:qFormat/>
    <w:uiPriority w:val="9"/>
    <w:pPr>
      <w:keepNext/>
      <w:keepLines/>
      <w:spacing w:before="120" w:after="0"/>
      <w:outlineLvl w:val="3"/>
    </w:pPr>
    <w:rPr>
      <w:rFonts w:ascii="Century Gothic" w:hAnsi="Century Gothic" w:eastAsia="宋体" w:cs="宋体"/>
      <w:i/>
      <w:iCs/>
      <w:sz w:val="24"/>
      <w:szCs w:val="24"/>
    </w:rPr>
  </w:style>
  <w:style w:type="paragraph" w:styleId="7">
    <w:name w:val="heading 5"/>
    <w:basedOn w:val="1"/>
    <w:next w:val="1"/>
    <w:link w:val="36"/>
    <w:qFormat/>
    <w:uiPriority w:val="9"/>
    <w:pPr>
      <w:keepNext/>
      <w:keepLines/>
      <w:spacing w:before="120" w:after="0"/>
      <w:outlineLvl w:val="4"/>
    </w:pPr>
    <w:rPr>
      <w:rFonts w:ascii="Century Gothic" w:hAnsi="Century Gothic" w:eastAsia="宋体" w:cs="宋体"/>
      <w:b/>
      <w:bCs/>
    </w:rPr>
  </w:style>
  <w:style w:type="paragraph" w:styleId="8">
    <w:name w:val="heading 6"/>
    <w:basedOn w:val="1"/>
    <w:next w:val="1"/>
    <w:link w:val="37"/>
    <w:qFormat/>
    <w:uiPriority w:val="9"/>
    <w:pPr>
      <w:keepNext/>
      <w:keepLines/>
      <w:spacing w:before="120" w:after="0"/>
      <w:outlineLvl w:val="5"/>
    </w:pPr>
    <w:rPr>
      <w:rFonts w:ascii="Century Gothic" w:hAnsi="Century Gothic" w:eastAsia="宋体" w:cs="宋体"/>
      <w:b/>
      <w:bCs/>
      <w:i/>
      <w:iCs/>
    </w:rPr>
  </w:style>
  <w:style w:type="paragraph" w:styleId="9">
    <w:name w:val="heading 7"/>
    <w:basedOn w:val="1"/>
    <w:next w:val="1"/>
    <w:link w:val="38"/>
    <w:qFormat/>
    <w:uiPriority w:val="9"/>
    <w:pPr>
      <w:keepNext/>
      <w:keepLines/>
      <w:spacing w:before="120" w:after="0"/>
      <w:outlineLvl w:val="6"/>
    </w:pPr>
    <w:rPr>
      <w:i/>
      <w:iCs/>
    </w:rPr>
  </w:style>
  <w:style w:type="paragraph" w:styleId="10">
    <w:name w:val="heading 8"/>
    <w:basedOn w:val="1"/>
    <w:next w:val="1"/>
    <w:link w:val="39"/>
    <w:qFormat/>
    <w:uiPriority w:val="9"/>
    <w:pPr>
      <w:keepNext/>
      <w:keepLines/>
      <w:spacing w:before="120" w:after="0"/>
      <w:outlineLvl w:val="7"/>
    </w:pPr>
    <w:rPr>
      <w:b/>
      <w:bCs/>
    </w:rPr>
  </w:style>
  <w:style w:type="paragraph" w:styleId="11">
    <w:name w:val="heading 9"/>
    <w:basedOn w:val="1"/>
    <w:next w:val="1"/>
    <w:link w:val="40"/>
    <w:qFormat/>
    <w:uiPriority w:val="9"/>
    <w:pPr>
      <w:keepNext/>
      <w:keepLines/>
      <w:spacing w:before="120" w:after="0"/>
      <w:outlineLvl w:val="8"/>
    </w:pPr>
    <w:rPr>
      <w:i/>
      <w:iCs/>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2">
    <w:name w:val="Body Text"/>
    <w:basedOn w:val="1"/>
    <w:next w:val="1"/>
    <w:link w:val="62"/>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qFormat/>
    <w:uiPriority w:val="35"/>
    <w:rPr>
      <w:b/>
      <w:bCs/>
      <w:sz w:val="18"/>
      <w:szCs w:val="18"/>
    </w:rPr>
  </w:style>
  <w:style w:type="paragraph" w:styleId="14">
    <w:name w:val="toc 3"/>
    <w:basedOn w:val="1"/>
    <w:next w:val="1"/>
    <w:qFormat/>
    <w:uiPriority w:val="39"/>
    <w:pPr>
      <w:spacing w:after="100" w:line="259" w:lineRule="auto"/>
      <w:ind w:left="440"/>
      <w:jc w:val="left"/>
    </w:pPr>
    <w:rPr>
      <w:rFonts w:cs="Times New Roman"/>
    </w:rPr>
  </w:style>
  <w:style w:type="paragraph" w:styleId="15">
    <w:name w:val="Plain Text"/>
    <w:basedOn w:val="1"/>
    <w:link w:val="61"/>
    <w:qFormat/>
    <w:uiPriority w:val="0"/>
    <w:rPr>
      <w:rFonts w:ascii="宋体" w:hAnsi="Courier New" w:cs="Courier New"/>
    </w:rPr>
  </w:style>
  <w:style w:type="paragraph" w:styleId="16">
    <w:name w:val="Body Text Indent 2"/>
    <w:basedOn w:val="1"/>
    <w:qFormat/>
    <w:uiPriority w:val="0"/>
    <w:pPr>
      <w:spacing w:line="360" w:lineRule="auto"/>
    </w:pPr>
    <w:rPr>
      <w:rFonts w:eastAsia="微软雅黑" w:cs="Times New Roman"/>
    </w:rPr>
  </w:style>
  <w:style w:type="paragraph" w:styleId="17">
    <w:name w:val="Balloon Text"/>
    <w:basedOn w:val="1"/>
    <w:link w:val="64"/>
    <w:qFormat/>
    <w:uiPriority w:val="99"/>
    <w:pPr>
      <w:spacing w:after="0" w:line="240" w:lineRule="auto"/>
    </w:pPr>
    <w:rPr>
      <w:sz w:val="18"/>
      <w:szCs w:val="18"/>
    </w:rPr>
  </w:style>
  <w:style w:type="paragraph" w:styleId="18">
    <w:name w:val="footer"/>
    <w:basedOn w:val="1"/>
    <w:link w:val="57"/>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6"/>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39"/>
    <w:pPr>
      <w:spacing w:after="100" w:line="259" w:lineRule="auto"/>
      <w:jc w:val="left"/>
    </w:pPr>
    <w:rPr>
      <w:rFonts w:cs="Times New Roman"/>
    </w:rPr>
  </w:style>
  <w:style w:type="paragraph" w:styleId="21">
    <w:name w:val="Subtitle"/>
    <w:basedOn w:val="1"/>
    <w:next w:val="1"/>
    <w:link w:val="42"/>
    <w:qFormat/>
    <w:uiPriority w:val="11"/>
    <w:pPr>
      <w:spacing w:after="240"/>
      <w:jc w:val="center"/>
    </w:pPr>
    <w:rPr>
      <w:rFonts w:ascii="Century Gothic" w:hAnsi="Century Gothic" w:eastAsia="宋体" w:cs="宋体"/>
      <w:sz w:val="24"/>
      <w:szCs w:val="24"/>
    </w:rPr>
  </w:style>
  <w:style w:type="paragraph" w:styleId="22">
    <w:name w:val="Body Text Indent 3"/>
    <w:basedOn w:val="1"/>
    <w:link w:val="59"/>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qFormat/>
    <w:uiPriority w:val="39"/>
    <w:pPr>
      <w:tabs>
        <w:tab w:val="right" w:leader="dot" w:pos="9346"/>
      </w:tabs>
      <w:spacing w:after="100" w:line="360" w:lineRule="auto"/>
      <w:ind w:left="221"/>
      <w:jc w:val="left"/>
    </w:pPr>
    <w:rPr>
      <w:rFonts w:cs="Times New Roman"/>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link w:val="41"/>
    <w:qFormat/>
    <w:uiPriority w:val="10"/>
    <w:pPr>
      <w:spacing w:after="0" w:line="240" w:lineRule="auto"/>
      <w:contextualSpacing/>
      <w:jc w:val="center"/>
    </w:pPr>
    <w:rPr>
      <w:rFonts w:ascii="Century Gothic" w:hAnsi="Century Gothic" w:eastAsia="宋体" w:cs="宋体"/>
      <w:b/>
      <w:bCs/>
      <w:spacing w:val="-7"/>
      <w:sz w:val="48"/>
      <w:szCs w:val="48"/>
    </w:rPr>
  </w:style>
  <w:style w:type="table" w:styleId="27">
    <w:name w:val="Table Grid"/>
    <w:basedOn w:val="26"/>
    <w:qFormat/>
    <w:uiPriority w:val="5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qFormat/>
    <w:uiPriority w:val="99"/>
    <w:rPr>
      <w:color w:val="F49100"/>
      <w:u w:val="single"/>
    </w:rPr>
  </w:style>
  <w:style w:type="character" w:customStyle="1" w:styleId="32">
    <w:name w:val="标题 1 Char"/>
    <w:basedOn w:val="28"/>
    <w:link w:val="3"/>
    <w:qFormat/>
    <w:uiPriority w:val="9"/>
    <w:rPr>
      <w:rFonts w:ascii="Century Gothic" w:hAnsi="Century Gothic" w:eastAsia="宋体" w:cs="宋体"/>
      <w:b/>
      <w:bCs/>
      <w:caps/>
      <w:spacing w:val="4"/>
      <w:sz w:val="28"/>
      <w:szCs w:val="28"/>
    </w:rPr>
  </w:style>
  <w:style w:type="character" w:customStyle="1" w:styleId="33">
    <w:name w:val="标题 2 Char"/>
    <w:basedOn w:val="28"/>
    <w:link w:val="4"/>
    <w:qFormat/>
    <w:uiPriority w:val="9"/>
    <w:rPr>
      <w:rFonts w:ascii="Century Gothic" w:hAnsi="Century Gothic" w:eastAsia="宋体" w:cs="宋体"/>
      <w:b/>
      <w:bCs/>
      <w:sz w:val="28"/>
      <w:szCs w:val="28"/>
    </w:rPr>
  </w:style>
  <w:style w:type="character" w:customStyle="1" w:styleId="34">
    <w:name w:val="标题 3 Char"/>
    <w:basedOn w:val="28"/>
    <w:link w:val="5"/>
    <w:qFormat/>
    <w:uiPriority w:val="9"/>
    <w:rPr>
      <w:rFonts w:ascii="Century Gothic" w:hAnsi="Century Gothic" w:eastAsia="宋体" w:cs="宋体"/>
      <w:spacing w:val="4"/>
      <w:sz w:val="24"/>
      <w:szCs w:val="24"/>
    </w:rPr>
  </w:style>
  <w:style w:type="character" w:customStyle="1" w:styleId="35">
    <w:name w:val="标题 4 Char"/>
    <w:basedOn w:val="28"/>
    <w:link w:val="6"/>
    <w:qFormat/>
    <w:uiPriority w:val="9"/>
    <w:rPr>
      <w:rFonts w:ascii="Century Gothic" w:hAnsi="Century Gothic" w:eastAsia="宋体" w:cs="宋体"/>
      <w:i/>
      <w:iCs/>
      <w:sz w:val="24"/>
      <w:szCs w:val="24"/>
    </w:rPr>
  </w:style>
  <w:style w:type="character" w:customStyle="1" w:styleId="36">
    <w:name w:val="标题 5 Char"/>
    <w:basedOn w:val="28"/>
    <w:link w:val="7"/>
    <w:qFormat/>
    <w:uiPriority w:val="9"/>
    <w:rPr>
      <w:rFonts w:ascii="Century Gothic" w:hAnsi="Century Gothic" w:eastAsia="宋体" w:cs="宋体"/>
      <w:b/>
      <w:bCs/>
    </w:rPr>
  </w:style>
  <w:style w:type="character" w:customStyle="1" w:styleId="37">
    <w:name w:val="标题 6 Char"/>
    <w:basedOn w:val="28"/>
    <w:link w:val="8"/>
    <w:qFormat/>
    <w:uiPriority w:val="9"/>
    <w:rPr>
      <w:rFonts w:ascii="Century Gothic" w:hAnsi="Century Gothic" w:eastAsia="宋体" w:cs="宋体"/>
      <w:b/>
      <w:bCs/>
      <w:i/>
      <w:iCs/>
    </w:rPr>
  </w:style>
  <w:style w:type="character" w:customStyle="1" w:styleId="38">
    <w:name w:val="标题 7 Char"/>
    <w:basedOn w:val="28"/>
    <w:link w:val="9"/>
    <w:qFormat/>
    <w:uiPriority w:val="9"/>
    <w:rPr>
      <w:i/>
      <w:iCs/>
    </w:rPr>
  </w:style>
  <w:style w:type="character" w:customStyle="1" w:styleId="39">
    <w:name w:val="标题 8 Char"/>
    <w:basedOn w:val="28"/>
    <w:link w:val="10"/>
    <w:qFormat/>
    <w:uiPriority w:val="9"/>
    <w:rPr>
      <w:b/>
      <w:bCs/>
    </w:rPr>
  </w:style>
  <w:style w:type="character" w:customStyle="1" w:styleId="40">
    <w:name w:val="标题 9 Char"/>
    <w:basedOn w:val="28"/>
    <w:link w:val="11"/>
    <w:qFormat/>
    <w:uiPriority w:val="9"/>
    <w:rPr>
      <w:i/>
      <w:iCs/>
    </w:rPr>
  </w:style>
  <w:style w:type="character" w:customStyle="1" w:styleId="41">
    <w:name w:val="标题 Char"/>
    <w:basedOn w:val="28"/>
    <w:link w:val="25"/>
    <w:qFormat/>
    <w:uiPriority w:val="10"/>
    <w:rPr>
      <w:rFonts w:ascii="Century Gothic" w:hAnsi="Century Gothic" w:eastAsia="宋体" w:cs="宋体"/>
      <w:b/>
      <w:bCs/>
      <w:spacing w:val="-7"/>
      <w:sz w:val="48"/>
      <w:szCs w:val="48"/>
    </w:rPr>
  </w:style>
  <w:style w:type="character" w:customStyle="1" w:styleId="42">
    <w:name w:val="副标题 Char"/>
    <w:basedOn w:val="28"/>
    <w:link w:val="21"/>
    <w:qFormat/>
    <w:uiPriority w:val="11"/>
    <w:rPr>
      <w:rFonts w:ascii="Century Gothic" w:hAnsi="Century Gothic" w:eastAsia="宋体" w:cs="宋体"/>
      <w:sz w:val="24"/>
      <w:szCs w:val="24"/>
    </w:rPr>
  </w:style>
  <w:style w:type="paragraph" w:styleId="43">
    <w:name w:val="No Spacing"/>
    <w:link w:val="54"/>
    <w:qFormat/>
    <w:uiPriority w:val="1"/>
    <w:pPr>
      <w:jc w:val="both"/>
    </w:pPr>
    <w:rPr>
      <w:rFonts w:ascii="Century Gothic" w:hAnsi="Century Gothic" w:eastAsia="宋体" w:cs="宋体"/>
      <w:sz w:val="22"/>
      <w:szCs w:val="22"/>
      <w:lang w:val="en-US" w:eastAsia="zh-CN" w:bidi="ar-SA"/>
    </w:rPr>
  </w:style>
  <w:style w:type="paragraph" w:styleId="44">
    <w:name w:val="Quote"/>
    <w:basedOn w:val="1"/>
    <w:next w:val="1"/>
    <w:link w:val="45"/>
    <w:qFormat/>
    <w:uiPriority w:val="29"/>
    <w:pPr>
      <w:spacing w:before="200" w:line="264" w:lineRule="auto"/>
      <w:ind w:left="864" w:right="864"/>
      <w:jc w:val="center"/>
    </w:pPr>
    <w:rPr>
      <w:rFonts w:ascii="Century Gothic" w:hAnsi="Century Gothic" w:eastAsia="宋体" w:cs="宋体"/>
      <w:i/>
      <w:iCs/>
      <w:sz w:val="24"/>
      <w:szCs w:val="24"/>
    </w:rPr>
  </w:style>
  <w:style w:type="character" w:customStyle="1" w:styleId="45">
    <w:name w:val="引用 Char"/>
    <w:basedOn w:val="28"/>
    <w:link w:val="44"/>
    <w:qFormat/>
    <w:uiPriority w:val="29"/>
    <w:rPr>
      <w:rFonts w:ascii="Century Gothic" w:hAnsi="Century Gothic" w:eastAsia="宋体" w:cs="宋体"/>
      <w:i/>
      <w:iCs/>
      <w:sz w:val="24"/>
      <w:szCs w:val="24"/>
    </w:rPr>
  </w:style>
  <w:style w:type="paragraph" w:styleId="46">
    <w:name w:val="Intense Quote"/>
    <w:basedOn w:val="1"/>
    <w:next w:val="1"/>
    <w:link w:val="47"/>
    <w:qFormat/>
    <w:uiPriority w:val="30"/>
    <w:pPr>
      <w:spacing w:before="100" w:beforeAutospacing="1" w:after="240"/>
      <w:ind w:left="936" w:right="936"/>
      <w:jc w:val="center"/>
    </w:pPr>
    <w:rPr>
      <w:rFonts w:ascii="Century Gothic" w:hAnsi="Century Gothic" w:eastAsia="宋体" w:cs="宋体"/>
      <w:sz w:val="26"/>
      <w:szCs w:val="26"/>
    </w:rPr>
  </w:style>
  <w:style w:type="character" w:customStyle="1" w:styleId="47">
    <w:name w:val="明显引用 Char"/>
    <w:basedOn w:val="28"/>
    <w:link w:val="46"/>
    <w:qFormat/>
    <w:uiPriority w:val="30"/>
    <w:rPr>
      <w:rFonts w:ascii="Century Gothic" w:hAnsi="Century Gothic" w:eastAsia="宋体" w:cs="宋体"/>
      <w:sz w:val="26"/>
      <w:szCs w:val="26"/>
    </w:rPr>
  </w:style>
  <w:style w:type="character" w:customStyle="1" w:styleId="48">
    <w:name w:val="不明显强调1"/>
    <w:basedOn w:val="28"/>
    <w:qFormat/>
    <w:uiPriority w:val="19"/>
    <w:rPr>
      <w:i/>
      <w:iCs/>
      <w:color w:val="auto"/>
    </w:rPr>
  </w:style>
  <w:style w:type="character" w:customStyle="1" w:styleId="49">
    <w:name w:val="明显强调1"/>
    <w:basedOn w:val="28"/>
    <w:qFormat/>
    <w:uiPriority w:val="21"/>
    <w:rPr>
      <w:b/>
      <w:bCs/>
      <w:i/>
      <w:iCs/>
      <w:color w:val="auto"/>
    </w:rPr>
  </w:style>
  <w:style w:type="character" w:customStyle="1" w:styleId="50">
    <w:name w:val="不明显参考1"/>
    <w:basedOn w:val="28"/>
    <w:qFormat/>
    <w:uiPriority w:val="31"/>
    <w:rPr>
      <w:smallCaps/>
      <w:color w:val="auto"/>
      <w:u w:val="single" w:color="7F7F7F"/>
    </w:rPr>
  </w:style>
  <w:style w:type="character" w:customStyle="1" w:styleId="51">
    <w:name w:val="明显参考1"/>
    <w:basedOn w:val="28"/>
    <w:qFormat/>
    <w:uiPriority w:val="32"/>
    <w:rPr>
      <w:b/>
      <w:bCs/>
      <w:smallCaps/>
      <w:color w:val="auto"/>
      <w:u w:val="single"/>
    </w:rPr>
  </w:style>
  <w:style w:type="character" w:customStyle="1" w:styleId="52">
    <w:name w:val="书籍标题1"/>
    <w:basedOn w:val="28"/>
    <w:qFormat/>
    <w:uiPriority w:val="33"/>
    <w:rPr>
      <w:b/>
      <w:bCs/>
      <w:smallCaps/>
      <w:color w:val="auto"/>
    </w:rPr>
  </w:style>
  <w:style w:type="paragraph" w:customStyle="1" w:styleId="53">
    <w:name w:val="TOC 标题1"/>
    <w:basedOn w:val="3"/>
    <w:next w:val="1"/>
    <w:qFormat/>
    <w:uiPriority w:val="39"/>
    <w:pPr>
      <w:outlineLvl w:val="9"/>
    </w:pPr>
  </w:style>
  <w:style w:type="character" w:customStyle="1" w:styleId="54">
    <w:name w:val="无间隔 Char"/>
    <w:basedOn w:val="28"/>
    <w:link w:val="43"/>
    <w:qFormat/>
    <w:uiPriority w:val="1"/>
  </w:style>
  <w:style w:type="paragraph" w:customStyle="1" w:styleId="5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6">
    <w:name w:val="页眉 Char"/>
    <w:basedOn w:val="28"/>
    <w:link w:val="19"/>
    <w:qFormat/>
    <w:uiPriority w:val="99"/>
    <w:rPr>
      <w:sz w:val="18"/>
      <w:szCs w:val="18"/>
    </w:rPr>
  </w:style>
  <w:style w:type="character" w:customStyle="1" w:styleId="57">
    <w:name w:val="页脚 Char"/>
    <w:basedOn w:val="28"/>
    <w:link w:val="18"/>
    <w:qFormat/>
    <w:uiPriority w:val="99"/>
    <w:rPr>
      <w:sz w:val="18"/>
      <w:szCs w:val="18"/>
    </w:rPr>
  </w:style>
  <w:style w:type="paragraph" w:styleId="58">
    <w:name w:val="List Paragraph"/>
    <w:basedOn w:val="1"/>
    <w:qFormat/>
    <w:uiPriority w:val="34"/>
    <w:pPr>
      <w:ind w:firstLine="420" w:firstLineChars="200"/>
    </w:pPr>
  </w:style>
  <w:style w:type="character" w:customStyle="1" w:styleId="59">
    <w:name w:val="正文文本缩进 3 Char"/>
    <w:basedOn w:val="28"/>
    <w:link w:val="22"/>
    <w:qFormat/>
    <w:uiPriority w:val="0"/>
    <w:rPr>
      <w:rFonts w:ascii="Times New Roman" w:hAnsi="Times New Roman" w:eastAsia="宋体" w:cs="Times New Roman"/>
      <w:kern w:val="2"/>
      <w:sz w:val="16"/>
      <w:szCs w:val="16"/>
    </w:rPr>
  </w:style>
  <w:style w:type="paragraph" w:customStyle="1" w:styleId="60">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1">
    <w:name w:val="纯文本 Char1"/>
    <w:basedOn w:val="28"/>
    <w:link w:val="15"/>
    <w:qFormat/>
    <w:uiPriority w:val="0"/>
    <w:rPr>
      <w:rFonts w:ascii="宋体" w:hAnsi="Courier New" w:cs="Courier New"/>
    </w:rPr>
  </w:style>
  <w:style w:type="character" w:customStyle="1" w:styleId="62">
    <w:name w:val="正文文本 Char"/>
    <w:basedOn w:val="28"/>
    <w:link w:val="2"/>
    <w:qFormat/>
    <w:uiPriority w:val="99"/>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批注框文本 Char"/>
    <w:basedOn w:val="28"/>
    <w:link w:val="17"/>
    <w:qFormat/>
    <w:uiPriority w:val="99"/>
    <w:rPr>
      <w:sz w:val="18"/>
      <w:szCs w:val="18"/>
    </w:rPr>
  </w:style>
  <w:style w:type="character" w:customStyle="1" w:styleId="65">
    <w:name w:val="未处理的提及1"/>
    <w:basedOn w:val="28"/>
    <w:qFormat/>
    <w:uiPriority w:val="99"/>
    <w:rPr>
      <w:color w:val="605E5C"/>
      <w:shd w:val="clear" w:color="auto" w:fill="E1DFDD"/>
    </w:rPr>
  </w:style>
  <w:style w:type="paragraph" w:customStyle="1" w:styleId="66">
    <w:name w:val="TOC 标题2"/>
    <w:basedOn w:val="3"/>
    <w:next w:val="1"/>
    <w:qFormat/>
    <w:uiPriority w:val="39"/>
    <w:pPr>
      <w:spacing w:before="240" w:after="0" w:line="259" w:lineRule="auto"/>
      <w:jc w:val="left"/>
      <w:outlineLvl w:val="9"/>
    </w:pPr>
    <w:rPr>
      <w:b w:val="0"/>
      <w:bCs w:val="0"/>
      <w:caps w:val="0"/>
      <w:color w:val="1481AB"/>
      <w:spacing w:val="0"/>
      <w:sz w:val="32"/>
      <w:szCs w:val="32"/>
    </w:rPr>
  </w:style>
  <w:style w:type="character" w:customStyle="1" w:styleId="67">
    <w:name w:val="Unresolved Mention"/>
    <w:basedOn w:val="28"/>
    <w:qFormat/>
    <w:uiPriority w:val="99"/>
    <w:rPr>
      <w:color w:val="605E5C"/>
      <w:shd w:val="clear" w:color="auto" w:fill="E1DFDD"/>
    </w:rPr>
  </w:style>
  <w:style w:type="character" w:customStyle="1" w:styleId="68">
    <w:name w:val="font51"/>
    <w:basedOn w:val="28"/>
    <w:qFormat/>
    <w:uiPriority w:val="0"/>
    <w:rPr>
      <w:rFonts w:hint="eastAsia" w:ascii="宋体" w:hAnsi="宋体" w:eastAsia="宋体" w:cs="宋体"/>
      <w:color w:val="000000"/>
      <w:sz w:val="18"/>
      <w:szCs w:val="18"/>
      <w:u w:val="none"/>
    </w:rPr>
  </w:style>
  <w:style w:type="character" w:customStyle="1" w:styleId="69">
    <w:name w:val="font31"/>
    <w:basedOn w:val="28"/>
    <w:qFormat/>
    <w:uiPriority w:val="0"/>
    <w:rPr>
      <w:rFonts w:hint="default" w:ascii="Times New Roman" w:hAnsi="Times New Roman" w:cs="Times New Roman"/>
      <w:color w:val="000000"/>
      <w:sz w:val="18"/>
      <w:szCs w:val="18"/>
      <w:u w:val="none"/>
    </w:rPr>
  </w:style>
  <w:style w:type="paragraph" w:customStyle="1" w:styleId="70">
    <w:name w:val="正文_1"/>
    <w:next w:val="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_Style 3"/>
    <w:basedOn w:val="1"/>
    <w:qFormat/>
    <w:uiPriority w:val="0"/>
    <w:pPr>
      <w:widowControl w:val="0"/>
      <w:ind w:firstLine="420" w:firstLineChars="200"/>
      <w:jc w:val="both"/>
    </w:pPr>
    <w:rPr>
      <w:kern w:val="2"/>
      <w:sz w:val="2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31BA-CD4F-46B0-9739-6B5C220CDA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13820</Words>
  <Characters>14784</Characters>
  <Paragraphs>1026</Paragraphs>
  <TotalTime>19</TotalTime>
  <ScaleCrop>false</ScaleCrop>
  <LinksUpToDate>false</LinksUpToDate>
  <CharactersWithSpaces>16960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2020-12-24T10:21:00Z</dcterms:created>
  <dc:creator>树亮 门</dc:creator>
  <cp:lastModifiedBy>V1...</cp:lastModifiedBy>
  <cp:lastPrinted>2023-08-21T01:23:00Z</cp:lastPrinted>
  <dcterms:modified xsi:type="dcterms:W3CDTF">2023-09-01T02:50:42Z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DA77CE987FF64AB2BEDFE5E7FBD2D4C6_13</vt:lpwstr>
  </property>
</Properties>
</file>