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仿宋" w:hAnsi="仿宋" w:eastAsia="仿宋"/>
          <w:b/>
          <w:color w:val="000000" w:themeColor="text1"/>
          <w:sz w:val="21"/>
          <w:szCs w:val="21"/>
          <w14:textFill>
            <w14:solidFill>
              <w14:schemeClr w14:val="tx1"/>
            </w14:solidFill>
          </w14:textFill>
        </w:rPr>
      </w:pPr>
    </w:p>
    <w:p>
      <w:pPr>
        <w:spacing w:line="24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重庆外语外事学院</w:t>
      </w:r>
      <w:r>
        <w:rPr>
          <w:rFonts w:ascii="仿宋" w:hAnsi="仿宋" w:eastAsia="仿宋"/>
          <w:b/>
          <w:color w:val="000000" w:themeColor="text1"/>
          <w:sz w:val="36"/>
          <w:szCs w:val="36"/>
          <w14:textFill>
            <w14:solidFill>
              <w14:schemeClr w14:val="tx1"/>
            </w14:solidFill>
          </w14:textFill>
        </w:rPr>
        <w:drawing>
          <wp:anchor distT="0" distB="0" distL="114300" distR="114300" simplePos="0" relativeHeight="251659264" behindDoc="0" locked="0" layoutInCell="1" allowOverlap="1">
            <wp:simplePos x="0" y="0"/>
            <wp:positionH relativeFrom="column">
              <wp:posOffset>2540</wp:posOffset>
            </wp:positionH>
            <wp:positionV relativeFrom="paragraph">
              <wp:posOffset>-194310</wp:posOffset>
            </wp:positionV>
            <wp:extent cx="5939790" cy="1324610"/>
            <wp:effectExtent l="0" t="0" r="3810" b="889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cstate="print">
                      <a:biLevel thresh="75000"/>
                      <a:extLst>
                        <a:ext uri="{28A0092B-C50C-407E-A947-70E740481C1C}">
                          <a14:useLocalDpi xmlns:a14="http://schemas.microsoft.com/office/drawing/2010/main" val="0"/>
                        </a:ext>
                      </a:extLst>
                    </a:blip>
                    <a:stretch>
                      <a:fillRect/>
                    </a:stretch>
                  </pic:blipFill>
                  <pic:spPr>
                    <a:xfrm>
                      <a:off x="0" y="0"/>
                      <a:ext cx="5939790" cy="1324610"/>
                    </a:xfrm>
                    <a:prstGeom prst="rect">
                      <a:avLst/>
                    </a:prstGeom>
                  </pic:spPr>
                </pic:pic>
              </a:graphicData>
            </a:graphic>
          </wp:anchor>
        </w:drawing>
      </w:r>
      <w:bookmarkStart w:id="0" w:name="_Hlk38472698"/>
      <w:r>
        <w:rPr>
          <w:rFonts w:hint="eastAsia" w:ascii="仿宋" w:hAnsi="仿宋" w:eastAsia="仿宋"/>
          <w:b/>
          <w:color w:val="000000" w:themeColor="text1"/>
          <w:sz w:val="36"/>
          <w:szCs w:val="36"/>
          <w14:textFill>
            <w14:solidFill>
              <w14:schemeClr w14:val="tx1"/>
            </w14:solidFill>
          </w14:textFill>
        </w:rPr>
        <w:t>渝北校区艺术楼一层报告厅改造项目</w:t>
      </w:r>
    </w:p>
    <w:p/>
    <w:bookmarkEnd w:id="0"/>
    <w:p>
      <w:pPr>
        <w:spacing w:after="0" w:line="1000" w:lineRule="exact"/>
        <w:jc w:val="center"/>
        <w:rPr>
          <w:rFonts w:ascii="仿宋" w:hAnsi="仿宋" w:eastAsia="仿宋"/>
          <w:b/>
          <w:color w:val="000000" w:themeColor="text1"/>
          <w:sz w:val="72"/>
          <w:szCs w:val="72"/>
          <w14:textFill>
            <w14:solidFill>
              <w14:schemeClr w14:val="tx1"/>
            </w14:solidFill>
          </w14:textFill>
        </w:rPr>
      </w:pPr>
      <w:bookmarkStart w:id="182" w:name="_GoBack"/>
      <w:bookmarkEnd w:id="182"/>
      <w:r>
        <w:rPr>
          <w:rFonts w:hint="eastAsia" w:ascii="仿宋" w:hAnsi="仿宋" w:eastAsia="仿宋"/>
          <w:b/>
          <w:color w:val="000000" w:themeColor="text1"/>
          <w:sz w:val="72"/>
          <w:szCs w:val="72"/>
          <w14:textFill>
            <w14:solidFill>
              <w14:schemeClr w14:val="tx1"/>
            </w14:solidFill>
          </w14:textFill>
        </w:rPr>
        <w:t>公</w:t>
      </w:r>
    </w:p>
    <w:p>
      <w:pPr>
        <w:spacing w:after="0"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after="0"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after="0"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价</w:t>
      </w:r>
    </w:p>
    <w:p>
      <w:pPr>
        <w:spacing w:after="0"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after="0"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after="0"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bookmarkStart w:id="1" w:name="_Toc169332794"/>
      <w:bookmarkStart w:id="2" w:name="_Toc255974963"/>
      <w:bookmarkStart w:id="3" w:name="_Toc267059519"/>
      <w:bookmarkStart w:id="4" w:name="_Toc211937196"/>
      <w:bookmarkStart w:id="5" w:name="_Toc212530253"/>
      <w:bookmarkStart w:id="6" w:name="_Toc273178686"/>
      <w:bookmarkStart w:id="7" w:name="_Toc266868924"/>
      <w:bookmarkStart w:id="8" w:name="_Toc259692600"/>
      <w:bookmarkStart w:id="9" w:name="_Toc266868624"/>
      <w:bookmarkStart w:id="10" w:name="_Toc267059010"/>
      <w:bookmarkStart w:id="11" w:name="_Toc253066567"/>
      <w:bookmarkStart w:id="12" w:name="_Toc251586187"/>
      <w:bookmarkStart w:id="13" w:name="_Toc267059633"/>
      <w:bookmarkStart w:id="14" w:name="_Toc219800200"/>
      <w:bookmarkStart w:id="15" w:name="_Toc258401210"/>
      <w:bookmarkStart w:id="16" w:name="_Toc267060162"/>
      <w:bookmarkStart w:id="17" w:name="_Toc259520819"/>
      <w:bookmarkStart w:id="18" w:name="_Toc170798743"/>
      <w:bookmarkStart w:id="19" w:name="_Toc212526081"/>
      <w:bookmarkStart w:id="20" w:name="_Toc236021402"/>
      <w:bookmarkStart w:id="21" w:name="_Toc223146565"/>
      <w:bookmarkStart w:id="22" w:name="_Toc251613780"/>
      <w:bookmarkStart w:id="23" w:name="_Toc235438297"/>
      <w:bookmarkStart w:id="24" w:name="_Toc249325665"/>
      <w:bookmarkStart w:id="25" w:name="_Toc267059786"/>
      <w:bookmarkStart w:id="26" w:name="_Toc267060022"/>
      <w:bookmarkStart w:id="27" w:name="_Toc267059899"/>
      <w:bookmarkStart w:id="28" w:name="_Toc266870386"/>
      <w:bookmarkStart w:id="29" w:name="_Toc259692693"/>
      <w:bookmarkStart w:id="30" w:name="_Toc267059161"/>
      <w:bookmarkStart w:id="31" w:name="_Toc267060407"/>
      <w:bookmarkStart w:id="32" w:name="_Toc177985424"/>
      <w:bookmarkStart w:id="33" w:name="_Toc235438227"/>
      <w:bookmarkStart w:id="34" w:name="_Toc227058483"/>
      <w:bookmarkStart w:id="35" w:name="_Toc169332904"/>
      <w:bookmarkStart w:id="36" w:name="_Toc216241307"/>
      <w:bookmarkStart w:id="37" w:name="_Toc212456146"/>
      <w:bookmarkStart w:id="38" w:name="_Toc235437942"/>
      <w:bookmarkStart w:id="39" w:name="_Toc212454753"/>
      <w:bookmarkStart w:id="40" w:name="_Toc254790852"/>
      <w:bookmarkStart w:id="41" w:name="_Toc160880487"/>
      <w:bookmarkStart w:id="42" w:name="_Toc207014580"/>
      <w:bookmarkStart w:id="43" w:name="_Toc266870861"/>
      <w:bookmarkStart w:id="44" w:name="_Toc225669277"/>
      <w:bookmarkStart w:id="45" w:name="_Toc217891359"/>
    </w:p>
    <w:p>
      <w:pPr>
        <w:spacing w:after="0" w:line="500" w:lineRule="exact"/>
        <w:ind w:firstLine="1405" w:firstLineChars="500"/>
        <w:rPr>
          <w:rFonts w:ascii="Times New Roman" w:hAnsi="Times New Roman" w:eastAsia="仿宋" w:cs="Times New Roman"/>
          <w:b/>
          <w:color w:val="000000" w:themeColor="text1"/>
          <w:sz w:val="28"/>
          <w:szCs w:val="32"/>
          <w:shd w:val="clear" w:color="auto" w:fill="FFFFFF" w:themeFill="background1"/>
          <w14:textFill>
            <w14:solidFill>
              <w14:schemeClr w14:val="tx1"/>
            </w14:solidFill>
          </w14:textFill>
        </w:rPr>
      </w:pPr>
      <w:r>
        <w:rPr>
          <w:rFonts w:hint="eastAsia" w:ascii="Times New Roman" w:hAnsi="Times New Roman" w:eastAsia="仿宋" w:cs="Times New Roman"/>
          <w:b/>
          <w:color w:val="000000" w:themeColor="text1"/>
          <w:sz w:val="28"/>
          <w:szCs w:val="32"/>
          <w:shd w:val="clear" w:color="auto" w:fill="FFFFFF" w:themeFill="background1"/>
          <w14:textFill>
            <w14:solidFill>
              <w14:schemeClr w14:val="tx1"/>
            </w14:solidFill>
          </w14:textFill>
        </w:rPr>
        <w:t>项目编号：</w:t>
      </w:r>
      <w:bookmarkStart w:id="46" w:name="_Toc169332792"/>
      <w:bookmarkStart w:id="47" w:name="_Toc160880118"/>
      <w:bookmarkStart w:id="48" w:name="_Toc160880485"/>
      <w:r>
        <w:rPr>
          <w:rFonts w:hint="eastAsia" w:ascii="Times New Roman" w:hAnsi="Times New Roman" w:eastAsia="仿宋" w:cs="Times New Roman"/>
          <w:color w:val="000000" w:themeColor="text1"/>
          <w:sz w:val="28"/>
          <w:szCs w:val="32"/>
          <w:shd w:val="clear" w:color="auto" w:fill="FFFFFF" w:themeFill="background1"/>
          <w14:textFill>
            <w14:solidFill>
              <w14:schemeClr w14:val="tx1"/>
            </w14:solidFill>
          </w14:textFill>
        </w:rPr>
        <w:t>IFS-2024007</w:t>
      </w:r>
    </w:p>
    <w:p>
      <w:pPr>
        <w:pStyle w:val="54"/>
        <w:spacing w:line="360" w:lineRule="auto"/>
        <w:ind w:firstLine="1405" w:firstLineChars="500"/>
        <w:outlineLvl w:val="0"/>
        <w:rPr>
          <w:rFonts w:ascii="Times New Roman" w:eastAsia="仿宋"/>
          <w:b/>
          <w:color w:val="000000" w:themeColor="text1"/>
          <w:sz w:val="28"/>
          <w:szCs w:val="32"/>
          <w:shd w:val="clear" w:color="auto" w:fill="FFFFFF" w:themeFill="background1"/>
          <w14:textFill>
            <w14:solidFill>
              <w14:schemeClr w14:val="tx1"/>
            </w14:solidFill>
          </w14:textFill>
        </w:rPr>
      </w:pPr>
      <w:r>
        <w:rPr>
          <w:rFonts w:hint="eastAsia" w:ascii="Times New Roman" w:eastAsia="仿宋"/>
          <w:b/>
          <w:color w:val="000000" w:themeColor="text1"/>
          <w:sz w:val="28"/>
          <w:szCs w:val="32"/>
          <w:shd w:val="clear" w:color="auto" w:fill="FFFFFF" w:themeFill="background1"/>
          <w14:textFill>
            <w14:solidFill>
              <w14:schemeClr w14:val="tx1"/>
            </w14:solidFill>
          </w14:textFill>
        </w:rPr>
        <w:t>项目名称</w:t>
      </w:r>
      <w:bookmarkEnd w:id="46"/>
      <w:bookmarkEnd w:id="47"/>
      <w:bookmarkEnd w:id="48"/>
      <w:r>
        <w:rPr>
          <w:rFonts w:hint="eastAsia" w:ascii="Times New Roman" w:eastAsia="仿宋"/>
          <w:b/>
          <w:color w:val="000000" w:themeColor="text1"/>
          <w:sz w:val="28"/>
          <w:szCs w:val="32"/>
          <w:shd w:val="clear" w:color="auto" w:fill="FFFFFF" w:themeFill="background1"/>
          <w14:textFill>
            <w14:solidFill>
              <w14:schemeClr w14:val="tx1"/>
            </w14:solidFill>
          </w14:textFill>
        </w:rPr>
        <w:t>：渝北校区艺术楼一层报告厅改造项目</w:t>
      </w:r>
    </w:p>
    <w:p>
      <w:pPr>
        <w:pStyle w:val="54"/>
        <w:spacing w:line="360" w:lineRule="auto"/>
        <w:ind w:firstLine="1405" w:firstLineChars="500"/>
        <w:outlineLvl w:val="0"/>
        <w:rPr>
          <w:rFonts w:ascii="Times New Roman" w:eastAsia="仿宋"/>
          <w:b/>
          <w:color w:val="000000" w:themeColor="text1"/>
          <w:sz w:val="28"/>
          <w:szCs w:val="32"/>
          <w:shd w:val="clear" w:color="auto" w:fill="FFFFFF" w:themeFill="background1"/>
          <w14:textFill>
            <w14:solidFill>
              <w14:schemeClr w14:val="tx1"/>
            </w14:solidFill>
          </w14:textFill>
        </w:rPr>
      </w:pPr>
    </w:p>
    <w:p>
      <w:pPr>
        <w:pStyle w:val="54"/>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一、公开询价邀请</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hint="eastAsia" w:ascii="仿宋" w:hAnsi="仿宋" w:eastAsia="仿宋"/>
          <w:b/>
          <w:color w:val="000000" w:themeColor="text1"/>
          <w:sz w:val="44"/>
          <w:szCs w:val="44"/>
          <w14:textFill>
            <w14:solidFill>
              <w14:schemeClr w14:val="tx1"/>
            </w14:solidFill>
          </w14:textFill>
        </w:rPr>
        <w:t>函</w:t>
      </w:r>
    </w:p>
    <w:p>
      <w:pPr>
        <w:spacing w:after="0" w:line="440" w:lineRule="exact"/>
        <w:ind w:firstLine="364" w:firstLineChars="152"/>
        <w:jc w:val="left"/>
        <w:rPr>
          <w:rFonts w:ascii="仿宋" w:hAnsi="仿宋" w:eastAsia="仿宋"/>
          <w:color w:val="000000" w:themeColor="text1"/>
          <w:sz w:val="24"/>
          <w:szCs w:val="24"/>
          <w14:textFill>
            <w14:solidFill>
              <w14:schemeClr w14:val="tx1"/>
            </w14:solidFill>
          </w14:textFill>
        </w:rPr>
      </w:pPr>
      <w:bookmarkStart w:id="49" w:name="_Hlk10840310"/>
      <w:r>
        <w:rPr>
          <w:rFonts w:hint="eastAsia" w:ascii="仿宋" w:hAnsi="仿宋" w:eastAsia="仿宋"/>
          <w:color w:val="000000" w:themeColor="text1"/>
          <w:sz w:val="24"/>
          <w:szCs w:val="24"/>
          <w14:textFill>
            <w14:solidFill>
              <w14:schemeClr w14:val="tx1"/>
            </w14:solidFill>
          </w14:textFill>
        </w:rPr>
        <w:t>重庆外语外事学院始建于2001年，是纳入国家普通高等教育招生计划、具有学士学位授予权的全日制普通本科高等学校。学校占地面积</w:t>
      </w:r>
      <w:r>
        <w:rPr>
          <w:rFonts w:ascii="仿宋" w:hAnsi="仿宋" w:eastAsia="仿宋"/>
          <w:color w:val="000000" w:themeColor="text1"/>
          <w:sz w:val="24"/>
          <w:szCs w:val="24"/>
          <w14:textFill>
            <w14:solidFill>
              <w14:schemeClr w14:val="tx1"/>
            </w14:solidFill>
          </w14:textFill>
        </w:rPr>
        <w:t>1572</w:t>
      </w:r>
      <w:r>
        <w:rPr>
          <w:rFonts w:hint="eastAsia" w:ascii="仿宋" w:hAnsi="仿宋" w:eastAsia="仿宋"/>
          <w:color w:val="000000" w:themeColor="text1"/>
          <w:sz w:val="24"/>
          <w:szCs w:val="24"/>
          <w14:textFill>
            <w14:solidFill>
              <w14:schemeClr w14:val="tx1"/>
            </w14:solidFill>
          </w14:textFill>
        </w:rPr>
        <w:t>亩，学生规模</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4万余人。根据需要，对重庆外语外事学院渝北校区艺术楼一层报告厅改造项目进行公开询价，欢迎国内合格参与人参与。</w:t>
      </w:r>
    </w:p>
    <w:p>
      <w:pPr>
        <w:spacing w:after="0" w:line="440" w:lineRule="exact"/>
        <w:ind w:firstLine="366" w:firstLineChars="152"/>
        <w:jc w:val="left"/>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一、项目说明</w:t>
      </w:r>
    </w:p>
    <w:p>
      <w:pPr>
        <w:widowControl w:val="0"/>
        <w:numPr>
          <w:ilvl w:val="1"/>
          <w:numId w:val="1"/>
        </w:numPr>
        <w:spacing w:after="0" w:line="44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项目编号：IFS-2024007</w:t>
      </w:r>
    </w:p>
    <w:p>
      <w:pPr>
        <w:widowControl w:val="0"/>
        <w:numPr>
          <w:ilvl w:val="255"/>
          <w:numId w:val="0"/>
        </w:numPr>
        <w:spacing w:after="0" w:line="440" w:lineRule="exact"/>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项目名称：渝北校区艺术楼一层报告厅改造项目</w:t>
      </w:r>
    </w:p>
    <w:p>
      <w:pPr>
        <w:numPr>
          <w:ilvl w:val="255"/>
          <w:numId w:val="0"/>
        </w:numPr>
        <w:spacing w:after="0" w:line="440" w:lineRule="exact"/>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数量及主要技术要求:详见《公开询价项目介绍》</w:t>
      </w:r>
    </w:p>
    <w:p>
      <w:pPr>
        <w:widowControl w:val="0"/>
        <w:numPr>
          <w:ilvl w:val="255"/>
          <w:numId w:val="0"/>
        </w:numPr>
        <w:spacing w:after="0" w:line="440" w:lineRule="exact"/>
        <w:ind w:left="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参与人资格标准：</w:t>
      </w:r>
    </w:p>
    <w:p>
      <w:pPr>
        <w:pStyle w:val="57"/>
        <w:numPr>
          <w:ilvl w:val="0"/>
          <w:numId w:val="2"/>
        </w:numPr>
        <w:spacing w:after="0" w:line="44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参与人应具有独立法人资格的生产厂商或授权经销商。</w:t>
      </w:r>
    </w:p>
    <w:p>
      <w:pPr>
        <w:pStyle w:val="57"/>
        <w:numPr>
          <w:ilvl w:val="0"/>
          <w:numId w:val="2"/>
        </w:numPr>
        <w:spacing w:after="0" w:line="44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参与人应在重庆市范围具有建筑装饰装修工程专业承包二级及以上资质并年检，具有合法有效的营业执照。</w:t>
      </w:r>
    </w:p>
    <w:p>
      <w:pPr>
        <w:pStyle w:val="57"/>
        <w:numPr>
          <w:ilvl w:val="0"/>
          <w:numId w:val="2"/>
        </w:numPr>
        <w:spacing w:after="0" w:line="44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参与单位应成立3年以上，自2</w:t>
      </w:r>
      <w:r>
        <w:rPr>
          <w:rFonts w:ascii="仿宋" w:hAnsi="仿宋" w:eastAsia="仿宋"/>
          <w:color w:val="000000" w:themeColor="text1"/>
          <w:sz w:val="24"/>
          <w:szCs w:val="24"/>
          <w14:textFill>
            <w14:solidFill>
              <w14:schemeClr w14:val="tx1"/>
            </w14:solidFill>
          </w14:textFill>
        </w:rPr>
        <w:t>02</w:t>
      </w:r>
      <w:r>
        <w:rPr>
          <w:rFonts w:hint="eastAsia" w:ascii="仿宋" w:hAnsi="仿宋" w:eastAsia="仿宋"/>
          <w:color w:val="000000" w:themeColor="text1"/>
          <w:sz w:val="24"/>
          <w:szCs w:val="24"/>
          <w14:textFill>
            <w14:solidFill>
              <w14:schemeClr w14:val="tx1"/>
            </w14:solidFill>
          </w14:textFill>
        </w:rPr>
        <w:t>1年起具有3个及以上（含3个）同类项目和良好的售后服务应用成功案例（提供合同、发票复印件)，近三年未发生重大安全或质量事故，近五年内无被拉黑名单记录、无行政处罚记录，无被执行人、历史被执行人和失信被执行人记录。</w:t>
      </w:r>
    </w:p>
    <w:p>
      <w:pPr>
        <w:pStyle w:val="57"/>
        <w:numPr>
          <w:ilvl w:val="0"/>
          <w:numId w:val="2"/>
        </w:numPr>
        <w:spacing w:after="0" w:line="44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依法取得安全生产许可证并年检，拟任项目经理需具备二级注册建造师执业证书(临时证书无效）并取得安全生产考核证书，拟任技术负责人具有中级工程师或以上职称。参与人有依法缴纳税金的良好记录。</w:t>
      </w:r>
    </w:p>
    <w:p>
      <w:pPr>
        <w:pStyle w:val="57"/>
        <w:numPr>
          <w:ilvl w:val="0"/>
          <w:numId w:val="2"/>
        </w:numPr>
        <w:spacing w:after="0" w:line="44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参与人应提供下列资格证明文件，否则其响应文件将被拒绝：</w:t>
      </w:r>
      <w:r>
        <w:rPr>
          <w:rFonts w:hint="eastAsia" w:ascii="Times New Roman" w:hAnsi="Times New Roman" w:eastAsia="仿宋"/>
          <w:color w:val="000000" w:themeColor="text1"/>
          <w:sz w:val="24"/>
          <w:szCs w:val="24"/>
          <w14:textFill>
            <w14:solidFill>
              <w14:schemeClr w14:val="tx1"/>
            </w14:solidFill>
          </w14:textFill>
        </w:rPr>
        <w:t>营业执照副本、税务登记证副本、组织机构代码证副本（三证合一的只需要提供带有社会信用代码的营业执照）。</w:t>
      </w:r>
    </w:p>
    <w:p>
      <w:pPr>
        <w:widowControl w:val="0"/>
        <w:tabs>
          <w:tab w:val="left" w:pos="839"/>
        </w:tabs>
        <w:spacing w:after="0" w:line="440" w:lineRule="exact"/>
        <w:ind w:left="839"/>
        <w:rPr>
          <w:rFonts w:ascii="仿宋" w:hAnsi="仿宋"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注：参与人提交的以上要求的文件或证明的复印件应是最新（有效）、清晰，注明“与原件一致”并加盖参与人公章。</w:t>
      </w:r>
    </w:p>
    <w:p>
      <w:pPr>
        <w:spacing w:after="0" w:line="440" w:lineRule="exact"/>
        <w:ind w:left="1070" w:leftChars="322" w:hanging="362" w:hangingChars="151"/>
        <w:jc w:val="left"/>
        <w:rPr>
          <w:rFonts w:ascii="仿宋" w:hAnsi="仿宋" w:eastAsia="仿宋"/>
          <w:color w:val="000000" w:themeColor="text1"/>
          <w:sz w:val="24"/>
          <w:szCs w:val="24"/>
          <w:shd w:val="clear" w:color="auto" w:fill="FFFFFF"/>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报价响应文件递交方式：</w:t>
      </w:r>
      <w:r>
        <w:rPr>
          <w:rFonts w:hint="eastAsia" w:ascii="仿宋" w:hAnsi="仿宋" w:eastAsia="仿宋"/>
          <w:b/>
          <w:color w:val="000000" w:themeColor="text1"/>
          <w:sz w:val="24"/>
          <w:szCs w:val="24"/>
          <w14:textFill>
            <w14:solidFill>
              <w14:schemeClr w14:val="tx1"/>
            </w14:solidFill>
          </w14:textFill>
        </w:rPr>
        <w:t>密封报价，按规定时间送达或邮寄</w:t>
      </w:r>
      <w:r>
        <w:rPr>
          <w:rFonts w:hint="eastAsia" w:ascii="仿宋" w:hAnsi="仿宋" w:eastAsia="仿宋"/>
          <w:color w:val="000000" w:themeColor="text1"/>
          <w:sz w:val="24"/>
          <w:szCs w:val="24"/>
          <w14:textFill>
            <w14:solidFill>
              <w14:schemeClr w14:val="tx1"/>
            </w14:solidFill>
          </w14:textFill>
        </w:rPr>
        <w:t>（封面备注联系人和电话）</w:t>
      </w:r>
      <w:r>
        <w:rPr>
          <w:rFonts w:hint="eastAsia" w:ascii="仿宋" w:hAnsi="仿宋" w:eastAsia="仿宋"/>
          <w:b/>
          <w:color w:val="000000" w:themeColor="text1"/>
          <w:sz w:val="24"/>
          <w:szCs w:val="24"/>
          <w14:textFill>
            <w14:solidFill>
              <w14:schemeClr w14:val="tx1"/>
            </w14:solidFill>
          </w14:textFill>
        </w:rPr>
        <w:t>。</w:t>
      </w:r>
    </w:p>
    <w:p>
      <w:pPr>
        <w:spacing w:after="0" w:line="440" w:lineRule="exact"/>
        <w:ind w:left="1070" w:leftChars="322" w:hanging="362" w:hangingChars="151"/>
        <w:jc w:val="left"/>
        <w:rPr>
          <w:rFonts w:ascii="仿宋" w:hAnsi="仿宋" w:eastAsia="仿宋"/>
          <w:color w:val="000000" w:themeColor="text1"/>
          <w:sz w:val="24"/>
          <w:szCs w:val="24"/>
          <w:shd w:val="clear" w:color="auto" w:fill="FFFFFF"/>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 xml:space="preserve">6. </w:t>
      </w:r>
      <w:r>
        <w:rPr>
          <w:rFonts w:hint="eastAsia" w:ascii="仿宋" w:hAnsi="仿宋" w:eastAsia="仿宋"/>
          <w:color w:val="000000" w:themeColor="text1"/>
          <w:sz w:val="24"/>
          <w:szCs w:val="24"/>
          <w14:textFill>
            <w14:solidFill>
              <w14:schemeClr w14:val="tx1"/>
            </w14:solidFill>
          </w14:textFill>
        </w:rPr>
        <w:t>报价响应文件递交截止时间</w:t>
      </w:r>
      <w:r>
        <w:rPr>
          <w:rFonts w:hint="eastAsia" w:ascii="仿宋" w:hAnsi="仿宋" w:eastAsia="仿宋"/>
          <w:color w:val="000000" w:themeColor="text1"/>
          <w:sz w:val="24"/>
          <w:szCs w:val="24"/>
          <w:shd w:val="clear" w:color="auto" w:fill="FFFFFF"/>
          <w14:textFill>
            <w14:solidFill>
              <w14:schemeClr w14:val="tx1"/>
            </w14:solidFill>
          </w14:textFill>
        </w:rPr>
        <w:t>：2024年01</w:t>
      </w:r>
      <w:r>
        <w:rPr>
          <w:rFonts w:ascii="仿宋" w:hAnsi="仿宋" w:eastAsia="仿宋"/>
          <w:color w:val="000000" w:themeColor="text1"/>
          <w:sz w:val="24"/>
          <w:szCs w:val="24"/>
          <w:shd w:val="clear" w:color="auto" w:fill="FFFFFF"/>
          <w14:textFill>
            <w14:solidFill>
              <w14:schemeClr w14:val="tx1"/>
            </w14:solidFill>
          </w14:textFill>
        </w:rPr>
        <w:t>月</w:t>
      </w:r>
      <w:r>
        <w:rPr>
          <w:rFonts w:hint="eastAsia" w:ascii="仿宋" w:hAnsi="仿宋" w:eastAsia="仿宋"/>
          <w:color w:val="000000" w:themeColor="text1"/>
          <w:sz w:val="24"/>
          <w:szCs w:val="24"/>
          <w:shd w:val="clear" w:color="auto" w:fill="FFFFFF"/>
          <w14:textFill>
            <w14:solidFill>
              <w14:schemeClr w14:val="tx1"/>
            </w14:solidFill>
          </w14:textFill>
        </w:rPr>
        <w:t>16</w:t>
      </w:r>
      <w:r>
        <w:rPr>
          <w:rFonts w:ascii="仿宋" w:hAnsi="仿宋" w:eastAsia="仿宋"/>
          <w:color w:val="000000" w:themeColor="text1"/>
          <w:sz w:val="24"/>
          <w:szCs w:val="24"/>
          <w:shd w:val="clear" w:color="auto" w:fill="FFFFFF"/>
          <w14:textFill>
            <w14:solidFill>
              <w14:schemeClr w14:val="tx1"/>
            </w14:solidFill>
          </w14:textFill>
        </w:rPr>
        <w:t>日</w:t>
      </w:r>
      <w:r>
        <w:rPr>
          <w:rFonts w:hint="eastAsia" w:ascii="仿宋" w:hAnsi="仿宋" w:eastAsia="仿宋"/>
          <w:color w:val="000000" w:themeColor="text1"/>
          <w:sz w:val="24"/>
          <w:szCs w:val="24"/>
          <w:shd w:val="clear" w:color="auto" w:fill="FFFFFF"/>
          <w14:textFill>
            <w14:solidFill>
              <w14:schemeClr w14:val="tx1"/>
            </w14:solidFill>
          </w14:textFill>
        </w:rPr>
        <w:t>下午16:</w:t>
      </w:r>
      <w:r>
        <w:rPr>
          <w:rFonts w:ascii="仿宋" w:hAnsi="仿宋" w:eastAsia="仿宋"/>
          <w:color w:val="000000" w:themeColor="text1"/>
          <w:sz w:val="24"/>
          <w:szCs w:val="24"/>
          <w:shd w:val="clear" w:color="auto" w:fill="FFFFFF"/>
          <w14:textFill>
            <w14:solidFill>
              <w14:schemeClr w14:val="tx1"/>
            </w14:solidFill>
          </w14:textFill>
        </w:rPr>
        <w:t>00</w:t>
      </w:r>
      <w:r>
        <w:rPr>
          <w:rFonts w:hint="eastAsia" w:ascii="仿宋" w:hAnsi="仿宋" w:eastAsia="仿宋"/>
          <w:color w:val="000000" w:themeColor="text1"/>
          <w:sz w:val="24"/>
          <w:szCs w:val="24"/>
          <w:shd w:val="clear" w:color="auto" w:fill="FFFFFF"/>
          <w14:textFill>
            <w14:solidFill>
              <w14:schemeClr w14:val="tx1"/>
            </w14:solidFill>
          </w14:textFill>
        </w:rPr>
        <w:t>前。</w:t>
      </w:r>
    </w:p>
    <w:p>
      <w:pPr>
        <w:spacing w:after="0" w:line="440" w:lineRule="exact"/>
        <w:ind w:left="1070" w:leftChars="322" w:hanging="362" w:hangingChars="151"/>
        <w:jc w:val="lef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 xml:space="preserve">7. </w:t>
      </w:r>
      <w:r>
        <w:rPr>
          <w:rFonts w:hint="eastAsia" w:ascii="仿宋" w:hAnsi="仿宋" w:eastAsia="仿宋"/>
          <w:color w:val="000000" w:themeColor="text1"/>
          <w:sz w:val="24"/>
          <w:szCs w:val="24"/>
          <w14:textFill>
            <w14:solidFill>
              <w14:schemeClr w14:val="tx1"/>
            </w14:solidFill>
          </w14:textFill>
        </w:rPr>
        <w:t>报价响应文件递交地点：重庆市渝北区龙石路18号办公楼203室</w:t>
      </w:r>
    </w:p>
    <w:p>
      <w:pPr>
        <w:spacing w:after="0" w:line="440" w:lineRule="exact"/>
        <w:ind w:firstLine="1200" w:firstLineChars="500"/>
        <w:jc w:val="left"/>
        <w:rPr>
          <w:rFonts w:ascii="仿宋" w:hAnsi="仿宋" w:eastAsia="仿宋"/>
          <w:color w:val="000000" w:themeColor="text1"/>
          <w:sz w:val="24"/>
          <w:szCs w:val="24"/>
          <w:shd w:val="clear" w:color="auto" w:fill="FFFFFF"/>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联系人：马跃     联系电话：15170245690</w:t>
      </w:r>
    </w:p>
    <w:p>
      <w:pPr>
        <w:spacing w:after="0" w:line="440" w:lineRule="exact"/>
        <w:ind w:left="1070" w:leftChars="322" w:hanging="362" w:hangingChars="151"/>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8</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 xml:space="preserve"> 参加本项目的参与人如对公开询价邀请函列示内容存有疑问的，请在报价响应文件递交截止之日前，将问题以书面形式（有效签署的原件并加盖公章）提交至学校业务对接人，联系人：马跃，电话：15170245690。采购人不对超时提交及未加盖公章的质疑文件进行回复。</w:t>
      </w:r>
    </w:p>
    <w:p>
      <w:pPr>
        <w:spacing w:after="0" w:line="440" w:lineRule="exact"/>
        <w:ind w:left="1070" w:leftChars="322" w:hanging="362" w:hangingChars="151"/>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9</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本项目需参与人进行现场踏勘，进行现场踏勘人员需至少提前1天与探勘联系人沟通，严格按照学校要求进场。参与人踏勘现场发生的费用自理，参与人自行负责在踏勘现场中所发生的人员伤亡和财产损失。未对现场踏勘的视为对现场充分了解，且对所投响应文件负责。</w:t>
      </w:r>
    </w:p>
    <w:p>
      <w:pPr>
        <w:widowControl w:val="0"/>
        <w:spacing w:after="0" w:line="410" w:lineRule="exact"/>
        <w:ind w:left="839" w:firstLine="240" w:firstLineChars="1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踏勘地点：重庆市渝北区龙石路18号</w:t>
      </w:r>
    </w:p>
    <w:p>
      <w:pPr>
        <w:widowControl w:val="0"/>
        <w:spacing w:after="0" w:line="410" w:lineRule="exact"/>
        <w:ind w:left="839" w:firstLine="240" w:firstLineChars="1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踏勘时间：2024年01月14日上午8：30-12：00，下午14：30-17：00</w:t>
      </w:r>
    </w:p>
    <w:p>
      <w:pPr>
        <w:widowControl w:val="0"/>
        <w:spacing w:after="0" w:line="410" w:lineRule="exact"/>
        <w:ind w:left="839" w:firstLine="240" w:firstLineChars="1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踏勘联系人：陈慧梅    电话：13032329382</w:t>
      </w:r>
    </w:p>
    <w:p>
      <w:pPr>
        <w:spacing w:after="0" w:line="440" w:lineRule="exact"/>
        <w:ind w:left="1070" w:leftChars="322" w:hanging="362" w:hangingChars="151"/>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10</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本项目最终成交结果会在中教集团后勤贤知平台“中标信息公示”板块公示，网址：</w:t>
      </w:r>
      <w:r>
        <w:fldChar w:fldCharType="begin"/>
      </w:r>
      <w:r>
        <w:instrText xml:space="preserve"> HYPERLINK "http://www.ceghqxz.com" </w:instrText>
      </w:r>
      <w:r>
        <w:fldChar w:fldCharType="separate"/>
      </w:r>
      <w:r>
        <w:rPr>
          <w:rStyle w:val="30"/>
          <w:rFonts w:hint="eastAsia" w:ascii="仿宋" w:hAnsi="仿宋" w:eastAsia="仿宋"/>
          <w:color w:val="000000" w:themeColor="text1"/>
          <w14:textFill>
            <w14:solidFill>
              <w14:schemeClr w14:val="tx1"/>
            </w14:solidFill>
          </w14:textFill>
        </w:rPr>
        <w:t>www.ceghqxz.com</w:t>
      </w:r>
      <w:r>
        <w:rPr>
          <w:rStyle w:val="30"/>
          <w:rFonts w:hint="eastAsia" w:ascii="仿宋" w:hAnsi="仿宋" w:eastAsia="仿宋"/>
          <w:color w:val="000000" w:themeColor="text1"/>
          <w14:textFill>
            <w14:solidFill>
              <w14:schemeClr w14:val="tx1"/>
            </w14:solidFill>
          </w14:textFill>
        </w:rPr>
        <w:fldChar w:fldCharType="end"/>
      </w:r>
      <w:r>
        <w:rPr>
          <w:rFonts w:hint="eastAsia" w:ascii="仿宋" w:hAnsi="仿宋" w:eastAsia="仿宋"/>
          <w:color w:val="000000" w:themeColor="text1"/>
          <w:sz w:val="24"/>
          <w:szCs w:val="24"/>
          <w14:textFill>
            <w14:solidFill>
              <w14:schemeClr w14:val="tx1"/>
            </w14:solidFill>
          </w14:textFill>
        </w:rPr>
        <w:t>。参加本项目的参与人如对</w:t>
      </w:r>
      <w:r>
        <w:rPr>
          <w:rFonts w:hint="eastAsia" w:ascii="仿宋" w:hAnsi="仿宋" w:eastAsia="仿宋"/>
          <w:b/>
          <w:bCs/>
          <w:color w:val="000000" w:themeColor="text1"/>
          <w:sz w:val="24"/>
          <w:szCs w:val="24"/>
          <w14:textFill>
            <w14:solidFill>
              <w14:schemeClr w14:val="tx1"/>
            </w14:solidFill>
          </w14:textFill>
        </w:rPr>
        <w:t>采购过程和成交结果有异议的，</w:t>
      </w:r>
      <w:r>
        <w:rPr>
          <w:rFonts w:hint="eastAsia" w:ascii="仿宋" w:hAnsi="仿宋" w:eastAsia="仿宋"/>
          <w:color w:val="000000" w:themeColor="text1"/>
          <w:sz w:val="24"/>
          <w:szCs w:val="24"/>
          <w14:textFill>
            <w14:solidFill>
              <w14:schemeClr w14:val="tx1"/>
            </w14:solidFill>
          </w14:textFill>
        </w:rPr>
        <w:t>请以书面形式（有效签署的原件并加盖公章），并附有相关的证据材料，提交至集团监审部。投诉受理部门：中教集团监审部，投诉电话：0791-88106510/0791-88102608</w:t>
      </w:r>
    </w:p>
    <w:p>
      <w:pPr>
        <w:widowControl w:val="0"/>
        <w:tabs>
          <w:tab w:val="left" w:pos="839"/>
        </w:tabs>
        <w:spacing w:after="0" w:line="440" w:lineRule="exact"/>
        <w:ind w:left="42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二、参与人须知</w:t>
      </w:r>
    </w:p>
    <w:p>
      <w:pPr>
        <w:widowControl w:val="0"/>
        <w:numPr>
          <w:ilvl w:val="1"/>
          <w:numId w:val="3"/>
        </w:numPr>
        <w:spacing w:after="0" w:line="44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所有项目均以人民币报价；</w:t>
      </w:r>
    </w:p>
    <w:p>
      <w:pPr>
        <w:widowControl w:val="0"/>
        <w:numPr>
          <w:ilvl w:val="1"/>
          <w:numId w:val="3"/>
        </w:numPr>
        <w:spacing w:after="0" w:line="44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shd w:val="clear" w:color="auto" w:fill="FFFFFF" w:themeFill="background1"/>
          <w14:textFill>
            <w14:solidFill>
              <w14:schemeClr w14:val="tx1"/>
            </w14:solidFill>
          </w14:textFill>
        </w:rPr>
        <w:t>报价响应文件3份，报价响应文件必须用A4幅面纸张打印，须由参与人填写并加盖公章（正本1份、副本2份）</w:t>
      </w:r>
      <w:r>
        <w:rPr>
          <w:rFonts w:hint="eastAsia" w:ascii="仿宋" w:hAnsi="仿宋" w:eastAsia="仿宋"/>
          <w:color w:val="000000" w:themeColor="text1"/>
          <w:sz w:val="24"/>
          <w:szCs w:val="24"/>
          <w14:textFill>
            <w14:solidFill>
              <w14:schemeClr w14:val="tx1"/>
            </w14:solidFill>
          </w14:textFill>
        </w:rPr>
        <w:t>，须由参与人填写并加盖公章；</w:t>
      </w:r>
    </w:p>
    <w:p>
      <w:pPr>
        <w:widowControl w:val="0"/>
        <w:numPr>
          <w:ilvl w:val="1"/>
          <w:numId w:val="3"/>
        </w:numPr>
        <w:spacing w:after="0" w:line="44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报价响应文件用不退色墨水书写或打印，因字迹潦草或表达不清所引起的后果由参与人自负；</w:t>
      </w:r>
    </w:p>
    <w:p>
      <w:pPr>
        <w:widowControl w:val="0"/>
        <w:numPr>
          <w:ilvl w:val="1"/>
          <w:numId w:val="3"/>
        </w:numPr>
        <w:spacing w:after="0" w:line="44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报价响应文件及所有相关资料需同时进行密封处理，并在密封处加盖公章，未做密封处理及未加盖公章的视为无效报价；</w:t>
      </w:r>
    </w:p>
    <w:p>
      <w:pPr>
        <w:widowControl w:val="0"/>
        <w:numPr>
          <w:ilvl w:val="1"/>
          <w:numId w:val="3"/>
        </w:numPr>
        <w:spacing w:after="0" w:line="44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一个参与人只能提交一个报价响应文件，本项目不接受联合体报价。</w:t>
      </w:r>
    </w:p>
    <w:p>
      <w:pPr>
        <w:spacing w:after="0" w:line="440" w:lineRule="exact"/>
        <w:ind w:firstLine="366" w:firstLineChars="152"/>
        <w:jc w:val="left"/>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三、售后服务要求</w:t>
      </w:r>
    </w:p>
    <w:p>
      <w:pPr>
        <w:widowControl w:val="0"/>
        <w:spacing w:after="0" w:line="440" w:lineRule="exact"/>
        <w:ind w:left="426"/>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项目质保期:36个月（质保金3%，质保期满后支付）</w:t>
      </w:r>
    </w:p>
    <w:p>
      <w:pPr>
        <w:widowControl w:val="0"/>
        <w:spacing w:after="0" w:line="440" w:lineRule="exact"/>
        <w:ind w:left="426"/>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应急维修时间、地点、联系电话及人员。</w:t>
      </w:r>
    </w:p>
    <w:p>
      <w:pPr>
        <w:widowControl w:val="0"/>
        <w:spacing w:after="0" w:line="440" w:lineRule="exact"/>
        <w:ind w:left="426"/>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r>
        <w:rPr>
          <w:rFonts w:hint="eastAsia"/>
        </w:rPr>
        <w:t xml:space="preserve"> </w:t>
      </w:r>
      <w:r>
        <w:rPr>
          <w:rFonts w:hint="eastAsia" w:ascii="仿宋" w:hAnsi="仿宋" w:eastAsia="仿宋"/>
          <w:color w:val="000000" w:themeColor="text1"/>
          <w:sz w:val="24"/>
          <w:szCs w:val="24"/>
          <w14:textFill>
            <w14:solidFill>
              <w14:schemeClr w14:val="tx1"/>
            </w14:solidFill>
          </w14:textFill>
        </w:rPr>
        <w:t>制造商的技术支持。</w:t>
      </w:r>
    </w:p>
    <w:p>
      <w:pPr>
        <w:widowControl w:val="0"/>
        <w:spacing w:after="0" w:line="440" w:lineRule="exact"/>
        <w:ind w:left="426"/>
        <w:jc w:val="left"/>
        <w:rPr>
          <w:rFonts w:ascii="Times New Roman" w:hAnsi="Times New Roman" w:eastAsia="仿宋"/>
          <w:color w:val="000000" w:themeColor="text1"/>
          <w:sz w:val="24"/>
          <w:szCs w:val="24"/>
          <w14:textFill>
            <w14:solidFill>
              <w14:schemeClr w14:val="tx1"/>
            </w14:solidFill>
          </w14:textFill>
        </w:rPr>
      </w:pPr>
    </w:p>
    <w:p>
      <w:pPr>
        <w:widowControl w:val="0"/>
        <w:spacing w:after="0" w:line="440" w:lineRule="exact"/>
        <w:ind w:left="426"/>
        <w:jc w:val="left"/>
        <w:rPr>
          <w:rFonts w:ascii="Times New Roman" w:hAnsi="Times New Roman" w:eastAsia="仿宋"/>
          <w:color w:val="000000" w:themeColor="text1"/>
          <w:sz w:val="24"/>
          <w:szCs w:val="24"/>
          <w14:textFill>
            <w14:solidFill>
              <w14:schemeClr w14:val="tx1"/>
            </w14:solidFill>
          </w14:textFill>
        </w:rPr>
      </w:pPr>
    </w:p>
    <w:p>
      <w:pPr>
        <w:spacing w:after="0" w:line="440" w:lineRule="exact"/>
        <w:ind w:firstLine="366" w:firstLineChars="152"/>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四、确定成交参与人标准及原则：</w:t>
      </w:r>
    </w:p>
    <w:p>
      <w:pPr>
        <w:pStyle w:val="57"/>
        <w:numPr>
          <w:ilvl w:val="0"/>
          <w:numId w:val="4"/>
        </w:numPr>
        <w:spacing w:after="0" w:line="440" w:lineRule="exact"/>
        <w:ind w:left="851" w:hanging="425" w:firstLineChars="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本项目为自有资金而非财政性资金采购，采购人按企业内部规定的标准进行评定。</w:t>
      </w:r>
    </w:p>
    <w:p>
      <w:pPr>
        <w:pStyle w:val="57"/>
        <w:numPr>
          <w:ilvl w:val="0"/>
          <w:numId w:val="4"/>
        </w:numPr>
        <w:spacing w:after="0" w:line="440" w:lineRule="exact"/>
        <w:ind w:left="851" w:hanging="425" w:firstLineChars="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参与人所投项目符合需求、质量和服务等的要求,经过磋商所报价格为合理价格的参与人为成交参与人。</w:t>
      </w:r>
    </w:p>
    <w:p>
      <w:pPr>
        <w:pStyle w:val="57"/>
        <w:numPr>
          <w:ilvl w:val="0"/>
          <w:numId w:val="4"/>
        </w:numPr>
        <w:spacing w:after="0" w:line="440" w:lineRule="exact"/>
        <w:ind w:left="851" w:hanging="425" w:firstLineChars="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最低报价不作为成交的保证。</w:t>
      </w:r>
    </w:p>
    <w:p>
      <w:pPr>
        <w:spacing w:after="0" w:line="500" w:lineRule="exact"/>
        <w:rPr>
          <w:rFonts w:ascii="仿宋" w:hAnsi="仿宋" w:eastAsia="仿宋"/>
          <w:color w:val="000000" w:themeColor="text1"/>
          <w:sz w:val="24"/>
          <w:szCs w:val="24"/>
          <w14:textFill>
            <w14:solidFill>
              <w14:schemeClr w14:val="tx1"/>
            </w14:solidFill>
          </w14:textFill>
        </w:rPr>
      </w:pPr>
    </w:p>
    <w:p>
      <w:pPr>
        <w:spacing w:after="0" w:line="500" w:lineRule="exact"/>
        <w:rPr>
          <w:rFonts w:ascii="仿宋" w:hAnsi="仿宋" w:eastAsia="仿宋"/>
          <w:color w:val="000000" w:themeColor="text1"/>
          <w:sz w:val="24"/>
          <w:szCs w:val="24"/>
          <w14:textFill>
            <w14:solidFill>
              <w14:schemeClr w14:val="tx1"/>
            </w14:solidFill>
          </w14:textFill>
        </w:rPr>
      </w:pPr>
    </w:p>
    <w:p>
      <w:pPr>
        <w:spacing w:after="0" w:line="500" w:lineRule="exact"/>
        <w:jc w:val="righ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重庆外语外事学院</w:t>
      </w:r>
    </w:p>
    <w:p>
      <w:pPr>
        <w:spacing w:after="0" w:line="500" w:lineRule="exact"/>
        <w:jc w:val="righ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2024年01月12日</w:t>
      </w:r>
      <w:bookmarkEnd w:id="49"/>
    </w:p>
    <w:p>
      <w:pPr>
        <w:spacing w:after="0" w:line="500" w:lineRule="exact"/>
        <w:jc w:val="right"/>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0" w:line="500" w:lineRule="exact"/>
        <w:ind w:right="1444"/>
        <w:rPr>
          <w:rFonts w:ascii="仿宋" w:hAnsi="仿宋" w:eastAsia="仿宋"/>
          <w:b/>
          <w:color w:val="000000" w:themeColor="text1"/>
          <w:sz w:val="36"/>
          <w:szCs w:val="36"/>
          <w14:textFill>
            <w14:solidFill>
              <w14:schemeClr w14:val="tx1"/>
            </w14:solidFill>
          </w14:textFill>
        </w:rPr>
      </w:pPr>
    </w:p>
    <w:p>
      <w:pPr>
        <w:spacing w:after="100" w:afterAutospacing="1" w:line="420" w:lineRule="exact"/>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公开询价货物一览表</w:t>
      </w:r>
    </w:p>
    <w:tbl>
      <w:tblPr>
        <w:tblStyle w:val="26"/>
        <w:tblW w:w="11149" w:type="dxa"/>
        <w:jc w:val="center"/>
        <w:tblLayout w:type="autofit"/>
        <w:tblCellMar>
          <w:top w:w="0" w:type="dxa"/>
          <w:left w:w="108" w:type="dxa"/>
          <w:bottom w:w="0" w:type="dxa"/>
          <w:right w:w="108" w:type="dxa"/>
        </w:tblCellMar>
      </w:tblPr>
      <w:tblGrid>
        <w:gridCol w:w="732"/>
        <w:gridCol w:w="2268"/>
        <w:gridCol w:w="3284"/>
        <w:gridCol w:w="850"/>
        <w:gridCol w:w="1006"/>
        <w:gridCol w:w="1417"/>
        <w:gridCol w:w="1592"/>
      </w:tblGrid>
      <w:tr>
        <w:tblPrEx>
          <w:tblCellMar>
            <w:top w:w="0" w:type="dxa"/>
            <w:left w:w="108" w:type="dxa"/>
            <w:bottom w:w="0" w:type="dxa"/>
            <w:right w:w="108" w:type="dxa"/>
          </w:tblCellMar>
        </w:tblPrEx>
        <w:trPr>
          <w:trHeight w:val="300" w:hRule="atLeast"/>
          <w:jc w:val="center"/>
        </w:trPr>
        <w:tc>
          <w:tcPr>
            <w:tcW w:w="73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100" w:afterAutospacing="1" w:line="240" w:lineRule="auto"/>
              <w:jc w:val="center"/>
              <w:rPr>
                <w:rFonts w:ascii="仿宋" w:hAnsi="仿宋" w:eastAsia="仿宋" w:cs="Courier New"/>
                <w:b/>
                <w:bCs/>
                <w:sz w:val="24"/>
                <w:szCs w:val="24"/>
              </w:rPr>
            </w:pPr>
            <w:r>
              <w:rPr>
                <w:rFonts w:ascii="仿宋" w:hAnsi="仿宋" w:eastAsia="仿宋" w:cs="Courier New"/>
                <w:b/>
                <w:bCs/>
                <w:sz w:val="24"/>
                <w:szCs w:val="24"/>
              </w:rPr>
              <w:t>序号</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100" w:afterAutospacing="1" w:line="240" w:lineRule="auto"/>
              <w:jc w:val="center"/>
              <w:rPr>
                <w:rFonts w:ascii="仿宋" w:hAnsi="仿宋" w:eastAsia="仿宋" w:cs="Courier New"/>
                <w:b/>
                <w:bCs/>
                <w:sz w:val="24"/>
                <w:szCs w:val="24"/>
              </w:rPr>
            </w:pPr>
            <w:r>
              <w:rPr>
                <w:rFonts w:ascii="仿宋" w:hAnsi="仿宋" w:eastAsia="仿宋" w:cs="Courier New"/>
                <w:b/>
                <w:bCs/>
                <w:sz w:val="24"/>
                <w:szCs w:val="24"/>
              </w:rPr>
              <w:t>分部分项</w:t>
            </w:r>
            <w:r>
              <w:rPr>
                <w:rFonts w:ascii="仿宋" w:hAnsi="仿宋" w:eastAsia="仿宋" w:cs="Courier New"/>
                <w:b/>
                <w:bCs/>
                <w:sz w:val="24"/>
                <w:szCs w:val="24"/>
              </w:rPr>
              <w:br w:type="textWrapping"/>
            </w:r>
            <w:r>
              <w:rPr>
                <w:rFonts w:ascii="仿宋" w:hAnsi="仿宋" w:eastAsia="仿宋" w:cs="Courier New"/>
                <w:b/>
                <w:bCs/>
                <w:sz w:val="24"/>
                <w:szCs w:val="24"/>
              </w:rPr>
              <w:t>工程</w:t>
            </w:r>
          </w:p>
        </w:tc>
        <w:tc>
          <w:tcPr>
            <w:tcW w:w="32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100" w:afterAutospacing="1" w:line="240" w:lineRule="auto"/>
              <w:jc w:val="center"/>
              <w:rPr>
                <w:rFonts w:ascii="仿宋" w:hAnsi="仿宋" w:eastAsia="仿宋" w:cs="Courier New"/>
                <w:b/>
                <w:bCs/>
                <w:sz w:val="24"/>
                <w:szCs w:val="24"/>
              </w:rPr>
            </w:pPr>
            <w:r>
              <w:rPr>
                <w:rFonts w:ascii="仿宋" w:hAnsi="仿宋" w:eastAsia="仿宋" w:cs="Courier New"/>
                <w:b/>
                <w:bCs/>
                <w:sz w:val="24"/>
                <w:szCs w:val="24"/>
              </w:rPr>
              <w:t>项目</w:t>
            </w:r>
            <w:r>
              <w:rPr>
                <w:rFonts w:ascii="仿宋" w:hAnsi="仿宋" w:eastAsia="仿宋" w:cs="Courier New"/>
                <w:b/>
                <w:bCs/>
                <w:sz w:val="24"/>
                <w:szCs w:val="24"/>
              </w:rPr>
              <w:br w:type="textWrapping"/>
            </w:r>
            <w:r>
              <w:rPr>
                <w:rFonts w:ascii="仿宋" w:hAnsi="仿宋" w:eastAsia="仿宋" w:cs="Courier New"/>
                <w:b/>
                <w:bCs/>
                <w:sz w:val="24"/>
                <w:szCs w:val="24"/>
              </w:rPr>
              <w:t>特征</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100" w:afterAutospacing="1" w:line="240" w:lineRule="auto"/>
              <w:jc w:val="center"/>
              <w:rPr>
                <w:rFonts w:ascii="仿宋" w:hAnsi="仿宋" w:eastAsia="仿宋" w:cs="Courier New"/>
                <w:b/>
                <w:bCs/>
                <w:sz w:val="24"/>
                <w:szCs w:val="24"/>
              </w:rPr>
            </w:pPr>
            <w:r>
              <w:rPr>
                <w:rFonts w:ascii="仿宋" w:hAnsi="仿宋" w:eastAsia="仿宋" w:cs="Courier New"/>
                <w:b/>
                <w:bCs/>
                <w:sz w:val="24"/>
                <w:szCs w:val="24"/>
              </w:rPr>
              <w:t>计量</w:t>
            </w:r>
            <w:r>
              <w:rPr>
                <w:rFonts w:ascii="仿宋" w:hAnsi="仿宋" w:eastAsia="仿宋" w:cs="Courier New"/>
                <w:b/>
                <w:bCs/>
                <w:sz w:val="24"/>
                <w:szCs w:val="24"/>
              </w:rPr>
              <w:br w:type="textWrapping"/>
            </w:r>
            <w:r>
              <w:rPr>
                <w:rFonts w:ascii="仿宋" w:hAnsi="仿宋" w:eastAsia="仿宋" w:cs="Courier New"/>
                <w:b/>
                <w:bCs/>
                <w:sz w:val="24"/>
                <w:szCs w:val="24"/>
              </w:rPr>
              <w:t>单位</w:t>
            </w:r>
          </w:p>
        </w:tc>
        <w:tc>
          <w:tcPr>
            <w:tcW w:w="10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100" w:afterAutospacing="1" w:line="240" w:lineRule="auto"/>
              <w:jc w:val="center"/>
              <w:rPr>
                <w:rFonts w:ascii="仿宋" w:hAnsi="仿宋" w:eastAsia="仿宋" w:cs="Courier New"/>
                <w:b/>
                <w:bCs/>
                <w:sz w:val="24"/>
                <w:szCs w:val="24"/>
              </w:rPr>
            </w:pPr>
            <w:r>
              <w:rPr>
                <w:rFonts w:ascii="仿宋" w:hAnsi="仿宋" w:eastAsia="仿宋" w:cs="Courier New"/>
                <w:b/>
                <w:bCs/>
                <w:sz w:val="24"/>
                <w:szCs w:val="24"/>
              </w:rPr>
              <w:t>工程量</w:t>
            </w:r>
          </w:p>
        </w:tc>
        <w:tc>
          <w:tcPr>
            <w:tcW w:w="3009" w:type="dxa"/>
            <w:gridSpan w:val="2"/>
            <w:tcBorders>
              <w:top w:val="single" w:color="auto" w:sz="4" w:space="0"/>
              <w:left w:val="nil"/>
              <w:bottom w:val="single" w:color="auto" w:sz="4" w:space="0"/>
              <w:right w:val="single" w:color="auto" w:sz="4" w:space="0"/>
            </w:tcBorders>
            <w:shd w:val="clear" w:color="auto" w:fill="auto"/>
            <w:noWrap/>
            <w:vAlign w:val="center"/>
          </w:tcPr>
          <w:p>
            <w:pPr>
              <w:spacing w:after="100" w:afterAutospacing="1" w:line="240" w:lineRule="auto"/>
              <w:jc w:val="center"/>
              <w:rPr>
                <w:rFonts w:ascii="仿宋" w:hAnsi="仿宋" w:eastAsia="仿宋" w:cs="Courier New"/>
                <w:b/>
                <w:bCs/>
                <w:sz w:val="24"/>
                <w:szCs w:val="24"/>
              </w:rPr>
            </w:pPr>
            <w:r>
              <w:rPr>
                <w:rFonts w:ascii="仿宋" w:hAnsi="仿宋" w:eastAsia="仿宋" w:cs="Courier New"/>
                <w:b/>
                <w:bCs/>
                <w:sz w:val="24"/>
                <w:szCs w:val="24"/>
              </w:rPr>
              <w:t>金额</w:t>
            </w:r>
          </w:p>
        </w:tc>
      </w:tr>
      <w:tr>
        <w:tblPrEx>
          <w:tblCellMar>
            <w:top w:w="0" w:type="dxa"/>
            <w:left w:w="108" w:type="dxa"/>
            <w:bottom w:w="0" w:type="dxa"/>
            <w:right w:w="108" w:type="dxa"/>
          </w:tblCellMar>
        </w:tblPrEx>
        <w:trPr>
          <w:trHeight w:val="300" w:hRule="atLeast"/>
          <w:jc w:val="center"/>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Courier New"/>
                <w:b/>
                <w:bCs/>
                <w:sz w:val="24"/>
                <w:szCs w:val="24"/>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Courier New"/>
                <w:b/>
                <w:bCs/>
                <w:sz w:val="24"/>
                <w:szCs w:val="24"/>
              </w:rPr>
            </w:pPr>
          </w:p>
        </w:tc>
        <w:tc>
          <w:tcPr>
            <w:tcW w:w="3284"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Courier New"/>
                <w:b/>
                <w:bCs/>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Courier New"/>
                <w:b/>
                <w:bCs/>
                <w:sz w:val="24"/>
                <w:szCs w:val="24"/>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Courier New"/>
                <w:b/>
                <w:bCs/>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Courier New"/>
                <w:b/>
                <w:bCs/>
                <w:sz w:val="24"/>
                <w:szCs w:val="24"/>
              </w:rPr>
            </w:pPr>
            <w:r>
              <w:rPr>
                <w:rFonts w:ascii="仿宋" w:hAnsi="仿宋" w:eastAsia="仿宋" w:cs="Courier New"/>
                <w:b/>
                <w:bCs/>
                <w:sz w:val="24"/>
                <w:szCs w:val="24"/>
              </w:rPr>
              <w:t>综合单价</w:t>
            </w:r>
          </w:p>
        </w:tc>
        <w:tc>
          <w:tcPr>
            <w:tcW w:w="159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Courier New"/>
                <w:b/>
                <w:bCs/>
                <w:sz w:val="24"/>
                <w:szCs w:val="24"/>
              </w:rPr>
            </w:pPr>
            <w:r>
              <w:rPr>
                <w:rFonts w:ascii="仿宋" w:hAnsi="仿宋" w:eastAsia="仿宋" w:cs="Courier New"/>
                <w:b/>
                <w:bCs/>
                <w:sz w:val="24"/>
                <w:szCs w:val="24"/>
              </w:rPr>
              <w:t>合价</w:t>
            </w:r>
          </w:p>
        </w:tc>
      </w:tr>
      <w:tr>
        <w:tblPrEx>
          <w:tblCellMar>
            <w:top w:w="0" w:type="dxa"/>
            <w:left w:w="108" w:type="dxa"/>
            <w:bottom w:w="0" w:type="dxa"/>
            <w:right w:w="108" w:type="dxa"/>
          </w:tblCellMar>
        </w:tblPrEx>
        <w:trPr>
          <w:trHeight w:val="435" w:hRule="atLeast"/>
          <w:jc w:val="center"/>
        </w:trPr>
        <w:tc>
          <w:tcPr>
            <w:tcW w:w="1114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Courier New"/>
                <w:b/>
                <w:bCs/>
                <w:sz w:val="24"/>
                <w:szCs w:val="24"/>
              </w:rPr>
            </w:pPr>
            <w:r>
              <w:rPr>
                <w:rFonts w:ascii="仿宋" w:hAnsi="仿宋" w:eastAsia="仿宋" w:cs="Courier New"/>
                <w:b/>
                <w:bCs/>
                <w:sz w:val="24"/>
                <w:szCs w:val="24"/>
              </w:rPr>
              <w:t>一、拆除项目</w:t>
            </w:r>
          </w:p>
        </w:tc>
      </w:tr>
      <w:tr>
        <w:tblPrEx>
          <w:tblCellMar>
            <w:top w:w="0" w:type="dxa"/>
            <w:left w:w="108" w:type="dxa"/>
            <w:bottom w:w="0" w:type="dxa"/>
            <w:right w:w="108" w:type="dxa"/>
          </w:tblCellMar>
        </w:tblPrEx>
        <w:trPr>
          <w:trHeight w:val="58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LED显示器拆除</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报告厅LED横屏保护性拆除</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20.00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2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2</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主席台木质地板拆除</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厚度：15mm</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94.80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2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3</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软包墙面拆除</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54.00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54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4</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踢脚线拆除</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木质踢脚线拆除、高10cm</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m</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26.00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54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5</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塑钢玻璃门拆除</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塑钢玻璃门拆除</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17.25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54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6</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墙体拆除</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砖墙拆除、厚度：240mm</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m</w:t>
            </w:r>
            <w:r>
              <w:rPr>
                <w:rFonts w:hint="eastAsia" w:ascii="宋体" w:hAnsi="宋体" w:eastAsia="宋体" w:cs="宋体"/>
                <w:sz w:val="24"/>
                <w:szCs w:val="24"/>
              </w:rPr>
              <w:t>³</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1.58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54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7</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找平层拆除</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厚度：40mm</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72.80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81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8</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大理石地砖及找平层拆除</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1.含地砖面层及其下找平层，厚度约70mm；</w:t>
            </w:r>
            <w:r>
              <w:rPr>
                <w:rFonts w:hint="eastAsia" w:ascii="仿宋" w:hAnsi="仿宋" w:eastAsia="仿宋" w:cs="宋体"/>
                <w:sz w:val="24"/>
                <w:szCs w:val="24"/>
              </w:rPr>
              <w:br w:type="textWrapping"/>
            </w:r>
            <w:r>
              <w:rPr>
                <w:rFonts w:hint="eastAsia" w:ascii="仿宋" w:hAnsi="仿宋" w:eastAsia="仿宋" w:cs="宋体"/>
                <w:sz w:val="24"/>
                <w:szCs w:val="24"/>
              </w:rPr>
              <w:t>2.含切割。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5.40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81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9</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地砖及找平层拆除</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1.含地砖面层及其下找平层，厚度约30mm；</w:t>
            </w:r>
            <w:r>
              <w:rPr>
                <w:rFonts w:hint="eastAsia" w:ascii="仿宋" w:hAnsi="仿宋" w:eastAsia="仿宋" w:cs="宋体"/>
                <w:sz w:val="24"/>
                <w:szCs w:val="24"/>
              </w:rPr>
              <w:br w:type="textWrapping"/>
            </w:r>
            <w:r>
              <w:rPr>
                <w:rFonts w:hint="eastAsia" w:ascii="仿宋" w:hAnsi="仿宋" w:eastAsia="仿宋" w:cs="宋体"/>
                <w:sz w:val="24"/>
                <w:szCs w:val="24"/>
              </w:rPr>
              <w:t>2.含切割。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9.00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35" w:hRule="atLeast"/>
          <w:jc w:val="center"/>
        </w:trPr>
        <w:tc>
          <w:tcPr>
            <w:tcW w:w="1114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Courier New"/>
                <w:b/>
                <w:bCs/>
                <w:sz w:val="24"/>
                <w:szCs w:val="24"/>
              </w:rPr>
            </w:pPr>
            <w:r>
              <w:rPr>
                <w:rFonts w:ascii="仿宋" w:hAnsi="仿宋" w:eastAsia="仿宋" w:cs="Courier New"/>
                <w:b/>
                <w:bCs/>
                <w:sz w:val="24"/>
                <w:szCs w:val="24"/>
              </w:rPr>
              <w:t>二、新建项目</w:t>
            </w:r>
          </w:p>
        </w:tc>
      </w:tr>
      <w:tr>
        <w:tblPrEx>
          <w:tblCellMar>
            <w:top w:w="0" w:type="dxa"/>
            <w:left w:w="108" w:type="dxa"/>
            <w:bottom w:w="0" w:type="dxa"/>
            <w:right w:w="108" w:type="dxa"/>
          </w:tblCellMar>
        </w:tblPrEx>
        <w:trPr>
          <w:trHeight w:val="108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大理石地砖修复</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1.1:2.5水泥砂浆找平层40mm</w:t>
            </w:r>
            <w:r>
              <w:rPr>
                <w:rFonts w:hint="eastAsia" w:ascii="仿宋" w:hAnsi="仿宋" w:eastAsia="仿宋" w:cs="宋体"/>
                <w:sz w:val="24"/>
                <w:szCs w:val="24"/>
              </w:rPr>
              <w:br w:type="textWrapping"/>
            </w:r>
            <w:r>
              <w:rPr>
                <w:rFonts w:hint="eastAsia" w:ascii="仿宋" w:hAnsi="仿宋" w:eastAsia="仿宋" w:cs="宋体"/>
                <w:sz w:val="24"/>
                <w:szCs w:val="24"/>
              </w:rPr>
              <w:t>2.大理石地砖尺寸：600mm*600mm、30mm</w:t>
            </w:r>
            <w:r>
              <w:rPr>
                <w:rFonts w:hint="eastAsia" w:ascii="仿宋" w:hAnsi="仿宋" w:eastAsia="仿宋" w:cs="宋体"/>
                <w:sz w:val="24"/>
                <w:szCs w:val="24"/>
              </w:rPr>
              <w:br w:type="textWrapping"/>
            </w:r>
            <w:r>
              <w:rPr>
                <w:rFonts w:hint="eastAsia" w:ascii="仿宋" w:hAnsi="仿宋" w:eastAsia="仿宋" w:cs="宋体"/>
                <w:sz w:val="24"/>
                <w:szCs w:val="24"/>
              </w:rPr>
              <w:t>3.颜色同现场其他颜色一致</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5.4</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822"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2</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大门改造安装感应玻璃门</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感应玻璃门（含框架、导轨、槽钢、角铁架、驱动轨道等配件）</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20.4</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216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3</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地砖铺贴</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1.地砖铺贴，尺寸约600*600mm、门槛石铺贴，尺寸约门槛石600*300mm；</w:t>
            </w:r>
            <w:r>
              <w:rPr>
                <w:rFonts w:hint="eastAsia" w:ascii="仿宋" w:hAnsi="仿宋" w:eastAsia="仿宋" w:cs="宋体"/>
                <w:sz w:val="24"/>
                <w:szCs w:val="24"/>
              </w:rPr>
              <w:br w:type="textWrapping"/>
            </w:r>
            <w:r>
              <w:rPr>
                <w:rFonts w:hint="eastAsia" w:ascii="仿宋" w:hAnsi="仿宋" w:eastAsia="仿宋" w:cs="宋体"/>
                <w:sz w:val="24"/>
                <w:szCs w:val="24"/>
              </w:rPr>
              <w:t>2.粘结层、背胶水泥浆涂抹；</w:t>
            </w:r>
            <w:r>
              <w:rPr>
                <w:rFonts w:hint="eastAsia" w:ascii="仿宋" w:hAnsi="仿宋" w:eastAsia="仿宋" w:cs="宋体"/>
                <w:sz w:val="24"/>
                <w:szCs w:val="24"/>
              </w:rPr>
              <w:br w:type="textWrapping"/>
            </w:r>
            <w:r>
              <w:rPr>
                <w:rFonts w:hint="eastAsia" w:ascii="仿宋" w:hAnsi="仿宋" w:eastAsia="仿宋" w:cs="宋体"/>
                <w:sz w:val="24"/>
                <w:szCs w:val="24"/>
              </w:rPr>
              <w:t>3.现拌水泥砂浆找平，厚度根据现场情况决定；水泥嵌缝；</w:t>
            </w:r>
            <w:r>
              <w:rPr>
                <w:rFonts w:hint="eastAsia" w:ascii="仿宋" w:hAnsi="仿宋" w:eastAsia="仿宋" w:cs="宋体"/>
                <w:sz w:val="24"/>
                <w:szCs w:val="24"/>
              </w:rPr>
              <w:br w:type="textWrapping"/>
            </w:r>
            <w:r>
              <w:rPr>
                <w:rFonts w:hint="eastAsia" w:ascii="仿宋" w:hAnsi="仿宋" w:eastAsia="仿宋" w:cs="宋体"/>
                <w:sz w:val="24"/>
                <w:szCs w:val="24"/>
              </w:rPr>
              <w:t>4.包含施工过程瓷砖切割、倒角等。</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9</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66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4</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仿木纹石晶墙板</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看台侧墙仿木纹石晶墙板、厚度：5mm、结构胶粘贴</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22.00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66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5</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铝合金金属条</w:t>
            </w:r>
          </w:p>
        </w:tc>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规格：L型50mm*50mm</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m</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20.00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66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6</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台阶铝合金金属压条</w:t>
            </w:r>
          </w:p>
        </w:tc>
        <w:tc>
          <w:tcPr>
            <w:tcW w:w="3284"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规格：L型15mm*30mm</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m</w:t>
            </w:r>
          </w:p>
        </w:tc>
        <w:tc>
          <w:tcPr>
            <w:tcW w:w="100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13.20 </w:t>
            </w:r>
          </w:p>
        </w:tc>
        <w:tc>
          <w:tcPr>
            <w:tcW w:w="1417"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66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7</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门槛石铝合金金属压条</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宽度35mm</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m</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3.80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162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8</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主席台地面</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1.防潮层：1:2.5水泥砂浆找平,厚度40mm（含防水剂）</w:t>
            </w:r>
            <w:r>
              <w:rPr>
                <w:rFonts w:hint="eastAsia" w:ascii="仿宋" w:hAnsi="仿宋" w:eastAsia="仿宋" w:cs="宋体"/>
                <w:sz w:val="24"/>
                <w:szCs w:val="24"/>
              </w:rPr>
              <w:br w:type="textWrapping"/>
            </w:r>
            <w:r>
              <w:rPr>
                <w:rFonts w:hint="eastAsia" w:ascii="仿宋" w:hAnsi="仿宋" w:eastAsia="仿宋" w:cs="宋体"/>
                <w:sz w:val="24"/>
                <w:szCs w:val="24"/>
              </w:rPr>
              <w:t>2.实木地板双层铝膜防潮垫2mm</w:t>
            </w:r>
            <w:r>
              <w:rPr>
                <w:rFonts w:hint="eastAsia" w:ascii="仿宋" w:hAnsi="仿宋" w:eastAsia="仿宋" w:cs="宋体"/>
                <w:sz w:val="24"/>
                <w:szCs w:val="24"/>
              </w:rPr>
              <w:br w:type="textWrapping"/>
            </w:r>
            <w:r>
              <w:rPr>
                <w:rFonts w:hint="eastAsia" w:ascii="仿宋" w:hAnsi="仿宋" w:eastAsia="仿宋" w:cs="宋体"/>
                <w:sz w:val="24"/>
                <w:szCs w:val="24"/>
              </w:rPr>
              <w:t>3.复合实木地板，颜色与原有地板颜色一致</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72.8</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81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9</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背景板</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1.底板：木质背板</w:t>
            </w:r>
            <w:r>
              <w:rPr>
                <w:rFonts w:hint="eastAsia" w:ascii="仿宋" w:hAnsi="仿宋" w:eastAsia="仿宋" w:cs="宋体"/>
                <w:sz w:val="24"/>
                <w:szCs w:val="24"/>
              </w:rPr>
              <w:br w:type="textWrapping"/>
            </w:r>
            <w:r>
              <w:rPr>
                <w:rFonts w:hint="eastAsia" w:ascii="仿宋" w:hAnsi="仿宋" w:eastAsia="仿宋" w:cs="宋体"/>
                <w:sz w:val="24"/>
                <w:szCs w:val="24"/>
              </w:rPr>
              <w:t>2.面板：木饰面集成墙板、厚度5mm</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26.00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84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10</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实木踢脚线安装</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1.踢脚线铺贴,高度10cm；</w:t>
            </w:r>
            <w:r>
              <w:rPr>
                <w:rFonts w:hint="eastAsia" w:ascii="仿宋" w:hAnsi="仿宋" w:eastAsia="仿宋" w:cs="宋体"/>
                <w:sz w:val="24"/>
                <w:szCs w:val="24"/>
              </w:rPr>
              <w:br w:type="textWrapping"/>
            </w:r>
            <w:r>
              <w:rPr>
                <w:rFonts w:hint="eastAsia" w:ascii="仿宋" w:hAnsi="仿宋" w:eastAsia="仿宋" w:cs="宋体"/>
                <w:sz w:val="24"/>
                <w:szCs w:val="24"/>
              </w:rPr>
              <w:t>2.卡扣、堵头、中接、阳角等辅材安装；</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m</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49.00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05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11</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电路改造（含强电及话筒系统）</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1.强电、弱电线路改造；按要求留设线槽；</w:t>
            </w:r>
            <w:r>
              <w:rPr>
                <w:rFonts w:hint="eastAsia" w:ascii="仿宋" w:hAnsi="仿宋" w:eastAsia="仿宋" w:cs="宋体"/>
                <w:sz w:val="24"/>
                <w:szCs w:val="24"/>
              </w:rPr>
              <w:br w:type="textWrapping"/>
            </w:r>
            <w:r>
              <w:rPr>
                <w:rFonts w:hint="eastAsia" w:ascii="仿宋" w:hAnsi="仿宋" w:eastAsia="仿宋" w:cs="宋体"/>
                <w:sz w:val="24"/>
                <w:szCs w:val="24"/>
              </w:rPr>
              <w:t>2.包含强电、弱电电线、明配线管安装；</w:t>
            </w:r>
            <w:r>
              <w:rPr>
                <w:rFonts w:hint="eastAsia" w:ascii="仿宋" w:hAnsi="仿宋" w:eastAsia="仿宋" w:cs="宋体"/>
                <w:sz w:val="24"/>
                <w:szCs w:val="24"/>
              </w:rPr>
              <w:br w:type="textWrapping"/>
            </w:r>
            <w:r>
              <w:rPr>
                <w:rFonts w:hint="eastAsia" w:ascii="仿宋" w:hAnsi="仿宋" w:eastAsia="仿宋" w:cs="宋体"/>
                <w:sz w:val="24"/>
                <w:szCs w:val="24"/>
              </w:rPr>
              <w:t>3.强电部分：照明电线采用ZR-BVR-2.5mm,插座采用ZR-BVR-4mm，线管采用阻燃型PVC管，管径大小满足国家验收标准要求；</w:t>
            </w:r>
            <w:r>
              <w:rPr>
                <w:rFonts w:hint="eastAsia" w:ascii="仿宋" w:hAnsi="仿宋" w:eastAsia="仿宋" w:cs="宋体"/>
                <w:sz w:val="24"/>
                <w:szCs w:val="24"/>
              </w:rPr>
              <w:br w:type="textWrapping"/>
            </w:r>
            <w:r>
              <w:rPr>
                <w:rFonts w:hint="eastAsia" w:ascii="仿宋" w:hAnsi="仿宋" w:eastAsia="仿宋" w:cs="宋体"/>
                <w:sz w:val="24"/>
                <w:szCs w:val="24"/>
              </w:rPr>
              <w:t>4.弱电部分：采用屏蔽多绞线或按设计要求，线管采用阻燃型PVC管，管径大小满足国家验收标准要求；</w:t>
            </w:r>
            <w:r>
              <w:rPr>
                <w:rFonts w:hint="eastAsia" w:ascii="仿宋" w:hAnsi="仿宋" w:eastAsia="仿宋" w:cs="宋体"/>
                <w:sz w:val="24"/>
                <w:szCs w:val="24"/>
              </w:rPr>
              <w:br w:type="textWrapping"/>
            </w:r>
            <w:r>
              <w:rPr>
                <w:rFonts w:hint="eastAsia" w:ascii="仿宋" w:hAnsi="仿宋" w:eastAsia="仿宋" w:cs="宋体"/>
                <w:sz w:val="24"/>
                <w:szCs w:val="24"/>
              </w:rPr>
              <w:t>5.包含线卡、吊架、接头、端子等施工全部辅材</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72.80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1350"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12</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利旧LED显示器安装</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1、原报告厅LED显示器利旧安装，重新制作屏幕外铝合金边框</w:t>
            </w:r>
            <w:r>
              <w:rPr>
                <w:rFonts w:hint="eastAsia" w:ascii="仿宋" w:hAnsi="仿宋" w:eastAsia="仿宋" w:cs="宋体"/>
                <w:sz w:val="24"/>
                <w:szCs w:val="24"/>
              </w:rPr>
              <w:br w:type="textWrapping"/>
            </w:r>
            <w:r>
              <w:rPr>
                <w:rFonts w:hint="eastAsia" w:ascii="仿宋" w:hAnsi="仿宋" w:eastAsia="仿宋" w:cs="宋体"/>
                <w:sz w:val="24"/>
                <w:szCs w:val="24"/>
              </w:rPr>
              <w:t>2、增设LED显示屏的蓝牙适配器</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项</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35" w:hRule="atLeast"/>
          <w:jc w:val="center"/>
        </w:trPr>
        <w:tc>
          <w:tcPr>
            <w:tcW w:w="1114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Courier New"/>
                <w:b/>
                <w:bCs/>
                <w:sz w:val="24"/>
                <w:szCs w:val="24"/>
              </w:rPr>
            </w:pPr>
            <w:r>
              <w:rPr>
                <w:rFonts w:ascii="仿宋" w:hAnsi="仿宋" w:eastAsia="仿宋" w:cs="Courier New"/>
                <w:b/>
                <w:bCs/>
                <w:sz w:val="24"/>
                <w:szCs w:val="24"/>
              </w:rPr>
              <w:t>三、其他项目</w:t>
            </w:r>
          </w:p>
        </w:tc>
      </w:tr>
      <w:tr>
        <w:tblPrEx>
          <w:tblCellMar>
            <w:top w:w="0" w:type="dxa"/>
            <w:left w:w="108" w:type="dxa"/>
            <w:bottom w:w="0" w:type="dxa"/>
            <w:right w:w="108" w:type="dxa"/>
          </w:tblCellMar>
        </w:tblPrEx>
        <w:trPr>
          <w:trHeight w:val="435"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垃圾外运</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考虑建渣、垃圾运距</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m</w:t>
            </w:r>
            <w:r>
              <w:rPr>
                <w:rFonts w:hint="eastAsia" w:ascii="宋体" w:hAnsi="宋体" w:eastAsia="宋体" w:cs="宋体"/>
                <w:sz w:val="24"/>
                <w:szCs w:val="24"/>
              </w:rPr>
              <w:t>³</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12.312</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35"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2</w:t>
            </w:r>
          </w:p>
        </w:tc>
        <w:tc>
          <w:tcPr>
            <w:tcW w:w="226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施工后卫生保洁</w:t>
            </w:r>
          </w:p>
        </w:tc>
        <w:tc>
          <w:tcPr>
            <w:tcW w:w="328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m</w:t>
            </w:r>
            <w:r>
              <w:rPr>
                <w:rFonts w:hint="eastAsia" w:ascii="宋体" w:hAnsi="宋体" w:eastAsia="宋体" w:cs="宋体"/>
                <w:sz w:val="24"/>
                <w:szCs w:val="24"/>
              </w:rPr>
              <w:t>²</w:t>
            </w:r>
          </w:p>
        </w:tc>
        <w:tc>
          <w:tcPr>
            <w:tcW w:w="100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83.00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35"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3</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成品保护</w:t>
            </w:r>
          </w:p>
        </w:tc>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98.00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59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35"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sz w:val="24"/>
                <w:szCs w:val="24"/>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4"/>
                <w:szCs w:val="24"/>
              </w:rPr>
            </w:pPr>
            <w:r>
              <w:rPr>
                <w:rFonts w:hint="eastAsia" w:ascii="仿宋" w:hAnsi="仿宋" w:eastAsia="仿宋" w:cs="宋体"/>
                <w:b/>
                <w:bCs/>
                <w:sz w:val="24"/>
                <w:szCs w:val="24"/>
              </w:rPr>
              <w:t>合计</w:t>
            </w:r>
          </w:p>
        </w:tc>
        <w:tc>
          <w:tcPr>
            <w:tcW w:w="3284"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sz w:val="24"/>
                <w:szCs w:val="24"/>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sz w:val="24"/>
                <w:szCs w:val="24"/>
              </w:rPr>
            </w:pPr>
          </w:p>
        </w:tc>
        <w:tc>
          <w:tcPr>
            <w:tcW w:w="100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sz w:val="24"/>
                <w:szCs w:val="24"/>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4"/>
                <w:szCs w:val="24"/>
              </w:rPr>
            </w:pPr>
          </w:p>
        </w:tc>
        <w:tc>
          <w:tcPr>
            <w:tcW w:w="15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sz w:val="24"/>
                <w:szCs w:val="24"/>
              </w:rPr>
            </w:pPr>
          </w:p>
        </w:tc>
      </w:tr>
    </w:tbl>
    <w:p>
      <w:pPr>
        <w:spacing w:after="0" w:line="420" w:lineRule="exact"/>
        <w:jc w:val="center"/>
        <w:rPr>
          <w:rFonts w:ascii="仿宋" w:hAnsi="仿宋" w:eastAsia="仿宋"/>
          <w:b/>
          <w:color w:val="000000" w:themeColor="text1"/>
          <w:sz w:val="36"/>
          <w:szCs w:val="36"/>
          <w14:textFill>
            <w14:solidFill>
              <w14:schemeClr w14:val="tx1"/>
            </w14:solidFill>
          </w14:textFill>
        </w:rPr>
      </w:pPr>
    </w:p>
    <w:p>
      <w:pPr>
        <w:spacing w:after="0" w:line="420" w:lineRule="exact"/>
        <w:jc w:val="center"/>
        <w:rPr>
          <w:rFonts w:ascii="仿宋" w:hAnsi="仿宋" w:eastAsia="仿宋"/>
          <w:b/>
          <w:color w:val="000000" w:themeColor="text1"/>
          <w:sz w:val="36"/>
          <w:szCs w:val="36"/>
          <w14:textFill>
            <w14:solidFill>
              <w14:schemeClr w14:val="tx1"/>
            </w14:solidFill>
          </w14:textFill>
        </w:rPr>
      </w:pPr>
    </w:p>
    <w:p>
      <w:pPr>
        <w:spacing w:after="0" w:line="420" w:lineRule="exact"/>
        <w:jc w:val="center"/>
        <w:rPr>
          <w:rFonts w:ascii="仿宋" w:hAnsi="仿宋" w:eastAsia="仿宋"/>
          <w:b/>
          <w:color w:val="000000" w:themeColor="text1"/>
          <w:sz w:val="36"/>
          <w:szCs w:val="36"/>
          <w14:textFill>
            <w14:solidFill>
              <w14:schemeClr w14:val="tx1"/>
            </w14:solidFill>
          </w14:textFill>
        </w:rPr>
      </w:pPr>
    </w:p>
    <w:p>
      <w:pPr>
        <w:spacing w:line="42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注：</w:t>
      </w:r>
    </w:p>
    <w:p>
      <w:pPr>
        <w:spacing w:after="0" w:line="440" w:lineRule="exac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1）本项目采用“公开询价”方式进行，《公开询价项目一览表》中所描述的“分部分项工程”、“项目特征”等信息均为采购人根据自身需求提供的参考数据，除采购人特殊要求外，参与人可根据以上信息在满足采购人要求基础上提供优化方案及所匹配产品，采购人将优先选择性价比高且符合要求的产品。</w:t>
      </w:r>
    </w:p>
    <w:p>
      <w:pPr>
        <w:spacing w:after="0" w:line="440" w:lineRule="exac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（2）参与人所投内容需要提供品牌等真实详细信息，禁止复制采购人所提供的参考参数。</w:t>
      </w:r>
    </w:p>
    <w:p>
      <w:pPr>
        <w:spacing w:after="0" w:line="440" w:lineRule="exac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（3）参与人所投内容报价应包含税费、运输费、搬运费、整体实施、安装调试费、售后服务等一切费用。</w:t>
      </w: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pPr>
    </w:p>
    <w:p>
      <w:pPr>
        <w:spacing w:after="0" w:line="440" w:lineRule="exact"/>
        <w:rPr>
          <w:rFonts w:ascii="仿宋" w:hAnsi="仿宋" w:eastAsia="仿宋"/>
          <w:bCs/>
          <w:color w:val="000000" w:themeColor="text1"/>
          <w:sz w:val="24"/>
          <w:szCs w:val="24"/>
          <w14:textFill>
            <w14:solidFill>
              <w14:schemeClr w14:val="tx1"/>
            </w14:solidFill>
          </w14:textFill>
        </w:rPr>
        <w:sectPr>
          <w:headerReference r:id="rId6" w:type="first"/>
          <w:headerReference r:id="rId5" w:type="default"/>
          <w:pgSz w:w="11906" w:h="16838"/>
          <w:pgMar w:top="1610" w:right="1416" w:bottom="1440" w:left="1134" w:header="850" w:footer="227" w:gutter="0"/>
          <w:cols w:space="425" w:num="1"/>
          <w:titlePg/>
          <w:docGrid w:type="lines" w:linePitch="312" w:charSpace="0"/>
        </w:sectPr>
      </w:pPr>
    </w:p>
    <w:p>
      <w:pPr>
        <w:spacing w:line="240" w:lineRule="auto"/>
        <w:rPr>
          <w:rFonts w:ascii="仿宋" w:hAnsi="仿宋" w:eastAsia="仿宋"/>
          <w:b/>
          <w:color w:val="000000" w:themeColor="text1"/>
          <w:sz w:val="40"/>
          <w:szCs w:val="40"/>
          <w14:textFill>
            <w14:solidFill>
              <w14:schemeClr w14:val="tx1"/>
            </w14:solidFill>
          </w14:textFill>
        </w:rPr>
      </w:pPr>
    </w:p>
    <w:p>
      <w:pPr>
        <w:spacing w:line="580" w:lineRule="exact"/>
        <w:jc w:val="center"/>
        <w:rPr>
          <w:rFonts w:ascii="仿宋" w:hAnsi="仿宋" w:eastAsia="仿宋"/>
          <w:b/>
          <w:color w:val="000000" w:themeColor="text1"/>
          <w:sz w:val="40"/>
          <w:szCs w:val="40"/>
          <w14:textFill>
            <w14:solidFill>
              <w14:schemeClr w14:val="tx1"/>
            </w14:solidFill>
          </w14:textFill>
        </w:rPr>
      </w:pPr>
      <w:r>
        <w:rPr>
          <w:rFonts w:ascii="仿宋" w:hAnsi="仿宋" w:eastAsia="仿宋"/>
          <w:b/>
          <w:color w:val="000000" w:themeColor="text1"/>
          <w:sz w:val="40"/>
          <w:szCs w:val="40"/>
          <w14:textFill>
            <w14:solidFill>
              <w14:schemeClr w14:val="tx1"/>
            </w14:solidFill>
          </w14:textFill>
        </w:rPr>
        <w:drawing>
          <wp:anchor distT="0" distB="0" distL="114300" distR="114300" simplePos="0" relativeHeight="251660288" behindDoc="0" locked="0" layoutInCell="1" allowOverlap="1">
            <wp:simplePos x="0" y="0"/>
            <wp:positionH relativeFrom="column">
              <wp:posOffset>2540</wp:posOffset>
            </wp:positionH>
            <wp:positionV relativeFrom="paragraph">
              <wp:posOffset>-194310</wp:posOffset>
            </wp:positionV>
            <wp:extent cx="5939790" cy="1324610"/>
            <wp:effectExtent l="0" t="0" r="3810" b="8890"/>
            <wp:wrapSquare wrapText="bothSides"/>
            <wp:docPr id="55019600" name="图片 55019600" descr="文本&#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19600" name="图片 55019600" descr="文本&#10;&#10;低可信度描述已自动生成"/>
                    <pic:cNvPicPr>
                      <a:picLocks noChangeAspect="1"/>
                    </pic:cNvPicPr>
                  </pic:nvPicPr>
                  <pic:blipFill>
                    <a:blip r:embed="rId13" cstate="print">
                      <a:biLevel thresh="75000"/>
                      <a:extLst>
                        <a:ext uri="{28A0092B-C50C-407E-A947-70E740481C1C}">
                          <a14:useLocalDpi xmlns:a14="http://schemas.microsoft.com/office/drawing/2010/main" val="0"/>
                        </a:ext>
                      </a:extLst>
                    </a:blip>
                    <a:stretch>
                      <a:fillRect/>
                    </a:stretch>
                  </pic:blipFill>
                  <pic:spPr>
                    <a:xfrm>
                      <a:off x="0" y="0"/>
                      <a:ext cx="5939790" cy="1324610"/>
                    </a:xfrm>
                    <a:prstGeom prst="rect">
                      <a:avLst/>
                    </a:prstGeom>
                  </pic:spPr>
                </pic:pic>
              </a:graphicData>
            </a:graphic>
          </wp:anchor>
        </w:drawing>
      </w:r>
      <w:r>
        <w:rPr>
          <w:rFonts w:hint="eastAsia" w:ascii="仿宋" w:hAnsi="仿宋" w:eastAsia="仿宋"/>
          <w:b/>
          <w:color w:val="000000" w:themeColor="text1"/>
          <w:sz w:val="40"/>
          <w:szCs w:val="40"/>
          <w14:textFill>
            <w14:solidFill>
              <w14:schemeClr w14:val="tx1"/>
            </w14:solidFill>
          </w14:textFill>
        </w:rPr>
        <w:t>渝北校区艺术楼一层报告厅改造项目</w:t>
      </w:r>
    </w:p>
    <w:p>
      <w:pPr>
        <w:pStyle w:val="3"/>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2656" w:firstLineChars="945"/>
        <w:rPr>
          <w:rFonts w:ascii="仿宋" w:hAnsi="仿宋" w:eastAsia="仿宋"/>
          <w:b/>
          <w:color w:val="FF0000"/>
          <w:sz w:val="28"/>
          <w:szCs w:val="28"/>
        </w:rPr>
      </w:pPr>
      <w:r>
        <w:rPr>
          <w:rFonts w:hint="eastAsia" w:ascii="仿宋" w:hAnsi="仿宋" w:eastAsia="仿宋"/>
          <w:b/>
          <w:sz w:val="28"/>
          <w:szCs w:val="28"/>
        </w:rPr>
        <w:t>参与人名称（公司全称）：</w:t>
      </w:r>
      <w:r>
        <w:rPr>
          <w:rFonts w:hint="eastAsia" w:ascii="仿宋" w:hAnsi="仿宋" w:eastAsia="仿宋"/>
          <w:b/>
          <w:color w:val="FF0000"/>
          <w:sz w:val="28"/>
          <w:szCs w:val="28"/>
        </w:rPr>
        <w:t>XXXX</w:t>
      </w:r>
    </w:p>
    <w:p>
      <w:pPr>
        <w:spacing w:line="500" w:lineRule="exact"/>
        <w:ind w:firstLine="2656" w:firstLineChars="945"/>
        <w:rPr>
          <w:rFonts w:ascii="仿宋" w:hAnsi="仿宋" w:eastAsia="仿宋"/>
          <w:b/>
          <w:color w:val="FF0000"/>
          <w:sz w:val="28"/>
          <w:szCs w:val="28"/>
        </w:rPr>
      </w:pPr>
      <w:r>
        <w:rPr>
          <w:rFonts w:hint="eastAsia" w:ascii="仿宋" w:hAnsi="仿宋" w:eastAsia="仿宋"/>
          <w:b/>
          <w:sz w:val="28"/>
          <w:szCs w:val="28"/>
        </w:rPr>
        <w:t>参与人授权代表：</w:t>
      </w:r>
      <w:r>
        <w:rPr>
          <w:rFonts w:hint="eastAsia" w:ascii="仿宋" w:hAnsi="仿宋" w:eastAsia="仿宋"/>
          <w:b/>
          <w:color w:val="FF0000"/>
          <w:sz w:val="28"/>
          <w:szCs w:val="28"/>
        </w:rPr>
        <w:t>XXXX</w:t>
      </w:r>
    </w:p>
    <w:p>
      <w:pPr>
        <w:rPr>
          <w:rFonts w:ascii="仿宋" w:hAnsi="仿宋" w:eastAsia="仿宋"/>
          <w:b/>
          <w:bCs/>
          <w:sz w:val="30"/>
          <w:szCs w:val="30"/>
        </w:rPr>
      </w:pPr>
    </w:p>
    <w:p>
      <w:pP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000000" w:themeColor="text1"/>
          <w:sz w:val="28"/>
          <w:szCs w:val="28"/>
          <w14:textFill>
            <w14:solidFill>
              <w14:schemeClr w14:val="tx1"/>
            </w14:solidFill>
          </w14:textFill>
        </w:rPr>
      </w:pPr>
      <w:bookmarkStart w:id="50" w:name="_Toc213755939"/>
      <w:bookmarkStart w:id="51" w:name="_Toc219800243"/>
      <w:bookmarkStart w:id="52" w:name="_Toc232302115"/>
      <w:bookmarkStart w:id="53" w:name="_Toc213756051"/>
      <w:bookmarkStart w:id="54" w:name="_Toc259692740"/>
      <w:bookmarkStart w:id="55" w:name="_Toc181436565"/>
      <w:bookmarkStart w:id="56" w:name="_Toc193160448"/>
      <w:bookmarkStart w:id="57" w:name="_Toc169332838"/>
      <w:bookmarkStart w:id="58" w:name="_Toc236021449"/>
      <w:bookmarkStart w:id="59" w:name="_Toc213755858"/>
      <w:bookmarkStart w:id="60" w:name="_Toc170798793"/>
      <w:bookmarkStart w:id="61" w:name="_Toc225669322"/>
      <w:bookmarkStart w:id="62" w:name="_Toc273178698"/>
      <w:bookmarkStart w:id="63" w:name="_Toc211917116"/>
      <w:bookmarkStart w:id="64" w:name="_Toc181436461"/>
      <w:bookmarkStart w:id="65" w:name="_Toc266870833"/>
      <w:bookmarkStart w:id="66" w:name="_Toc160880160"/>
      <w:bookmarkStart w:id="67" w:name="_Toc160880529"/>
      <w:bookmarkStart w:id="68" w:name="_Toc249325711"/>
      <w:bookmarkStart w:id="69" w:name="_Toc192996446"/>
      <w:bookmarkStart w:id="70" w:name="_Toc251613829"/>
      <w:bookmarkStart w:id="71" w:name="_Toc192663686"/>
      <w:bookmarkStart w:id="72" w:name="_Toc192664153"/>
      <w:bookmarkStart w:id="73" w:name="_Toc203355733"/>
      <w:bookmarkStart w:id="74" w:name="_Toc267060208"/>
      <w:bookmarkStart w:id="75" w:name="_Toc213755995"/>
      <w:bookmarkStart w:id="76" w:name="_Toc267060453"/>
      <w:bookmarkStart w:id="77" w:name="_Toc266868937"/>
      <w:bookmarkStart w:id="78" w:name="_Toc230071147"/>
      <w:bookmarkStart w:id="79" w:name="_Toc254790899"/>
      <w:bookmarkStart w:id="80" w:name="_Toc267060068"/>
      <w:bookmarkStart w:id="81" w:name="_Toc177985469"/>
      <w:bookmarkStart w:id="82" w:name="_Toc266870432"/>
      <w:bookmarkStart w:id="83" w:name="_Toc267060321"/>
      <w:bookmarkStart w:id="84" w:name="_Toc223146608"/>
      <w:bookmarkStart w:id="85" w:name="_Toc193165734"/>
      <w:bookmarkStart w:id="86" w:name="_Toc259520865"/>
      <w:bookmarkStart w:id="87" w:name="_Toc235438274"/>
      <w:bookmarkStart w:id="88" w:name="_Toc227058530"/>
      <w:bookmarkStart w:id="89" w:name="_Toc267059030"/>
      <w:bookmarkStart w:id="90" w:name="_Toc191783222"/>
      <w:bookmarkStart w:id="91" w:name="_Toc182805217"/>
      <w:bookmarkStart w:id="92" w:name="_Toc251586231"/>
      <w:bookmarkStart w:id="93" w:name="_Toc267059653"/>
      <w:bookmarkStart w:id="94" w:name="_Toc266870907"/>
      <w:bookmarkStart w:id="95" w:name="_Toc253066614"/>
      <w:bookmarkStart w:id="96" w:name="_Toc169332949"/>
      <w:bookmarkStart w:id="97" w:name="_Toc267059539"/>
      <w:bookmarkStart w:id="98" w:name="_Toc267059181"/>
      <w:bookmarkStart w:id="99" w:name="_Toc267059806"/>
      <w:bookmarkStart w:id="100" w:name="_Toc180302913"/>
      <w:bookmarkStart w:id="101" w:name="_Toc182372782"/>
      <w:bookmarkStart w:id="102" w:name="_Toc235437991"/>
      <w:bookmarkStart w:id="103" w:name="_Toc258401256"/>
      <w:bookmarkStart w:id="104" w:name="_Toc266868670"/>
      <w:bookmarkStart w:id="105" w:name="_Toc192996338"/>
      <w:bookmarkStart w:id="106" w:name="_Toc259692647"/>
      <w:bookmarkStart w:id="107" w:name="_Toc255975007"/>
      <w:bookmarkStart w:id="108" w:name="_Toc217891402"/>
      <w:bookmarkStart w:id="109" w:name="_Toc192663835"/>
      <w:bookmarkStart w:id="110" w:name="_Toc235438344"/>
      <w:bookmarkStart w:id="111" w:name="_Toc267059919"/>
      <w:bookmarkStart w:id="112" w:name="_Toc191803626"/>
      <w:bookmarkStart w:id="113" w:name="_Toc191802690"/>
      <w:bookmarkStart w:id="114" w:name="_Toc191789329"/>
      <w:bookmarkStart w:id="115" w:name="_Toc213208766"/>
      <w:r>
        <w:rPr>
          <w:rFonts w:hint="eastAsia" w:ascii="仿宋" w:hAnsi="仿宋" w:eastAsia="仿宋"/>
          <w:b/>
          <w:bCs/>
          <w:color w:val="000000" w:themeColor="text1"/>
          <w:sz w:val="28"/>
          <w:szCs w:val="28"/>
          <w14:textFill>
            <w14:solidFill>
              <w14:schemeClr w14:val="tx1"/>
            </w14:solidFill>
          </w14:textFill>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000000" w:themeColor="text1"/>
          <w:sz w:val="28"/>
          <w:szCs w:val="28"/>
          <w14:textFill>
            <w14:solidFill>
              <w14:schemeClr w14:val="tx1"/>
            </w14:solidFill>
          </w14:textFill>
        </w:rPr>
        <w:t>询价响应函</w:t>
      </w:r>
    </w:p>
    <w:p>
      <w:pPr>
        <w:spacing w:after="0" w:line="48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致：重庆外语外事学院</w:t>
      </w:r>
    </w:p>
    <w:p>
      <w:pPr>
        <w:spacing w:after="0" w:line="48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根据贵学校编号为</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 项目名称为</w:t>
      </w:r>
      <w:r>
        <w:rPr>
          <w:rFonts w:hint="eastAsia" w:ascii="仿宋" w:hAnsi="仿宋" w:eastAsia="仿宋"/>
          <w:color w:val="000000" w:themeColor="text1"/>
          <w:sz w:val="24"/>
          <w:szCs w:val="24"/>
          <w:u w:val="single"/>
          <w14:textFill>
            <w14:solidFill>
              <w14:schemeClr w14:val="tx1"/>
            </w14:solidFill>
          </w14:textFill>
        </w:rPr>
        <w:t xml:space="preserve">     </w:t>
      </w:r>
      <w:r>
        <w:rPr>
          <w:rFonts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的公开询价邀请，本签字代表</w:t>
      </w:r>
      <w:r>
        <w:rPr>
          <w:rFonts w:hint="eastAsia" w:ascii="仿宋" w:hAnsi="仿宋" w:eastAsia="仿宋"/>
          <w:color w:val="000000" w:themeColor="text1"/>
          <w:sz w:val="24"/>
          <w:szCs w:val="24"/>
          <w:u w:val="single"/>
          <w14:textFill>
            <w14:solidFill>
              <w14:schemeClr w14:val="tx1"/>
            </w14:solidFill>
          </w14:textFill>
        </w:rPr>
        <w:t xml:space="preserve"> </w:t>
      </w:r>
      <w:r>
        <w:rPr>
          <w:rFonts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（全名、职务）正式授权并代表我方</w:t>
      </w:r>
      <w:r>
        <w:rPr>
          <w:rFonts w:hint="eastAsia" w:ascii="仿宋" w:hAnsi="仿宋" w:eastAsia="仿宋"/>
          <w:color w:val="000000" w:themeColor="text1"/>
          <w:sz w:val="24"/>
          <w:szCs w:val="24"/>
          <w:u w:val="single"/>
          <w14:textFill>
            <w14:solidFill>
              <w14:schemeClr w14:val="tx1"/>
            </w14:solidFill>
          </w14:textFill>
        </w:rPr>
        <w:t xml:space="preserve"> </w:t>
      </w:r>
      <w:r>
        <w:rPr>
          <w:rFonts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（参与人公司名称）提交下述文件。</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 报价一览表</w:t>
      </w:r>
    </w:p>
    <w:p>
      <w:pPr>
        <w:spacing w:after="0" w:line="480" w:lineRule="exact"/>
        <w:ind w:firstLine="364" w:firstLineChars="152"/>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 参与人资质证明</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据此函，签字代表宣布同意如下：</w:t>
      </w:r>
    </w:p>
    <w:p>
      <w:pPr>
        <w:spacing w:after="0" w:line="48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1.所附详细报价表中规定的应提供和交付的货物及服务报价总价（国内现场交货价）为人民币 </w:t>
      </w:r>
      <w:r>
        <w:rPr>
          <w:rFonts w:hint="eastAsia" w:ascii="仿宋" w:hAnsi="仿宋" w:eastAsia="仿宋"/>
          <w:color w:val="000000" w:themeColor="text1"/>
          <w:sz w:val="24"/>
          <w:szCs w:val="24"/>
          <w:u w:val="single"/>
          <w14:textFill>
            <w14:solidFill>
              <w14:schemeClr w14:val="tx1"/>
            </w14:solidFill>
          </w14:textFill>
        </w:rPr>
        <w:t xml:space="preserve">  </w:t>
      </w:r>
      <w:r>
        <w:rPr>
          <w:rFonts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，即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（中文表述），交货期为</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 天</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4.同意按公开询价文件的规定履行合同责任和义务。</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5</w:t>
      </w:r>
      <w:r>
        <w:rPr>
          <w:rFonts w:hint="eastAsia" w:ascii="仿宋" w:hAnsi="仿宋" w:eastAsia="仿宋"/>
          <w:color w:val="000000" w:themeColor="text1"/>
          <w:sz w:val="24"/>
          <w:szCs w:val="24"/>
          <w14:textFill>
            <w14:solidFill>
              <w14:schemeClr w14:val="tx1"/>
            </w14:solidFill>
          </w14:textFill>
        </w:rPr>
        <w:t>.同意提供按照贵方可能要求的与其公开询价有关的一切数据或资料</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6.</w:t>
      </w:r>
      <w:r>
        <w:rPr>
          <w:rFonts w:hint="eastAsia" w:ascii="仿宋" w:hAnsi="仿宋" w:eastAsia="仿宋"/>
          <w:color w:val="000000" w:themeColor="text1"/>
          <w:sz w:val="24"/>
          <w:szCs w:val="24"/>
          <w14:textFill>
            <w14:solidFill>
              <w14:schemeClr w14:val="tx1"/>
            </w14:solidFill>
          </w14:textFill>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p>
    <w:p>
      <w:pPr>
        <w:spacing w:after="0" w:line="480" w:lineRule="exact"/>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spacing w:after="0" w:line="480" w:lineRule="exact"/>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spacing w:after="0" w:line="480" w:lineRule="exact"/>
        <w:ind w:left="284" w:leftChars="129" w:firstLine="242" w:firstLineChars="101"/>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参与人（公司全称并加盖公章）：</w:t>
      </w:r>
      <w:r>
        <w:rPr>
          <w:rFonts w:hint="eastAsia" w:ascii="仿宋" w:hAnsi="仿宋" w:eastAsia="仿宋"/>
          <w:color w:val="000000" w:themeColor="text1"/>
          <w:sz w:val="24"/>
          <w:szCs w:val="24"/>
          <w:u w:val="single"/>
          <w14:textFill>
            <w14:solidFill>
              <w14:schemeClr w14:val="tx1"/>
            </w14:solidFill>
          </w14:textFill>
        </w:rPr>
        <w:t xml:space="preserve">                       </w:t>
      </w:r>
    </w:p>
    <w:p>
      <w:pPr>
        <w:spacing w:after="0" w:line="480" w:lineRule="exact"/>
        <w:ind w:left="284" w:leftChars="129" w:firstLine="242" w:firstLineChars="101"/>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参与人授权代表签字： </w:t>
      </w:r>
      <w:r>
        <w:rPr>
          <w:rFonts w:hint="eastAsia" w:ascii="仿宋" w:hAnsi="仿宋" w:eastAsia="仿宋"/>
          <w:color w:val="000000" w:themeColor="text1"/>
          <w:sz w:val="24"/>
          <w:szCs w:val="24"/>
          <w:u w:val="single"/>
          <w14:textFill>
            <w14:solidFill>
              <w14:schemeClr w14:val="tx1"/>
            </w14:solidFill>
          </w14:textFill>
        </w:rPr>
        <w:t xml:space="preserve">                </w:t>
      </w:r>
    </w:p>
    <w:p>
      <w:pPr>
        <w:spacing w:after="0" w:line="480" w:lineRule="exact"/>
        <w:ind w:left="284" w:leftChars="129" w:firstLine="242" w:firstLineChars="101"/>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电 </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话：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 </w:t>
      </w:r>
      <w:r>
        <w:rPr>
          <w:rFonts w:hint="eastAsia" w:ascii="仿宋" w:hAnsi="仿宋" w:eastAsia="仿宋"/>
          <w:b/>
          <w:bCs/>
          <w:color w:val="000000" w:themeColor="text1"/>
          <w:sz w:val="24"/>
          <w:szCs w:val="24"/>
          <w14:textFill>
            <w14:solidFill>
              <w14:schemeClr w14:val="tx1"/>
            </w14:solidFill>
          </w14:textFill>
        </w:rPr>
        <w:t>（手机号码）</w:t>
      </w:r>
    </w:p>
    <w:p>
      <w:pPr>
        <w:pStyle w:val="59"/>
        <w:spacing w:line="480" w:lineRule="exact"/>
        <w:ind w:firstLine="480" w:firstLineChars="200"/>
        <w:jc w:val="left"/>
        <w:outlineLvl w:val="9"/>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日  期：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年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月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日</w:t>
      </w:r>
      <w:r>
        <w:rPr>
          <w:rFonts w:ascii="仿宋" w:hAnsi="仿宋" w:eastAsia="仿宋"/>
          <w:color w:val="000000" w:themeColor="text1"/>
          <w:szCs w:val="28"/>
          <w14:textFill>
            <w14:solidFill>
              <w14:schemeClr w14:val="tx1"/>
            </w14:solidFill>
          </w14:textFill>
        </w:rPr>
        <w:br w:type="page"/>
      </w:r>
    </w:p>
    <w:p>
      <w:pPr>
        <w:jc w:val="center"/>
        <w:outlineLvl w:val="1"/>
        <w:rPr>
          <w:rFonts w:ascii="仿宋" w:hAnsi="仿宋" w:eastAsia="仿宋"/>
          <w:b/>
          <w:bCs/>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、报价一览表</w:t>
      </w:r>
    </w:p>
    <w:p>
      <w:pPr>
        <w:spacing w:line="380" w:lineRule="exact"/>
        <w:ind w:left="147" w:leftChars="67"/>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参与人：</w:t>
      </w:r>
      <w:r>
        <w:rPr>
          <w:rFonts w:hint="eastAsia" w:ascii="仿宋" w:hAnsi="仿宋" w:eastAsia="仿宋"/>
          <w:color w:val="000000" w:themeColor="text1"/>
          <w:sz w:val="24"/>
          <w:szCs w:val="24"/>
          <w:lang w:val="zh-CN"/>
          <w14:textFill>
            <w14:solidFill>
              <w14:schemeClr w14:val="tx1"/>
            </w14:solidFill>
          </w14:textFill>
        </w:rPr>
        <w:t>（公司全称并加盖公章）</w:t>
      </w:r>
      <w:r>
        <w:rPr>
          <w:rFonts w:hint="eastAsia" w:ascii="仿宋" w:hAnsi="仿宋" w:eastAsia="仿宋"/>
          <w:color w:val="000000" w:themeColor="text1"/>
          <w:sz w:val="24"/>
          <w:szCs w:val="24"/>
          <w14:textFill>
            <w14:solidFill>
              <w14:schemeClr w14:val="tx1"/>
            </w14:solidFill>
          </w14:textFill>
        </w:rPr>
        <w:t xml:space="preserve">                   项目编号：</w:t>
      </w:r>
    </w:p>
    <w:p>
      <w:pPr>
        <w:spacing w:line="380" w:lineRule="exact"/>
        <w:ind w:left="147" w:leftChars="67"/>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货币单位：</w:t>
      </w:r>
    </w:p>
    <w:tbl>
      <w:tblPr>
        <w:tblStyle w:val="26"/>
        <w:tblW w:w="11287" w:type="dxa"/>
        <w:tblInd w:w="-828" w:type="dxa"/>
        <w:tblLayout w:type="autofit"/>
        <w:tblCellMar>
          <w:top w:w="0" w:type="dxa"/>
          <w:left w:w="108" w:type="dxa"/>
          <w:bottom w:w="0" w:type="dxa"/>
          <w:right w:w="108" w:type="dxa"/>
        </w:tblCellMar>
      </w:tblPr>
      <w:tblGrid>
        <w:gridCol w:w="858"/>
        <w:gridCol w:w="2518"/>
        <w:gridCol w:w="3402"/>
        <w:gridCol w:w="851"/>
        <w:gridCol w:w="992"/>
        <w:gridCol w:w="1303"/>
        <w:gridCol w:w="1363"/>
      </w:tblGrid>
      <w:tr>
        <w:tblPrEx>
          <w:tblCellMar>
            <w:top w:w="0" w:type="dxa"/>
            <w:left w:w="108" w:type="dxa"/>
            <w:bottom w:w="0" w:type="dxa"/>
            <w:right w:w="108" w:type="dxa"/>
          </w:tblCellMar>
        </w:tblPrEx>
        <w:trPr>
          <w:trHeight w:val="300" w:hRule="atLeast"/>
        </w:trPr>
        <w:tc>
          <w:tcPr>
            <w:tcW w:w="85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100" w:afterAutospacing="1" w:line="240" w:lineRule="auto"/>
              <w:jc w:val="center"/>
              <w:rPr>
                <w:rFonts w:ascii="仿宋" w:hAnsi="仿宋" w:eastAsia="仿宋" w:cs="Courier New"/>
                <w:b/>
                <w:bCs/>
                <w:sz w:val="24"/>
                <w:szCs w:val="24"/>
              </w:rPr>
            </w:pPr>
            <w:r>
              <w:rPr>
                <w:rFonts w:ascii="仿宋" w:hAnsi="仿宋" w:eastAsia="仿宋" w:cs="Courier New"/>
                <w:b/>
                <w:bCs/>
                <w:sz w:val="24"/>
                <w:szCs w:val="24"/>
              </w:rPr>
              <w:t>序号</w:t>
            </w:r>
          </w:p>
        </w:tc>
        <w:tc>
          <w:tcPr>
            <w:tcW w:w="2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100" w:afterAutospacing="1" w:line="240" w:lineRule="auto"/>
              <w:jc w:val="center"/>
              <w:rPr>
                <w:rFonts w:ascii="仿宋" w:hAnsi="仿宋" w:eastAsia="仿宋" w:cs="Courier New"/>
                <w:b/>
                <w:bCs/>
                <w:sz w:val="24"/>
                <w:szCs w:val="24"/>
              </w:rPr>
            </w:pPr>
            <w:r>
              <w:rPr>
                <w:rFonts w:ascii="仿宋" w:hAnsi="仿宋" w:eastAsia="仿宋" w:cs="Courier New"/>
                <w:b/>
                <w:bCs/>
                <w:sz w:val="24"/>
                <w:szCs w:val="24"/>
              </w:rPr>
              <w:t>分部分项</w:t>
            </w:r>
            <w:r>
              <w:rPr>
                <w:rFonts w:ascii="仿宋" w:hAnsi="仿宋" w:eastAsia="仿宋" w:cs="Courier New"/>
                <w:b/>
                <w:bCs/>
                <w:sz w:val="24"/>
                <w:szCs w:val="24"/>
              </w:rPr>
              <w:br w:type="textWrapping"/>
            </w:r>
            <w:r>
              <w:rPr>
                <w:rFonts w:ascii="仿宋" w:hAnsi="仿宋" w:eastAsia="仿宋" w:cs="Courier New"/>
                <w:b/>
                <w:bCs/>
                <w:sz w:val="24"/>
                <w:szCs w:val="24"/>
              </w:rPr>
              <w:t>工程</w:t>
            </w:r>
          </w:p>
        </w:tc>
        <w:tc>
          <w:tcPr>
            <w:tcW w:w="34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100" w:afterAutospacing="1" w:line="240" w:lineRule="auto"/>
              <w:jc w:val="center"/>
              <w:rPr>
                <w:rFonts w:ascii="仿宋" w:hAnsi="仿宋" w:eastAsia="仿宋" w:cs="Courier New"/>
                <w:b/>
                <w:bCs/>
                <w:sz w:val="24"/>
                <w:szCs w:val="24"/>
              </w:rPr>
            </w:pPr>
            <w:r>
              <w:rPr>
                <w:rFonts w:ascii="仿宋" w:hAnsi="仿宋" w:eastAsia="仿宋" w:cs="Courier New"/>
                <w:b/>
                <w:bCs/>
                <w:sz w:val="24"/>
                <w:szCs w:val="24"/>
              </w:rPr>
              <w:t>项目</w:t>
            </w:r>
            <w:r>
              <w:rPr>
                <w:rFonts w:ascii="仿宋" w:hAnsi="仿宋" w:eastAsia="仿宋" w:cs="Courier New"/>
                <w:b/>
                <w:bCs/>
                <w:sz w:val="24"/>
                <w:szCs w:val="24"/>
              </w:rPr>
              <w:br w:type="textWrapping"/>
            </w:r>
            <w:r>
              <w:rPr>
                <w:rFonts w:ascii="仿宋" w:hAnsi="仿宋" w:eastAsia="仿宋" w:cs="Courier New"/>
                <w:b/>
                <w:bCs/>
                <w:sz w:val="24"/>
                <w:szCs w:val="24"/>
              </w:rPr>
              <w:t>特征</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100" w:afterAutospacing="1" w:line="240" w:lineRule="auto"/>
              <w:jc w:val="center"/>
              <w:rPr>
                <w:rFonts w:ascii="仿宋" w:hAnsi="仿宋" w:eastAsia="仿宋" w:cs="Courier New"/>
                <w:b/>
                <w:bCs/>
                <w:sz w:val="24"/>
                <w:szCs w:val="24"/>
              </w:rPr>
            </w:pPr>
            <w:r>
              <w:rPr>
                <w:rFonts w:ascii="仿宋" w:hAnsi="仿宋" w:eastAsia="仿宋" w:cs="Courier New"/>
                <w:b/>
                <w:bCs/>
                <w:sz w:val="24"/>
                <w:szCs w:val="24"/>
              </w:rPr>
              <w:t>计量</w:t>
            </w:r>
            <w:r>
              <w:rPr>
                <w:rFonts w:ascii="仿宋" w:hAnsi="仿宋" w:eastAsia="仿宋" w:cs="Courier New"/>
                <w:b/>
                <w:bCs/>
                <w:sz w:val="24"/>
                <w:szCs w:val="24"/>
              </w:rPr>
              <w:br w:type="textWrapping"/>
            </w:r>
            <w:r>
              <w:rPr>
                <w:rFonts w:ascii="仿宋" w:hAnsi="仿宋" w:eastAsia="仿宋" w:cs="Courier New"/>
                <w:b/>
                <w:bCs/>
                <w:sz w:val="24"/>
                <w:szCs w:val="24"/>
              </w:rPr>
              <w:t>单位</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100" w:afterAutospacing="1" w:line="240" w:lineRule="auto"/>
              <w:jc w:val="center"/>
              <w:rPr>
                <w:rFonts w:ascii="仿宋" w:hAnsi="仿宋" w:eastAsia="仿宋" w:cs="Courier New"/>
                <w:b/>
                <w:bCs/>
                <w:sz w:val="24"/>
                <w:szCs w:val="24"/>
              </w:rPr>
            </w:pPr>
            <w:r>
              <w:rPr>
                <w:rFonts w:ascii="仿宋" w:hAnsi="仿宋" w:eastAsia="仿宋" w:cs="Courier New"/>
                <w:b/>
                <w:bCs/>
                <w:sz w:val="24"/>
                <w:szCs w:val="24"/>
              </w:rPr>
              <w:t>工程量</w:t>
            </w:r>
          </w:p>
        </w:tc>
        <w:tc>
          <w:tcPr>
            <w:tcW w:w="2666" w:type="dxa"/>
            <w:gridSpan w:val="2"/>
            <w:tcBorders>
              <w:top w:val="single" w:color="auto" w:sz="4" w:space="0"/>
              <w:left w:val="nil"/>
              <w:bottom w:val="single" w:color="auto" w:sz="4" w:space="0"/>
              <w:right w:val="single" w:color="auto" w:sz="4" w:space="0"/>
            </w:tcBorders>
            <w:shd w:val="clear" w:color="auto" w:fill="auto"/>
            <w:noWrap/>
            <w:vAlign w:val="center"/>
          </w:tcPr>
          <w:p>
            <w:pPr>
              <w:spacing w:after="100" w:afterAutospacing="1" w:line="240" w:lineRule="auto"/>
              <w:jc w:val="center"/>
              <w:rPr>
                <w:rFonts w:ascii="仿宋" w:hAnsi="仿宋" w:eastAsia="仿宋" w:cs="Courier New"/>
                <w:b/>
                <w:bCs/>
                <w:sz w:val="24"/>
                <w:szCs w:val="24"/>
              </w:rPr>
            </w:pPr>
            <w:r>
              <w:rPr>
                <w:rFonts w:ascii="仿宋" w:hAnsi="仿宋" w:eastAsia="仿宋" w:cs="Courier New"/>
                <w:b/>
                <w:bCs/>
                <w:sz w:val="24"/>
                <w:szCs w:val="24"/>
              </w:rPr>
              <w:t>金额</w:t>
            </w:r>
          </w:p>
        </w:tc>
      </w:tr>
      <w:tr>
        <w:tblPrEx>
          <w:tblCellMar>
            <w:top w:w="0" w:type="dxa"/>
            <w:left w:w="108" w:type="dxa"/>
            <w:bottom w:w="0" w:type="dxa"/>
            <w:right w:w="108" w:type="dxa"/>
          </w:tblCellMar>
        </w:tblPrEx>
        <w:trPr>
          <w:trHeight w:val="300" w:hRule="atLeast"/>
        </w:trPr>
        <w:tc>
          <w:tcPr>
            <w:tcW w:w="85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Courier New"/>
                <w:b/>
                <w:bCs/>
                <w:sz w:val="24"/>
                <w:szCs w:val="24"/>
              </w:rPr>
            </w:pPr>
          </w:p>
        </w:tc>
        <w:tc>
          <w:tcPr>
            <w:tcW w:w="251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Courier New"/>
                <w:b/>
                <w:bCs/>
                <w:sz w:val="24"/>
                <w:szCs w:val="24"/>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Courier New"/>
                <w:b/>
                <w:bCs/>
                <w:sz w:val="24"/>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Courier New"/>
                <w:b/>
                <w:bCs/>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Courier New"/>
                <w:b/>
                <w:bCs/>
                <w:sz w:val="24"/>
                <w:szCs w:val="24"/>
              </w:rPr>
            </w:pPr>
          </w:p>
        </w:tc>
        <w:tc>
          <w:tcPr>
            <w:tcW w:w="130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Courier New"/>
                <w:b/>
                <w:bCs/>
                <w:sz w:val="24"/>
                <w:szCs w:val="24"/>
              </w:rPr>
            </w:pPr>
            <w:r>
              <w:rPr>
                <w:rFonts w:ascii="仿宋" w:hAnsi="仿宋" w:eastAsia="仿宋" w:cs="Courier New"/>
                <w:b/>
                <w:bCs/>
                <w:sz w:val="24"/>
                <w:szCs w:val="24"/>
              </w:rPr>
              <w:t>综合单价</w:t>
            </w:r>
          </w:p>
        </w:tc>
        <w:tc>
          <w:tcPr>
            <w:tcW w:w="136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Courier New"/>
                <w:b/>
                <w:bCs/>
                <w:sz w:val="24"/>
                <w:szCs w:val="24"/>
              </w:rPr>
            </w:pPr>
            <w:r>
              <w:rPr>
                <w:rFonts w:ascii="仿宋" w:hAnsi="仿宋" w:eastAsia="仿宋" w:cs="Courier New"/>
                <w:b/>
                <w:bCs/>
                <w:sz w:val="24"/>
                <w:szCs w:val="24"/>
              </w:rPr>
              <w:t>合价</w:t>
            </w:r>
          </w:p>
        </w:tc>
      </w:tr>
      <w:tr>
        <w:tblPrEx>
          <w:tblCellMar>
            <w:top w:w="0" w:type="dxa"/>
            <w:left w:w="108" w:type="dxa"/>
            <w:bottom w:w="0" w:type="dxa"/>
            <w:right w:w="108" w:type="dxa"/>
          </w:tblCellMar>
        </w:tblPrEx>
        <w:trPr>
          <w:trHeight w:val="435" w:hRule="atLeast"/>
        </w:trPr>
        <w:tc>
          <w:tcPr>
            <w:tcW w:w="11287"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Courier New"/>
                <w:b/>
                <w:bCs/>
                <w:sz w:val="24"/>
                <w:szCs w:val="24"/>
              </w:rPr>
            </w:pPr>
            <w:r>
              <w:rPr>
                <w:rFonts w:ascii="仿宋" w:hAnsi="仿宋" w:eastAsia="仿宋" w:cs="Courier New"/>
                <w:b/>
                <w:bCs/>
                <w:sz w:val="24"/>
                <w:szCs w:val="24"/>
              </w:rPr>
              <w:t>一、拆除项目</w:t>
            </w:r>
          </w:p>
        </w:tc>
      </w:tr>
      <w:tr>
        <w:tblPrEx>
          <w:tblCellMar>
            <w:top w:w="0" w:type="dxa"/>
            <w:left w:w="108" w:type="dxa"/>
            <w:bottom w:w="0" w:type="dxa"/>
            <w:right w:w="108" w:type="dxa"/>
          </w:tblCellMar>
        </w:tblPrEx>
        <w:trPr>
          <w:trHeight w:val="375"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LED显示器拆除</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报告厅LED横屏保护性拆除</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20.00 </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20"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2</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主席台木质地板拆除</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厚度：15mm</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94.80 </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20"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3</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软包墙面拆除</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54.00 </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09"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4</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踢脚线拆除</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木质踢脚线拆除、高10cm</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m</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26.00 </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17"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5</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塑钢玻璃门拆除</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塑钢玻璃门拆除</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17.25 </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39"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6</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墙体拆除</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砖墙拆除、厚度：240mm</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m</w:t>
            </w:r>
            <w:r>
              <w:rPr>
                <w:rFonts w:hint="eastAsia" w:ascii="宋体" w:hAnsi="宋体" w:eastAsia="宋体" w:cs="宋体"/>
                <w:sz w:val="24"/>
                <w:szCs w:val="24"/>
              </w:rPr>
              <w:t>³</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1.58 </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61"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7</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找平层拆除</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厚度：40mm</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72.80 </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810"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8</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大理石地砖及找平层拆除</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1.含地砖面层及其下找平层，厚度约70mm；</w:t>
            </w:r>
            <w:r>
              <w:rPr>
                <w:rFonts w:hint="eastAsia" w:ascii="仿宋" w:hAnsi="仿宋" w:eastAsia="仿宋" w:cs="宋体"/>
                <w:sz w:val="24"/>
                <w:szCs w:val="24"/>
              </w:rPr>
              <w:br w:type="textWrapping"/>
            </w:r>
            <w:r>
              <w:rPr>
                <w:rFonts w:hint="eastAsia" w:ascii="仿宋" w:hAnsi="仿宋" w:eastAsia="仿宋" w:cs="宋体"/>
                <w:sz w:val="24"/>
                <w:szCs w:val="24"/>
              </w:rPr>
              <w:t>2.含切割。</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5.40 </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810"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9</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地砖及找平层拆除</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1.含地砖面层及其下找平层，厚度约30mm；</w:t>
            </w:r>
            <w:r>
              <w:rPr>
                <w:rFonts w:hint="eastAsia" w:ascii="仿宋" w:hAnsi="仿宋" w:eastAsia="仿宋" w:cs="宋体"/>
                <w:sz w:val="24"/>
                <w:szCs w:val="24"/>
              </w:rPr>
              <w:br w:type="textWrapping"/>
            </w:r>
            <w:r>
              <w:rPr>
                <w:rFonts w:hint="eastAsia" w:ascii="仿宋" w:hAnsi="仿宋" w:eastAsia="仿宋" w:cs="宋体"/>
                <w:sz w:val="24"/>
                <w:szCs w:val="24"/>
              </w:rPr>
              <w:t>2.含切割。</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9.00 </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35" w:hRule="atLeast"/>
        </w:trPr>
        <w:tc>
          <w:tcPr>
            <w:tcW w:w="11287"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Courier New"/>
                <w:b/>
                <w:bCs/>
                <w:sz w:val="24"/>
                <w:szCs w:val="24"/>
              </w:rPr>
            </w:pPr>
            <w:r>
              <w:rPr>
                <w:rFonts w:ascii="仿宋" w:hAnsi="仿宋" w:eastAsia="仿宋" w:cs="Courier New"/>
                <w:b/>
                <w:bCs/>
                <w:sz w:val="24"/>
                <w:szCs w:val="24"/>
              </w:rPr>
              <w:t>二、新建项目</w:t>
            </w:r>
          </w:p>
        </w:tc>
      </w:tr>
      <w:tr>
        <w:tblPrEx>
          <w:tblCellMar>
            <w:top w:w="0" w:type="dxa"/>
            <w:left w:w="108" w:type="dxa"/>
            <w:bottom w:w="0" w:type="dxa"/>
            <w:right w:w="108" w:type="dxa"/>
          </w:tblCellMar>
        </w:tblPrEx>
        <w:trPr>
          <w:trHeight w:val="1080"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大理石地砖修复</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1.1:2.5水泥砂浆找平层40mm</w:t>
            </w:r>
            <w:r>
              <w:rPr>
                <w:rFonts w:hint="eastAsia" w:ascii="仿宋" w:hAnsi="仿宋" w:eastAsia="仿宋" w:cs="宋体"/>
                <w:sz w:val="24"/>
                <w:szCs w:val="24"/>
              </w:rPr>
              <w:br w:type="textWrapping"/>
            </w:r>
            <w:r>
              <w:rPr>
                <w:rFonts w:hint="eastAsia" w:ascii="仿宋" w:hAnsi="仿宋" w:eastAsia="仿宋" w:cs="宋体"/>
                <w:sz w:val="24"/>
                <w:szCs w:val="24"/>
              </w:rPr>
              <w:t>2.大理石地砖尺寸：600mm*600mm、30mm</w:t>
            </w:r>
            <w:r>
              <w:rPr>
                <w:rFonts w:hint="eastAsia" w:ascii="仿宋" w:hAnsi="仿宋" w:eastAsia="仿宋" w:cs="宋体"/>
                <w:sz w:val="24"/>
                <w:szCs w:val="24"/>
              </w:rPr>
              <w:br w:type="textWrapping"/>
            </w:r>
            <w:r>
              <w:rPr>
                <w:rFonts w:hint="eastAsia" w:ascii="仿宋" w:hAnsi="仿宋" w:eastAsia="仿宋" w:cs="宋体"/>
                <w:sz w:val="24"/>
                <w:szCs w:val="24"/>
              </w:rPr>
              <w:t>3.颜色同现场其他颜色一致</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5.4</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822"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2</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大门改造安装感应玻璃门</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感应玻璃门（含框架、导轨、槽钢、角铁架、驱动轨道等配件）</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20.4</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2160" w:hRule="atLeast"/>
        </w:trPr>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3</w:t>
            </w:r>
          </w:p>
        </w:tc>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地砖铺贴</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1.地砖铺贴，尺寸约600*600mm、门槛石铺贴，尺寸约门槛石600*300mm；</w:t>
            </w:r>
            <w:r>
              <w:rPr>
                <w:rFonts w:hint="eastAsia" w:ascii="仿宋" w:hAnsi="仿宋" w:eastAsia="仿宋" w:cs="宋体"/>
                <w:sz w:val="24"/>
                <w:szCs w:val="24"/>
              </w:rPr>
              <w:br w:type="textWrapping"/>
            </w:r>
            <w:r>
              <w:rPr>
                <w:rFonts w:hint="eastAsia" w:ascii="仿宋" w:hAnsi="仿宋" w:eastAsia="仿宋" w:cs="宋体"/>
                <w:sz w:val="24"/>
                <w:szCs w:val="24"/>
              </w:rPr>
              <w:t>2.粘结层、背胶水泥浆涂抹；</w:t>
            </w:r>
            <w:r>
              <w:rPr>
                <w:rFonts w:hint="eastAsia" w:ascii="仿宋" w:hAnsi="仿宋" w:eastAsia="仿宋" w:cs="宋体"/>
                <w:sz w:val="24"/>
                <w:szCs w:val="24"/>
              </w:rPr>
              <w:br w:type="textWrapping"/>
            </w:r>
            <w:r>
              <w:rPr>
                <w:rFonts w:hint="eastAsia" w:ascii="仿宋" w:hAnsi="仿宋" w:eastAsia="仿宋" w:cs="宋体"/>
                <w:sz w:val="24"/>
                <w:szCs w:val="24"/>
              </w:rPr>
              <w:t>3.现拌水泥砂浆找平，厚度根据现场情况决定；水泥嵌缝；</w:t>
            </w:r>
            <w:r>
              <w:rPr>
                <w:rFonts w:hint="eastAsia" w:ascii="仿宋" w:hAnsi="仿宋" w:eastAsia="仿宋" w:cs="宋体"/>
                <w:sz w:val="24"/>
                <w:szCs w:val="24"/>
              </w:rPr>
              <w:br w:type="textWrapping"/>
            </w:r>
            <w:r>
              <w:rPr>
                <w:rFonts w:hint="eastAsia" w:ascii="仿宋" w:hAnsi="仿宋" w:eastAsia="仿宋" w:cs="宋体"/>
                <w:sz w:val="24"/>
                <w:szCs w:val="24"/>
              </w:rPr>
              <w:t>4.包含施工过程瓷砖切割、倒角等。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9</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660" w:hRule="atLeast"/>
        </w:trPr>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4</w:t>
            </w:r>
          </w:p>
        </w:tc>
        <w:tc>
          <w:tcPr>
            <w:tcW w:w="251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仿木纹石晶墙板</w:t>
            </w:r>
          </w:p>
        </w:tc>
        <w:tc>
          <w:tcPr>
            <w:tcW w:w="340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看台侧墙仿木纹石晶墙板、厚度：5mm、结构胶粘贴</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22.00 </w:t>
            </w:r>
          </w:p>
        </w:tc>
        <w:tc>
          <w:tcPr>
            <w:tcW w:w="130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660" w:hRule="atLeast"/>
        </w:trPr>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5</w:t>
            </w:r>
          </w:p>
        </w:tc>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铝合金金属条</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规格：L型50mm*50mm</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m</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20.00 </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660" w:hRule="atLeast"/>
        </w:trPr>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6</w:t>
            </w:r>
          </w:p>
        </w:tc>
        <w:tc>
          <w:tcPr>
            <w:tcW w:w="251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台阶铝合金金属压条</w:t>
            </w:r>
          </w:p>
        </w:tc>
        <w:tc>
          <w:tcPr>
            <w:tcW w:w="340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规格：L型15mm*30mm</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m</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13.20 </w:t>
            </w:r>
          </w:p>
        </w:tc>
        <w:tc>
          <w:tcPr>
            <w:tcW w:w="130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660"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7</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门槛石铝合金金属压条</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宽度35mm</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m</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3.80 </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1620"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8</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主席台地面</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1.防潮层：1:2.5水泥砂浆找平,厚度40mm（含防水剂）</w:t>
            </w:r>
            <w:r>
              <w:rPr>
                <w:rFonts w:hint="eastAsia" w:ascii="仿宋" w:hAnsi="仿宋" w:eastAsia="仿宋" w:cs="宋体"/>
                <w:sz w:val="24"/>
                <w:szCs w:val="24"/>
              </w:rPr>
              <w:br w:type="textWrapping"/>
            </w:r>
            <w:r>
              <w:rPr>
                <w:rFonts w:hint="eastAsia" w:ascii="仿宋" w:hAnsi="仿宋" w:eastAsia="仿宋" w:cs="宋体"/>
                <w:sz w:val="24"/>
                <w:szCs w:val="24"/>
              </w:rPr>
              <w:t>2.实木地板双层铝膜防潮垫2mm</w:t>
            </w:r>
            <w:r>
              <w:rPr>
                <w:rFonts w:hint="eastAsia" w:ascii="仿宋" w:hAnsi="仿宋" w:eastAsia="仿宋" w:cs="宋体"/>
                <w:sz w:val="24"/>
                <w:szCs w:val="24"/>
              </w:rPr>
              <w:br w:type="textWrapping"/>
            </w:r>
            <w:r>
              <w:rPr>
                <w:rFonts w:hint="eastAsia" w:ascii="仿宋" w:hAnsi="仿宋" w:eastAsia="仿宋" w:cs="宋体"/>
                <w:sz w:val="24"/>
                <w:szCs w:val="24"/>
              </w:rPr>
              <w:t>3.复合实木地板，颜色与原有地板颜色一致</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72.8</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810"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9</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背景板</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1.底板：木质背板</w:t>
            </w:r>
            <w:r>
              <w:rPr>
                <w:rFonts w:hint="eastAsia" w:ascii="仿宋" w:hAnsi="仿宋" w:eastAsia="仿宋" w:cs="宋体"/>
                <w:sz w:val="24"/>
                <w:szCs w:val="24"/>
              </w:rPr>
              <w:br w:type="textWrapping"/>
            </w:r>
            <w:r>
              <w:rPr>
                <w:rFonts w:hint="eastAsia" w:ascii="仿宋" w:hAnsi="仿宋" w:eastAsia="仿宋" w:cs="宋体"/>
                <w:sz w:val="24"/>
                <w:szCs w:val="24"/>
              </w:rPr>
              <w:t>2.面板：木饰面集成墙板、厚度5mm</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26.00 </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840"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10</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实木踢脚线安装</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1.踢脚线铺贴,高度10cm；</w:t>
            </w:r>
            <w:r>
              <w:rPr>
                <w:rFonts w:hint="eastAsia" w:ascii="仿宋" w:hAnsi="仿宋" w:eastAsia="仿宋" w:cs="宋体"/>
                <w:sz w:val="24"/>
                <w:szCs w:val="24"/>
              </w:rPr>
              <w:br w:type="textWrapping"/>
            </w:r>
            <w:r>
              <w:rPr>
                <w:rFonts w:hint="eastAsia" w:ascii="仿宋" w:hAnsi="仿宋" w:eastAsia="仿宋" w:cs="宋体"/>
                <w:sz w:val="24"/>
                <w:szCs w:val="24"/>
              </w:rPr>
              <w:t>2.卡扣、堵头、中接、阳角等辅材安装；</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m</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49.00 </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805"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11</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电路改造（含强电及话筒系统）</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1.强电、弱电线路改造；按要求留设线槽；</w:t>
            </w:r>
            <w:r>
              <w:rPr>
                <w:rFonts w:hint="eastAsia" w:ascii="仿宋" w:hAnsi="仿宋" w:eastAsia="仿宋" w:cs="宋体"/>
                <w:sz w:val="24"/>
                <w:szCs w:val="24"/>
              </w:rPr>
              <w:br w:type="textWrapping"/>
            </w:r>
            <w:r>
              <w:rPr>
                <w:rFonts w:hint="eastAsia" w:ascii="仿宋" w:hAnsi="仿宋" w:eastAsia="仿宋" w:cs="宋体"/>
                <w:sz w:val="24"/>
                <w:szCs w:val="24"/>
              </w:rPr>
              <w:t>2.包含强电、弱电电线、明配线管安装；</w:t>
            </w:r>
            <w:r>
              <w:rPr>
                <w:rFonts w:hint="eastAsia" w:ascii="仿宋" w:hAnsi="仿宋" w:eastAsia="仿宋" w:cs="宋体"/>
                <w:sz w:val="24"/>
                <w:szCs w:val="24"/>
              </w:rPr>
              <w:br w:type="textWrapping"/>
            </w:r>
            <w:r>
              <w:rPr>
                <w:rFonts w:hint="eastAsia" w:ascii="仿宋" w:hAnsi="仿宋" w:eastAsia="仿宋" w:cs="宋体"/>
                <w:sz w:val="24"/>
                <w:szCs w:val="24"/>
              </w:rPr>
              <w:t>3.强电部分：照明电线采用ZR-BVR-2.5mm,插座采用ZR-BVR-4mm，线管采用阻燃型PVC管，管径大小满足国家验收标准要求；</w:t>
            </w:r>
            <w:r>
              <w:rPr>
                <w:rFonts w:hint="eastAsia" w:ascii="仿宋" w:hAnsi="仿宋" w:eastAsia="仿宋" w:cs="宋体"/>
                <w:sz w:val="24"/>
                <w:szCs w:val="24"/>
              </w:rPr>
              <w:br w:type="textWrapping"/>
            </w:r>
            <w:r>
              <w:rPr>
                <w:rFonts w:hint="eastAsia" w:ascii="仿宋" w:hAnsi="仿宋" w:eastAsia="仿宋" w:cs="宋体"/>
                <w:sz w:val="24"/>
                <w:szCs w:val="24"/>
              </w:rPr>
              <w:t>4.弱电部分：采用屏蔽多绞线或按设计要求，线管采用阻燃型PVC管，管径大小满足国家验收标准要求；</w:t>
            </w:r>
            <w:r>
              <w:rPr>
                <w:rFonts w:hint="eastAsia" w:ascii="仿宋" w:hAnsi="仿宋" w:eastAsia="仿宋" w:cs="宋体"/>
                <w:sz w:val="24"/>
                <w:szCs w:val="24"/>
              </w:rPr>
              <w:br w:type="textWrapping"/>
            </w:r>
            <w:r>
              <w:rPr>
                <w:rFonts w:hint="eastAsia" w:ascii="仿宋" w:hAnsi="仿宋" w:eastAsia="仿宋" w:cs="宋体"/>
                <w:sz w:val="24"/>
                <w:szCs w:val="24"/>
              </w:rPr>
              <w:t>5.包含线卡、吊架、接头、端子等施工全部辅材</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72.80 </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1698"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12</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利旧LED显示器安装</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1、原报告厅LED显示器利旧安装，重新制作屏幕外铝合金边框</w:t>
            </w:r>
            <w:r>
              <w:rPr>
                <w:rFonts w:hint="eastAsia" w:ascii="仿宋" w:hAnsi="仿宋" w:eastAsia="仿宋" w:cs="宋体"/>
                <w:sz w:val="24"/>
                <w:szCs w:val="24"/>
              </w:rPr>
              <w:br w:type="textWrapping"/>
            </w:r>
            <w:r>
              <w:rPr>
                <w:rFonts w:hint="eastAsia" w:ascii="仿宋" w:hAnsi="仿宋" w:eastAsia="仿宋" w:cs="宋体"/>
                <w:sz w:val="24"/>
                <w:szCs w:val="24"/>
              </w:rPr>
              <w:t>2、增设LED显示屏的蓝牙适配器</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项</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560" w:hRule="atLeast"/>
        </w:trPr>
        <w:tc>
          <w:tcPr>
            <w:tcW w:w="11287"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Courier New"/>
                <w:b/>
                <w:bCs/>
                <w:sz w:val="24"/>
                <w:szCs w:val="24"/>
              </w:rPr>
            </w:pPr>
            <w:r>
              <w:rPr>
                <w:rFonts w:ascii="仿宋" w:hAnsi="仿宋" w:eastAsia="仿宋" w:cs="Courier New"/>
                <w:b/>
                <w:bCs/>
                <w:sz w:val="24"/>
                <w:szCs w:val="24"/>
              </w:rPr>
              <w:t>三、其他项目</w:t>
            </w:r>
          </w:p>
        </w:tc>
      </w:tr>
      <w:tr>
        <w:tblPrEx>
          <w:tblCellMar>
            <w:top w:w="0" w:type="dxa"/>
            <w:left w:w="108" w:type="dxa"/>
            <w:bottom w:w="0" w:type="dxa"/>
            <w:right w:w="108" w:type="dxa"/>
          </w:tblCellMar>
        </w:tblPrEx>
        <w:trPr>
          <w:trHeight w:val="435"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垃圾外运</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考虑建渣、垃圾运距</w:t>
            </w: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m</w:t>
            </w:r>
            <w:r>
              <w:rPr>
                <w:rFonts w:hint="eastAsia" w:ascii="宋体" w:hAnsi="宋体" w:eastAsia="宋体" w:cs="宋体"/>
                <w:sz w:val="24"/>
                <w:szCs w:val="24"/>
              </w:rPr>
              <w:t>³</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12.312</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35" w:hRule="atLeast"/>
        </w:trPr>
        <w:tc>
          <w:tcPr>
            <w:tcW w:w="85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2</w:t>
            </w:r>
          </w:p>
        </w:tc>
        <w:tc>
          <w:tcPr>
            <w:tcW w:w="25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施工后卫生保洁</w:t>
            </w:r>
          </w:p>
        </w:tc>
        <w:tc>
          <w:tcPr>
            <w:tcW w:w="340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85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m</w:t>
            </w:r>
            <w:r>
              <w:rPr>
                <w:rFonts w:hint="eastAsia" w:ascii="宋体" w:hAnsi="宋体" w:eastAsia="宋体" w:cs="宋体"/>
                <w:sz w:val="24"/>
                <w:szCs w:val="24"/>
              </w:rPr>
              <w:t>²</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83.00 </w:t>
            </w:r>
          </w:p>
        </w:tc>
        <w:tc>
          <w:tcPr>
            <w:tcW w:w="130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35" w:hRule="atLeast"/>
        </w:trPr>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3</w:t>
            </w:r>
          </w:p>
        </w:tc>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成品保护</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 xml:space="preserve">98.00 </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p>
        </w:tc>
      </w:tr>
      <w:tr>
        <w:tblPrEx>
          <w:tblCellMar>
            <w:top w:w="0" w:type="dxa"/>
            <w:left w:w="108" w:type="dxa"/>
            <w:bottom w:w="0" w:type="dxa"/>
            <w:right w:w="108" w:type="dxa"/>
          </w:tblCellMar>
        </w:tblPrEx>
        <w:trPr>
          <w:trHeight w:val="435" w:hRule="atLeast"/>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sz w:val="24"/>
                <w:szCs w:val="24"/>
              </w:rPr>
            </w:pPr>
          </w:p>
        </w:tc>
        <w:tc>
          <w:tcPr>
            <w:tcW w:w="251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4"/>
                <w:szCs w:val="24"/>
              </w:rPr>
            </w:pPr>
            <w:r>
              <w:rPr>
                <w:rFonts w:hint="eastAsia" w:ascii="仿宋" w:hAnsi="仿宋" w:eastAsia="仿宋" w:cs="宋体"/>
                <w:b/>
                <w:bCs/>
                <w:sz w:val="24"/>
                <w:szCs w:val="24"/>
              </w:rPr>
              <w:t>合计</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sz w:val="24"/>
                <w:szCs w:val="24"/>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sz w:val="24"/>
                <w:szCs w:val="24"/>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sz w:val="24"/>
                <w:szCs w:val="24"/>
              </w:rPr>
            </w:pPr>
          </w:p>
        </w:tc>
        <w:tc>
          <w:tcPr>
            <w:tcW w:w="130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4"/>
                <w:szCs w:val="24"/>
              </w:rPr>
            </w:pPr>
          </w:p>
        </w:tc>
        <w:tc>
          <w:tcPr>
            <w:tcW w:w="136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sz w:val="24"/>
                <w:szCs w:val="24"/>
              </w:rPr>
            </w:pPr>
          </w:p>
        </w:tc>
      </w:tr>
    </w:tbl>
    <w:p>
      <w:pPr>
        <w:spacing w:line="380" w:lineRule="exact"/>
        <w:rPr>
          <w:rFonts w:ascii="仿宋" w:hAnsi="仿宋" w:eastAsia="仿宋"/>
          <w:color w:val="000000" w:themeColor="text1"/>
          <w:sz w:val="24"/>
          <w:szCs w:val="24"/>
          <w14:textFill>
            <w14:solidFill>
              <w14:schemeClr w14:val="tx1"/>
            </w14:solidFill>
          </w14:textFill>
        </w:rPr>
      </w:pPr>
    </w:p>
    <w:p>
      <w:pPr>
        <w:spacing w:line="380" w:lineRule="exact"/>
        <w:rPr>
          <w:rFonts w:ascii="仿宋" w:hAnsi="仿宋" w:eastAsia="仿宋"/>
          <w:color w:val="000000" w:themeColor="text1"/>
          <w:sz w:val="24"/>
          <w:szCs w:val="24"/>
          <w14:textFill>
            <w14:solidFill>
              <w14:schemeClr w14:val="tx1"/>
            </w14:solidFill>
          </w14:textFill>
        </w:rPr>
      </w:pPr>
    </w:p>
    <w:p>
      <w:pPr>
        <w:spacing w:before="100" w:beforeAutospacing="1" w:after="100" w:afterAutospacing="1" w:line="24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注：1.</w:t>
      </w:r>
      <w:r>
        <w:rPr>
          <w:rFonts w:hint="eastAsia" w:ascii="仿宋" w:hAnsi="仿宋" w:eastAsia="仿宋"/>
          <w:color w:val="000000" w:themeColor="text1"/>
          <w:sz w:val="24"/>
          <w:szCs w:val="24"/>
          <w14:textFill>
            <w14:solidFill>
              <w14:schemeClr w14:val="tx1"/>
            </w14:solidFill>
          </w14:textFill>
        </w:rPr>
        <w:t xml:space="preserve"> </w:t>
      </w:r>
      <w:r>
        <w:rPr>
          <w:rFonts w:ascii="仿宋" w:hAnsi="仿宋" w:eastAsia="仿宋"/>
          <w:color w:val="000000" w:themeColor="text1"/>
          <w:sz w:val="24"/>
          <w:szCs w:val="24"/>
          <w14:textFill>
            <w14:solidFill>
              <w14:schemeClr w14:val="tx1"/>
            </w14:solidFill>
          </w14:textFill>
        </w:rPr>
        <w:t>如果按单价计算的结果与总价不一致,以单价为准修正总价。</w:t>
      </w:r>
    </w:p>
    <w:p>
      <w:pPr>
        <w:pStyle w:val="57"/>
        <w:numPr>
          <w:ilvl w:val="0"/>
          <w:numId w:val="3"/>
        </w:numPr>
        <w:spacing w:before="100" w:beforeAutospacing="1" w:after="100" w:afterAutospacing="1" w:line="240" w:lineRule="auto"/>
        <w:ind w:firstLineChars="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如果不提供详细参数和报价将视为没有实质性响应</w:t>
      </w:r>
      <w:r>
        <w:rPr>
          <w:rFonts w:hint="eastAsia" w:ascii="仿宋" w:hAnsi="仿宋" w:eastAsia="仿宋"/>
          <w:color w:val="000000" w:themeColor="text1"/>
          <w:sz w:val="24"/>
          <w:szCs w:val="24"/>
          <w14:textFill>
            <w14:solidFill>
              <w14:schemeClr w14:val="tx1"/>
            </w14:solidFill>
          </w14:textFill>
        </w:rPr>
        <w:t>公开询价</w:t>
      </w:r>
      <w:r>
        <w:rPr>
          <w:rFonts w:ascii="仿宋" w:hAnsi="仿宋" w:eastAsia="仿宋"/>
          <w:color w:val="000000" w:themeColor="text1"/>
          <w:sz w:val="24"/>
          <w:szCs w:val="24"/>
          <w14:textFill>
            <w14:solidFill>
              <w14:schemeClr w14:val="tx1"/>
            </w14:solidFill>
          </w14:textFill>
        </w:rPr>
        <w:t>文件。</w:t>
      </w:r>
    </w:p>
    <w:p>
      <w:pPr>
        <w:spacing w:after="0" w:line="240" w:lineRule="auto"/>
        <w:rPr>
          <w:rFonts w:ascii="仿宋" w:hAnsi="仿宋" w:eastAsia="仿宋"/>
          <w:color w:val="000000" w:themeColor="text1"/>
          <w:sz w:val="24"/>
          <w:szCs w:val="24"/>
          <w14:textFill>
            <w14:solidFill>
              <w14:schemeClr w14:val="tx1"/>
            </w14:solidFill>
          </w14:textFill>
        </w:rPr>
      </w:pPr>
    </w:p>
    <w:p>
      <w:pPr>
        <w:spacing w:after="0" w:line="240" w:lineRule="auto"/>
        <w:rPr>
          <w:rFonts w:ascii="仿宋" w:hAnsi="仿宋" w:eastAsia="仿宋"/>
          <w:color w:val="000000" w:themeColor="text1"/>
          <w:sz w:val="24"/>
          <w:szCs w:val="24"/>
          <w14:textFill>
            <w14:solidFill>
              <w14:schemeClr w14:val="tx1"/>
            </w14:solidFill>
          </w14:textFill>
        </w:rPr>
      </w:pPr>
    </w:p>
    <w:p>
      <w:pPr>
        <w:spacing w:after="0" w:line="240" w:lineRule="auto"/>
        <w:rPr>
          <w:rFonts w:ascii="仿宋" w:hAnsi="仿宋" w:eastAsia="仿宋"/>
          <w:color w:val="000000" w:themeColor="text1"/>
          <w:sz w:val="24"/>
          <w:szCs w:val="24"/>
          <w14:textFill>
            <w14:solidFill>
              <w14:schemeClr w14:val="tx1"/>
            </w14:solidFill>
          </w14:textFill>
        </w:rPr>
      </w:pPr>
    </w:p>
    <w:p>
      <w:pPr>
        <w:spacing w:after="0" w:line="240" w:lineRule="auto"/>
        <w:rPr>
          <w:rFonts w:ascii="仿宋" w:hAnsi="仿宋" w:eastAsia="仿宋"/>
          <w:color w:val="000000" w:themeColor="text1"/>
          <w:sz w:val="24"/>
          <w:szCs w:val="24"/>
          <w14:textFill>
            <w14:solidFill>
              <w14:schemeClr w14:val="tx1"/>
            </w14:solidFill>
          </w14:textFill>
        </w:rPr>
      </w:pPr>
    </w:p>
    <w:p>
      <w:pPr>
        <w:spacing w:after="0" w:line="240" w:lineRule="auto"/>
        <w:ind w:right="1440"/>
        <w:jc w:val="right"/>
        <w:rPr>
          <w:rFonts w:ascii="仿宋" w:hAnsi="仿宋" w:eastAsia="仿宋"/>
          <w:color w:val="000000" w:themeColor="text1"/>
          <w:sz w:val="24"/>
          <w:szCs w:val="24"/>
          <w:lang w:val="zh-CN"/>
          <w14:textFill>
            <w14:solidFill>
              <w14:schemeClr w14:val="tx1"/>
            </w14:solidFill>
          </w14:textFill>
        </w:rPr>
      </w:pPr>
      <w:r>
        <w:rPr>
          <w:rFonts w:hint="eastAsia" w:ascii="仿宋" w:hAnsi="仿宋" w:eastAsia="仿宋"/>
          <w:color w:val="000000" w:themeColor="text1"/>
          <w:sz w:val="24"/>
          <w:szCs w:val="24"/>
          <w:lang w:val="zh-CN"/>
          <w14:textFill>
            <w14:solidFill>
              <w14:schemeClr w14:val="tx1"/>
            </w14:solidFill>
          </w14:textFill>
        </w:rPr>
        <w:t>参与人授权代表</w:t>
      </w:r>
      <w:r>
        <w:rPr>
          <w:rFonts w:ascii="仿宋" w:hAnsi="仿宋" w:eastAsia="仿宋"/>
          <w:color w:val="000000" w:themeColor="text1"/>
          <w:sz w:val="24"/>
          <w:szCs w:val="24"/>
          <w:lang w:val="zh-CN"/>
          <w14:textFill>
            <w14:solidFill>
              <w14:schemeClr w14:val="tx1"/>
            </w14:solidFill>
          </w14:textFill>
        </w:rPr>
        <w:t>（签字</w:t>
      </w:r>
      <w:r>
        <w:rPr>
          <w:rFonts w:hint="eastAsia" w:ascii="仿宋" w:hAnsi="仿宋" w:eastAsia="仿宋"/>
          <w:color w:val="000000" w:themeColor="text1"/>
          <w:sz w:val="24"/>
          <w:szCs w:val="24"/>
          <w:lang w:val="zh-CN"/>
          <w14:textFill>
            <w14:solidFill>
              <w14:schemeClr w14:val="tx1"/>
            </w14:solidFill>
          </w14:textFill>
        </w:rPr>
        <w:t>或盖章</w:t>
      </w:r>
      <w:r>
        <w:rPr>
          <w:rFonts w:ascii="仿宋" w:hAnsi="仿宋" w:eastAsia="仿宋"/>
          <w:color w:val="000000" w:themeColor="text1"/>
          <w:sz w:val="24"/>
          <w:szCs w:val="24"/>
          <w:lang w:val="zh-CN"/>
          <w14:textFill>
            <w14:solidFill>
              <w14:schemeClr w14:val="tx1"/>
            </w14:solidFill>
          </w14:textFill>
        </w:rPr>
        <w:t>）：</w:t>
      </w:r>
    </w:p>
    <w:p>
      <w:pPr>
        <w:spacing w:after="0" w:line="240" w:lineRule="auto"/>
        <w:ind w:right="1406"/>
        <w:jc w:val="right"/>
        <w:rPr>
          <w:rFonts w:ascii="仿宋" w:hAnsi="仿宋" w:eastAsia="仿宋"/>
          <w:color w:val="000000" w:themeColor="text1"/>
          <w:sz w:val="24"/>
          <w:szCs w:val="24"/>
          <w:lang w:val="zh-CN"/>
          <w14:textFill>
            <w14:solidFill>
              <w14:schemeClr w14:val="tx1"/>
            </w14:solidFill>
          </w14:textFill>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color w:val="000000" w:themeColor="text1"/>
          <w:sz w:val="24"/>
          <w:szCs w:val="24"/>
          <w:lang w:val="zh-CN"/>
          <w14:textFill>
            <w14:solidFill>
              <w14:schemeClr w14:val="tx1"/>
            </w14:solidFill>
          </w14:textFill>
        </w:rPr>
        <w:t xml:space="preserve">日 </w:t>
      </w:r>
      <w:r>
        <w:rPr>
          <w:rFonts w:ascii="仿宋" w:hAnsi="仿宋" w:eastAsia="仿宋"/>
          <w:color w:val="000000" w:themeColor="text1"/>
          <w:sz w:val="24"/>
          <w:szCs w:val="24"/>
          <w:lang w:val="zh-CN"/>
          <w14:textFill>
            <w14:solidFill>
              <w14:schemeClr w14:val="tx1"/>
            </w14:solidFill>
          </w14:textFill>
        </w:rPr>
        <w:t xml:space="preserve">        </w:t>
      </w:r>
      <w:r>
        <w:rPr>
          <w:rFonts w:hint="eastAsia" w:ascii="仿宋" w:hAnsi="仿宋" w:eastAsia="仿宋"/>
          <w:color w:val="000000" w:themeColor="text1"/>
          <w:sz w:val="24"/>
          <w:szCs w:val="24"/>
          <w:lang w:val="zh-CN"/>
          <w14:textFill>
            <w14:solidFill>
              <w14:schemeClr w14:val="tx1"/>
            </w14:solidFill>
          </w14:textFill>
        </w:rPr>
        <w:t>期：</w:t>
      </w:r>
      <w:bookmarkStart w:id="116" w:name="_Toc267059924"/>
      <w:bookmarkStart w:id="117" w:name="_Toc232302122"/>
      <w:bookmarkStart w:id="118" w:name="_Toc254790909"/>
      <w:bookmarkStart w:id="119" w:name="_Toc267060461"/>
      <w:bookmarkStart w:id="120" w:name="_Toc267059658"/>
      <w:bookmarkStart w:id="121" w:name="_Toc192663691"/>
      <w:bookmarkStart w:id="122" w:name="_Toc266868943"/>
      <w:bookmarkStart w:id="123" w:name="_Toc225669328"/>
      <w:bookmarkStart w:id="124" w:name="_Toc219800249"/>
      <w:bookmarkStart w:id="125" w:name="_Toc259692749"/>
      <w:bookmarkStart w:id="126" w:name="_Toc267059035"/>
      <w:bookmarkStart w:id="127" w:name="_Toc235437998"/>
      <w:bookmarkStart w:id="128" w:name="_Toc211917121"/>
      <w:bookmarkStart w:id="129" w:name="_Toc258401265"/>
      <w:bookmarkStart w:id="130" w:name="_Toc273178703"/>
      <w:bookmarkStart w:id="131" w:name="_Toc236021457"/>
      <w:bookmarkStart w:id="132" w:name="_Toc266870441"/>
      <w:bookmarkStart w:id="133" w:name="_Toc193165739"/>
      <w:bookmarkStart w:id="134" w:name="_Toc191803631"/>
      <w:bookmarkStart w:id="135" w:name="_Toc213756057"/>
      <w:bookmarkStart w:id="136" w:name="_Toc235438281"/>
      <w:bookmarkStart w:id="137" w:name="_Toc192664158"/>
      <w:bookmarkStart w:id="138" w:name="_Toc267060076"/>
      <w:bookmarkStart w:id="139" w:name="_Toc191783227"/>
      <w:bookmarkStart w:id="140" w:name="_Toc213755945"/>
      <w:bookmarkStart w:id="141" w:name="_Toc192996343"/>
      <w:bookmarkStart w:id="142" w:name="_Toc192996451"/>
      <w:bookmarkStart w:id="143" w:name="_Toc227058536"/>
      <w:bookmarkStart w:id="144" w:name="_Toc160880534"/>
      <w:bookmarkStart w:id="145" w:name="_Toc193160453"/>
      <w:bookmarkStart w:id="146" w:name="_Toc255975016"/>
      <w:bookmarkStart w:id="147" w:name="_Toc181436570"/>
      <w:bookmarkStart w:id="148" w:name="_Toc251613839"/>
      <w:bookmarkStart w:id="149" w:name="_Toc203355738"/>
      <w:bookmarkStart w:id="150" w:name="_Toc267059811"/>
      <w:bookmarkStart w:id="151" w:name="_Toc253066624"/>
      <w:bookmarkStart w:id="152" w:name="_Toc169332954"/>
      <w:bookmarkStart w:id="153" w:name="_Toc235438352"/>
      <w:bookmarkStart w:id="154" w:name="_Toc267060216"/>
      <w:bookmarkStart w:id="155" w:name="_Toc217891408"/>
      <w:bookmarkStart w:id="156" w:name="_Toc266870839"/>
      <w:bookmarkStart w:id="157" w:name="_Toc267059186"/>
      <w:bookmarkStart w:id="158" w:name="_Toc249325720"/>
      <w:bookmarkStart w:id="159" w:name="_Toc223146614"/>
      <w:bookmarkStart w:id="160" w:name="_Toc213208771"/>
      <w:bookmarkStart w:id="161" w:name="_Toc182372787"/>
      <w:bookmarkStart w:id="162" w:name="_Toc182805222"/>
      <w:bookmarkStart w:id="163" w:name="_Toc170798798"/>
      <w:bookmarkStart w:id="164" w:name="_Toc169332843"/>
      <w:bookmarkStart w:id="165" w:name="_Toc251586241"/>
      <w:bookmarkStart w:id="166" w:name="_Toc160880165"/>
      <w:bookmarkStart w:id="167" w:name="_Toc266868679"/>
      <w:bookmarkStart w:id="168" w:name="_Toc213756001"/>
      <w:bookmarkStart w:id="169" w:name="_Toc191802695"/>
      <w:bookmarkStart w:id="170" w:name="_Toc177985474"/>
      <w:bookmarkStart w:id="171" w:name="_Toc191789334"/>
      <w:bookmarkStart w:id="172" w:name="_Toc230071153"/>
      <w:bookmarkStart w:id="173" w:name="_Toc213755864"/>
      <w:bookmarkStart w:id="174" w:name="_Toc259520874"/>
      <w:bookmarkStart w:id="175" w:name="_Toc259692656"/>
      <w:bookmarkStart w:id="176" w:name="_Toc267060326"/>
      <w:bookmarkStart w:id="177" w:name="_Toc181436466"/>
      <w:bookmarkStart w:id="178" w:name="_Toc192663840"/>
      <w:bookmarkStart w:id="179" w:name="_Toc266870916"/>
      <w:bookmarkStart w:id="180" w:name="_Toc180302918"/>
      <w:bookmarkStart w:id="181" w:name="_Toc267059544"/>
    </w:p>
    <w:p>
      <w:pPr>
        <w:jc w:val="center"/>
        <w:outlineLvl w:val="1"/>
        <w:rPr>
          <w:rFonts w:ascii="仿宋" w:hAnsi="仿宋" w:eastAsia="仿宋"/>
          <w:b/>
          <w:bCs/>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3</w:t>
      </w:r>
      <w:r>
        <w:rPr>
          <w:rFonts w:hint="eastAsia" w:ascii="仿宋" w:hAnsi="仿宋" w:eastAsia="仿宋"/>
          <w:b/>
          <w:bCs/>
          <w:color w:val="000000" w:themeColor="text1"/>
          <w:sz w:val="28"/>
          <w:szCs w:val="28"/>
          <w14:textFill>
            <w14:solidFill>
              <w14:schemeClr w14:val="tx1"/>
            </w14:solidFill>
          </w14:textFill>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color w:val="000000" w:themeColor="text1"/>
          <w:sz w:val="28"/>
          <w:szCs w:val="28"/>
          <w14:textFill>
            <w14:solidFill>
              <w14:schemeClr w14:val="tx1"/>
            </w14:solidFill>
          </w14:textFill>
        </w:rPr>
        <w:t>参与人资质材料</w:t>
      </w:r>
    </w:p>
    <w:p>
      <w:pPr>
        <w:spacing w:after="0" w:line="50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参与人需要提供以下材料：</w:t>
      </w:r>
    </w:p>
    <w:p>
      <w:pPr>
        <w:pStyle w:val="57"/>
        <w:numPr>
          <w:ilvl w:val="0"/>
          <w:numId w:val="5"/>
        </w:numPr>
        <w:spacing w:after="0" w:line="50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营业执照复印件</w:t>
      </w:r>
    </w:p>
    <w:p>
      <w:pPr>
        <w:pStyle w:val="57"/>
        <w:numPr>
          <w:ilvl w:val="0"/>
          <w:numId w:val="5"/>
        </w:numPr>
        <w:spacing w:after="0" w:line="50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项目改造方案概况</w:t>
      </w:r>
    </w:p>
    <w:p>
      <w:pPr>
        <w:pStyle w:val="57"/>
        <w:numPr>
          <w:ilvl w:val="0"/>
          <w:numId w:val="5"/>
        </w:numPr>
        <w:spacing w:after="0" w:line="50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质保期、项目交期时长和售后服务承诺书（参与人自行起草）</w:t>
      </w:r>
    </w:p>
    <w:p>
      <w:pPr>
        <w:pStyle w:val="57"/>
        <w:numPr>
          <w:ilvl w:val="0"/>
          <w:numId w:val="5"/>
        </w:numPr>
        <w:spacing w:after="0" w:line="50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项目业绩证明（包含合同、发票复印件）</w:t>
      </w:r>
    </w:p>
    <w:p>
      <w:pPr>
        <w:pStyle w:val="57"/>
        <w:spacing w:after="0" w:line="500" w:lineRule="exact"/>
        <w:ind w:left="720" w:firstLine="0" w:firstLineChars="0"/>
        <w:rPr>
          <w:rFonts w:ascii="仿宋" w:hAnsi="仿宋" w:eastAsia="仿宋"/>
          <w:color w:val="000000" w:themeColor="text1"/>
          <w:sz w:val="24"/>
          <w:szCs w:val="24"/>
          <w:highlight w:val="yellow"/>
          <w14:textFill>
            <w14:solidFill>
              <w14:schemeClr w14:val="tx1"/>
            </w14:solidFill>
          </w14:textFill>
        </w:rPr>
      </w:pPr>
    </w:p>
    <w:p>
      <w:pPr>
        <w:pStyle w:val="57"/>
        <w:spacing w:after="0" w:line="500" w:lineRule="exact"/>
        <w:ind w:left="720" w:firstLine="0" w:firstLineChars="0"/>
        <w:rPr>
          <w:rFonts w:ascii="仿宋" w:hAnsi="仿宋" w:eastAsia="仿宋"/>
          <w:color w:val="000000" w:themeColor="text1"/>
          <w:sz w:val="24"/>
          <w:szCs w:val="24"/>
          <w14:textFill>
            <w14:solidFill>
              <w14:schemeClr w14:val="tx1"/>
            </w14:solidFill>
          </w14:textFill>
        </w:rPr>
      </w:pPr>
    </w:p>
    <w:p>
      <w:pPr>
        <w:spacing w:line="380" w:lineRule="exac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以上材料复印件须加盖参与人公司公章，并与报价一览表一同密封</w:t>
      </w:r>
    </w:p>
    <w:p>
      <w:pPr>
        <w:spacing w:line="380" w:lineRule="exact"/>
        <w:rPr>
          <w:rFonts w:ascii="仿宋" w:hAnsi="仿宋" w:eastAsia="仿宋"/>
          <w:color w:val="000000" w:themeColor="text1"/>
          <w:sz w:val="24"/>
          <w:szCs w:val="24"/>
          <w14:textFill>
            <w14:solidFill>
              <w14:schemeClr w14:val="tx1"/>
            </w14:solidFill>
          </w14:textFill>
        </w:rPr>
      </w:pPr>
    </w:p>
    <w:p>
      <w:pPr>
        <w:spacing w:line="380" w:lineRule="exact"/>
        <w:rPr>
          <w:rFonts w:ascii="仿宋" w:hAnsi="仿宋" w:eastAsia="仿宋"/>
          <w:color w:val="000000" w:themeColor="text1"/>
          <w:sz w:val="24"/>
          <w:szCs w:val="24"/>
          <w14:textFill>
            <w14:solidFill>
              <w14:schemeClr w14:val="tx1"/>
            </w14:solidFill>
          </w14:textFill>
        </w:rPr>
      </w:pPr>
    </w:p>
    <w:p>
      <w:pPr>
        <w:spacing w:line="380" w:lineRule="exact"/>
        <w:rPr>
          <w:rFonts w:ascii="仿宋" w:hAnsi="仿宋" w:eastAsia="仿宋"/>
          <w:color w:val="000000" w:themeColor="text1"/>
          <w:sz w:val="24"/>
          <w:szCs w:val="24"/>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4199261"/>
    </w:sdtPr>
    <w:sdtContent>
      <w:sdt>
        <w:sdtPr>
          <w:id w:val="1985434202"/>
        </w:sdtPr>
        <w:sdtContent>
          <w:p>
            <w:pPr>
              <w:pStyle w:val="19"/>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r>
              <w:rPr>
                <w:b/>
                <w:bCs/>
                <w:sz w:val="24"/>
                <w:szCs w:val="24"/>
              </w:rPr>
              <w:t xml:space="preserve">        </w:t>
            </w:r>
          </w:p>
          <w:p>
            <w:pPr>
              <w:pStyle w:val="19"/>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704975" cy="3810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1704975" cy="3810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704975" cy="381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26845" cy="386101"/>
                  </a:xfrm>
                  <a:prstGeom prst="rect">
                    <a:avLst/>
                  </a:prstGeom>
                  <a:noFill/>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704975" cy="381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26845" cy="38610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419"/>
        </w:tabs>
        <w:ind w:left="41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5OWYxOTBkNWFmMDlhNTEzNjBjMDFjMjI4MWYyOTYifQ=="/>
  </w:docVars>
  <w:rsids>
    <w:rsidRoot w:val="007B0F09"/>
    <w:rsid w:val="000014A7"/>
    <w:rsid w:val="000045F5"/>
    <w:rsid w:val="0000490C"/>
    <w:rsid w:val="000348A6"/>
    <w:rsid w:val="00041A69"/>
    <w:rsid w:val="000569E1"/>
    <w:rsid w:val="00074B20"/>
    <w:rsid w:val="00082572"/>
    <w:rsid w:val="000934D4"/>
    <w:rsid w:val="000A4CA1"/>
    <w:rsid w:val="000B0F16"/>
    <w:rsid w:val="000B3351"/>
    <w:rsid w:val="000D2CCC"/>
    <w:rsid w:val="000F4D79"/>
    <w:rsid w:val="000F4F45"/>
    <w:rsid w:val="0011651D"/>
    <w:rsid w:val="00124995"/>
    <w:rsid w:val="0013118F"/>
    <w:rsid w:val="001561E9"/>
    <w:rsid w:val="001747F1"/>
    <w:rsid w:val="00176CD4"/>
    <w:rsid w:val="00182C6E"/>
    <w:rsid w:val="00184B5B"/>
    <w:rsid w:val="0019033E"/>
    <w:rsid w:val="001A2968"/>
    <w:rsid w:val="001A5B43"/>
    <w:rsid w:val="001B719E"/>
    <w:rsid w:val="001C6943"/>
    <w:rsid w:val="001D31D8"/>
    <w:rsid w:val="001E2D97"/>
    <w:rsid w:val="001F1860"/>
    <w:rsid w:val="001F7576"/>
    <w:rsid w:val="00210591"/>
    <w:rsid w:val="0021080C"/>
    <w:rsid w:val="00235C32"/>
    <w:rsid w:val="00244E90"/>
    <w:rsid w:val="0026365C"/>
    <w:rsid w:val="0026577A"/>
    <w:rsid w:val="002772BB"/>
    <w:rsid w:val="00286467"/>
    <w:rsid w:val="00295590"/>
    <w:rsid w:val="002C2C3D"/>
    <w:rsid w:val="002C4297"/>
    <w:rsid w:val="002D0C11"/>
    <w:rsid w:val="002E030F"/>
    <w:rsid w:val="002E6615"/>
    <w:rsid w:val="00334E6F"/>
    <w:rsid w:val="00335856"/>
    <w:rsid w:val="00346600"/>
    <w:rsid w:val="0035703D"/>
    <w:rsid w:val="003570A0"/>
    <w:rsid w:val="00370875"/>
    <w:rsid w:val="00397C6F"/>
    <w:rsid w:val="003C5808"/>
    <w:rsid w:val="003C60EF"/>
    <w:rsid w:val="003D3C2D"/>
    <w:rsid w:val="003E6439"/>
    <w:rsid w:val="003F20A6"/>
    <w:rsid w:val="003F6059"/>
    <w:rsid w:val="0040206B"/>
    <w:rsid w:val="00404FA2"/>
    <w:rsid w:val="004242F4"/>
    <w:rsid w:val="0043243C"/>
    <w:rsid w:val="00441955"/>
    <w:rsid w:val="00455734"/>
    <w:rsid w:val="004701FA"/>
    <w:rsid w:val="00474B0D"/>
    <w:rsid w:val="004B66B1"/>
    <w:rsid w:val="004C26BB"/>
    <w:rsid w:val="004C7098"/>
    <w:rsid w:val="004E3DF6"/>
    <w:rsid w:val="004F10B4"/>
    <w:rsid w:val="004F6A5C"/>
    <w:rsid w:val="00501AE0"/>
    <w:rsid w:val="00502F52"/>
    <w:rsid w:val="00510AC4"/>
    <w:rsid w:val="00517DE4"/>
    <w:rsid w:val="00531011"/>
    <w:rsid w:val="00544E11"/>
    <w:rsid w:val="0055641B"/>
    <w:rsid w:val="00575DB3"/>
    <w:rsid w:val="00582530"/>
    <w:rsid w:val="00590957"/>
    <w:rsid w:val="005A1E40"/>
    <w:rsid w:val="005A5A4D"/>
    <w:rsid w:val="005E1436"/>
    <w:rsid w:val="005F1FC8"/>
    <w:rsid w:val="00607218"/>
    <w:rsid w:val="00630374"/>
    <w:rsid w:val="00630B89"/>
    <w:rsid w:val="00662F84"/>
    <w:rsid w:val="00686E6F"/>
    <w:rsid w:val="006C1028"/>
    <w:rsid w:val="006D4D3E"/>
    <w:rsid w:val="006F3C71"/>
    <w:rsid w:val="006F5FBA"/>
    <w:rsid w:val="00726266"/>
    <w:rsid w:val="0073430C"/>
    <w:rsid w:val="00737B98"/>
    <w:rsid w:val="007504C0"/>
    <w:rsid w:val="007601C4"/>
    <w:rsid w:val="007662CC"/>
    <w:rsid w:val="007673AB"/>
    <w:rsid w:val="0079458B"/>
    <w:rsid w:val="007A0AF6"/>
    <w:rsid w:val="007B0F09"/>
    <w:rsid w:val="007B1EA6"/>
    <w:rsid w:val="007B2319"/>
    <w:rsid w:val="007B41E0"/>
    <w:rsid w:val="007B5FD8"/>
    <w:rsid w:val="007C43A7"/>
    <w:rsid w:val="007D016A"/>
    <w:rsid w:val="007D1E56"/>
    <w:rsid w:val="007E34E4"/>
    <w:rsid w:val="007F24BA"/>
    <w:rsid w:val="0080339B"/>
    <w:rsid w:val="00820F76"/>
    <w:rsid w:val="008305D7"/>
    <w:rsid w:val="00840071"/>
    <w:rsid w:val="00842FA9"/>
    <w:rsid w:val="00845AAE"/>
    <w:rsid w:val="008550D3"/>
    <w:rsid w:val="00865B30"/>
    <w:rsid w:val="00874219"/>
    <w:rsid w:val="008902DC"/>
    <w:rsid w:val="008A49D5"/>
    <w:rsid w:val="008B27BA"/>
    <w:rsid w:val="008D0680"/>
    <w:rsid w:val="008D3725"/>
    <w:rsid w:val="00901761"/>
    <w:rsid w:val="00916532"/>
    <w:rsid w:val="00917056"/>
    <w:rsid w:val="00923C7E"/>
    <w:rsid w:val="00935FBA"/>
    <w:rsid w:val="00936704"/>
    <w:rsid w:val="00951205"/>
    <w:rsid w:val="009606BC"/>
    <w:rsid w:val="00964A0E"/>
    <w:rsid w:val="00967E57"/>
    <w:rsid w:val="00971424"/>
    <w:rsid w:val="0098566C"/>
    <w:rsid w:val="00994E59"/>
    <w:rsid w:val="009A3A7F"/>
    <w:rsid w:val="009D67A3"/>
    <w:rsid w:val="009F3A92"/>
    <w:rsid w:val="00A0380A"/>
    <w:rsid w:val="00A03DCB"/>
    <w:rsid w:val="00A127A1"/>
    <w:rsid w:val="00A148CE"/>
    <w:rsid w:val="00A20EE2"/>
    <w:rsid w:val="00A2111D"/>
    <w:rsid w:val="00A24465"/>
    <w:rsid w:val="00A40610"/>
    <w:rsid w:val="00A4220E"/>
    <w:rsid w:val="00A44A63"/>
    <w:rsid w:val="00A509F7"/>
    <w:rsid w:val="00A64A5B"/>
    <w:rsid w:val="00A8381A"/>
    <w:rsid w:val="00A9262F"/>
    <w:rsid w:val="00AA3A25"/>
    <w:rsid w:val="00AD29A3"/>
    <w:rsid w:val="00AD38ED"/>
    <w:rsid w:val="00AE2A3A"/>
    <w:rsid w:val="00AF3C2A"/>
    <w:rsid w:val="00AF744E"/>
    <w:rsid w:val="00B14C37"/>
    <w:rsid w:val="00B54440"/>
    <w:rsid w:val="00B554E7"/>
    <w:rsid w:val="00B66650"/>
    <w:rsid w:val="00B720DF"/>
    <w:rsid w:val="00B76236"/>
    <w:rsid w:val="00B80FFC"/>
    <w:rsid w:val="00B82E7E"/>
    <w:rsid w:val="00BB20D0"/>
    <w:rsid w:val="00BD49FB"/>
    <w:rsid w:val="00BD7232"/>
    <w:rsid w:val="00BE1921"/>
    <w:rsid w:val="00BE748A"/>
    <w:rsid w:val="00C02863"/>
    <w:rsid w:val="00C029DD"/>
    <w:rsid w:val="00C035B5"/>
    <w:rsid w:val="00C328CE"/>
    <w:rsid w:val="00C500C3"/>
    <w:rsid w:val="00C56689"/>
    <w:rsid w:val="00C63983"/>
    <w:rsid w:val="00C66E1E"/>
    <w:rsid w:val="00C676BA"/>
    <w:rsid w:val="00C81AB4"/>
    <w:rsid w:val="00C857BF"/>
    <w:rsid w:val="00C85EBB"/>
    <w:rsid w:val="00C94AC0"/>
    <w:rsid w:val="00CC39FD"/>
    <w:rsid w:val="00CE07F8"/>
    <w:rsid w:val="00D2102C"/>
    <w:rsid w:val="00D229E8"/>
    <w:rsid w:val="00D36D52"/>
    <w:rsid w:val="00D45AE7"/>
    <w:rsid w:val="00D56DEA"/>
    <w:rsid w:val="00D63216"/>
    <w:rsid w:val="00D64059"/>
    <w:rsid w:val="00D82D02"/>
    <w:rsid w:val="00DB5B9C"/>
    <w:rsid w:val="00DB6737"/>
    <w:rsid w:val="00E044BC"/>
    <w:rsid w:val="00E11567"/>
    <w:rsid w:val="00E14FB0"/>
    <w:rsid w:val="00E24214"/>
    <w:rsid w:val="00E3310A"/>
    <w:rsid w:val="00E33B9E"/>
    <w:rsid w:val="00E33C1C"/>
    <w:rsid w:val="00E33D9F"/>
    <w:rsid w:val="00E421D9"/>
    <w:rsid w:val="00E45686"/>
    <w:rsid w:val="00E4798A"/>
    <w:rsid w:val="00E50272"/>
    <w:rsid w:val="00E50977"/>
    <w:rsid w:val="00E66A78"/>
    <w:rsid w:val="00E761EA"/>
    <w:rsid w:val="00E77253"/>
    <w:rsid w:val="00E77305"/>
    <w:rsid w:val="00E83979"/>
    <w:rsid w:val="00E95973"/>
    <w:rsid w:val="00E968C2"/>
    <w:rsid w:val="00EC53CA"/>
    <w:rsid w:val="00ED06D3"/>
    <w:rsid w:val="00ED2437"/>
    <w:rsid w:val="00EE3803"/>
    <w:rsid w:val="00F0149B"/>
    <w:rsid w:val="00F03DC5"/>
    <w:rsid w:val="00F13652"/>
    <w:rsid w:val="00F139E8"/>
    <w:rsid w:val="00F23D36"/>
    <w:rsid w:val="00F351D7"/>
    <w:rsid w:val="00F35D45"/>
    <w:rsid w:val="00F40798"/>
    <w:rsid w:val="00F63335"/>
    <w:rsid w:val="00F8646A"/>
    <w:rsid w:val="00F876DE"/>
    <w:rsid w:val="00FA1D03"/>
    <w:rsid w:val="00FA34D9"/>
    <w:rsid w:val="00FE51A3"/>
    <w:rsid w:val="00FF1750"/>
    <w:rsid w:val="02DD7C28"/>
    <w:rsid w:val="09DF6CDA"/>
    <w:rsid w:val="0B9F295E"/>
    <w:rsid w:val="0E9B36D4"/>
    <w:rsid w:val="11FA2921"/>
    <w:rsid w:val="16E53857"/>
    <w:rsid w:val="1C023A9F"/>
    <w:rsid w:val="263C0B20"/>
    <w:rsid w:val="2BC25648"/>
    <w:rsid w:val="2EAB45BF"/>
    <w:rsid w:val="2F560C90"/>
    <w:rsid w:val="314F5F72"/>
    <w:rsid w:val="35151C0C"/>
    <w:rsid w:val="389272E2"/>
    <w:rsid w:val="38B1365F"/>
    <w:rsid w:val="3FA30AF3"/>
    <w:rsid w:val="42C37121"/>
    <w:rsid w:val="4C694315"/>
    <w:rsid w:val="4CE201C3"/>
    <w:rsid w:val="5807694A"/>
    <w:rsid w:val="6022748D"/>
    <w:rsid w:val="65A140BB"/>
    <w:rsid w:val="67CD0E84"/>
    <w:rsid w:val="705D3598"/>
    <w:rsid w:val="77A461EF"/>
    <w:rsid w:val="77BE214F"/>
    <w:rsid w:val="78006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2"/>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3"/>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7"/>
    <w:semiHidden/>
    <w:unhideWhenUsed/>
    <w:qFormat/>
    <w:uiPriority w:val="9"/>
    <w:pPr>
      <w:keepNext/>
      <w:keepLines/>
      <w:spacing w:before="120" w:after="0"/>
      <w:outlineLvl w:val="6"/>
    </w:pPr>
    <w:rPr>
      <w:i/>
      <w:iCs/>
    </w:rPr>
  </w:style>
  <w:style w:type="paragraph" w:styleId="9">
    <w:name w:val="heading 8"/>
    <w:basedOn w:val="1"/>
    <w:next w:val="1"/>
    <w:link w:val="38"/>
    <w:semiHidden/>
    <w:unhideWhenUsed/>
    <w:qFormat/>
    <w:uiPriority w:val="9"/>
    <w:pPr>
      <w:keepNext/>
      <w:keepLines/>
      <w:spacing w:before="120" w:after="0"/>
      <w:outlineLvl w:val="7"/>
    </w:pPr>
    <w:rPr>
      <w:b/>
      <w:bCs/>
    </w:rPr>
  </w:style>
  <w:style w:type="paragraph" w:styleId="10">
    <w:name w:val="heading 9"/>
    <w:basedOn w:val="1"/>
    <w:next w:val="1"/>
    <w:link w:val="39"/>
    <w:semiHidden/>
    <w:unhideWhenUsed/>
    <w:qFormat/>
    <w:uiPriority w:val="9"/>
    <w:pPr>
      <w:keepNext/>
      <w:keepLines/>
      <w:spacing w:before="120" w:after="0"/>
      <w:outlineLvl w:val="8"/>
    </w:pPr>
    <w:rPr>
      <w:i/>
      <w:iCs/>
    </w:rPr>
  </w:style>
  <w:style w:type="character" w:default="1" w:styleId="27">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11">
    <w:name w:val="Normal Indent"/>
    <w:basedOn w:val="1"/>
    <w:autoRedefine/>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autoRedefine/>
    <w:semiHidden/>
    <w:unhideWhenUsed/>
    <w:qFormat/>
    <w:uiPriority w:val="35"/>
    <w:rPr>
      <w:b/>
      <w:bCs/>
      <w:sz w:val="18"/>
      <w:szCs w:val="18"/>
    </w:rPr>
  </w:style>
  <w:style w:type="paragraph" w:styleId="13">
    <w:name w:val="annotation text"/>
    <w:basedOn w:val="1"/>
    <w:autoRedefine/>
    <w:semiHidden/>
    <w:unhideWhenUsed/>
    <w:qFormat/>
    <w:uiPriority w:val="99"/>
    <w:pPr>
      <w:jc w:val="left"/>
    </w:pPr>
  </w:style>
  <w:style w:type="paragraph" w:styleId="14">
    <w:name w:val="Body Text"/>
    <w:basedOn w:val="1"/>
    <w:link w:val="61"/>
    <w:autoRedefine/>
    <w:semiHidden/>
    <w:unhideWhenUsed/>
    <w:qFormat/>
    <w:uiPriority w:val="99"/>
    <w:pPr>
      <w:spacing w:after="120"/>
    </w:pPr>
  </w:style>
  <w:style w:type="paragraph" w:styleId="15">
    <w:name w:val="toc 3"/>
    <w:basedOn w:val="1"/>
    <w:next w:val="1"/>
    <w:autoRedefine/>
    <w:unhideWhenUsed/>
    <w:qFormat/>
    <w:uiPriority w:val="39"/>
    <w:pPr>
      <w:spacing w:after="100" w:line="259" w:lineRule="auto"/>
      <w:ind w:left="440"/>
      <w:jc w:val="left"/>
    </w:pPr>
    <w:rPr>
      <w:rFonts w:cs="Times New Roman"/>
    </w:rPr>
  </w:style>
  <w:style w:type="paragraph" w:styleId="16">
    <w:name w:val="Plain Text"/>
    <w:basedOn w:val="1"/>
    <w:link w:val="60"/>
    <w:autoRedefine/>
    <w:unhideWhenUsed/>
    <w:qFormat/>
    <w:uiPriority w:val="0"/>
    <w:rPr>
      <w:rFonts w:hAnsi="Courier New" w:cs="Courier New" w:asciiTheme="minorEastAsia"/>
    </w:rPr>
  </w:style>
  <w:style w:type="paragraph" w:styleId="17">
    <w:name w:val="Date"/>
    <w:basedOn w:val="1"/>
    <w:next w:val="1"/>
    <w:link w:val="63"/>
    <w:autoRedefine/>
    <w:semiHidden/>
    <w:unhideWhenUsed/>
    <w:qFormat/>
    <w:uiPriority w:val="99"/>
    <w:pPr>
      <w:ind w:left="100" w:leftChars="2500"/>
    </w:pPr>
  </w:style>
  <w:style w:type="paragraph" w:styleId="18">
    <w:name w:val="Balloon Text"/>
    <w:basedOn w:val="1"/>
    <w:link w:val="64"/>
    <w:autoRedefine/>
    <w:semiHidden/>
    <w:unhideWhenUsed/>
    <w:qFormat/>
    <w:uiPriority w:val="99"/>
    <w:pPr>
      <w:spacing w:after="0" w:line="240" w:lineRule="auto"/>
    </w:pPr>
    <w:rPr>
      <w:sz w:val="18"/>
      <w:szCs w:val="18"/>
    </w:rPr>
  </w:style>
  <w:style w:type="paragraph" w:styleId="19">
    <w:name w:val="footer"/>
    <w:basedOn w:val="1"/>
    <w:link w:val="56"/>
    <w:autoRedefine/>
    <w:unhideWhenUsed/>
    <w:qFormat/>
    <w:uiPriority w:val="99"/>
    <w:pPr>
      <w:tabs>
        <w:tab w:val="center" w:pos="4153"/>
        <w:tab w:val="right" w:pos="8306"/>
      </w:tabs>
      <w:snapToGrid w:val="0"/>
      <w:spacing w:line="240" w:lineRule="auto"/>
      <w:jc w:val="left"/>
    </w:pPr>
    <w:rPr>
      <w:sz w:val="18"/>
      <w:szCs w:val="18"/>
    </w:rPr>
  </w:style>
  <w:style w:type="paragraph" w:styleId="20">
    <w:name w:val="header"/>
    <w:basedOn w:val="1"/>
    <w:link w:val="55"/>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1">
    <w:name w:val="toc 1"/>
    <w:basedOn w:val="1"/>
    <w:next w:val="1"/>
    <w:autoRedefine/>
    <w:unhideWhenUsed/>
    <w:qFormat/>
    <w:uiPriority w:val="39"/>
    <w:pPr>
      <w:spacing w:after="100" w:line="259" w:lineRule="auto"/>
      <w:jc w:val="left"/>
    </w:pPr>
    <w:rPr>
      <w:rFonts w:cs="Times New Roman"/>
    </w:rPr>
  </w:style>
  <w:style w:type="paragraph" w:styleId="22">
    <w:name w:val="Subtitle"/>
    <w:basedOn w:val="1"/>
    <w:next w:val="1"/>
    <w:link w:val="41"/>
    <w:autoRedefine/>
    <w:qFormat/>
    <w:uiPriority w:val="11"/>
    <w:pPr>
      <w:spacing w:after="240"/>
      <w:jc w:val="center"/>
    </w:pPr>
    <w:rPr>
      <w:rFonts w:asciiTheme="majorHAnsi" w:hAnsiTheme="majorHAnsi" w:eastAsiaTheme="majorEastAsia" w:cstheme="majorBidi"/>
      <w:sz w:val="24"/>
      <w:szCs w:val="24"/>
    </w:rPr>
  </w:style>
  <w:style w:type="paragraph" w:styleId="23">
    <w:name w:val="Body Text Indent 3"/>
    <w:basedOn w:val="1"/>
    <w:link w:val="58"/>
    <w:autoRedefine/>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4">
    <w:name w:val="toc 2"/>
    <w:basedOn w:val="1"/>
    <w:next w:val="1"/>
    <w:autoRedefine/>
    <w:unhideWhenUsed/>
    <w:qFormat/>
    <w:uiPriority w:val="39"/>
    <w:pPr>
      <w:spacing w:after="100" w:line="259" w:lineRule="auto"/>
      <w:ind w:left="220"/>
      <w:jc w:val="left"/>
    </w:pPr>
    <w:rPr>
      <w:rFonts w:cs="Times New Roman"/>
    </w:rPr>
  </w:style>
  <w:style w:type="paragraph" w:styleId="25">
    <w:name w:val="Title"/>
    <w:basedOn w:val="1"/>
    <w:next w:val="1"/>
    <w:link w:val="40"/>
    <w:autoRedefine/>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8">
    <w:name w:val="Strong"/>
    <w:basedOn w:val="27"/>
    <w:autoRedefine/>
    <w:qFormat/>
    <w:uiPriority w:val="22"/>
    <w:rPr>
      <w:b/>
      <w:bCs/>
      <w:color w:val="auto"/>
    </w:rPr>
  </w:style>
  <w:style w:type="character" w:styleId="29">
    <w:name w:val="Emphasis"/>
    <w:basedOn w:val="27"/>
    <w:autoRedefine/>
    <w:qFormat/>
    <w:uiPriority w:val="20"/>
    <w:rPr>
      <w:i/>
      <w:iCs/>
      <w:color w:val="auto"/>
    </w:rPr>
  </w:style>
  <w:style w:type="character" w:styleId="30">
    <w:name w:val="Hyperlink"/>
    <w:basedOn w:val="27"/>
    <w:autoRedefine/>
    <w:unhideWhenUsed/>
    <w:qFormat/>
    <w:uiPriority w:val="99"/>
    <w:rPr>
      <w:color w:val="F49100" w:themeColor="hyperlink"/>
      <w:u w:val="single"/>
      <w14:textFill>
        <w14:solidFill>
          <w14:schemeClr w14:val="hlink"/>
        </w14:solidFill>
      </w14:textFill>
    </w:rPr>
  </w:style>
  <w:style w:type="character" w:customStyle="1" w:styleId="31">
    <w:name w:val="标题 1 Char"/>
    <w:basedOn w:val="27"/>
    <w:link w:val="2"/>
    <w:autoRedefine/>
    <w:qFormat/>
    <w:uiPriority w:val="9"/>
    <w:rPr>
      <w:rFonts w:asciiTheme="majorHAnsi" w:hAnsiTheme="majorHAnsi" w:eastAsiaTheme="majorEastAsia" w:cstheme="majorBidi"/>
      <w:b/>
      <w:bCs/>
      <w:caps/>
      <w:spacing w:val="4"/>
      <w:sz w:val="28"/>
      <w:szCs w:val="28"/>
    </w:rPr>
  </w:style>
  <w:style w:type="character" w:customStyle="1" w:styleId="32">
    <w:name w:val="标题 2 Char"/>
    <w:basedOn w:val="27"/>
    <w:link w:val="3"/>
    <w:autoRedefine/>
    <w:qFormat/>
    <w:uiPriority w:val="9"/>
    <w:rPr>
      <w:rFonts w:asciiTheme="majorHAnsi" w:hAnsiTheme="majorHAnsi" w:eastAsiaTheme="majorEastAsia" w:cstheme="majorBidi"/>
      <w:b/>
      <w:bCs/>
      <w:sz w:val="28"/>
      <w:szCs w:val="28"/>
    </w:rPr>
  </w:style>
  <w:style w:type="character" w:customStyle="1" w:styleId="33">
    <w:name w:val="标题 3 Char"/>
    <w:basedOn w:val="27"/>
    <w:link w:val="4"/>
    <w:autoRedefine/>
    <w:semiHidden/>
    <w:qFormat/>
    <w:uiPriority w:val="9"/>
    <w:rPr>
      <w:rFonts w:asciiTheme="majorHAnsi" w:hAnsiTheme="majorHAnsi" w:eastAsiaTheme="majorEastAsia" w:cstheme="majorBidi"/>
      <w:spacing w:val="4"/>
      <w:sz w:val="24"/>
      <w:szCs w:val="24"/>
    </w:rPr>
  </w:style>
  <w:style w:type="character" w:customStyle="1" w:styleId="34">
    <w:name w:val="标题 4 Char"/>
    <w:basedOn w:val="27"/>
    <w:link w:val="5"/>
    <w:autoRedefine/>
    <w:semiHidden/>
    <w:qFormat/>
    <w:uiPriority w:val="9"/>
    <w:rPr>
      <w:rFonts w:asciiTheme="majorHAnsi" w:hAnsiTheme="majorHAnsi" w:eastAsiaTheme="majorEastAsia" w:cstheme="majorBidi"/>
      <w:i/>
      <w:iCs/>
      <w:sz w:val="24"/>
      <w:szCs w:val="24"/>
    </w:rPr>
  </w:style>
  <w:style w:type="character" w:customStyle="1" w:styleId="35">
    <w:name w:val="标题 5 Char"/>
    <w:basedOn w:val="27"/>
    <w:link w:val="6"/>
    <w:autoRedefine/>
    <w:semiHidden/>
    <w:qFormat/>
    <w:uiPriority w:val="9"/>
    <w:rPr>
      <w:rFonts w:asciiTheme="majorHAnsi" w:hAnsiTheme="majorHAnsi" w:eastAsiaTheme="majorEastAsia" w:cstheme="majorBidi"/>
      <w:b/>
      <w:bCs/>
    </w:rPr>
  </w:style>
  <w:style w:type="character" w:customStyle="1" w:styleId="36">
    <w:name w:val="标题 6 Char"/>
    <w:basedOn w:val="27"/>
    <w:link w:val="7"/>
    <w:autoRedefine/>
    <w:semiHidden/>
    <w:qFormat/>
    <w:uiPriority w:val="9"/>
    <w:rPr>
      <w:rFonts w:asciiTheme="majorHAnsi" w:hAnsiTheme="majorHAnsi" w:eastAsiaTheme="majorEastAsia" w:cstheme="majorBidi"/>
      <w:b/>
      <w:bCs/>
      <w:i/>
      <w:iCs/>
    </w:rPr>
  </w:style>
  <w:style w:type="character" w:customStyle="1" w:styleId="37">
    <w:name w:val="标题 7 Char"/>
    <w:basedOn w:val="27"/>
    <w:link w:val="8"/>
    <w:autoRedefine/>
    <w:semiHidden/>
    <w:qFormat/>
    <w:uiPriority w:val="9"/>
    <w:rPr>
      <w:i/>
      <w:iCs/>
    </w:rPr>
  </w:style>
  <w:style w:type="character" w:customStyle="1" w:styleId="38">
    <w:name w:val="标题 8 Char"/>
    <w:basedOn w:val="27"/>
    <w:link w:val="9"/>
    <w:autoRedefine/>
    <w:semiHidden/>
    <w:qFormat/>
    <w:uiPriority w:val="9"/>
    <w:rPr>
      <w:b/>
      <w:bCs/>
    </w:rPr>
  </w:style>
  <w:style w:type="character" w:customStyle="1" w:styleId="39">
    <w:name w:val="标题 9 Char"/>
    <w:basedOn w:val="27"/>
    <w:link w:val="10"/>
    <w:autoRedefine/>
    <w:semiHidden/>
    <w:qFormat/>
    <w:uiPriority w:val="9"/>
    <w:rPr>
      <w:i/>
      <w:iCs/>
    </w:rPr>
  </w:style>
  <w:style w:type="character" w:customStyle="1" w:styleId="40">
    <w:name w:val="标题 Char"/>
    <w:basedOn w:val="27"/>
    <w:link w:val="25"/>
    <w:autoRedefine/>
    <w:qFormat/>
    <w:uiPriority w:val="10"/>
    <w:rPr>
      <w:rFonts w:asciiTheme="majorHAnsi" w:hAnsiTheme="majorHAnsi" w:eastAsiaTheme="majorEastAsia" w:cstheme="majorBidi"/>
      <w:b/>
      <w:bCs/>
      <w:spacing w:val="-7"/>
      <w:sz w:val="48"/>
      <w:szCs w:val="48"/>
    </w:rPr>
  </w:style>
  <w:style w:type="character" w:customStyle="1" w:styleId="41">
    <w:name w:val="副标题 Char"/>
    <w:basedOn w:val="27"/>
    <w:link w:val="22"/>
    <w:autoRedefine/>
    <w:qFormat/>
    <w:uiPriority w:val="11"/>
    <w:rPr>
      <w:rFonts w:asciiTheme="majorHAnsi" w:hAnsiTheme="majorHAnsi" w:eastAsiaTheme="majorEastAsia" w:cstheme="majorBidi"/>
      <w:sz w:val="24"/>
      <w:szCs w:val="24"/>
    </w:rPr>
  </w:style>
  <w:style w:type="paragraph" w:styleId="42">
    <w:name w:val="No Spacing"/>
    <w:link w:val="53"/>
    <w:autoRedefine/>
    <w:qFormat/>
    <w:uiPriority w:val="1"/>
    <w:pPr>
      <w:jc w:val="both"/>
    </w:pPr>
    <w:rPr>
      <w:rFonts w:asciiTheme="minorHAnsi" w:hAnsiTheme="minorHAnsi" w:eastAsiaTheme="minorEastAsia" w:cstheme="minorBidi"/>
      <w:sz w:val="22"/>
      <w:szCs w:val="22"/>
      <w:lang w:val="en-US" w:eastAsia="zh-CN" w:bidi="ar-SA"/>
    </w:rPr>
  </w:style>
  <w:style w:type="paragraph" w:styleId="43">
    <w:name w:val="Quote"/>
    <w:basedOn w:val="1"/>
    <w:next w:val="1"/>
    <w:link w:val="44"/>
    <w:autoRedefine/>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4">
    <w:name w:val="引用 Char"/>
    <w:basedOn w:val="27"/>
    <w:link w:val="43"/>
    <w:autoRedefine/>
    <w:qFormat/>
    <w:uiPriority w:val="29"/>
    <w:rPr>
      <w:rFonts w:asciiTheme="majorHAnsi" w:hAnsiTheme="majorHAnsi" w:eastAsiaTheme="majorEastAsia" w:cstheme="majorBidi"/>
      <w:i/>
      <w:iCs/>
      <w:sz w:val="24"/>
      <w:szCs w:val="24"/>
    </w:rPr>
  </w:style>
  <w:style w:type="paragraph" w:styleId="45">
    <w:name w:val="Intense Quote"/>
    <w:basedOn w:val="1"/>
    <w:next w:val="1"/>
    <w:link w:val="46"/>
    <w:autoRedefine/>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6">
    <w:name w:val="明显引用 Char"/>
    <w:basedOn w:val="27"/>
    <w:link w:val="45"/>
    <w:autoRedefine/>
    <w:qFormat/>
    <w:uiPriority w:val="30"/>
    <w:rPr>
      <w:rFonts w:asciiTheme="majorHAnsi" w:hAnsiTheme="majorHAnsi" w:eastAsiaTheme="majorEastAsia" w:cstheme="majorBidi"/>
      <w:sz w:val="26"/>
      <w:szCs w:val="26"/>
    </w:rPr>
  </w:style>
  <w:style w:type="character" w:customStyle="1" w:styleId="47">
    <w:name w:val="不明显强调1"/>
    <w:basedOn w:val="27"/>
    <w:autoRedefine/>
    <w:qFormat/>
    <w:uiPriority w:val="19"/>
    <w:rPr>
      <w:i/>
      <w:iCs/>
      <w:color w:val="auto"/>
    </w:rPr>
  </w:style>
  <w:style w:type="character" w:customStyle="1" w:styleId="48">
    <w:name w:val="明显强调1"/>
    <w:basedOn w:val="27"/>
    <w:autoRedefine/>
    <w:qFormat/>
    <w:uiPriority w:val="21"/>
    <w:rPr>
      <w:b/>
      <w:bCs/>
      <w:i/>
      <w:iCs/>
      <w:color w:val="auto"/>
    </w:rPr>
  </w:style>
  <w:style w:type="character" w:customStyle="1" w:styleId="49">
    <w:name w:val="不明显参考1"/>
    <w:basedOn w:val="27"/>
    <w:autoRedefine/>
    <w:qFormat/>
    <w:uiPriority w:val="31"/>
    <w:rPr>
      <w:smallCaps/>
      <w:color w:val="auto"/>
      <w:u w:val="single" w:color="7E7E7E" w:themeColor="text1" w:themeTint="80"/>
    </w:rPr>
  </w:style>
  <w:style w:type="character" w:customStyle="1" w:styleId="50">
    <w:name w:val="明显参考1"/>
    <w:basedOn w:val="27"/>
    <w:autoRedefine/>
    <w:qFormat/>
    <w:uiPriority w:val="32"/>
    <w:rPr>
      <w:b/>
      <w:bCs/>
      <w:smallCaps/>
      <w:color w:val="auto"/>
      <w:u w:val="single"/>
    </w:rPr>
  </w:style>
  <w:style w:type="character" w:customStyle="1" w:styleId="51">
    <w:name w:val="书籍标题1"/>
    <w:basedOn w:val="27"/>
    <w:autoRedefine/>
    <w:qFormat/>
    <w:uiPriority w:val="33"/>
    <w:rPr>
      <w:b/>
      <w:bCs/>
      <w:smallCaps/>
      <w:color w:val="auto"/>
    </w:rPr>
  </w:style>
  <w:style w:type="paragraph" w:customStyle="1" w:styleId="52">
    <w:name w:val="TOC 标题1"/>
    <w:basedOn w:val="2"/>
    <w:next w:val="1"/>
    <w:unhideWhenUsed/>
    <w:qFormat/>
    <w:uiPriority w:val="39"/>
    <w:pPr>
      <w:outlineLvl w:val="9"/>
    </w:pPr>
  </w:style>
  <w:style w:type="character" w:customStyle="1" w:styleId="53">
    <w:name w:val="无间隔 Char"/>
    <w:basedOn w:val="27"/>
    <w:link w:val="42"/>
    <w:qFormat/>
    <w:uiPriority w:val="1"/>
  </w:style>
  <w:style w:type="paragraph" w:customStyle="1" w:styleId="5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5">
    <w:name w:val="页眉 Char"/>
    <w:basedOn w:val="27"/>
    <w:link w:val="20"/>
    <w:qFormat/>
    <w:uiPriority w:val="99"/>
    <w:rPr>
      <w:sz w:val="18"/>
      <w:szCs w:val="18"/>
    </w:rPr>
  </w:style>
  <w:style w:type="character" w:customStyle="1" w:styleId="56">
    <w:name w:val="页脚 Char"/>
    <w:basedOn w:val="27"/>
    <w:link w:val="19"/>
    <w:autoRedefine/>
    <w:qFormat/>
    <w:uiPriority w:val="99"/>
    <w:rPr>
      <w:sz w:val="18"/>
      <w:szCs w:val="18"/>
    </w:rPr>
  </w:style>
  <w:style w:type="paragraph" w:styleId="57">
    <w:name w:val="List Paragraph"/>
    <w:basedOn w:val="1"/>
    <w:qFormat/>
    <w:uiPriority w:val="34"/>
    <w:pPr>
      <w:ind w:firstLine="420" w:firstLineChars="200"/>
    </w:pPr>
  </w:style>
  <w:style w:type="character" w:customStyle="1" w:styleId="58">
    <w:name w:val="正文文本缩进 3 Char"/>
    <w:basedOn w:val="27"/>
    <w:link w:val="23"/>
    <w:autoRedefine/>
    <w:qFormat/>
    <w:uiPriority w:val="0"/>
    <w:rPr>
      <w:rFonts w:ascii="Times New Roman" w:hAnsi="Times New Roman" w:eastAsia="宋体" w:cs="Times New Roman"/>
      <w:kern w:val="2"/>
      <w:sz w:val="16"/>
      <w:szCs w:val="16"/>
    </w:rPr>
  </w:style>
  <w:style w:type="paragraph" w:customStyle="1" w:styleId="59">
    <w:name w:val="样式3"/>
    <w:basedOn w:val="16"/>
    <w:autoRedefine/>
    <w:qFormat/>
    <w:uiPriority w:val="0"/>
    <w:pPr>
      <w:widowControl w:val="0"/>
      <w:spacing w:after="0" w:line="0" w:lineRule="atLeast"/>
      <w:outlineLvl w:val="0"/>
    </w:pPr>
    <w:rPr>
      <w:rFonts w:ascii="宋体" w:eastAsia="宋体" w:cs="Times New Roman"/>
      <w:kern w:val="2"/>
      <w:sz w:val="28"/>
      <w:szCs w:val="20"/>
    </w:rPr>
  </w:style>
  <w:style w:type="character" w:customStyle="1" w:styleId="60">
    <w:name w:val="纯文本 Char1"/>
    <w:basedOn w:val="27"/>
    <w:link w:val="16"/>
    <w:autoRedefine/>
    <w:semiHidden/>
    <w:qFormat/>
    <w:uiPriority w:val="99"/>
    <w:rPr>
      <w:rFonts w:hAnsi="Courier New" w:cs="Courier New" w:asciiTheme="minorEastAsia"/>
    </w:rPr>
  </w:style>
  <w:style w:type="character" w:customStyle="1" w:styleId="61">
    <w:name w:val="正文文本 Char"/>
    <w:basedOn w:val="27"/>
    <w:link w:val="14"/>
    <w:autoRedefine/>
    <w:semiHidden/>
    <w:qFormat/>
    <w:uiPriority w:val="99"/>
  </w:style>
  <w:style w:type="character" w:customStyle="1" w:styleId="62">
    <w:name w:val="纯文本 Char"/>
    <w:autoRedefine/>
    <w:qFormat/>
    <w:uiPriority w:val="0"/>
    <w:rPr>
      <w:rFonts w:ascii="宋体" w:hAnsi="Courier New" w:eastAsia="宋体"/>
      <w:kern w:val="2"/>
      <w:sz w:val="21"/>
      <w:lang w:val="en-US" w:eastAsia="zh-CN" w:bidi="ar-SA"/>
    </w:rPr>
  </w:style>
  <w:style w:type="character" w:customStyle="1" w:styleId="63">
    <w:name w:val="日期 Char"/>
    <w:basedOn w:val="27"/>
    <w:link w:val="17"/>
    <w:autoRedefine/>
    <w:semiHidden/>
    <w:qFormat/>
    <w:uiPriority w:val="99"/>
    <w:rPr>
      <w:rFonts w:asciiTheme="minorHAnsi" w:hAnsiTheme="minorHAnsi" w:eastAsiaTheme="minorEastAsia" w:cstheme="minorBidi"/>
      <w:sz w:val="22"/>
      <w:szCs w:val="22"/>
    </w:rPr>
  </w:style>
  <w:style w:type="character" w:customStyle="1" w:styleId="64">
    <w:name w:val="批注框文本 Char"/>
    <w:basedOn w:val="27"/>
    <w:link w:val="18"/>
    <w:autoRedefine/>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E0C75-E346-4490-B4D9-E9A5A90FCABD}">
  <ds:schemaRefs/>
</ds:datastoreItem>
</file>

<file path=docProps/app.xml><?xml version="1.0" encoding="utf-8"?>
<Properties xmlns="http://schemas.openxmlformats.org/officeDocument/2006/extended-properties" xmlns:vt="http://schemas.openxmlformats.org/officeDocument/2006/docPropsVTypes">
  <Template>Normal</Template>
  <Pages>13</Pages>
  <Words>871</Words>
  <Characters>4971</Characters>
  <Lines>41</Lines>
  <Paragraphs>11</Paragraphs>
  <TotalTime>478</TotalTime>
  <ScaleCrop>false</ScaleCrop>
  <LinksUpToDate>false</LinksUpToDate>
  <CharactersWithSpaces>5831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2023-10-08T01:33:00Z</dcterms:created>
  <dc:creator>树亮 门</dc:creator>
  <cp:lastModifiedBy>Deity雅</cp:lastModifiedBy>
  <cp:lastPrinted>2023-12-27T01:56:00Z</cp:lastPrinted>
  <dcterms:modified xsi:type="dcterms:W3CDTF">2024-01-12T09:15:59Z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8F62875FF3C5451EABC892121BF87B3E_13</vt:lpwstr>
  </property>
</Properties>
</file>