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仿宋" w:hAnsi="仿宋" w:eastAsia="仿宋"/>
          <w:b/>
          <w:color w:val="000000" w:themeColor="text1"/>
          <w14:textFill>
            <w14:solidFill>
              <w14:schemeClr w14:val="tx1"/>
            </w14:solidFill>
          </w14:textFill>
        </w:rPr>
      </w:pPr>
      <w:bookmarkStart w:id="0" w:name="_Toc170798743"/>
      <w:bookmarkStart w:id="1" w:name="_Toc177985424"/>
      <w:bookmarkStart w:id="2" w:name="_Toc207014580"/>
      <w:bookmarkStart w:id="3" w:name="_Toc217891359"/>
      <w:bookmarkStart w:id="4" w:name="_Toc211937196"/>
      <w:bookmarkStart w:id="5" w:name="_Toc216241307"/>
      <w:bookmarkStart w:id="6" w:name="_Toc212530253"/>
      <w:bookmarkStart w:id="7" w:name="_Toc160880487"/>
      <w:bookmarkStart w:id="8" w:name="_Toc223146565"/>
      <w:bookmarkStart w:id="9" w:name="_Toc235437942"/>
      <w:bookmarkStart w:id="10" w:name="_Toc212526081"/>
      <w:bookmarkStart w:id="11" w:name="_Toc169332794"/>
      <w:bookmarkStart w:id="12" w:name="_Toc225669277"/>
      <w:bookmarkStart w:id="13" w:name="_Toc169332904"/>
      <w:bookmarkStart w:id="14" w:name="_Toc219800200"/>
      <w:bookmarkStart w:id="15" w:name="_Toc212456146"/>
      <w:bookmarkStart w:id="16" w:name="_Toc227058483"/>
      <w:bookmarkStart w:id="17" w:name="_Toc212454753"/>
      <w:bookmarkStart w:id="18" w:name="_Toc235438227"/>
      <w:bookmarkStart w:id="19" w:name="_Toc254790852"/>
      <w:bookmarkStart w:id="20" w:name="_Toc235438297"/>
      <w:bookmarkStart w:id="21" w:name="_Toc249325665"/>
      <w:bookmarkStart w:id="22" w:name="_Toc255974963"/>
      <w:bookmarkStart w:id="23" w:name="_Toc258401210"/>
      <w:bookmarkStart w:id="24" w:name="_Toc236021402"/>
      <w:bookmarkStart w:id="25" w:name="_Toc259520819"/>
      <w:bookmarkStart w:id="26" w:name="_Toc251613780"/>
      <w:bookmarkStart w:id="27" w:name="_Toc259692600"/>
      <w:bookmarkStart w:id="28" w:name="_Toc253066567"/>
      <w:bookmarkStart w:id="29" w:name="_Toc251586187"/>
      <w:bookmarkStart w:id="30" w:name="_Toc267059010"/>
      <w:bookmarkStart w:id="31" w:name="_Toc267059161"/>
      <w:bookmarkStart w:id="32" w:name="_Toc267059633"/>
      <w:bookmarkStart w:id="33" w:name="_Toc267059786"/>
      <w:bookmarkStart w:id="34" w:name="_Toc266870861"/>
      <w:bookmarkStart w:id="35" w:name="_Toc267060407"/>
      <w:bookmarkStart w:id="36" w:name="_Toc259692693"/>
      <w:bookmarkStart w:id="37" w:name="_Toc267059899"/>
      <w:bookmarkStart w:id="38" w:name="_Toc266868624"/>
      <w:bookmarkStart w:id="39" w:name="_Toc266870386"/>
      <w:bookmarkStart w:id="40" w:name="_Toc267060162"/>
      <w:bookmarkStart w:id="41" w:name="_Toc267060022"/>
      <w:bookmarkStart w:id="42" w:name="_Toc273178686"/>
      <w:bookmarkStart w:id="43" w:name="_Toc267059519"/>
      <w:bookmarkStart w:id="44" w:name="_Toc266868924"/>
    </w:p>
    <w:p>
      <w:pPr>
        <w:spacing w:line="240" w:lineRule="auto"/>
        <w:jc w:val="center"/>
        <w:rPr>
          <w:rFonts w:ascii="仿宋" w:hAnsi="仿宋" w:eastAsia="仿宋"/>
          <w:b/>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2024年学生行李搬迁服务采购项目</w:t>
      </w:r>
      <w:r>
        <w:rPr>
          <w:rFonts w:ascii="仿宋" w:hAnsi="仿宋" w:eastAsia="仿宋"/>
          <w:b/>
          <w:color w:val="000000" w:themeColor="text1"/>
          <w:sz w:val="40"/>
          <w:szCs w:val="40"/>
          <w:highlight w:val="yellow"/>
          <w14:textFill>
            <w14:solidFill>
              <w14:schemeClr w14:val="tx1"/>
            </w14:solidFill>
          </w14:textFill>
        </w:rPr>
        <w:drawing>
          <wp:anchor distT="0" distB="0" distL="114300" distR="114300" simplePos="0" relativeHeight="251659264"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bookmarkEnd w:id="45"/>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
      <w:pPr>
        <w:spacing w:after="0" w:line="500" w:lineRule="exact"/>
        <w:ind w:firstLine="1405" w:firstLineChars="500"/>
        <w:rPr>
          <w:rFonts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pPr>
      <w:r>
        <w:rPr>
          <w:rFonts w:hint="eastAsia"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t>项目编号：</w:t>
      </w:r>
      <w:bookmarkStart w:id="46" w:name="_Toc160880118"/>
      <w:bookmarkStart w:id="47" w:name="_Toc160880485"/>
      <w:bookmarkStart w:id="48" w:name="_Toc169332792"/>
      <w:r>
        <w:rPr>
          <w:rFonts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t>IFS-2024034</w:t>
      </w:r>
    </w:p>
    <w:p>
      <w:pPr>
        <w:pStyle w:val="52"/>
        <w:spacing w:line="360" w:lineRule="auto"/>
        <w:ind w:firstLine="1405" w:firstLineChars="500"/>
        <w:outlineLvl w:val="0"/>
        <w:rPr>
          <w:rFonts w:ascii="Times New Roman" w:eastAsia="仿宋"/>
          <w:b/>
          <w:color w:val="000000" w:themeColor="text1"/>
          <w:sz w:val="28"/>
          <w:szCs w:val="32"/>
          <w:shd w:val="clear" w:color="auto" w:fill="FFFFFF" w:themeFill="background1"/>
          <w14:textFill>
            <w14:solidFill>
              <w14:schemeClr w14:val="tx1"/>
            </w14:solidFill>
          </w14:textFill>
        </w:rPr>
      </w:pPr>
      <w:r>
        <w:rPr>
          <w:rFonts w:hint="eastAsia" w:ascii="Times New Roman" w:eastAsia="仿宋"/>
          <w:b/>
          <w:color w:val="000000" w:themeColor="text1"/>
          <w:sz w:val="28"/>
          <w:szCs w:val="32"/>
          <w:shd w:val="clear" w:color="auto" w:fill="FFFFFF" w:themeFill="background1"/>
          <w14:textFill>
            <w14:solidFill>
              <w14:schemeClr w14:val="tx1"/>
            </w14:solidFill>
          </w14:textFill>
        </w:rPr>
        <w:t>项目名称</w:t>
      </w:r>
      <w:bookmarkEnd w:id="46"/>
      <w:bookmarkEnd w:id="47"/>
      <w:bookmarkEnd w:id="48"/>
      <w:r>
        <w:rPr>
          <w:rFonts w:hint="eastAsia" w:ascii="Times New Roman" w:eastAsia="仿宋"/>
          <w:b/>
          <w:color w:val="000000" w:themeColor="text1"/>
          <w:sz w:val="28"/>
          <w:szCs w:val="32"/>
          <w:shd w:val="clear" w:color="auto" w:fill="FFFFFF" w:themeFill="background1"/>
          <w14:textFill>
            <w14:solidFill>
              <w14:schemeClr w14:val="tx1"/>
            </w14:solidFill>
          </w14:textFill>
        </w:rPr>
        <w:t>：2024年学生行李搬迁服务采购项目</w:t>
      </w:r>
      <w:r>
        <w:rPr>
          <w:rFonts w:ascii="Times New Roman" w:eastAsia="仿宋"/>
          <w:b/>
          <w:color w:val="000000" w:themeColor="text1"/>
          <w:sz w:val="28"/>
          <w:szCs w:val="32"/>
          <w:shd w:val="clear" w:color="auto" w:fill="FFFFFF" w:themeFill="background1"/>
          <w14:textFill>
            <w14:solidFill>
              <w14:schemeClr w14:val="tx1"/>
            </w14:solidFill>
          </w14:textFill>
        </w:rPr>
        <w:t xml:space="preserve"> </w:t>
      </w:r>
    </w:p>
    <w:p>
      <w:pPr>
        <w:pStyle w:val="52"/>
        <w:spacing w:line="360" w:lineRule="auto"/>
        <w:ind w:firstLine="1405" w:firstLineChars="500"/>
        <w:outlineLvl w:val="0"/>
        <w:rPr>
          <w:rFonts w:ascii="Times New Roman" w:eastAsia="仿宋"/>
          <w:b/>
          <w:color w:val="000000" w:themeColor="text1"/>
          <w:sz w:val="28"/>
          <w:szCs w:val="32"/>
          <w:shd w:val="clear" w:color="auto" w:fill="FFFFFF" w:themeFill="background1"/>
          <w14:textFill>
            <w14:solidFill>
              <w14:schemeClr w14:val="tx1"/>
            </w14:solidFill>
          </w14:textFill>
        </w:rPr>
      </w:pPr>
      <w:r>
        <w:rPr>
          <w:rFonts w:ascii="Times New Roman" w:eastAsia="仿宋"/>
          <w:b/>
          <w:color w:val="000000" w:themeColor="text1"/>
          <w:sz w:val="28"/>
          <w:szCs w:val="32"/>
          <w:shd w:val="clear" w:color="auto" w:fill="FFFFFF" w:themeFill="background1"/>
          <w14:textFill>
            <w14:solidFill>
              <w14:schemeClr w14:val="tx1"/>
            </w14:solidFill>
          </w14:textFill>
        </w:rPr>
        <w:t xml:space="preserve"> </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440" w:lineRule="exact"/>
        <w:ind w:firstLine="364" w:firstLineChars="152"/>
        <w:jc w:val="left"/>
        <w:rPr>
          <w:rFonts w:ascii="仿宋" w:hAnsi="仿宋" w:eastAsia="仿宋"/>
          <w:color w:val="000000" w:themeColor="text1"/>
          <w:sz w:val="24"/>
          <w:szCs w:val="24"/>
          <w14:textFill>
            <w14:solidFill>
              <w14:schemeClr w14:val="tx1"/>
            </w14:solidFill>
          </w14:textFill>
        </w:rPr>
      </w:pPr>
      <w:bookmarkStart w:id="49" w:name="_Hlk10840310"/>
      <w:r>
        <w:rPr>
          <w:rFonts w:hint="eastAsia" w:ascii="仿宋" w:hAnsi="仿宋" w:eastAsia="仿宋"/>
          <w:color w:val="000000" w:themeColor="text1"/>
          <w:sz w:val="24"/>
          <w:szCs w:val="24"/>
          <w14:textFill>
            <w14:solidFill>
              <w14:schemeClr w14:val="tx1"/>
            </w14:solidFill>
          </w14:textFill>
        </w:rPr>
        <w:t>重庆外语外事学院始建于2001年，是纳入国家普通高等教育招生计划、具有学士学位授予权的全日制普通本科高等学校。学校占地面积</w:t>
      </w:r>
      <w:r>
        <w:rPr>
          <w:rFonts w:ascii="仿宋" w:hAnsi="仿宋" w:eastAsia="仿宋"/>
          <w:color w:val="000000" w:themeColor="text1"/>
          <w:sz w:val="24"/>
          <w:szCs w:val="24"/>
          <w14:textFill>
            <w14:solidFill>
              <w14:schemeClr w14:val="tx1"/>
            </w14:solidFill>
          </w14:textFill>
        </w:rPr>
        <w:t>1572</w:t>
      </w:r>
      <w:r>
        <w:rPr>
          <w:rFonts w:hint="eastAsia" w:ascii="仿宋" w:hAnsi="仿宋" w:eastAsia="仿宋"/>
          <w:color w:val="000000" w:themeColor="text1"/>
          <w:sz w:val="24"/>
          <w:szCs w:val="24"/>
          <w14:textFill>
            <w14:solidFill>
              <w14:schemeClr w14:val="tx1"/>
            </w14:solidFill>
          </w14:textFill>
        </w:rPr>
        <w:t>亩，学生规模</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4万余人。根据需要，对2024年学生行李搬迁服务采购项目进行公开询价，欢迎国内合格参与人参与。</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一、项目说明</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ascii="仿宋" w:hAnsi="仿宋" w:eastAsia="仿宋"/>
          <w:color w:val="000000" w:themeColor="text1"/>
          <w:sz w:val="24"/>
          <w:szCs w:val="24"/>
          <w14:textFill>
            <w14:solidFill>
              <w14:schemeClr w14:val="tx1"/>
            </w14:solidFill>
          </w14:textFill>
        </w:rPr>
        <w:t>IFS-2024034</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w:t>
      </w:r>
      <w:bookmarkStart w:id="184" w:name="_GoBack"/>
      <w:bookmarkEnd w:id="184"/>
      <w:r>
        <w:rPr>
          <w:rFonts w:hint="eastAsia" w:ascii="仿宋" w:hAnsi="仿宋" w:eastAsia="仿宋"/>
          <w:color w:val="000000" w:themeColor="text1"/>
          <w:sz w:val="24"/>
          <w:szCs w:val="24"/>
          <w14:textFill>
            <w14:solidFill>
              <w14:schemeClr w14:val="tx1"/>
            </w14:solidFill>
          </w14:textFill>
        </w:rPr>
        <w:t>2024年学生行李搬迁服务采购项目</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r>
        <w:rPr>
          <w:rFonts w:ascii="仿宋" w:hAnsi="仿宋" w:eastAsia="仿宋"/>
          <w:sz w:val="24"/>
          <w:szCs w:val="24"/>
        </w:rPr>
        <w:t xml:space="preserve"> </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Pr>
          <w:rFonts w:hint="eastAsia" w:ascii="仿宋" w:hAnsi="仿宋" w:eastAsia="仿宋"/>
          <w:color w:val="000000" w:themeColor="text1"/>
          <w:sz w:val="24"/>
          <w:szCs w:val="24"/>
          <w14:textFill>
            <w14:solidFill>
              <w14:schemeClr w14:val="tx1"/>
            </w14:solidFill>
          </w14:textFill>
        </w:rPr>
        <w:t>无被执行人</w:t>
      </w:r>
      <w:r>
        <w:rPr>
          <w:rFonts w:hint="eastAsia" w:ascii="仿宋" w:hAnsi="仿宋" w:eastAsia="仿宋"/>
          <w:sz w:val="24"/>
          <w:szCs w:val="24"/>
        </w:rPr>
        <w:t>” 、“失信被执行人”状态的；3）未处于或未曾经处于重大税收违法案件当事人名单或政府采购严重违法失信行为记录名单状态的。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ED0000"/>
          <w:sz w:val="24"/>
          <w:szCs w:val="24"/>
        </w:rPr>
        <w:t>以及“信用中国”征信报告。</w:t>
      </w:r>
    </w:p>
    <w:p>
      <w:pPr>
        <w:pStyle w:val="55"/>
        <w:widowControl w:val="0"/>
        <w:numPr>
          <w:ilvl w:val="1"/>
          <w:numId w:val="1"/>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参与人应具有货物搬运装卸能力，具有合法有效的营业执照。</w:t>
      </w:r>
    </w:p>
    <w:p>
      <w:pPr>
        <w:pStyle w:val="55"/>
        <w:widowControl w:val="0"/>
        <w:numPr>
          <w:ilvl w:val="1"/>
          <w:numId w:val="1"/>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参与单位应成立3年以上，自2</w:t>
      </w:r>
      <w:r>
        <w:rPr>
          <w:rFonts w:ascii="仿宋" w:hAnsi="仿宋" w:eastAsia="仿宋"/>
          <w:color w:val="000000" w:themeColor="text1"/>
          <w:sz w:val="24"/>
          <w:szCs w:val="24"/>
          <w14:textFill>
            <w14:solidFill>
              <w14:schemeClr w14:val="tx1"/>
            </w14:solidFill>
          </w14:textFill>
        </w:rPr>
        <w:t>02</w:t>
      </w:r>
      <w:r>
        <w:rPr>
          <w:rFonts w:hint="eastAsia" w:ascii="仿宋" w:hAnsi="仿宋" w:eastAsia="仿宋"/>
          <w:color w:val="000000" w:themeColor="text1"/>
          <w:sz w:val="24"/>
          <w:szCs w:val="24"/>
          <w14:textFill>
            <w14:solidFill>
              <w14:schemeClr w14:val="tx1"/>
            </w14:solidFill>
          </w14:textFill>
        </w:rPr>
        <w:t>1年起具有3个及以上（含3个）同类项目和良好的售后服务应用成功案例（提供完整合同、发票复印件)，近三年未发生重大安全或质量事故。</w:t>
      </w:r>
    </w:p>
    <w:p>
      <w:pPr>
        <w:pStyle w:val="55"/>
        <w:widowControl w:val="0"/>
        <w:numPr>
          <w:ilvl w:val="1"/>
          <w:numId w:val="1"/>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资格预审：请参与人在以上第4条所列的证明材料以电子扫描件形式发送给采购人进行审核，审核通过后根据本项目联系人指引，注册中教集团SRM采购</w:t>
      </w:r>
      <w:r>
        <w:rPr>
          <w:rFonts w:hint="eastAsia" w:ascii="仿宋" w:hAnsi="仿宋" w:eastAsia="仿宋"/>
          <w:color w:val="000000" w:themeColor="text1"/>
          <w:sz w:val="24"/>
          <w:szCs w:val="24"/>
          <w14:textFill>
            <w14:solidFill>
              <w14:schemeClr w14:val="tx1"/>
            </w14:solidFill>
          </w14:textFill>
        </w:rPr>
        <w:t>平台。联系人：马跃，电话：15170245690。</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MS Gothic" w:hAnsi="MS Gothic" w:eastAsia="MS Gothic" w:cs="MS Gothic"/>
          <w:sz w:val="24"/>
          <w:szCs w:val="24"/>
        </w:rPr>
        <w:t>☑</w:t>
      </w:r>
      <w:r>
        <w:rPr>
          <w:rFonts w:ascii="仿宋" w:hAnsi="仿宋" w:eastAsia="仿宋"/>
          <w:sz w:val="24"/>
          <w:szCs w:val="24"/>
        </w:rPr>
        <w:t>SRM</w:t>
      </w:r>
      <w:r>
        <w:rPr>
          <w:rFonts w:hint="eastAsia" w:ascii="仿宋" w:hAnsi="仿宋" w:eastAsia="仿宋"/>
          <w:sz w:val="24"/>
          <w:szCs w:val="24"/>
        </w:rPr>
        <w:t>采购平台</w:t>
      </w:r>
      <w:r>
        <w:rPr>
          <w:rFonts w:ascii="仿宋" w:hAnsi="仿宋" w:eastAsia="仿宋"/>
          <w:sz w:val="24"/>
          <w:szCs w:val="24"/>
        </w:rPr>
        <w:t>/</w:t>
      </w:r>
      <w:r>
        <w:rPr>
          <w:rFonts w:hint="eastAsia" w:ascii="MS Gothic" w:hAnsi="MS Gothic" w:eastAsia="MS Gothic" w:cs="MS Gothic"/>
          <w:sz w:val="24"/>
          <w:szCs w:val="24"/>
        </w:rPr>
        <w:t>☑</w:t>
      </w:r>
      <w:r>
        <w:rPr>
          <w:rFonts w:hint="eastAsia" w:ascii="仿宋" w:hAnsi="仿宋" w:eastAsia="仿宋"/>
          <w:sz w:val="24"/>
          <w:szCs w:val="24"/>
        </w:rPr>
        <w:t>按规定时间送达或邮寄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报价响应文件及样品递交截止时间</w:t>
      </w:r>
      <w:r>
        <w:rPr>
          <w:rFonts w:hint="eastAsia" w:ascii="仿宋" w:hAnsi="仿宋" w:eastAsia="仿宋"/>
          <w:sz w:val="24"/>
          <w:szCs w:val="24"/>
          <w:shd w:val="clear" w:color="auto" w:fill="FFFFFF"/>
        </w:rPr>
        <w:t>：</w:t>
      </w:r>
      <w:r>
        <w:rPr>
          <w:rFonts w:hint="eastAsia" w:ascii="仿宋" w:hAnsi="仿宋" w:eastAsia="仿宋"/>
          <w:color w:val="000000" w:themeColor="text1"/>
          <w:sz w:val="24"/>
          <w:szCs w:val="24"/>
          <w:shd w:val="clear" w:color="auto" w:fill="FFFFFF"/>
          <w14:textFill>
            <w14:solidFill>
              <w14:schemeClr w14:val="tx1"/>
            </w14:solidFill>
          </w14:textFill>
        </w:rPr>
        <w:t>2024年06</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20</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sz w:val="24"/>
          <w:szCs w:val="24"/>
          <w:shd w:val="clear" w:color="auto" w:fill="FFFFFF"/>
        </w:rPr>
        <w:t>下午16:00前（在中教集团SRM采购平台将响应文件同时提交）。</w:t>
      </w:r>
    </w:p>
    <w:p>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color w:val="000000" w:themeColor="text1"/>
          <w:sz w:val="24"/>
          <w:szCs w:val="24"/>
          <w14:textFill>
            <w14:solidFill>
              <w14:schemeClr w14:val="tx1"/>
            </w14:solidFill>
          </w14:textFill>
        </w:rPr>
        <w:t>重庆市渝北区龙石路18号办公楼203室</w:t>
      </w:r>
    </w:p>
    <w:p>
      <w:pPr>
        <w:pStyle w:val="55"/>
        <w:spacing w:after="0" w:line="500" w:lineRule="exact"/>
        <w:ind w:left="839" w:firstLine="0" w:firstLineChars="0"/>
        <w:rPr>
          <w:rFonts w:ascii="仿宋" w:hAnsi="仿宋" w:eastAsia="仿宋"/>
          <w:color w:val="FF0000"/>
          <w:sz w:val="24"/>
          <w:szCs w:val="24"/>
        </w:rPr>
      </w:pPr>
      <w:r>
        <w:rPr>
          <w:rFonts w:hint="eastAsia" w:ascii="仿宋" w:hAnsi="仿宋" w:eastAsia="仿宋"/>
          <w:sz w:val="24"/>
          <w:szCs w:val="24"/>
        </w:rPr>
        <w:t>联系人：马跃；联系</w:t>
      </w:r>
      <w:r>
        <w:rPr>
          <w:rFonts w:hint="eastAsia" w:ascii="仿宋" w:hAnsi="仿宋" w:eastAsia="仿宋"/>
          <w:color w:val="000000" w:themeColor="text1"/>
          <w:sz w:val="24"/>
          <w:szCs w:val="24"/>
          <w14:textFill>
            <w14:solidFill>
              <w14:schemeClr w14:val="tx1"/>
            </w14:solidFill>
          </w14:textFill>
        </w:rPr>
        <w:t>电话：15170245690</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本项目需参与人在递交响应文件同时提供所投产品样品，成交参与人样品视情况予以封存或退回。</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50" w:name="_Hlk97917519"/>
      <w:r>
        <w:rPr>
          <w:rFonts w:hint="eastAsia" w:ascii="仿宋" w:hAnsi="仿宋" w:eastAsia="仿宋"/>
          <w:color w:val="000000" w:themeColor="text1"/>
          <w:sz w:val="24"/>
          <w:szCs w:val="24"/>
          <w14:textFill>
            <w14:solidFill>
              <w14:schemeClr w14:val="tx1"/>
            </w14:solidFill>
          </w14:textFill>
        </w:rPr>
        <w:t>请在报价响应文件递交截止之日前，</w:t>
      </w:r>
      <w:r>
        <w:rPr>
          <w:rFonts w:hint="eastAsia" w:ascii="仿宋" w:hAnsi="仿宋" w:eastAsia="仿宋"/>
          <w:sz w:val="24"/>
          <w:szCs w:val="24"/>
        </w:rPr>
        <w:t>将问题以书面形式（有效签署的原件并加盖公章）提交，采购人不对超时提交及未加盖公章的质疑文件进行回复。</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项目联系人：马跃，电话：15170245690</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采购单位联系人：门树亮，电话：13133833090</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w:t>
      </w:r>
      <w:r>
        <w:rPr>
          <w:rFonts w:hint="eastAsia" w:ascii="仿宋" w:hAnsi="仿宋" w:eastAsia="仿宋"/>
          <w:color w:val="000000" w:themeColor="text1"/>
          <w:sz w:val="24"/>
          <w:szCs w:val="24"/>
          <w14:textFill>
            <w14:solidFill>
              <w14:schemeClr w14:val="tx1"/>
            </w14:solidFill>
          </w14:textFill>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pPr>
        <w:pStyle w:val="55"/>
        <w:widowControl w:val="0"/>
        <w:spacing w:after="0" w:line="410" w:lineRule="exact"/>
        <w:ind w:left="845"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踏勘地点：重庆市渝北区龙石路18号、重庆市重庆外语外事学院綦江校区</w:t>
      </w:r>
    </w:p>
    <w:p>
      <w:pPr>
        <w:pStyle w:val="55"/>
        <w:widowControl w:val="0"/>
        <w:spacing w:after="0" w:line="410" w:lineRule="exact"/>
        <w:ind w:left="845"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踏勘时间：2024年06月1</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日上午8：30-12：00，下午14：30-17：00</w:t>
      </w:r>
    </w:p>
    <w:p>
      <w:pPr>
        <w:pStyle w:val="55"/>
        <w:widowControl w:val="0"/>
        <w:spacing w:after="0" w:line="410" w:lineRule="exact"/>
        <w:ind w:left="845"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渝北踏勘联系人：胡老师  电话：18983960281</w:t>
      </w:r>
    </w:p>
    <w:p>
      <w:pPr>
        <w:pStyle w:val="55"/>
        <w:widowControl w:val="0"/>
        <w:spacing w:after="0" w:line="410" w:lineRule="exact"/>
        <w:ind w:left="845"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綦江踏勘联系人：李老师   电话：13101203468</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p>
    <w:bookmarkEnd w:id="50"/>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所有项目均以人民币报价；</w:t>
      </w:r>
    </w:p>
    <w:p>
      <w:pPr>
        <w:widowControl w:val="0"/>
        <w:numPr>
          <w:ilvl w:val="1"/>
          <w:numId w:val="3"/>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themeFill="background1"/>
          <w14:textFill>
            <w14:solidFill>
              <w14:schemeClr w14:val="tx1"/>
            </w14:solidFill>
          </w14:textFill>
        </w:rPr>
        <w:t>报价响应文件3份，报价响应文件必须用A4幅面纸张打印，须由参与人填写并加盖公章（正本1份、副本2份）</w:t>
      </w:r>
      <w:r>
        <w:rPr>
          <w:rFonts w:hint="eastAsia" w:ascii="仿宋" w:hAnsi="仿宋" w:eastAsia="仿宋"/>
          <w:color w:val="000000" w:themeColor="text1"/>
          <w:sz w:val="24"/>
          <w:szCs w:val="24"/>
          <w14:textFill>
            <w14:solidFill>
              <w14:schemeClr w14:val="tx1"/>
            </w14:solidFill>
          </w14:textFill>
        </w:rPr>
        <w:t>，须由参与人填写并加盖公章；</w:t>
      </w:r>
    </w:p>
    <w:p>
      <w:pPr>
        <w:widowControl w:val="0"/>
        <w:numPr>
          <w:ilvl w:val="1"/>
          <w:numId w:val="3"/>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3"/>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3"/>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color w:val="FF0000"/>
          <w:sz w:val="24"/>
          <w:szCs w:val="24"/>
        </w:rPr>
        <w:t>3</w:t>
      </w:r>
      <w:r>
        <w:rPr>
          <w:rFonts w:hint="eastAsia" w:ascii="仿宋" w:hAnsi="仿宋" w:eastAsia="仿宋"/>
          <w:sz w:val="24"/>
          <w:szCs w:val="24"/>
        </w:rPr>
        <w:t>个月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7513" w:firstLine="141" w:firstLineChars="59"/>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重庆外语外事学院</w:t>
      </w:r>
    </w:p>
    <w:p>
      <w:pPr>
        <w:pStyle w:val="55"/>
        <w:spacing w:after="0" w:line="500" w:lineRule="exact"/>
        <w:ind w:left="7371" w:firstLine="480"/>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2024年06月1</w:t>
      </w:r>
      <w:r>
        <w:rPr>
          <w:rFonts w:hint="eastAsia" w:ascii="仿宋" w:hAnsi="仿宋" w:eastAsia="仿宋"/>
          <w:color w:val="000000" w:themeColor="text1"/>
          <w:sz w:val="24"/>
          <w:szCs w:val="24"/>
          <w:lang w:val="en-US" w:eastAsia="zh-CN"/>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日</w:t>
      </w:r>
    </w:p>
    <w:p>
      <w:pPr>
        <w:pStyle w:val="55"/>
        <w:spacing w:after="0" w:line="500" w:lineRule="exact"/>
        <w:ind w:left="851"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FF0000"/>
          <w:sz w:val="44"/>
          <w:szCs w:val="44"/>
        </w:rPr>
        <w:t>公开询价货物一览表</w:t>
      </w:r>
      <w:bookmarkEnd w:id="49"/>
    </w:p>
    <w:p>
      <w:pPr>
        <w:spacing w:line="420" w:lineRule="exact"/>
        <w:jc w:val="center"/>
        <w:rPr>
          <w:rFonts w:ascii="仿宋" w:hAnsi="仿宋" w:eastAsia="仿宋"/>
          <w:b/>
          <w:color w:val="FF0000"/>
          <w:sz w:val="32"/>
          <w:szCs w:val="32"/>
        </w:rPr>
      </w:pPr>
    </w:p>
    <w:tbl>
      <w:tblPr>
        <w:tblStyle w:val="24"/>
        <w:tblW w:w="5673" w:type="pct"/>
        <w:tblInd w:w="-601" w:type="dxa"/>
        <w:tblLayout w:type="autofit"/>
        <w:tblCellMar>
          <w:top w:w="0" w:type="dxa"/>
          <w:left w:w="108" w:type="dxa"/>
          <w:bottom w:w="0" w:type="dxa"/>
          <w:right w:w="108" w:type="dxa"/>
        </w:tblCellMar>
      </w:tblPr>
      <w:tblGrid>
        <w:gridCol w:w="710"/>
        <w:gridCol w:w="1134"/>
        <w:gridCol w:w="2549"/>
        <w:gridCol w:w="853"/>
        <w:gridCol w:w="853"/>
        <w:gridCol w:w="848"/>
        <w:gridCol w:w="2125"/>
        <w:gridCol w:w="1134"/>
        <w:gridCol w:w="1135"/>
      </w:tblGrid>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12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51" w:name="_Hlk78721021"/>
            <w:r>
              <w:rPr>
                <w:rFonts w:hint="eastAsia" w:ascii="仿宋" w:hAnsi="仿宋" w:eastAsia="仿宋" w:cs="Tahoma"/>
                <w:b/>
                <w:bCs/>
                <w:color w:val="000000"/>
                <w:sz w:val="20"/>
                <w:szCs w:val="20"/>
              </w:rPr>
              <w:t>规格型</w:t>
            </w:r>
            <w:bookmarkEnd w:id="51"/>
            <w:r>
              <w:rPr>
                <w:rFonts w:hint="eastAsia" w:ascii="仿宋" w:hAnsi="仿宋" w:eastAsia="仿宋" w:cs="Tahoma"/>
                <w:b/>
                <w:bCs/>
                <w:color w:val="000000"/>
                <w:sz w:val="20"/>
                <w:szCs w:val="20"/>
              </w:rPr>
              <w:t>号</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37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9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编制打包袋</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color w:val="000000"/>
                <w:sz w:val="20"/>
                <w:szCs w:val="20"/>
              </w:rPr>
              <w:t>100cm*75cm,打包袋分两种颜色，校内搬迁需提供白色7000袋，綦江搬迁至渝北需提供绿色27000袋。</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袋</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标识牌</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color w:val="000000"/>
                <w:sz w:val="20"/>
                <w:szCs w:val="20"/>
              </w:rPr>
              <w:t>6cm*3cm</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个</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固定扎带</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 xml:space="preserve">自锁式尼龙扎带4cm*20cm           </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个</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处理费</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协助打包</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件</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运输费</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全封闭货箱</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件</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上门收货/送货上门</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　</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件</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hint="eastAsia" w:ascii="仿宋" w:hAnsi="仿宋" w:eastAsia="仿宋"/>
          <w:bCs/>
          <w:sz w:val="24"/>
          <w:szCs w:val="24"/>
        </w:rPr>
        <w:t>参与人所投商品报价应包含税费、运输费、搬运费、整体实施、</w:t>
      </w:r>
      <w:r>
        <w:rPr>
          <w:rFonts w:hint="eastAsia" w:ascii="仿宋" w:hAnsi="仿宋" w:eastAsia="仿宋"/>
          <w:bCs/>
          <w:color w:val="ED0000"/>
          <w:sz w:val="24"/>
          <w:szCs w:val="24"/>
        </w:rPr>
        <w:t>设计方案或实施方案</w:t>
      </w:r>
      <w:r>
        <w:rPr>
          <w:rFonts w:hint="eastAsia" w:ascii="仿宋" w:hAnsi="仿宋" w:eastAsia="仿宋"/>
          <w:bCs/>
          <w:sz w:val="24"/>
          <w:szCs w:val="24"/>
        </w:rPr>
        <w:t>、安装调试费、售后服务等一切费用。</w:t>
      </w:r>
    </w:p>
    <w:p>
      <w:pPr>
        <w:spacing w:line="1000" w:lineRule="exact"/>
        <w:jc w:val="center"/>
        <w:rPr>
          <w:rFonts w:ascii="仿宋" w:hAnsi="仿宋" w:eastAsia="仿宋"/>
          <w:b/>
          <w:sz w:val="72"/>
          <w:szCs w:val="72"/>
        </w:rPr>
      </w:pPr>
      <w:r>
        <w:rPr>
          <w:rFonts w:ascii="仿宋" w:hAnsi="仿宋" w:eastAsia="仿宋"/>
          <w:b/>
          <w:color w:val="000000" w:themeColor="text1"/>
          <w:sz w:val="40"/>
          <w:szCs w:val="40"/>
          <w14:textFill>
            <w14:solidFill>
              <w14:schemeClr w14:val="tx1"/>
            </w14:solidFill>
          </w14:textFill>
        </w:rPr>
        <w:drawing>
          <wp:anchor distT="0" distB="0" distL="114300" distR="114300" simplePos="0" relativeHeight="251660288" behindDoc="0" locked="0" layoutInCell="1" allowOverlap="1">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Pr>
          <w:rFonts w:hint="eastAsia" w:ascii="仿宋" w:hAnsi="仿宋" w:eastAsia="仿宋"/>
          <w:b/>
          <w:sz w:val="44"/>
          <w:szCs w:val="44"/>
        </w:rPr>
        <w:t>关于</w:t>
      </w:r>
      <w:r>
        <w:rPr>
          <w:rFonts w:hint="eastAsia" w:ascii="仿宋" w:hAnsi="仿宋" w:eastAsia="仿宋"/>
          <w:b/>
          <w:color w:val="000000" w:themeColor="text1"/>
          <w:sz w:val="44"/>
          <w:szCs w:val="44"/>
          <w14:textFill>
            <w14:solidFill>
              <w14:schemeClr w14:val="tx1"/>
            </w14:solidFill>
          </w14:textFill>
        </w:rPr>
        <w:t>2024年学生行李搬迁服务采购项目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spacing w:line="500" w:lineRule="exact"/>
        <w:ind w:firstLine="2331" w:firstLineChars="645"/>
        <w:rPr>
          <w:rFonts w:ascii="仿宋" w:hAnsi="仿宋" w:eastAsia="仿宋"/>
          <w:b/>
          <w:color w:val="FF0000"/>
          <w:sz w:val="36"/>
          <w:szCs w:val="36"/>
        </w:rPr>
      </w:pPr>
    </w:p>
    <w:p>
      <w:pPr>
        <w:spacing w:line="500" w:lineRule="exact"/>
        <w:ind w:firstLine="2331" w:firstLineChars="645"/>
        <w:rPr>
          <w:rFonts w:ascii="仿宋" w:hAnsi="仿宋" w:eastAsia="仿宋"/>
          <w:b/>
          <w:color w:val="FF0000"/>
          <w:sz w:val="36"/>
          <w:szCs w:val="36"/>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52" w:name="_Toc213755939"/>
      <w:bookmarkStart w:id="53" w:name="_Toc213755995"/>
      <w:bookmarkStart w:id="54" w:name="_Toc213208766"/>
      <w:bookmarkStart w:id="55" w:name="_Toc213755858"/>
      <w:bookmarkStart w:id="56" w:name="_Toc191789329"/>
      <w:bookmarkStart w:id="57" w:name="_Toc191783222"/>
      <w:bookmarkStart w:id="58" w:name="_Toc182805217"/>
      <w:bookmarkStart w:id="59" w:name="_Toc191802690"/>
      <w:bookmarkStart w:id="60" w:name="_Toc192663686"/>
      <w:bookmarkStart w:id="61" w:name="_Toc191803626"/>
      <w:bookmarkStart w:id="62" w:name="_Toc192663835"/>
      <w:bookmarkStart w:id="63" w:name="_Toc181436461"/>
      <w:bookmarkStart w:id="64" w:name="_Toc180302913"/>
      <w:bookmarkStart w:id="65" w:name="_Toc182372782"/>
      <w:bookmarkStart w:id="66" w:name="_Toc18143656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160880160"/>
      <w:bookmarkStart w:id="75" w:name="_Toc160880529"/>
      <w:bookmarkStart w:id="76" w:name="_Toc169332838"/>
      <w:bookmarkStart w:id="77" w:name="_Toc169332949"/>
      <w:bookmarkStart w:id="78" w:name="_Toc170798793"/>
      <w:bookmarkStart w:id="79" w:name="_Toc177985469"/>
      <w:bookmarkStart w:id="80" w:name="_Toc232302115"/>
      <w:bookmarkStart w:id="81" w:name="_Toc219800243"/>
      <w:bookmarkStart w:id="82" w:name="_Toc251586231"/>
      <w:bookmarkStart w:id="83" w:name="_Toc217891402"/>
      <w:bookmarkStart w:id="84" w:name="_Toc251613829"/>
      <w:bookmarkStart w:id="85" w:name="_Toc266870432"/>
      <w:bookmarkStart w:id="86" w:name="_Toc259520865"/>
      <w:bookmarkStart w:id="87" w:name="_Toc227058530"/>
      <w:bookmarkStart w:id="88" w:name="_Toc267059181"/>
      <w:bookmarkStart w:id="89" w:name="_Toc267059653"/>
      <w:bookmarkStart w:id="90" w:name="_Toc249325711"/>
      <w:bookmarkStart w:id="91" w:name="_Toc255975007"/>
      <w:bookmarkStart w:id="92" w:name="_Toc266868670"/>
      <w:bookmarkStart w:id="93" w:name="_Toc266868937"/>
      <w:bookmarkStart w:id="94" w:name="_Toc253066614"/>
      <w:bookmarkStart w:id="95" w:name="_Toc235437991"/>
      <w:bookmarkStart w:id="96" w:name="_Toc235438344"/>
      <w:bookmarkStart w:id="97" w:name="_Toc266870907"/>
      <w:bookmarkStart w:id="98" w:name="_Toc267059030"/>
      <w:bookmarkStart w:id="99" w:name="_Toc236021449"/>
      <w:bookmarkStart w:id="100" w:name="_Toc213756051"/>
      <w:bookmarkStart w:id="101" w:name="_Toc254790899"/>
      <w:bookmarkStart w:id="102" w:name="_Toc258401256"/>
      <w:bookmarkStart w:id="103" w:name="_Toc259692647"/>
      <w:bookmarkStart w:id="104" w:name="_Toc267059539"/>
      <w:bookmarkStart w:id="105" w:name="_Toc267059806"/>
      <w:bookmarkStart w:id="106" w:name="_Toc230071147"/>
      <w:bookmarkStart w:id="107" w:name="_Toc259692740"/>
      <w:bookmarkStart w:id="108" w:name="_Toc223146608"/>
      <w:bookmarkStart w:id="109" w:name="_Toc266870833"/>
      <w:bookmarkStart w:id="110" w:name="_Toc225669322"/>
      <w:bookmarkStart w:id="111" w:name="_Toc235438274"/>
      <w:bookmarkStart w:id="112" w:name="_Toc267060453"/>
      <w:bookmarkStart w:id="113" w:name="_Toc267060068"/>
      <w:bookmarkStart w:id="114" w:name="_Toc273178698"/>
      <w:bookmarkStart w:id="115" w:name="_Toc267060321"/>
      <w:bookmarkStart w:id="116" w:name="_Toc267059919"/>
      <w:bookmarkStart w:id="117" w:name="_Toc267060208"/>
      <w:r>
        <w:rPr>
          <w:rFonts w:hint="eastAsia" w:ascii="仿宋" w:hAnsi="仿宋" w:eastAsia="仿宋"/>
          <w:b/>
          <w:bCs/>
          <w:sz w:val="24"/>
          <w:szCs w:val="24"/>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FF0000"/>
          <w:sz w:val="24"/>
          <w:szCs w:val="24"/>
        </w:rPr>
        <w:t>X</w:t>
      </w:r>
      <w:r>
        <w:rPr>
          <w:rFonts w:ascii="仿宋" w:hAnsi="仿宋" w:eastAsia="仿宋"/>
          <w:color w:val="FF0000"/>
          <w:sz w:val="24"/>
          <w:szCs w:val="24"/>
        </w:rPr>
        <w:t>XX</w:t>
      </w:r>
      <w:r>
        <w:rPr>
          <w:rFonts w:hint="eastAsia" w:ascii="仿宋" w:hAnsi="仿宋" w:eastAsia="仿宋"/>
          <w:sz w:val="24"/>
          <w:szCs w:val="24"/>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673" w:type="pct"/>
        <w:tblInd w:w="-601" w:type="dxa"/>
        <w:tblLayout w:type="autofit"/>
        <w:tblCellMar>
          <w:top w:w="0" w:type="dxa"/>
          <w:left w:w="108" w:type="dxa"/>
          <w:bottom w:w="0" w:type="dxa"/>
          <w:right w:w="108" w:type="dxa"/>
        </w:tblCellMar>
      </w:tblPr>
      <w:tblGrid>
        <w:gridCol w:w="679"/>
        <w:gridCol w:w="1085"/>
        <w:gridCol w:w="2440"/>
        <w:gridCol w:w="816"/>
        <w:gridCol w:w="816"/>
        <w:gridCol w:w="819"/>
        <w:gridCol w:w="2034"/>
        <w:gridCol w:w="1085"/>
        <w:gridCol w:w="1086"/>
      </w:tblGrid>
      <w:tr>
        <w:tblPrEx>
          <w:tblCellMar>
            <w:top w:w="0" w:type="dxa"/>
            <w:left w:w="108" w:type="dxa"/>
            <w:bottom w:w="0" w:type="dxa"/>
            <w:right w:w="108" w:type="dxa"/>
          </w:tblCellMar>
        </w:tblPrEx>
        <w:trPr>
          <w:trHeight w:val="492" w:hRule="atLeast"/>
        </w:trPr>
        <w:tc>
          <w:tcPr>
            <w:tcW w:w="3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12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37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9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编制打包袋</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color w:val="000000"/>
                <w:sz w:val="20"/>
                <w:szCs w:val="20"/>
              </w:rPr>
              <w:t>100cm*75cm,打包袋分两种颜色，校内搬迁需提供白色7000袋，綦江搬迁至渝北需提供绿色27000袋。</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袋</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标识牌</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color w:val="000000"/>
                <w:sz w:val="20"/>
                <w:szCs w:val="20"/>
              </w:rPr>
              <w:t>6cm*3cm</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个</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固定扎带</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 xml:space="preserve">自锁式尼龙扎带4cm*20cm           </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个</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处理费</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协助打包</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件</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运输费</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全封闭货箱</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件</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1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上门收货/送货上门</w:t>
            </w:r>
          </w:p>
        </w:tc>
        <w:tc>
          <w:tcPr>
            <w:tcW w:w="1124"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0"/>
                <w:szCs w:val="20"/>
              </w:rPr>
              <w:t>　</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件</w:t>
            </w: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olor w:val="000000"/>
                <w:sz w:val="20"/>
                <w:szCs w:val="20"/>
              </w:rPr>
              <w:t>34000</w:t>
            </w:r>
          </w:p>
        </w:tc>
        <w:tc>
          <w:tcPr>
            <w:tcW w:w="37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否</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8" w:name="_Toc177985474"/>
      <w:bookmarkStart w:id="119" w:name="_Toc192996451"/>
      <w:bookmarkStart w:id="120" w:name="_Toc191783227"/>
      <w:bookmarkStart w:id="121" w:name="_Toc191803631"/>
      <w:bookmarkStart w:id="122" w:name="_Toc170798798"/>
      <w:bookmarkStart w:id="123" w:name="_Toc181436466"/>
      <w:bookmarkStart w:id="124" w:name="_Toc253066624"/>
      <w:bookmarkStart w:id="125" w:name="_Toc192664158"/>
      <w:bookmarkStart w:id="126" w:name="_Toc193160453"/>
      <w:bookmarkStart w:id="127" w:name="_Toc251613839"/>
      <w:bookmarkStart w:id="128" w:name="_Toc203355738"/>
      <w:bookmarkStart w:id="129" w:name="_Toc181436570"/>
      <w:bookmarkStart w:id="130" w:name="_Toc191802695"/>
      <w:bookmarkStart w:id="131" w:name="_Toc211917121"/>
      <w:bookmarkStart w:id="132" w:name="_Toc213755864"/>
      <w:bookmarkStart w:id="133" w:name="_Toc213755945"/>
      <w:bookmarkStart w:id="134" w:name="_Toc180302918"/>
      <w:bookmarkStart w:id="135" w:name="_Toc192996343"/>
      <w:bookmarkStart w:id="136" w:name="_Toc213756001"/>
      <w:bookmarkStart w:id="137" w:name="_Toc193165739"/>
      <w:bookmarkStart w:id="138" w:name="_Toc192663691"/>
      <w:bookmarkStart w:id="139" w:name="_Toc213756057"/>
      <w:bookmarkStart w:id="140" w:name="_Toc217891408"/>
      <w:bookmarkStart w:id="141" w:name="_Toc191789334"/>
      <w:bookmarkStart w:id="142" w:name="_Toc182805222"/>
      <w:bookmarkStart w:id="143" w:name="_Toc192663840"/>
      <w:bookmarkStart w:id="144" w:name="_Toc169332843"/>
      <w:bookmarkStart w:id="145" w:name="_Toc169332954"/>
      <w:bookmarkStart w:id="146" w:name="_Toc182372787"/>
      <w:bookmarkStart w:id="147" w:name="_Toc160880534"/>
      <w:bookmarkStart w:id="148" w:name="_Toc267059924"/>
      <w:bookmarkStart w:id="149" w:name="_Toc254790909"/>
      <w:bookmarkStart w:id="150" w:name="_Toc267060076"/>
      <w:bookmarkStart w:id="151" w:name="_Toc235437998"/>
      <w:bookmarkStart w:id="152" w:name="_Toc223146614"/>
      <w:bookmarkStart w:id="153" w:name="_Toc235438352"/>
      <w:bookmarkStart w:id="154" w:name="_Toc160880165"/>
      <w:bookmarkStart w:id="155" w:name="_Toc249325720"/>
      <w:bookmarkStart w:id="156" w:name="_Toc255975016"/>
      <w:bookmarkStart w:id="157" w:name="_Toc266870441"/>
      <w:bookmarkStart w:id="158" w:name="_Toc213208771"/>
      <w:bookmarkStart w:id="159" w:name="_Toc259692749"/>
      <w:bookmarkStart w:id="160" w:name="_Toc267059035"/>
      <w:bookmarkStart w:id="161" w:name="_Toc267059544"/>
      <w:bookmarkStart w:id="162" w:name="_Toc227058536"/>
      <w:bookmarkStart w:id="163" w:name="_Toc258401265"/>
      <w:bookmarkStart w:id="164" w:name="_Toc266870839"/>
      <w:bookmarkStart w:id="165" w:name="_Toc236021457"/>
      <w:bookmarkStart w:id="166" w:name="_Toc219800249"/>
      <w:bookmarkStart w:id="167" w:name="_Toc230071153"/>
      <w:bookmarkStart w:id="168" w:name="_Toc225669328"/>
      <w:bookmarkStart w:id="169" w:name="_Toc266868679"/>
      <w:bookmarkStart w:id="170" w:name="_Toc266870916"/>
      <w:bookmarkStart w:id="171" w:name="_Toc259692656"/>
      <w:bookmarkStart w:id="172" w:name="_Toc259520874"/>
      <w:bookmarkStart w:id="173" w:name="_Toc267059186"/>
      <w:bookmarkStart w:id="174" w:name="_Toc267059658"/>
      <w:bookmarkStart w:id="175" w:name="_Toc267059811"/>
      <w:bookmarkStart w:id="176" w:name="_Toc235438281"/>
      <w:bookmarkStart w:id="177" w:name="_Toc266868943"/>
      <w:bookmarkStart w:id="178" w:name="_Toc232302122"/>
      <w:bookmarkStart w:id="179" w:name="_Toc251586241"/>
      <w:bookmarkStart w:id="180" w:name="_Toc267060216"/>
      <w:bookmarkStart w:id="181" w:name="_Toc273178703"/>
      <w:bookmarkStart w:id="182" w:name="_Toc267060326"/>
      <w:bookmarkStart w:id="183" w:name="_Toc267060461"/>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项目实施方案</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altName w:val="NumberOnly"/>
    <w:panose1 w:val="020B0502020202020204"/>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OGMwOTQxM2QxNTJlNTFjNWI1NTkzMmU2ODE0NzMifQ=="/>
  </w:docVars>
  <w:rsids>
    <w:rsidRoot w:val="007B0F09"/>
    <w:rsid w:val="0000490C"/>
    <w:rsid w:val="00013721"/>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202654"/>
    <w:rsid w:val="00227E53"/>
    <w:rsid w:val="00235C32"/>
    <w:rsid w:val="00244E90"/>
    <w:rsid w:val="00264A08"/>
    <w:rsid w:val="002657F7"/>
    <w:rsid w:val="00267B5A"/>
    <w:rsid w:val="002741ED"/>
    <w:rsid w:val="002772BB"/>
    <w:rsid w:val="002A0474"/>
    <w:rsid w:val="002A633A"/>
    <w:rsid w:val="002C2C3D"/>
    <w:rsid w:val="002C4297"/>
    <w:rsid w:val="00307D2E"/>
    <w:rsid w:val="00320C30"/>
    <w:rsid w:val="00334E6F"/>
    <w:rsid w:val="003570A0"/>
    <w:rsid w:val="003B62A0"/>
    <w:rsid w:val="003C60EF"/>
    <w:rsid w:val="003D3380"/>
    <w:rsid w:val="003E2C66"/>
    <w:rsid w:val="003E6439"/>
    <w:rsid w:val="003F20A6"/>
    <w:rsid w:val="003F78CB"/>
    <w:rsid w:val="00404FA2"/>
    <w:rsid w:val="00420292"/>
    <w:rsid w:val="004242F4"/>
    <w:rsid w:val="0043243C"/>
    <w:rsid w:val="00441955"/>
    <w:rsid w:val="00447890"/>
    <w:rsid w:val="004B66B1"/>
    <w:rsid w:val="004C27F2"/>
    <w:rsid w:val="004D66E2"/>
    <w:rsid w:val="004E7941"/>
    <w:rsid w:val="004F6AE0"/>
    <w:rsid w:val="00502F52"/>
    <w:rsid w:val="00507A79"/>
    <w:rsid w:val="0052786B"/>
    <w:rsid w:val="00582530"/>
    <w:rsid w:val="00590957"/>
    <w:rsid w:val="005914DC"/>
    <w:rsid w:val="005A27F8"/>
    <w:rsid w:val="005A5A4D"/>
    <w:rsid w:val="005C24EC"/>
    <w:rsid w:val="005F125A"/>
    <w:rsid w:val="005F1FC8"/>
    <w:rsid w:val="00630374"/>
    <w:rsid w:val="00645369"/>
    <w:rsid w:val="00654C06"/>
    <w:rsid w:val="0069669C"/>
    <w:rsid w:val="006D2FCE"/>
    <w:rsid w:val="006D62D7"/>
    <w:rsid w:val="006F3C71"/>
    <w:rsid w:val="006F5FBA"/>
    <w:rsid w:val="007419FE"/>
    <w:rsid w:val="007519B4"/>
    <w:rsid w:val="00754818"/>
    <w:rsid w:val="007A147C"/>
    <w:rsid w:val="007B0F09"/>
    <w:rsid w:val="007B2319"/>
    <w:rsid w:val="007D7398"/>
    <w:rsid w:val="00820908"/>
    <w:rsid w:val="00820F76"/>
    <w:rsid w:val="00865B30"/>
    <w:rsid w:val="008679B9"/>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80D13"/>
    <w:rsid w:val="00994E59"/>
    <w:rsid w:val="00995E8D"/>
    <w:rsid w:val="009A5147"/>
    <w:rsid w:val="009B7DAD"/>
    <w:rsid w:val="009D6C32"/>
    <w:rsid w:val="009E2105"/>
    <w:rsid w:val="009E4D29"/>
    <w:rsid w:val="009F0B36"/>
    <w:rsid w:val="009F4B60"/>
    <w:rsid w:val="00A07145"/>
    <w:rsid w:val="00A148CE"/>
    <w:rsid w:val="00A24465"/>
    <w:rsid w:val="00A36D80"/>
    <w:rsid w:val="00A40610"/>
    <w:rsid w:val="00A4220E"/>
    <w:rsid w:val="00A44A63"/>
    <w:rsid w:val="00A45704"/>
    <w:rsid w:val="00A64A5B"/>
    <w:rsid w:val="00A71AA4"/>
    <w:rsid w:val="00A920EC"/>
    <w:rsid w:val="00AC1FE8"/>
    <w:rsid w:val="00AD29A3"/>
    <w:rsid w:val="00AE654A"/>
    <w:rsid w:val="00AF3C2A"/>
    <w:rsid w:val="00B14C37"/>
    <w:rsid w:val="00B15361"/>
    <w:rsid w:val="00B25B87"/>
    <w:rsid w:val="00B51EE9"/>
    <w:rsid w:val="00B54440"/>
    <w:rsid w:val="00B554E7"/>
    <w:rsid w:val="00B556FC"/>
    <w:rsid w:val="00B7278F"/>
    <w:rsid w:val="00B83714"/>
    <w:rsid w:val="00B94039"/>
    <w:rsid w:val="00BD49FB"/>
    <w:rsid w:val="00BD51D2"/>
    <w:rsid w:val="00BD7232"/>
    <w:rsid w:val="00BE1921"/>
    <w:rsid w:val="00C035B5"/>
    <w:rsid w:val="00C131BA"/>
    <w:rsid w:val="00C4039E"/>
    <w:rsid w:val="00C66E1E"/>
    <w:rsid w:val="00C676BA"/>
    <w:rsid w:val="00C81AB4"/>
    <w:rsid w:val="00C84469"/>
    <w:rsid w:val="00C857BF"/>
    <w:rsid w:val="00CA25CB"/>
    <w:rsid w:val="00CA6CB6"/>
    <w:rsid w:val="00CA786D"/>
    <w:rsid w:val="00CB73CD"/>
    <w:rsid w:val="00CC0BA9"/>
    <w:rsid w:val="00D13B1A"/>
    <w:rsid w:val="00D2102C"/>
    <w:rsid w:val="00D260D0"/>
    <w:rsid w:val="00D36D52"/>
    <w:rsid w:val="00D56DEA"/>
    <w:rsid w:val="00D60F0E"/>
    <w:rsid w:val="00D73217"/>
    <w:rsid w:val="00D95E73"/>
    <w:rsid w:val="00DB5BFD"/>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21640"/>
    <w:rsid w:val="00F8646A"/>
    <w:rsid w:val="00F876DE"/>
    <w:rsid w:val="00FB2CC4"/>
    <w:rsid w:val="00FF1750"/>
    <w:rsid w:val="00FF655F"/>
    <w:rsid w:val="63BE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uiPriority w:val="99"/>
    <w:pPr>
      <w:spacing w:after="120"/>
    </w:pPr>
  </w:style>
  <w:style w:type="paragraph" w:styleId="14">
    <w:name w:val="toc 3"/>
    <w:basedOn w:val="1"/>
    <w:next w:val="1"/>
    <w:autoRedefine/>
    <w:unhideWhenUsed/>
    <w:uiPriority w:val="39"/>
    <w:pPr>
      <w:spacing w:after="100" w:line="259" w:lineRule="auto"/>
      <w:ind w:left="440"/>
      <w:jc w:val="left"/>
    </w:pPr>
    <w:rPr>
      <w:rFonts w:cs="Times New Roman"/>
    </w:rPr>
  </w:style>
  <w:style w:type="paragraph" w:styleId="15">
    <w:name w:val="Plain Text"/>
    <w:basedOn w:val="1"/>
    <w:link w:val="58"/>
    <w:unhideWhenUsed/>
    <w:uiPriority w:val="0"/>
    <w:rPr>
      <w:rFonts w:hAnsi="Courier New" w:cs="Courier New" w:asciiTheme="minorEastAsia"/>
    </w:rPr>
  </w:style>
  <w:style w:type="paragraph" w:styleId="16">
    <w:name w:val="Balloon Text"/>
    <w:basedOn w:val="1"/>
    <w:link w:val="61"/>
    <w:semiHidden/>
    <w:unhideWhenUsed/>
    <w:uiPriority w:val="99"/>
    <w:pPr>
      <w:spacing w:after="0" w:line="240" w:lineRule="auto"/>
    </w:pPr>
    <w:rPr>
      <w:sz w:val="18"/>
      <w:szCs w:val="18"/>
    </w:rPr>
  </w:style>
  <w:style w:type="paragraph" w:styleId="17">
    <w:name w:val="footer"/>
    <w:basedOn w:val="1"/>
    <w:link w:val="54"/>
    <w:unhideWhenUsed/>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Char"/>
    <w:basedOn w:val="25"/>
    <w:link w:val="2"/>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uiPriority w:val="9"/>
    <w:rPr>
      <w:rFonts w:asciiTheme="majorHAnsi" w:hAnsiTheme="majorHAnsi" w:eastAsiaTheme="majorEastAsia" w:cstheme="majorBidi"/>
      <w:b/>
      <w:bCs/>
      <w:sz w:val="28"/>
      <w:szCs w:val="28"/>
    </w:rPr>
  </w:style>
  <w:style w:type="character" w:customStyle="1" w:styleId="31">
    <w:name w:val="标题 3 Char"/>
    <w:basedOn w:val="25"/>
    <w:link w:val="4"/>
    <w:semiHidden/>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uiPriority w:val="9"/>
    <w:rPr>
      <w:rFonts w:asciiTheme="majorHAnsi" w:hAnsiTheme="majorHAnsi" w:eastAsiaTheme="majorEastAsia" w:cstheme="majorBidi"/>
      <w:i/>
      <w:iCs/>
      <w:sz w:val="24"/>
      <w:szCs w:val="24"/>
    </w:rPr>
  </w:style>
  <w:style w:type="character" w:customStyle="1" w:styleId="33">
    <w:name w:val="标题 5 Char"/>
    <w:basedOn w:val="25"/>
    <w:link w:val="6"/>
    <w:semiHidden/>
    <w:uiPriority w:val="9"/>
    <w:rPr>
      <w:rFonts w:asciiTheme="majorHAnsi" w:hAnsiTheme="majorHAnsi" w:eastAsiaTheme="majorEastAsia" w:cstheme="majorBidi"/>
      <w:b/>
      <w:bCs/>
    </w:rPr>
  </w:style>
  <w:style w:type="character" w:customStyle="1" w:styleId="34">
    <w:name w:val="标题 6 Char"/>
    <w:basedOn w:val="25"/>
    <w:link w:val="7"/>
    <w:semiHidden/>
    <w:uiPriority w:val="9"/>
    <w:rPr>
      <w:rFonts w:asciiTheme="majorHAnsi" w:hAnsiTheme="majorHAnsi" w:eastAsiaTheme="majorEastAsia" w:cstheme="majorBidi"/>
      <w:b/>
      <w:bCs/>
      <w:i/>
      <w:iCs/>
    </w:rPr>
  </w:style>
  <w:style w:type="character" w:customStyle="1" w:styleId="35">
    <w:name w:val="标题 7 Char"/>
    <w:basedOn w:val="25"/>
    <w:link w:val="8"/>
    <w:semiHidden/>
    <w:uiPriority w:val="9"/>
    <w:rPr>
      <w:i/>
      <w:iCs/>
    </w:rPr>
  </w:style>
  <w:style w:type="character" w:customStyle="1" w:styleId="36">
    <w:name w:val="标题 8 Char"/>
    <w:basedOn w:val="25"/>
    <w:link w:val="9"/>
    <w:semiHidden/>
    <w:uiPriority w:val="9"/>
    <w:rPr>
      <w:b/>
      <w:bCs/>
    </w:rPr>
  </w:style>
  <w:style w:type="character" w:customStyle="1" w:styleId="37">
    <w:name w:val="标题 9 Char"/>
    <w:basedOn w:val="25"/>
    <w:link w:val="10"/>
    <w:semiHidden/>
    <w:uiPriority w:val="9"/>
    <w:rPr>
      <w:i/>
      <w:iCs/>
    </w:rPr>
  </w:style>
  <w:style w:type="character" w:customStyle="1" w:styleId="38">
    <w:name w:val="标题 Char"/>
    <w:basedOn w:val="25"/>
    <w:link w:val="23"/>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Char"/>
    <w:basedOn w:val="25"/>
    <w:link w:val="40"/>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uiPriority w:val="99"/>
    <w:rPr>
      <w:sz w:val="18"/>
      <w:szCs w:val="18"/>
    </w:rPr>
  </w:style>
  <w:style w:type="character" w:customStyle="1" w:styleId="54">
    <w:name w:val="页脚 Char"/>
    <w:basedOn w:val="25"/>
    <w:link w:val="17"/>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uiPriority w:val="0"/>
    <w:rPr>
      <w:rFonts w:ascii="Times New Roman" w:hAnsi="Times New Roman" w:eastAsia="宋体" w:cs="Times New Roman"/>
      <w:kern w:val="2"/>
      <w:sz w:val="16"/>
      <w:szCs w:val="16"/>
    </w:rPr>
  </w:style>
  <w:style w:type="paragraph" w:customStyle="1" w:styleId="57">
    <w:name w:val="样式3"/>
    <w:basedOn w:val="15"/>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uiPriority w:val="99"/>
    <w:rPr>
      <w:rFonts w:hAnsi="Courier New" w:cs="Courier New" w:asciiTheme="minorEastAsia"/>
    </w:rPr>
  </w:style>
  <w:style w:type="character" w:customStyle="1" w:styleId="59">
    <w:name w:val="正文文本 Char"/>
    <w:basedOn w:val="25"/>
    <w:link w:val="13"/>
    <w:semiHidden/>
    <w:uiPriority w:val="99"/>
  </w:style>
  <w:style w:type="character" w:customStyle="1" w:styleId="60">
    <w:name w:val="纯文本 Char"/>
    <w:uiPriority w:val="0"/>
    <w:rPr>
      <w:rFonts w:ascii="宋体" w:hAnsi="Courier New" w:eastAsia="宋体"/>
      <w:kern w:val="2"/>
      <w:sz w:val="21"/>
      <w:lang w:val="en-US" w:eastAsia="zh-CN" w:bidi="ar-SA"/>
    </w:rPr>
  </w:style>
  <w:style w:type="character" w:customStyle="1" w:styleId="61">
    <w:name w:val="批注框文本 Char"/>
    <w:basedOn w:val="25"/>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25C3-54E0-4A1E-8EF8-73B9D681AEF9}">
  <ds:schemaRefs/>
</ds:datastoreItem>
</file>

<file path=docProps/app.xml><?xml version="1.0" encoding="utf-8"?>
<Properties xmlns="http://schemas.openxmlformats.org/officeDocument/2006/extended-properties" xmlns:vt="http://schemas.openxmlformats.org/officeDocument/2006/docPropsVTypes">
  <Template>Normal</Template>
  <Pages>9</Pages>
  <Words>2967</Words>
  <Characters>3311</Characters>
  <Lines>27</Lines>
  <Paragraphs>7</Paragraphs>
  <TotalTime>276</TotalTime>
  <ScaleCrop>false</ScaleCrop>
  <LinksUpToDate>false</LinksUpToDate>
  <CharactersWithSpaces>3555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Superstar</cp:lastModifiedBy>
  <dcterms:modified xsi:type="dcterms:W3CDTF">2024-06-16T04:34:48Z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D1FE18D814FA47AAB56AA85DFEE35614_12</vt:lpwstr>
  </property>
</Properties>
</file>