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096A">
      <w:pPr>
        <w:pStyle w:val="53"/>
        <w:spacing w:line="360" w:lineRule="auto"/>
        <w:jc w:val="center"/>
        <w:outlineLvl w:val="0"/>
        <w:rPr>
          <w:rFonts w:ascii="仿宋" w:hAnsi="仿宋" w:eastAsia="仿宋"/>
          <w:b/>
          <w:color w:val="auto"/>
          <w:sz w:val="44"/>
          <w:szCs w:val="44"/>
        </w:rPr>
      </w:pPr>
      <w:bookmarkStart w:id="0" w:name="_Toc267059633"/>
      <w:bookmarkStart w:id="1" w:name="_Toc267059899"/>
      <w:bookmarkStart w:id="2" w:name="_Toc235438227"/>
      <w:bookmarkStart w:id="3" w:name="_Toc273178686"/>
      <w:bookmarkStart w:id="4" w:name="_Toc255974963"/>
      <w:bookmarkStart w:id="5" w:name="_Toc212530253"/>
      <w:bookmarkStart w:id="6" w:name="_Toc249325665"/>
      <w:bookmarkStart w:id="7" w:name="_Toc254790852"/>
      <w:bookmarkStart w:id="8" w:name="_Toc251613780"/>
      <w:bookmarkStart w:id="9" w:name="_Toc266870386"/>
      <w:bookmarkStart w:id="10" w:name="_Toc216241307"/>
      <w:bookmarkStart w:id="11" w:name="_Toc259692600"/>
      <w:bookmarkStart w:id="12" w:name="_Toc267059786"/>
      <w:bookmarkStart w:id="13" w:name="_Toc267060162"/>
      <w:bookmarkStart w:id="14" w:name="_Toc177985424"/>
      <w:bookmarkStart w:id="15" w:name="_Toc267059161"/>
      <w:bookmarkStart w:id="16" w:name="_Toc169332904"/>
      <w:bookmarkStart w:id="17" w:name="_Toc259692693"/>
      <w:bookmarkStart w:id="18" w:name="_Toc169332794"/>
      <w:bookmarkStart w:id="19" w:name="_Toc267060407"/>
      <w:bookmarkStart w:id="20" w:name="_Toc236021402"/>
      <w:bookmarkStart w:id="21" w:name="_Toc160880487"/>
      <w:bookmarkStart w:id="22" w:name="_Toc225669277"/>
      <w:bookmarkStart w:id="23" w:name="_Toc212454753"/>
      <w:bookmarkStart w:id="24" w:name="_Toc266868924"/>
      <w:bookmarkStart w:id="25" w:name="_Toc253066567"/>
      <w:bookmarkStart w:id="26" w:name="_Toc227058483"/>
      <w:bookmarkStart w:id="27" w:name="_Toc266868624"/>
      <w:bookmarkStart w:id="28" w:name="_Toc267060022"/>
      <w:bookmarkStart w:id="29" w:name="_Toc212456146"/>
      <w:bookmarkStart w:id="30" w:name="_Toc259520819"/>
      <w:bookmarkStart w:id="31" w:name="_Toc219800200"/>
      <w:bookmarkStart w:id="32" w:name="_Toc235437942"/>
      <w:bookmarkStart w:id="33" w:name="_Toc267059010"/>
      <w:bookmarkStart w:id="34" w:name="_Toc251586187"/>
      <w:bookmarkStart w:id="35" w:name="_Toc212526081"/>
      <w:bookmarkStart w:id="36" w:name="_Toc223146565"/>
      <w:bookmarkStart w:id="37" w:name="_Toc207014580"/>
      <w:bookmarkStart w:id="38" w:name="_Toc235438297"/>
      <w:bookmarkStart w:id="39" w:name="_Toc266870861"/>
      <w:bookmarkStart w:id="40" w:name="_Toc217891359"/>
      <w:bookmarkStart w:id="41" w:name="_Toc211937196"/>
      <w:bookmarkStart w:id="42" w:name="_Toc170798743"/>
      <w:bookmarkStart w:id="43" w:name="_Toc258401210"/>
      <w:bookmarkStart w:id="44" w:name="_Toc267059519"/>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53311AD3">
      <w:pPr>
        <w:keepNext w:val="0"/>
        <w:keepLines w:val="0"/>
        <w:pageBreakBefore w:val="0"/>
        <w:kinsoku/>
        <w:wordWrap/>
        <w:overflowPunct/>
        <w:topLinePunct w:val="0"/>
        <w:autoSpaceDE/>
        <w:autoSpaceDN/>
        <w:bidi w:val="0"/>
        <w:adjustRightInd/>
        <w:snapToGrid/>
        <w:spacing w:after="0" w:line="420" w:lineRule="exact"/>
        <w:ind w:firstLine="480" w:firstLineChars="200"/>
        <w:textAlignment w:val="auto"/>
        <w:rPr>
          <w:rFonts w:ascii="仿宋" w:hAnsi="仿宋" w:eastAsia="仿宋"/>
          <w:color w:val="auto"/>
          <w:sz w:val="24"/>
          <w:szCs w:val="24"/>
        </w:rPr>
      </w:pPr>
      <w:bookmarkStart w:id="45" w:name="_Hlk10840310"/>
      <w:r>
        <w:rPr>
          <w:rFonts w:hint="eastAsia" w:ascii="仿宋" w:hAnsi="仿宋" w:eastAsia="仿宋"/>
          <w:color w:val="auto"/>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color w:val="auto"/>
          <w:sz w:val="24"/>
          <w:szCs w:val="24"/>
          <w:lang w:val="en-US" w:eastAsia="zh-CN"/>
        </w:rPr>
        <w:t>学校</w:t>
      </w:r>
      <w:r>
        <w:rPr>
          <w:rFonts w:hint="eastAsia" w:ascii="仿宋" w:hAnsi="仿宋" w:eastAsia="仿宋"/>
          <w:color w:val="auto"/>
          <w:sz w:val="24"/>
          <w:szCs w:val="24"/>
        </w:rPr>
        <w:t>。华教教育科技（江西）有限公司（简称：华教公司）作为中教集团内地唯一独资子公司全程承办此次项目</w:t>
      </w:r>
      <w:r>
        <w:rPr>
          <w:rFonts w:hint="eastAsia" w:ascii="仿宋" w:hAnsi="仿宋" w:eastAsia="仿宋"/>
          <w:color w:val="auto"/>
          <w:sz w:val="24"/>
          <w:szCs w:val="24"/>
        </w:rPr>
        <w:t>。</w:t>
      </w:r>
    </w:p>
    <w:p w14:paraId="1FDC31C5">
      <w:pPr>
        <w:keepNext w:val="0"/>
        <w:keepLines w:val="0"/>
        <w:pageBreakBefore w:val="0"/>
        <w:kinsoku/>
        <w:wordWrap/>
        <w:overflowPunct/>
        <w:topLinePunct w:val="0"/>
        <w:autoSpaceDE/>
        <w:autoSpaceDN/>
        <w:bidi w:val="0"/>
        <w:adjustRightInd/>
        <w:snapToGrid/>
        <w:spacing w:after="0" w:line="420" w:lineRule="exact"/>
        <w:ind w:firstLine="364" w:firstLineChars="152"/>
        <w:jc w:val="left"/>
        <w:textAlignment w:val="auto"/>
        <w:rPr>
          <w:rFonts w:ascii="仿宋" w:hAnsi="仿宋" w:eastAsia="仿宋"/>
          <w:color w:val="auto"/>
          <w:sz w:val="24"/>
          <w:szCs w:val="24"/>
        </w:rPr>
      </w:pPr>
      <w:r>
        <w:rPr>
          <w:rFonts w:hint="eastAsia" w:ascii="仿宋" w:hAnsi="仿宋" w:eastAsia="仿宋"/>
          <w:color w:val="auto"/>
          <w:sz w:val="24"/>
          <w:szCs w:val="24"/>
        </w:rPr>
        <w:t>一、项目说明</w:t>
      </w:r>
      <w:bookmarkStart w:id="179" w:name="_GoBack"/>
      <w:bookmarkEnd w:id="179"/>
    </w:p>
    <w:p w14:paraId="684E787B">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rPr>
        <w:t>WZ-XJ2024-19</w:t>
      </w:r>
    </w:p>
    <w:p w14:paraId="40BB6D67">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广州松田职业学院智能应用网关与流量控制系统采购项目</w:t>
      </w:r>
    </w:p>
    <w:p w14:paraId="5050F8DA">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761A94F4">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参与人资格标准：</w:t>
      </w:r>
    </w:p>
    <w:p w14:paraId="321F2EA7">
      <w:pPr>
        <w:keepNext w:val="0"/>
        <w:keepLines w:val="0"/>
        <w:pageBreakBefore w:val="0"/>
        <w:widowControl w:val="0"/>
        <w:kinsoku/>
        <w:wordWrap/>
        <w:overflowPunct/>
        <w:topLinePunct w:val="0"/>
        <w:autoSpaceDE/>
        <w:autoSpaceDN/>
        <w:bidi w:val="0"/>
        <w:adjustRightInd/>
        <w:snapToGrid/>
        <w:spacing w:after="0" w:line="420" w:lineRule="exact"/>
        <w:ind w:left="839"/>
        <w:textAlignment w:val="auto"/>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4D73B751">
      <w:pPr>
        <w:pStyle w:val="56"/>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hint="eastAsia"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5ABF82CE">
      <w:pPr>
        <w:pStyle w:val="56"/>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color w:val="auto"/>
          <w:sz w:val="24"/>
          <w:szCs w:val="24"/>
        </w:rPr>
      </w:pPr>
      <w:r>
        <w:rPr>
          <w:rFonts w:hint="eastAsia" w:ascii="仿宋" w:hAnsi="仿宋" w:eastAsia="仿宋"/>
          <w:color w:val="auto"/>
          <w:sz w:val="24"/>
          <w:szCs w:val="24"/>
        </w:rPr>
        <w:t>参与人在人员、设备、资金等方面具有相应的能力。在广州市范围有固定售后服务机构；</w:t>
      </w:r>
    </w:p>
    <w:p w14:paraId="07B45CA6">
      <w:pPr>
        <w:pStyle w:val="56"/>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w:t>
      </w:r>
      <w:r>
        <w:rPr>
          <w:rFonts w:hint="eastAsia" w:ascii="仿宋" w:hAnsi="仿宋" w:eastAsia="仿宋"/>
          <w:color w:val="auto"/>
          <w:sz w:val="24"/>
          <w:szCs w:val="24"/>
        </w:rPr>
        <w:t>以及“信用中国”征信报告</w:t>
      </w:r>
      <w:r>
        <w:rPr>
          <w:rFonts w:hint="eastAsia" w:ascii="仿宋" w:hAnsi="仿宋" w:eastAsia="仿宋"/>
          <w:color w:val="auto"/>
          <w:sz w:val="24"/>
          <w:szCs w:val="24"/>
          <w:lang w:eastAsia="zh-CN"/>
        </w:rPr>
        <w:t>；</w:t>
      </w:r>
    </w:p>
    <w:p w14:paraId="132AEA31">
      <w:pPr>
        <w:pStyle w:val="56"/>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color w:val="auto"/>
          <w:sz w:val="24"/>
          <w:szCs w:val="24"/>
        </w:rPr>
      </w:pPr>
      <w:r>
        <w:rPr>
          <w:rFonts w:hint="eastAsia" w:ascii="仿宋" w:hAnsi="仿宋" w:eastAsia="仿宋"/>
          <w:color w:val="auto"/>
          <w:sz w:val="24"/>
          <w:szCs w:val="24"/>
        </w:rPr>
        <w:t>参与人应具有</w:t>
      </w:r>
      <w:r>
        <w:rPr>
          <w:rFonts w:hint="eastAsia" w:ascii="仿宋" w:hAnsi="仿宋" w:eastAsia="仿宋"/>
          <w:color w:val="auto"/>
          <w:sz w:val="24"/>
          <w:szCs w:val="24"/>
          <w:lang w:val="en-US" w:eastAsia="zh-CN"/>
        </w:rPr>
        <w:t>近</w:t>
      </w:r>
      <w:r>
        <w:rPr>
          <w:rFonts w:hint="eastAsia" w:ascii="仿宋" w:hAnsi="仿宋" w:eastAsia="仿宋"/>
          <w:color w:val="auto"/>
          <w:sz w:val="24"/>
          <w:szCs w:val="24"/>
        </w:rPr>
        <w:t>3年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个以上高校网络安全销售</w:t>
      </w:r>
      <w:r>
        <w:rPr>
          <w:rFonts w:hint="eastAsia" w:ascii="仿宋" w:hAnsi="仿宋" w:eastAsia="仿宋"/>
          <w:color w:val="auto"/>
          <w:sz w:val="24"/>
          <w:szCs w:val="24"/>
          <w:lang w:val="en-US" w:eastAsia="zh-CN"/>
        </w:rPr>
        <w:t>项目</w:t>
      </w:r>
      <w:r>
        <w:rPr>
          <w:rFonts w:hint="eastAsia" w:ascii="仿宋" w:hAnsi="仿宋" w:eastAsia="仿宋"/>
          <w:color w:val="auto"/>
          <w:sz w:val="24"/>
          <w:szCs w:val="24"/>
        </w:rPr>
        <w:t>和良好的售后服务应用成功案例,并</w:t>
      </w:r>
      <w:r>
        <w:rPr>
          <w:rFonts w:hint="eastAsia" w:ascii="仿宋" w:hAnsi="仿宋" w:eastAsia="仿宋"/>
          <w:color w:val="auto"/>
          <w:sz w:val="24"/>
          <w:szCs w:val="24"/>
          <w:lang w:val="en-US" w:eastAsia="zh-CN"/>
        </w:rPr>
        <w:t>提供</w:t>
      </w:r>
      <w:r>
        <w:rPr>
          <w:rFonts w:hint="eastAsia" w:ascii="仿宋" w:hAnsi="仿宋" w:eastAsia="仿宋"/>
          <w:color w:val="auto"/>
          <w:sz w:val="24"/>
          <w:szCs w:val="24"/>
        </w:rPr>
        <w:t>合同、付款凭证</w:t>
      </w:r>
      <w:r>
        <w:rPr>
          <w:rFonts w:hint="eastAsia" w:ascii="仿宋" w:hAnsi="仿宋" w:eastAsia="仿宋"/>
          <w:color w:val="auto"/>
          <w:sz w:val="24"/>
          <w:szCs w:val="24"/>
          <w:lang w:val="en-US" w:eastAsia="zh-CN"/>
        </w:rPr>
        <w:t>或</w:t>
      </w:r>
      <w:r>
        <w:rPr>
          <w:rFonts w:hint="eastAsia" w:ascii="仿宋" w:hAnsi="仿宋" w:eastAsia="仿宋"/>
          <w:color w:val="auto"/>
          <w:sz w:val="24"/>
          <w:szCs w:val="24"/>
        </w:rPr>
        <w:t>发票</w:t>
      </w:r>
      <w:r>
        <w:rPr>
          <w:rFonts w:hint="eastAsia" w:ascii="仿宋" w:hAnsi="仿宋" w:eastAsia="仿宋"/>
          <w:color w:val="auto"/>
          <w:sz w:val="24"/>
          <w:szCs w:val="24"/>
          <w:lang w:eastAsia="zh-CN"/>
        </w:rPr>
        <w:t>。</w:t>
      </w:r>
    </w:p>
    <w:p w14:paraId="39A89D3B">
      <w:pPr>
        <w:pStyle w:val="56"/>
        <w:keepNext w:val="0"/>
        <w:keepLines w:val="0"/>
        <w:pageBreakBefore w:val="0"/>
        <w:numPr>
          <w:ilvl w:val="0"/>
          <w:numId w:val="2"/>
        </w:numPr>
        <w:kinsoku/>
        <w:wordWrap/>
        <w:overflowPunct/>
        <w:topLinePunct w:val="0"/>
        <w:autoSpaceDE/>
        <w:autoSpaceDN/>
        <w:bidi w:val="0"/>
        <w:adjustRightInd/>
        <w:snapToGrid/>
        <w:spacing w:after="0" w:line="420" w:lineRule="exact"/>
        <w:ind w:left="1276" w:firstLineChars="0"/>
        <w:textAlignment w:val="auto"/>
        <w:rPr>
          <w:rFonts w:ascii="仿宋" w:hAnsi="仿宋" w:eastAsia="仿宋"/>
          <w:color w:val="auto"/>
          <w:sz w:val="24"/>
          <w:szCs w:val="24"/>
        </w:rPr>
      </w:pPr>
      <w:r>
        <w:rPr>
          <w:rFonts w:hint="eastAsia" w:ascii="仿宋" w:hAnsi="仿宋" w:eastAsia="仿宋"/>
          <w:color w:val="auto"/>
          <w:sz w:val="24"/>
          <w:szCs w:val="24"/>
        </w:rPr>
        <w:t>本项目要求参与人提供产品试用及现场述标，未提供试用及述标视同无效投标。试用内容应满足《公开询价货物一览表》</w:t>
      </w:r>
      <w:r>
        <w:rPr>
          <w:rFonts w:hint="eastAsia" w:ascii="仿宋" w:hAnsi="仿宋" w:eastAsia="仿宋"/>
          <w:color w:val="auto"/>
          <w:sz w:val="24"/>
          <w:szCs w:val="24"/>
          <w:lang w:val="en-US" w:eastAsia="zh-CN"/>
        </w:rPr>
        <w:t>产品</w:t>
      </w:r>
      <w:r>
        <w:rPr>
          <w:rFonts w:hint="eastAsia" w:ascii="仿宋" w:hAnsi="仿宋" w:eastAsia="仿宋"/>
          <w:color w:val="auto"/>
          <w:sz w:val="24"/>
          <w:szCs w:val="24"/>
        </w:rPr>
        <w:t>需求</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试用时间为5个工作日）</w:t>
      </w:r>
      <w:r>
        <w:rPr>
          <w:rFonts w:hint="eastAsia" w:ascii="仿宋" w:hAnsi="仿宋" w:eastAsia="仿宋"/>
          <w:color w:val="auto"/>
          <w:sz w:val="24"/>
          <w:szCs w:val="24"/>
        </w:rPr>
        <w:t>。</w:t>
      </w:r>
    </w:p>
    <w:p w14:paraId="4D91E252">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hint="default" w:ascii="仿宋" w:hAnsi="仿宋" w:eastAsia="仿宋" w:cstheme="minorBidi"/>
          <w:color w:val="auto"/>
          <w:sz w:val="24"/>
          <w:szCs w:val="24"/>
          <w:lang w:val="en-US" w:eastAsia="zh-CN" w:bidi="ar-SA"/>
        </w:rPr>
      </w:pPr>
      <w:r>
        <w:rPr>
          <w:rFonts w:hint="eastAsia" w:ascii="仿宋" w:hAnsi="仿宋" w:eastAsia="仿宋"/>
          <w:color w:val="auto"/>
          <w:sz w:val="24"/>
          <w:szCs w:val="24"/>
        </w:rPr>
        <w:t>资格预审</w:t>
      </w:r>
      <w:r>
        <w:rPr>
          <w:rFonts w:hint="eastAsia" w:ascii="仿宋" w:hAnsi="仿宋" w:eastAsia="仿宋"/>
          <w:color w:val="auto"/>
          <w:sz w:val="24"/>
          <w:szCs w:val="24"/>
          <w:lang w:val="en-US" w:eastAsia="zh-CN"/>
        </w:rPr>
        <w:t>及报名</w:t>
      </w:r>
      <w:r>
        <w:rPr>
          <w:rFonts w:hint="eastAsia" w:ascii="仿宋" w:hAnsi="仿宋" w:eastAsia="仿宋"/>
          <w:color w:val="auto"/>
          <w:sz w:val="24"/>
          <w:szCs w:val="24"/>
        </w:rPr>
        <w:t>：请参与人将以上第4条所列的证明材料以电子扫描件形式发送发送</w:t>
      </w:r>
      <w:r>
        <w:rPr>
          <w:rFonts w:hint="eastAsia" w:ascii="仿宋" w:hAnsi="仿宋" w:eastAsia="仿宋"/>
          <w:color w:val="auto"/>
          <w:sz w:val="24"/>
          <w:szCs w:val="24"/>
          <w:lang w:val="en-US" w:eastAsia="zh-CN"/>
        </w:rPr>
        <w:t>至</w:t>
      </w:r>
      <w:r>
        <w:rPr>
          <w:rFonts w:hint="eastAsia" w:ascii="仿宋" w:hAnsi="仿宋" w:eastAsia="仿宋"/>
          <w:color w:val="auto"/>
          <w:sz w:val="24"/>
          <w:szCs w:val="24"/>
          <w:lang w:val="en-US" w:eastAsia="zh-CN"/>
        </w:rPr>
        <w:t>邮箱wz@baiyunu.edu.cn</w:t>
      </w:r>
      <w:r>
        <w:rPr>
          <w:rFonts w:hint="eastAsia" w:ascii="仿宋" w:hAnsi="仿宋" w:eastAsia="仿宋"/>
          <w:color w:val="auto"/>
          <w:sz w:val="24"/>
          <w:szCs w:val="24"/>
        </w:rPr>
        <w:t>，</w:t>
      </w:r>
      <w:r>
        <w:rPr>
          <w:rFonts w:hint="eastAsia" w:ascii="仿宋" w:hAnsi="仿宋" w:eastAsia="仿宋"/>
          <w:color w:val="auto"/>
          <w:sz w:val="24"/>
          <w:szCs w:val="24"/>
          <w:lang w:val="en-US" w:eastAsia="zh-CN"/>
        </w:rPr>
        <w:t>否则视为报名未通过。</w:t>
      </w:r>
      <w:r>
        <w:rPr>
          <w:rFonts w:hint="eastAsia" w:ascii="仿宋" w:hAnsi="仿宋" w:eastAsia="仿宋"/>
          <w:color w:val="auto"/>
          <w:sz w:val="24"/>
          <w:szCs w:val="24"/>
        </w:rPr>
        <w:t>审核通过后根据本项目联系人指引，注册中教集团SRM采购平台。联系人：</w:t>
      </w:r>
      <w:r>
        <w:rPr>
          <w:rFonts w:hint="eastAsia" w:ascii="仿宋" w:hAnsi="仿宋" w:eastAsia="仿宋"/>
          <w:color w:val="auto"/>
          <w:sz w:val="24"/>
          <w:szCs w:val="24"/>
          <w:lang w:val="en-US" w:eastAsia="zh-CN"/>
        </w:rPr>
        <w:t>江老师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13480266929</w:t>
      </w:r>
      <w:r>
        <w:rPr>
          <w:rFonts w:hint="eastAsia" w:ascii="仿宋" w:hAnsi="仿宋" w:eastAsia="仿宋"/>
          <w:color w:val="auto"/>
          <w:sz w:val="24"/>
          <w:szCs w:val="24"/>
        </w:rPr>
        <w:t>。</w:t>
      </w:r>
    </w:p>
    <w:p w14:paraId="31107D39">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报名截止时间：2024年7月17日下午</w:t>
      </w:r>
      <w:r>
        <w:rPr>
          <w:rFonts w:hint="eastAsia" w:ascii="仿宋" w:hAnsi="仿宋" w:eastAsia="仿宋"/>
          <w:color w:val="auto"/>
          <w:sz w:val="24"/>
          <w:szCs w:val="24"/>
        </w:rPr>
        <w:t>下午16:00</w:t>
      </w:r>
      <w:r>
        <w:rPr>
          <w:rFonts w:hint="eastAsia" w:ascii="仿宋" w:hAnsi="仿宋" w:eastAsia="仿宋"/>
          <w:color w:val="auto"/>
          <w:sz w:val="24"/>
          <w:szCs w:val="24"/>
          <w:lang w:eastAsia="zh-CN"/>
        </w:rPr>
        <w:t>。</w:t>
      </w:r>
    </w:p>
    <w:p w14:paraId="7FC6B074">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w:t>
      </w:r>
      <w:r>
        <w:rPr>
          <w:rFonts w:hint="eastAsia" w:ascii="仿宋" w:hAnsi="仿宋" w:eastAsia="仿宋"/>
          <w:color w:val="auto"/>
          <w:sz w:val="24"/>
          <w:szCs w:val="24"/>
          <w:lang w:val="en-US" w:eastAsia="zh-CN"/>
        </w:rPr>
        <w:t>线下</w:t>
      </w:r>
      <w:r>
        <w:rPr>
          <w:rFonts w:hint="eastAsia" w:ascii="仿宋" w:hAnsi="仿宋" w:eastAsia="仿宋"/>
          <w:color w:val="auto"/>
          <w:sz w:val="24"/>
          <w:szCs w:val="24"/>
        </w:rPr>
        <w:t>送达或邮寄。</w:t>
      </w:r>
    </w:p>
    <w:p w14:paraId="1D2450C1">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w:t>
      </w:r>
      <w:r>
        <w:rPr>
          <w:rFonts w:hint="eastAsia" w:ascii="仿宋" w:hAnsi="仿宋" w:eastAsia="仿宋"/>
          <w:color w:val="auto"/>
          <w:sz w:val="24"/>
          <w:szCs w:val="24"/>
          <w:shd w:val="clear" w:color="auto" w:fill="FFFFFF"/>
          <w:lang w:val="en-US" w:eastAsia="zh-CN"/>
        </w:rPr>
        <w:t>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22</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前（以快递</w:t>
      </w:r>
      <w:r>
        <w:rPr>
          <w:rFonts w:hint="eastAsia" w:ascii="仿宋" w:hAnsi="仿宋" w:eastAsia="仿宋"/>
          <w:color w:val="auto"/>
          <w:sz w:val="24"/>
          <w:szCs w:val="24"/>
          <w:shd w:val="clear" w:color="auto" w:fill="FFFFFF"/>
          <w:lang w:val="en-US" w:eastAsia="zh-CN"/>
        </w:rPr>
        <w:t>送达</w:t>
      </w:r>
      <w:r>
        <w:rPr>
          <w:rFonts w:hint="eastAsia" w:ascii="仿宋" w:hAnsi="仿宋" w:eastAsia="仿宋"/>
          <w:color w:val="auto"/>
          <w:sz w:val="24"/>
          <w:szCs w:val="24"/>
          <w:shd w:val="clear" w:color="auto" w:fill="FFFFFF"/>
        </w:rPr>
        <w:t>时间为准，邮寄时应提前告知）。</w:t>
      </w:r>
    </w:p>
    <w:p w14:paraId="5922B0D6">
      <w:pPr>
        <w:pStyle w:val="56"/>
        <w:keepNext w:val="0"/>
        <w:keepLines w:val="0"/>
        <w:pageBreakBefore w:val="0"/>
        <w:numPr>
          <w:ilvl w:val="1"/>
          <w:numId w:val="1"/>
        </w:numPr>
        <w:kinsoku/>
        <w:wordWrap/>
        <w:overflowPunct/>
        <w:topLinePunct w:val="0"/>
        <w:autoSpaceDE/>
        <w:autoSpaceDN/>
        <w:bidi w:val="0"/>
        <w:adjustRightInd/>
        <w:snapToGrid/>
        <w:spacing w:after="0" w:line="420" w:lineRule="exact"/>
        <w:ind w:firstLineChars="0"/>
        <w:textAlignment w:val="auto"/>
        <w:rPr>
          <w:rFonts w:ascii="仿宋" w:hAnsi="仿宋" w:eastAsia="仿宋"/>
          <w:color w:val="auto"/>
          <w:sz w:val="24"/>
          <w:szCs w:val="24"/>
        </w:rPr>
      </w:pPr>
      <w:r>
        <w:rPr>
          <w:rFonts w:hint="eastAsia" w:ascii="仿宋" w:hAnsi="仿宋" w:eastAsia="仿宋"/>
          <w:color w:val="auto"/>
          <w:sz w:val="24"/>
          <w:szCs w:val="24"/>
        </w:rPr>
        <w:t>报价响应文件递交地点：广州市白云区钟落潭镇九佛西路280号广东白云学院北校区慎思苑5号---后勤部广东分部招标采购中心办公室。</w:t>
      </w:r>
    </w:p>
    <w:p w14:paraId="66E5317B">
      <w:pPr>
        <w:pStyle w:val="56"/>
        <w:keepNext w:val="0"/>
        <w:keepLines w:val="0"/>
        <w:pageBreakBefore w:val="0"/>
        <w:kinsoku/>
        <w:wordWrap/>
        <w:overflowPunct/>
        <w:topLinePunct w:val="0"/>
        <w:autoSpaceDE/>
        <w:autoSpaceDN/>
        <w:bidi w:val="0"/>
        <w:adjustRightInd/>
        <w:snapToGrid/>
        <w:spacing w:after="0" w:line="420" w:lineRule="exact"/>
        <w:ind w:left="839" w:firstLine="0" w:firstLineChars="0"/>
        <w:textAlignment w:val="auto"/>
        <w:rPr>
          <w:rFonts w:hint="eastAsia" w:ascii="仿宋" w:hAnsi="仿宋" w:eastAsia="仿宋"/>
          <w:color w:val="auto"/>
          <w:sz w:val="24"/>
          <w:szCs w:val="24"/>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陈老师</w:t>
      </w:r>
      <w:r>
        <w:rPr>
          <w:rFonts w:hint="eastAsia" w:ascii="仿宋" w:hAnsi="仿宋" w:eastAsia="仿宋"/>
          <w:color w:val="auto"/>
          <w:sz w:val="24"/>
          <w:szCs w:val="24"/>
        </w:rPr>
        <w:t>；联系电话：</w:t>
      </w:r>
      <w:r>
        <w:rPr>
          <w:rFonts w:hint="eastAsia" w:ascii="仿宋" w:hAnsi="仿宋" w:eastAsia="仿宋"/>
          <w:color w:val="auto"/>
          <w:sz w:val="24"/>
          <w:szCs w:val="24"/>
        </w:rPr>
        <w:t>17818588710</w:t>
      </w:r>
    </w:p>
    <w:p w14:paraId="6B79E315">
      <w:pPr>
        <w:pStyle w:val="56"/>
        <w:keepNext w:val="0"/>
        <w:keepLines w:val="0"/>
        <w:pageBreakBefore w:val="0"/>
        <w:numPr>
          <w:ilvl w:val="1"/>
          <w:numId w:val="1"/>
        </w:numPr>
        <w:kinsoku/>
        <w:wordWrap/>
        <w:overflowPunct/>
        <w:topLinePunct w:val="0"/>
        <w:autoSpaceDE/>
        <w:autoSpaceDN/>
        <w:bidi w:val="0"/>
        <w:adjustRightInd/>
        <w:snapToGrid/>
        <w:spacing w:after="0" w:line="420" w:lineRule="exact"/>
        <w:ind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样品递交时间及地点：</w:t>
      </w:r>
    </w:p>
    <w:p w14:paraId="59588F14">
      <w:pPr>
        <w:pStyle w:val="56"/>
        <w:keepNext w:val="0"/>
        <w:keepLines w:val="0"/>
        <w:pageBreakBefore w:val="0"/>
        <w:numPr>
          <w:ilvl w:val="0"/>
          <w:numId w:val="0"/>
        </w:numPr>
        <w:kinsoku/>
        <w:wordWrap/>
        <w:overflowPunct/>
        <w:topLinePunct w:val="0"/>
        <w:autoSpaceDE/>
        <w:autoSpaceDN/>
        <w:bidi w:val="0"/>
        <w:adjustRightInd/>
        <w:snapToGrid/>
        <w:spacing w:after="0" w:line="420" w:lineRule="exact"/>
        <w:ind w:left="420" w:leftChars="0" w:firstLine="480" w:firstLineChars="200"/>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时间：</w:t>
      </w:r>
      <w:r>
        <w:rPr>
          <w:rFonts w:hint="eastAsia" w:ascii="仿宋" w:hAnsi="仿宋" w:eastAsia="仿宋"/>
          <w:color w:val="auto"/>
          <w:sz w:val="24"/>
          <w:szCs w:val="24"/>
        </w:rPr>
        <w:t>202</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19</w:t>
      </w:r>
      <w:r>
        <w:rPr>
          <w:rFonts w:hint="eastAsia" w:ascii="仿宋" w:hAnsi="仿宋" w:eastAsia="仿宋"/>
          <w:color w:val="auto"/>
          <w:sz w:val="24"/>
          <w:szCs w:val="24"/>
        </w:rPr>
        <w:t>日上午10</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00。</w:t>
      </w:r>
    </w:p>
    <w:p w14:paraId="360CB2CA">
      <w:pPr>
        <w:pStyle w:val="56"/>
        <w:keepNext w:val="0"/>
        <w:keepLines w:val="0"/>
        <w:pageBreakBefore w:val="0"/>
        <w:numPr>
          <w:ilvl w:val="0"/>
          <w:numId w:val="0"/>
        </w:numPr>
        <w:kinsoku/>
        <w:wordWrap/>
        <w:overflowPunct/>
        <w:topLinePunct w:val="0"/>
        <w:autoSpaceDE/>
        <w:autoSpaceDN/>
        <w:bidi w:val="0"/>
        <w:adjustRightInd/>
        <w:snapToGrid/>
        <w:spacing w:after="0" w:line="420" w:lineRule="exact"/>
        <w:ind w:left="420" w:leftChars="0"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地点：</w:t>
      </w:r>
      <w:r>
        <w:rPr>
          <w:rFonts w:hint="eastAsia" w:ascii="仿宋" w:hAnsi="仿宋" w:eastAsia="仿宋"/>
          <w:color w:val="auto"/>
          <w:sz w:val="24"/>
          <w:szCs w:val="24"/>
          <w:lang w:val="en-US" w:eastAsia="zh-CN"/>
        </w:rPr>
        <w:t>广东省广州市增城区朱村街朱村大道东432号广州松田职业学院</w:t>
      </w:r>
      <w:r>
        <w:rPr>
          <w:rFonts w:hint="eastAsia" w:ascii="仿宋" w:hAnsi="仿宋" w:eastAsia="仿宋"/>
          <w:color w:val="auto"/>
          <w:sz w:val="24"/>
          <w:szCs w:val="24"/>
        </w:rPr>
        <w:t>。</w:t>
      </w:r>
    </w:p>
    <w:p w14:paraId="4BB4A778">
      <w:pPr>
        <w:pStyle w:val="56"/>
        <w:keepNext w:val="0"/>
        <w:keepLines w:val="0"/>
        <w:pageBreakBefore w:val="0"/>
        <w:numPr>
          <w:ilvl w:val="0"/>
          <w:numId w:val="0"/>
        </w:numPr>
        <w:kinsoku/>
        <w:wordWrap/>
        <w:overflowPunct/>
        <w:topLinePunct w:val="0"/>
        <w:autoSpaceDE/>
        <w:autoSpaceDN/>
        <w:bidi w:val="0"/>
        <w:adjustRightInd/>
        <w:snapToGrid/>
        <w:spacing w:after="0" w:line="420" w:lineRule="exact"/>
        <w:ind w:left="420" w:leftChars="0"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p>
    <w:p w14:paraId="139D3E65">
      <w:pPr>
        <w:keepNext w:val="0"/>
        <w:keepLines w:val="0"/>
        <w:pageBreakBefore w:val="0"/>
        <w:widowControl w:val="0"/>
        <w:numPr>
          <w:ilvl w:val="1"/>
          <w:numId w:val="1"/>
        </w:numPr>
        <w:kinsoku/>
        <w:wordWrap/>
        <w:overflowPunct/>
        <w:topLinePunct w:val="0"/>
        <w:autoSpaceDE/>
        <w:autoSpaceDN/>
        <w:bidi w:val="0"/>
        <w:adjustRightInd/>
        <w:snapToGrid/>
        <w:spacing w:after="0" w:line="460" w:lineRule="exact"/>
        <w:ind w:left="839" w:hanging="420"/>
        <w:textAlignment w:val="auto"/>
        <w:rPr>
          <w:rFonts w:ascii="仿宋" w:hAnsi="仿宋" w:eastAsia="仿宋"/>
          <w:color w:val="auto"/>
          <w:sz w:val="24"/>
          <w:szCs w:val="24"/>
        </w:rPr>
      </w:pPr>
      <w:r>
        <w:rPr>
          <w:rFonts w:hint="eastAsia" w:ascii="仿宋" w:hAnsi="仿宋" w:eastAsia="仿宋"/>
          <w:color w:val="auto"/>
          <w:sz w:val="24"/>
          <w:szCs w:val="24"/>
        </w:rPr>
        <w:t>正式磋商时间及地点：</w:t>
      </w:r>
    </w:p>
    <w:p w14:paraId="081AF008">
      <w:pPr>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正式磋商时间：</w:t>
      </w:r>
      <w:r>
        <w:rPr>
          <w:rFonts w:hint="eastAsia" w:ascii="仿宋" w:hAnsi="仿宋" w:eastAsia="仿宋"/>
          <w:color w:val="auto"/>
          <w:sz w:val="24"/>
          <w:szCs w:val="24"/>
        </w:rPr>
        <w:t>20</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29</w:t>
      </w:r>
      <w:r>
        <w:rPr>
          <w:rFonts w:hint="eastAsia" w:ascii="仿宋" w:hAnsi="仿宋" w:eastAsia="仿宋"/>
          <w:color w:val="auto"/>
          <w:sz w:val="24"/>
          <w:szCs w:val="24"/>
        </w:rPr>
        <w:t>日上午</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00</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或按采购人通知</w:t>
      </w:r>
      <w:r>
        <w:rPr>
          <w:rFonts w:hint="eastAsia" w:ascii="仿宋" w:hAnsi="仿宋" w:eastAsia="仿宋"/>
          <w:color w:val="auto"/>
          <w:sz w:val="24"/>
          <w:szCs w:val="24"/>
          <w:lang w:eastAsia="zh-CN"/>
        </w:rPr>
        <w:t>）</w:t>
      </w:r>
    </w:p>
    <w:p w14:paraId="63B6B0E3">
      <w:pPr>
        <w:pStyle w:val="56"/>
        <w:keepNext w:val="0"/>
        <w:keepLines w:val="0"/>
        <w:pageBreakBefore w:val="0"/>
        <w:kinsoku/>
        <w:wordWrap/>
        <w:overflowPunct/>
        <w:topLinePunct w:val="0"/>
        <w:autoSpaceDE/>
        <w:autoSpaceDN/>
        <w:bidi w:val="0"/>
        <w:adjustRightInd/>
        <w:snapToGrid/>
        <w:spacing w:after="0" w:line="420" w:lineRule="exact"/>
        <w:ind w:left="839" w:firstLine="0" w:firstLineChars="0"/>
        <w:textAlignment w:val="auto"/>
        <w:rPr>
          <w:rFonts w:hint="eastAsia" w:ascii="仿宋" w:hAnsi="仿宋" w:eastAsia="仿宋"/>
          <w:color w:val="auto"/>
          <w:sz w:val="24"/>
          <w:szCs w:val="24"/>
        </w:rPr>
      </w:pPr>
      <w:r>
        <w:rPr>
          <w:rFonts w:hint="eastAsia" w:ascii="仿宋" w:hAnsi="仿宋" w:eastAsia="仿宋"/>
          <w:color w:val="auto"/>
          <w:sz w:val="24"/>
          <w:szCs w:val="24"/>
        </w:rPr>
        <w:t>正式磋商地点：广州市白云区钟落潭镇九佛西路280号慎思苑5号负一</w:t>
      </w:r>
      <w:r>
        <w:rPr>
          <w:rFonts w:hint="eastAsia" w:ascii="仿宋" w:hAnsi="仿宋" w:eastAsia="仿宋"/>
          <w:color w:val="auto"/>
          <w:sz w:val="24"/>
          <w:szCs w:val="24"/>
          <w:lang w:val="en-US" w:eastAsia="zh-CN"/>
        </w:rPr>
        <w:t>楼招标采购中心会议室</w:t>
      </w:r>
      <w:r>
        <w:rPr>
          <w:rFonts w:hint="eastAsia" w:ascii="仿宋" w:hAnsi="仿宋" w:eastAsia="仿宋"/>
          <w:color w:val="auto"/>
          <w:sz w:val="24"/>
          <w:szCs w:val="24"/>
        </w:rPr>
        <w:t>。</w:t>
      </w:r>
    </w:p>
    <w:p w14:paraId="48F925FB">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请在购买竞争性磋商文件截止之日前将问题以书面形式（有效签署的原件并加盖公章）提交，采购人不对超时提交及未加盖公章的质疑文件进行回复。</w:t>
      </w:r>
    </w:p>
    <w:p w14:paraId="6A28BADF">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839"/>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江老师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13480266929</w:t>
      </w:r>
    </w:p>
    <w:p w14:paraId="0B629216">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839"/>
        <w:textAlignment w:val="auto"/>
        <w:rPr>
          <w:rFonts w:ascii="仿宋" w:hAnsi="仿宋" w:eastAsia="仿宋"/>
          <w:color w:val="auto"/>
          <w:sz w:val="24"/>
          <w:szCs w:val="24"/>
        </w:rPr>
      </w:pPr>
      <w:r>
        <w:rPr>
          <w:rFonts w:hint="eastAsia" w:ascii="仿宋" w:hAnsi="仿宋" w:eastAsia="仿宋"/>
          <w:color w:val="auto"/>
          <w:sz w:val="24"/>
          <w:szCs w:val="24"/>
        </w:rPr>
        <w:t>采购单位联系人：</w:t>
      </w:r>
      <w:r>
        <w:rPr>
          <w:rFonts w:hint="eastAsia" w:ascii="仿宋" w:hAnsi="仿宋" w:eastAsia="仿宋"/>
          <w:color w:val="auto"/>
          <w:sz w:val="24"/>
          <w:szCs w:val="24"/>
          <w:lang w:val="en-US" w:eastAsia="zh-CN"/>
        </w:rPr>
        <w:t>黄老师</w:t>
      </w:r>
      <w:r>
        <w:rPr>
          <w:rFonts w:hint="eastAsia" w:ascii="仿宋" w:hAnsi="仿宋" w:eastAsia="仿宋"/>
          <w:color w:val="auto"/>
          <w:sz w:val="24"/>
          <w:szCs w:val="24"/>
        </w:rPr>
        <w:t>，电话：02089913839</w:t>
      </w:r>
    </w:p>
    <w:p w14:paraId="02857F55">
      <w:pPr>
        <w:keepNext w:val="0"/>
        <w:keepLines w:val="0"/>
        <w:pageBreakBefore w:val="0"/>
        <w:widowControl w:val="0"/>
        <w:numPr>
          <w:ilvl w:val="1"/>
          <w:numId w:val="1"/>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本项目最终成交结果会在中教集团旗下各平台公示，网址1：www.ceghqxz.com。参加本项目的参与人如对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请以书面形式（有效签署的原件并加盖公章），并附有相关的证据材料，提交至集团监察审计部。</w:t>
      </w:r>
    </w:p>
    <w:p w14:paraId="44B47A1D">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839"/>
        <w:textAlignment w:val="auto"/>
        <w:rPr>
          <w:rFonts w:ascii="仿宋" w:hAnsi="仿宋" w:eastAsia="仿宋"/>
          <w:color w:val="auto"/>
          <w:sz w:val="24"/>
          <w:szCs w:val="24"/>
        </w:rPr>
      </w:pPr>
      <w:r>
        <w:rPr>
          <w:rFonts w:hint="eastAsia" w:ascii="仿宋" w:hAnsi="仿宋" w:eastAsia="仿宋"/>
          <w:color w:val="auto"/>
          <w:sz w:val="24"/>
          <w:szCs w:val="24"/>
        </w:rPr>
        <w:t>投诉受理部门：中教集团监察审计部，投诉电话： 0791-88106510 /0791-88102608</w:t>
      </w:r>
    </w:p>
    <w:p w14:paraId="5BC1FBF9">
      <w:pPr>
        <w:keepNext w:val="0"/>
        <w:keepLines w:val="0"/>
        <w:pageBreakBefore w:val="0"/>
        <w:widowControl w:val="0"/>
        <w:tabs>
          <w:tab w:val="left" w:pos="839"/>
        </w:tabs>
        <w:kinsoku/>
        <w:wordWrap/>
        <w:overflowPunct/>
        <w:topLinePunct w:val="0"/>
        <w:autoSpaceDE/>
        <w:autoSpaceDN/>
        <w:bidi w:val="0"/>
        <w:adjustRightInd/>
        <w:snapToGrid/>
        <w:spacing w:after="0" w:line="420" w:lineRule="exact"/>
        <w:ind w:left="420"/>
        <w:textAlignment w:val="auto"/>
        <w:rPr>
          <w:rFonts w:ascii="仿宋" w:hAnsi="仿宋" w:eastAsia="仿宋"/>
          <w:b/>
          <w:bCs/>
          <w:color w:val="auto"/>
          <w:sz w:val="24"/>
          <w:szCs w:val="24"/>
        </w:rPr>
      </w:pPr>
      <w:r>
        <w:rPr>
          <w:rFonts w:hint="eastAsia" w:ascii="仿宋" w:hAnsi="仿宋" w:eastAsia="仿宋"/>
          <w:color w:val="auto"/>
          <w:sz w:val="24"/>
          <w:szCs w:val="24"/>
        </w:rPr>
        <w:t>二、参与人须知</w:t>
      </w:r>
    </w:p>
    <w:p w14:paraId="506E5274">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ascii="仿宋" w:hAnsi="仿宋" w:eastAsia="仿宋"/>
          <w:color w:val="auto"/>
          <w:sz w:val="24"/>
          <w:szCs w:val="24"/>
        </w:rPr>
      </w:pPr>
      <w:r>
        <w:rPr>
          <w:rFonts w:hint="eastAsia" w:ascii="仿宋" w:hAnsi="仿宋" w:eastAsia="仿宋"/>
          <w:color w:val="auto"/>
          <w:sz w:val="24"/>
          <w:szCs w:val="24"/>
        </w:rPr>
        <w:t>所有货物均以</w:t>
      </w:r>
      <w:r>
        <w:rPr>
          <w:rFonts w:hint="eastAsia" w:ascii="仿宋" w:hAnsi="仿宋" w:eastAsia="仿宋"/>
          <w:color w:val="auto"/>
          <w:sz w:val="24"/>
          <w:szCs w:val="24"/>
          <w:lang w:val="en-US" w:eastAsia="zh-CN"/>
        </w:rPr>
        <w:t>含税</w:t>
      </w:r>
      <w:r>
        <w:rPr>
          <w:rFonts w:hint="eastAsia" w:ascii="仿宋" w:hAnsi="仿宋" w:eastAsia="仿宋"/>
          <w:color w:val="auto"/>
          <w:sz w:val="24"/>
          <w:szCs w:val="24"/>
        </w:rPr>
        <w:t>人民币报价。</w:t>
      </w:r>
    </w:p>
    <w:p w14:paraId="754E862C">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color w:val="auto"/>
          <w:sz w:val="24"/>
          <w:szCs w:val="24"/>
        </w:rPr>
      </w:pPr>
      <w:r>
        <w:rPr>
          <w:rFonts w:hint="eastAsia" w:ascii="仿宋" w:hAnsi="仿宋" w:eastAsia="仿宋"/>
          <w:color w:val="auto"/>
          <w:sz w:val="24"/>
          <w:szCs w:val="24"/>
        </w:rPr>
        <w:t>报价响应文件提供正本：一份，副本：贰份</w:t>
      </w:r>
      <w:r>
        <w:rPr>
          <w:rFonts w:hint="eastAsia" w:ascii="仿宋" w:hAnsi="仿宋" w:eastAsia="仿宋"/>
          <w:color w:val="auto"/>
          <w:sz w:val="24"/>
          <w:szCs w:val="24"/>
          <w:lang w:eastAsia="zh-CN"/>
        </w:rPr>
        <w:t>。</w:t>
      </w:r>
    </w:p>
    <w:p w14:paraId="17AB30FF">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color w:val="auto"/>
          <w:sz w:val="24"/>
          <w:szCs w:val="24"/>
        </w:rPr>
      </w:pPr>
      <w:r>
        <w:rPr>
          <w:rFonts w:hint="eastAsia" w:ascii="仿宋" w:hAnsi="仿宋" w:eastAsia="仿宋"/>
          <w:color w:val="auto"/>
          <w:sz w:val="24"/>
          <w:szCs w:val="24"/>
        </w:rPr>
        <w:t>报价响应文件必须用A4幅面纸张打印，须由参与人填写并加盖公章。</w:t>
      </w:r>
    </w:p>
    <w:p w14:paraId="311F62A8">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color w:val="auto"/>
          <w:sz w:val="24"/>
          <w:szCs w:val="24"/>
        </w:rPr>
      </w:pPr>
      <w:r>
        <w:rPr>
          <w:rFonts w:hint="eastAsia" w:ascii="仿宋" w:hAnsi="仿宋" w:eastAsia="仿宋"/>
          <w:color w:val="auto"/>
          <w:sz w:val="24"/>
          <w:szCs w:val="24"/>
        </w:rPr>
        <w:t>报价响应文件用不</w:t>
      </w:r>
      <w:r>
        <w:rPr>
          <w:rFonts w:hint="eastAsia" w:ascii="仿宋" w:hAnsi="仿宋" w:eastAsia="仿宋"/>
          <w:color w:val="auto"/>
          <w:sz w:val="24"/>
          <w:szCs w:val="24"/>
          <w:lang w:val="en-US" w:eastAsia="zh-CN"/>
        </w:rPr>
        <w:t>褪</w:t>
      </w:r>
      <w:r>
        <w:rPr>
          <w:rFonts w:hint="eastAsia" w:ascii="仿宋" w:hAnsi="仿宋" w:eastAsia="仿宋"/>
          <w:color w:val="auto"/>
          <w:sz w:val="24"/>
          <w:szCs w:val="24"/>
        </w:rPr>
        <w:t>色墨水书写或打印，因字迹潦草或表达不清所引起的后果由参与人自负。</w:t>
      </w:r>
    </w:p>
    <w:p w14:paraId="46949100">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14:paraId="486B0729">
      <w:pPr>
        <w:keepNext w:val="0"/>
        <w:keepLines w:val="0"/>
        <w:pageBreakBefore w:val="0"/>
        <w:widowControl w:val="0"/>
        <w:numPr>
          <w:ilvl w:val="1"/>
          <w:numId w:val="3"/>
        </w:numPr>
        <w:kinsoku/>
        <w:wordWrap/>
        <w:overflowPunct/>
        <w:topLinePunct w:val="0"/>
        <w:autoSpaceDE/>
        <w:autoSpaceDN/>
        <w:bidi w:val="0"/>
        <w:adjustRightInd/>
        <w:snapToGrid/>
        <w:spacing w:after="0" w:line="42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14:paraId="6CFFAD05">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14:paraId="25FDF361">
      <w:pPr>
        <w:pStyle w:val="56"/>
        <w:widowControl w:val="0"/>
        <w:numPr>
          <w:ilvl w:val="3"/>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质保期:</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个月</w:t>
      </w:r>
      <w:r>
        <w:rPr>
          <w:rFonts w:hint="eastAsia" w:ascii="仿宋" w:hAnsi="仿宋" w:eastAsia="仿宋"/>
          <w:color w:val="auto"/>
          <w:sz w:val="24"/>
          <w:szCs w:val="24"/>
          <w:lang w:val="en-US" w:eastAsia="zh-CN"/>
        </w:rPr>
        <w:t>以上</w:t>
      </w:r>
    </w:p>
    <w:p w14:paraId="75F29EEC">
      <w:pPr>
        <w:pStyle w:val="56"/>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应急维修时间安排：</w:t>
      </w:r>
    </w:p>
    <w:p w14:paraId="24BBE372">
      <w:pPr>
        <w:pStyle w:val="56"/>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维修地点、地址、联系电话及联系人员：</w:t>
      </w:r>
    </w:p>
    <w:p w14:paraId="0755CD10">
      <w:pPr>
        <w:pStyle w:val="56"/>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维修服务收费标准：</w:t>
      </w:r>
    </w:p>
    <w:p w14:paraId="72721B90">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14:paraId="429B4022">
      <w:pPr>
        <w:pStyle w:val="56"/>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14:paraId="2038E29F">
      <w:pPr>
        <w:pStyle w:val="56"/>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14:paraId="319CF4F3">
      <w:pPr>
        <w:pStyle w:val="56"/>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14:paraId="07F6A432">
      <w:pPr>
        <w:pStyle w:val="56"/>
        <w:keepNext w:val="0"/>
        <w:keepLines w:val="0"/>
        <w:pageBreakBefore w:val="0"/>
        <w:kinsoku/>
        <w:wordWrap/>
        <w:overflowPunct/>
        <w:topLinePunct w:val="0"/>
        <w:autoSpaceDE/>
        <w:autoSpaceDN/>
        <w:bidi w:val="0"/>
        <w:adjustRightInd/>
        <w:snapToGrid/>
        <w:spacing w:after="0" w:line="420" w:lineRule="exact"/>
        <w:ind w:left="851" w:firstLine="0" w:firstLineChars="0"/>
        <w:jc w:val="left"/>
        <w:textAlignment w:val="auto"/>
        <w:rPr>
          <w:rFonts w:ascii="仿宋" w:hAnsi="仿宋" w:eastAsia="仿宋"/>
          <w:color w:val="auto"/>
          <w:sz w:val="24"/>
          <w:szCs w:val="24"/>
        </w:rPr>
      </w:pPr>
    </w:p>
    <w:p w14:paraId="25F96A82">
      <w:pPr>
        <w:keepNext w:val="0"/>
        <w:keepLines w:val="0"/>
        <w:pageBreakBefore w:val="0"/>
        <w:kinsoku/>
        <w:wordWrap/>
        <w:overflowPunct/>
        <w:topLinePunct w:val="0"/>
        <w:autoSpaceDE/>
        <w:autoSpaceDN/>
        <w:bidi w:val="0"/>
        <w:adjustRightInd/>
        <w:snapToGrid/>
        <w:spacing w:after="0" w:line="420" w:lineRule="exact"/>
        <w:ind w:firstLine="5481" w:firstLineChars="2284"/>
        <w:textAlignment w:val="auto"/>
        <w:rPr>
          <w:rFonts w:hint="eastAsia" w:ascii="仿宋" w:hAnsi="仿宋" w:eastAsia="仿宋"/>
          <w:bCs/>
          <w:color w:val="auto"/>
          <w:sz w:val="24"/>
          <w:szCs w:val="24"/>
        </w:rPr>
      </w:pPr>
      <w:r>
        <w:rPr>
          <w:rFonts w:hint="eastAsia" w:ascii="仿宋" w:hAnsi="仿宋" w:eastAsia="仿宋"/>
          <w:bCs/>
          <w:color w:val="auto"/>
          <w:sz w:val="24"/>
          <w:szCs w:val="24"/>
        </w:rPr>
        <w:t>中教集团后勤部广东分部招标采购中心</w:t>
      </w:r>
    </w:p>
    <w:p w14:paraId="5343518C">
      <w:pPr>
        <w:keepNext w:val="0"/>
        <w:keepLines w:val="0"/>
        <w:pageBreakBefore w:val="0"/>
        <w:kinsoku/>
        <w:wordWrap/>
        <w:overflowPunct/>
        <w:topLinePunct w:val="0"/>
        <w:autoSpaceDE/>
        <w:autoSpaceDN/>
        <w:bidi w:val="0"/>
        <w:adjustRightInd/>
        <w:snapToGrid/>
        <w:spacing w:after="0" w:line="420" w:lineRule="exact"/>
        <w:ind w:firstLine="5520" w:firstLineChars="2300"/>
        <w:textAlignment w:val="auto"/>
        <w:rPr>
          <w:rFonts w:ascii="仿宋" w:hAnsi="仿宋" w:eastAsia="仿宋"/>
          <w:bCs/>
          <w:color w:val="auto"/>
          <w:sz w:val="24"/>
          <w:szCs w:val="24"/>
        </w:rPr>
      </w:pPr>
      <w:r>
        <w:rPr>
          <w:rFonts w:hint="eastAsia" w:ascii="仿宋" w:hAnsi="仿宋" w:eastAsia="仿宋"/>
          <w:bCs/>
          <w:color w:val="auto"/>
          <w:sz w:val="24"/>
          <w:szCs w:val="24"/>
        </w:rPr>
        <w:t xml:space="preserve">       </w:t>
      </w:r>
      <w:r>
        <w:rPr>
          <w:rFonts w:hint="eastAsia" w:ascii="仿宋" w:hAnsi="仿宋" w:eastAsia="仿宋"/>
          <w:bCs/>
          <w:color w:val="auto"/>
          <w:sz w:val="24"/>
          <w:szCs w:val="24"/>
        </w:rPr>
        <w:t xml:space="preserve"> 202</w:t>
      </w:r>
      <w:r>
        <w:rPr>
          <w:rFonts w:hint="eastAsia" w:ascii="仿宋" w:hAnsi="仿宋" w:eastAsia="仿宋"/>
          <w:bCs/>
          <w:color w:val="auto"/>
          <w:sz w:val="24"/>
          <w:szCs w:val="24"/>
          <w:lang w:val="en-US" w:eastAsia="zh-CN"/>
        </w:rPr>
        <w:t>4</w:t>
      </w:r>
      <w:r>
        <w:rPr>
          <w:rFonts w:hint="eastAsia" w:ascii="仿宋" w:hAnsi="仿宋" w:eastAsia="仿宋"/>
          <w:bCs/>
          <w:color w:val="auto"/>
          <w:sz w:val="24"/>
          <w:szCs w:val="24"/>
        </w:rPr>
        <w:t>年</w:t>
      </w:r>
      <w:r>
        <w:rPr>
          <w:rFonts w:hint="eastAsia" w:ascii="仿宋" w:hAnsi="仿宋" w:eastAsia="仿宋"/>
          <w:bCs/>
          <w:color w:val="auto"/>
          <w:sz w:val="24"/>
          <w:szCs w:val="24"/>
          <w:lang w:val="en-US" w:eastAsia="zh-CN"/>
        </w:rPr>
        <w:t>7</w:t>
      </w:r>
      <w:r>
        <w:rPr>
          <w:rFonts w:hint="eastAsia" w:ascii="仿宋" w:hAnsi="仿宋" w:eastAsia="仿宋"/>
          <w:bCs/>
          <w:color w:val="auto"/>
          <w:sz w:val="24"/>
          <w:szCs w:val="24"/>
        </w:rPr>
        <w:t>月</w:t>
      </w:r>
      <w:r>
        <w:rPr>
          <w:rFonts w:hint="eastAsia" w:ascii="仿宋" w:hAnsi="仿宋" w:eastAsia="仿宋"/>
          <w:bCs/>
          <w:color w:val="auto"/>
          <w:sz w:val="24"/>
          <w:szCs w:val="24"/>
          <w:lang w:val="en-US" w:eastAsia="zh-CN"/>
        </w:rPr>
        <w:t>10</w:t>
      </w:r>
      <w:r>
        <w:rPr>
          <w:rFonts w:hint="eastAsia" w:ascii="仿宋" w:hAnsi="仿宋" w:eastAsia="仿宋"/>
          <w:bCs/>
          <w:color w:val="auto"/>
          <w:sz w:val="24"/>
          <w:szCs w:val="24"/>
        </w:rPr>
        <w:t>日</w:t>
      </w:r>
    </w:p>
    <w:p w14:paraId="0BE25CB3">
      <w:pPr>
        <w:pStyle w:val="56"/>
        <w:spacing w:after="0" w:line="500" w:lineRule="exact"/>
        <w:ind w:left="0" w:leftChars="0" w:firstLine="0" w:firstLineChars="0"/>
        <w:jc w:val="center"/>
        <w:rPr>
          <w:rFonts w:hint="eastAsia" w:ascii="仿宋" w:hAnsi="仿宋" w:eastAsia="仿宋"/>
          <w:b/>
          <w:color w:val="auto"/>
          <w:sz w:val="44"/>
          <w:szCs w:val="44"/>
        </w:rPr>
      </w:pPr>
      <w:r>
        <w:rPr>
          <w:rFonts w:ascii="仿宋" w:hAnsi="仿宋" w:eastAsia="仿宋"/>
          <w:color w:val="auto"/>
          <w:sz w:val="28"/>
          <w:szCs w:val="28"/>
        </w:rPr>
        <w:br w:type="page"/>
      </w:r>
      <w:r>
        <w:rPr>
          <w:rFonts w:hint="eastAsia" w:ascii="仿宋" w:hAnsi="仿宋" w:eastAsia="仿宋"/>
          <w:b/>
          <w:color w:val="auto"/>
          <w:sz w:val="44"/>
          <w:szCs w:val="44"/>
        </w:rPr>
        <w:t>公开询价货物一览表</w:t>
      </w:r>
      <w:bookmarkEnd w:id="45"/>
    </w:p>
    <w:p w14:paraId="285B338A">
      <w:pPr>
        <w:pStyle w:val="56"/>
        <w:spacing w:after="0" w:line="500" w:lineRule="exact"/>
        <w:ind w:left="0" w:leftChars="0" w:firstLine="0" w:firstLineChars="0"/>
        <w:jc w:val="right"/>
        <w:rPr>
          <w:rFonts w:hint="default" w:ascii="仿宋" w:hAnsi="仿宋" w:eastAsia="仿宋"/>
          <w:b/>
          <w:color w:val="auto"/>
          <w:sz w:val="20"/>
          <w:szCs w:val="20"/>
          <w:lang w:val="en-US" w:eastAsia="zh-CN"/>
        </w:rPr>
      </w:pPr>
      <w:r>
        <w:rPr>
          <w:rFonts w:hint="eastAsia" w:ascii="仿宋" w:hAnsi="仿宋" w:eastAsia="仿宋"/>
          <w:b/>
          <w:color w:val="auto"/>
          <w:sz w:val="20"/>
          <w:szCs w:val="20"/>
          <w:lang w:val="en-US" w:eastAsia="zh-CN"/>
        </w:rPr>
        <w:t>单位：元</w:t>
      </w:r>
    </w:p>
    <w:tbl>
      <w:tblPr>
        <w:tblStyle w:val="25"/>
        <w:tblW w:w="0" w:type="auto"/>
        <w:tblInd w:w="0" w:type="dxa"/>
        <w:tblLayout w:type="autofit"/>
        <w:tblCellMar>
          <w:top w:w="0" w:type="dxa"/>
          <w:left w:w="108" w:type="dxa"/>
          <w:bottom w:w="0" w:type="dxa"/>
          <w:right w:w="108" w:type="dxa"/>
        </w:tblCellMar>
      </w:tblPr>
      <w:tblGrid>
        <w:gridCol w:w="449"/>
        <w:gridCol w:w="719"/>
        <w:gridCol w:w="5942"/>
        <w:gridCol w:w="449"/>
        <w:gridCol w:w="449"/>
        <w:gridCol w:w="449"/>
        <w:gridCol w:w="449"/>
        <w:gridCol w:w="641"/>
        <w:gridCol w:w="449"/>
      </w:tblGrid>
      <w:tr w14:paraId="521D1F22">
        <w:tblPrEx>
          <w:tblCellMar>
            <w:top w:w="0" w:type="dxa"/>
            <w:left w:w="108" w:type="dxa"/>
            <w:bottom w:w="0" w:type="dxa"/>
            <w:right w:w="108" w:type="dxa"/>
          </w:tblCellMar>
        </w:tblPrEx>
        <w:trPr>
          <w:trHeight w:val="492" w:hRule="atLeast"/>
        </w:trPr>
        <w:tc>
          <w:tcPr>
            <w:tcW w:w="0" w:type="auto"/>
            <w:tcBorders>
              <w:top w:val="single" w:color="auto" w:sz="4" w:space="0"/>
              <w:left w:val="single" w:color="auto" w:sz="4" w:space="0"/>
              <w:bottom w:val="single" w:color="auto" w:sz="4" w:space="0"/>
              <w:right w:val="single" w:color="auto" w:sz="4" w:space="0"/>
            </w:tcBorders>
            <w:vAlign w:val="center"/>
          </w:tcPr>
          <w:p w14:paraId="029E8C4E">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719" w:type="dxa"/>
            <w:tcBorders>
              <w:top w:val="single" w:color="auto" w:sz="4" w:space="0"/>
              <w:left w:val="nil"/>
              <w:bottom w:val="single" w:color="auto" w:sz="4" w:space="0"/>
              <w:right w:val="single" w:color="auto" w:sz="4" w:space="0"/>
            </w:tcBorders>
            <w:vAlign w:val="center"/>
          </w:tcPr>
          <w:p w14:paraId="0D7CB500">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5942" w:type="dxa"/>
            <w:tcBorders>
              <w:top w:val="single" w:color="auto" w:sz="4" w:space="0"/>
              <w:left w:val="nil"/>
              <w:bottom w:val="single" w:color="auto" w:sz="4" w:space="0"/>
              <w:right w:val="single" w:color="auto" w:sz="4" w:space="0"/>
            </w:tcBorders>
            <w:vAlign w:val="center"/>
          </w:tcPr>
          <w:p w14:paraId="1210B077">
            <w:pPr>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规格型号（</w:t>
            </w:r>
            <w:r>
              <w:rPr>
                <w:rFonts w:hint="eastAsia" w:ascii="仿宋" w:hAnsi="仿宋" w:eastAsia="仿宋" w:cs="Tahoma"/>
                <w:b/>
                <w:bCs/>
                <w:color w:val="auto"/>
                <w:sz w:val="20"/>
                <w:szCs w:val="20"/>
              </w:rPr>
              <w:t>技术参数</w:t>
            </w:r>
            <w:r>
              <w:rPr>
                <w:rFonts w:hint="eastAsia" w:ascii="仿宋" w:hAnsi="仿宋" w:eastAsia="仿宋" w:cs="Tahoma"/>
                <w:b/>
                <w:bCs/>
                <w:color w:val="auto"/>
                <w:sz w:val="20"/>
                <w:szCs w:val="20"/>
                <w:lang w:eastAsia="zh-CN"/>
              </w:rPr>
              <w:t>）</w:t>
            </w:r>
          </w:p>
        </w:tc>
        <w:tc>
          <w:tcPr>
            <w:tcW w:w="0" w:type="auto"/>
            <w:tcBorders>
              <w:top w:val="single" w:color="auto" w:sz="4" w:space="0"/>
              <w:left w:val="nil"/>
              <w:bottom w:val="single" w:color="auto" w:sz="4" w:space="0"/>
              <w:right w:val="single" w:color="auto" w:sz="4" w:space="0"/>
            </w:tcBorders>
            <w:vAlign w:val="center"/>
          </w:tcPr>
          <w:p w14:paraId="62A72BC1">
            <w:pPr>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数量</w:t>
            </w:r>
          </w:p>
        </w:tc>
        <w:tc>
          <w:tcPr>
            <w:tcW w:w="0" w:type="auto"/>
            <w:tcBorders>
              <w:top w:val="single" w:color="auto" w:sz="4" w:space="0"/>
              <w:left w:val="nil"/>
              <w:bottom w:val="single" w:color="auto" w:sz="4" w:space="0"/>
              <w:right w:val="single" w:color="auto" w:sz="4" w:space="0"/>
            </w:tcBorders>
            <w:vAlign w:val="center"/>
          </w:tcPr>
          <w:p w14:paraId="7C06C805">
            <w:pPr>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单位</w:t>
            </w:r>
          </w:p>
        </w:tc>
        <w:tc>
          <w:tcPr>
            <w:tcW w:w="0" w:type="auto"/>
            <w:tcBorders>
              <w:top w:val="single" w:color="auto" w:sz="4" w:space="0"/>
              <w:left w:val="nil"/>
              <w:bottom w:val="single" w:color="auto" w:sz="4" w:space="0"/>
              <w:right w:val="single" w:color="auto" w:sz="4" w:space="0"/>
            </w:tcBorders>
            <w:vAlign w:val="center"/>
          </w:tcPr>
          <w:p w14:paraId="65D488D8">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w:t>
            </w:r>
          </w:p>
        </w:tc>
        <w:tc>
          <w:tcPr>
            <w:tcW w:w="0" w:type="auto"/>
            <w:tcBorders>
              <w:top w:val="single" w:color="auto" w:sz="4" w:space="0"/>
              <w:left w:val="nil"/>
              <w:bottom w:val="single" w:color="auto" w:sz="4" w:space="0"/>
              <w:right w:val="single" w:color="auto" w:sz="4" w:space="0"/>
            </w:tcBorders>
            <w:vAlign w:val="center"/>
          </w:tcPr>
          <w:p w14:paraId="0AEA1C3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w:t>
            </w:r>
          </w:p>
        </w:tc>
        <w:tc>
          <w:tcPr>
            <w:tcW w:w="0" w:type="auto"/>
            <w:tcBorders>
              <w:top w:val="single" w:color="auto" w:sz="4" w:space="0"/>
              <w:left w:val="nil"/>
              <w:bottom w:val="single" w:color="auto" w:sz="4" w:space="0"/>
              <w:right w:val="single" w:color="auto" w:sz="4" w:space="0"/>
            </w:tcBorders>
            <w:vAlign w:val="center"/>
          </w:tcPr>
          <w:p w14:paraId="31FB47AF">
            <w:pPr>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rPr>
              <w:t>是否提供</w:t>
            </w:r>
            <w:r>
              <w:rPr>
                <w:rFonts w:hint="eastAsia" w:ascii="仿宋" w:hAnsi="仿宋" w:eastAsia="仿宋" w:cs="Tahoma"/>
                <w:b/>
                <w:bCs/>
                <w:color w:val="auto"/>
                <w:sz w:val="20"/>
                <w:szCs w:val="20"/>
                <w:lang w:val="en-US" w:eastAsia="zh-CN"/>
              </w:rPr>
              <w:t>测试产品</w:t>
            </w:r>
          </w:p>
        </w:tc>
        <w:tc>
          <w:tcPr>
            <w:tcW w:w="0" w:type="auto"/>
            <w:tcBorders>
              <w:top w:val="single" w:color="auto" w:sz="4" w:space="0"/>
              <w:left w:val="single" w:color="auto" w:sz="4" w:space="0"/>
              <w:bottom w:val="single" w:color="auto" w:sz="4" w:space="0"/>
              <w:right w:val="single" w:color="auto" w:sz="4" w:space="0"/>
            </w:tcBorders>
            <w:vAlign w:val="center"/>
          </w:tcPr>
          <w:p w14:paraId="01221D07">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403365CC">
        <w:tblPrEx>
          <w:tblCellMar>
            <w:top w:w="0" w:type="dxa"/>
            <w:left w:w="108" w:type="dxa"/>
            <w:bottom w:w="0" w:type="dxa"/>
            <w:right w:w="108" w:type="dxa"/>
          </w:tblCellMar>
        </w:tblPrEx>
        <w:trPr>
          <w:trHeight w:val="794"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355826A6">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5258DD54">
            <w:pPr>
              <w:jc w:val="center"/>
              <w:rPr>
                <w:rFonts w:ascii="仿宋" w:hAnsi="仿宋" w:eastAsia="仿宋" w:cs="Tahoma"/>
                <w:color w:val="auto"/>
                <w:sz w:val="20"/>
                <w:szCs w:val="20"/>
              </w:rPr>
            </w:pPr>
            <w:r>
              <w:rPr>
                <w:rFonts w:hint="eastAsia" w:ascii="仿宋" w:hAnsi="仿宋" w:eastAsia="仿宋" w:cs="Tahoma"/>
                <w:color w:val="auto"/>
                <w:sz w:val="20"/>
                <w:szCs w:val="20"/>
              </w:rPr>
              <w:t>智能应用网关与流量控制系统</w:t>
            </w:r>
          </w:p>
        </w:tc>
        <w:tc>
          <w:tcPr>
            <w:tcW w:w="5942" w:type="dxa"/>
            <w:tcBorders>
              <w:top w:val="single" w:color="auto" w:sz="4" w:space="0"/>
              <w:left w:val="single" w:color="auto" w:sz="4" w:space="0"/>
              <w:bottom w:val="single" w:color="auto" w:sz="4" w:space="0"/>
              <w:right w:val="single" w:color="auto" w:sz="4" w:space="0"/>
            </w:tcBorders>
            <w:shd w:val="clear" w:color="000000" w:fill="FFFFFF"/>
            <w:vAlign w:val="center"/>
          </w:tcPr>
          <w:p w14:paraId="76476D09">
            <w:pPr>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设备规格：≥2U设备，标准机架式，双电源；</w:t>
            </w:r>
          </w:p>
          <w:p w14:paraId="3178F9CA">
            <w:pPr>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管理接口：≥1个千兆专用管理口；</w:t>
            </w:r>
          </w:p>
          <w:p w14:paraId="72282068">
            <w:pPr>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数据接口：千兆电接口≥8，SFP+万兆光口≥8；具备可扩容性，扩展卡槽≥2；</w:t>
            </w:r>
          </w:p>
          <w:p w14:paraId="7C686A24">
            <w:pPr>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Console：支持RJ-45 Console*1。</w:t>
            </w:r>
          </w:p>
          <w:p w14:paraId="50B58BFA">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性能参数：最大吞吐量≥30Gbps（所投产品要求开启全部功能，全部功能开启时，实际承载带宽30Gbps，而非实验室环境的30Gbps), 并发IP数≥3万，并发连接数≥1000万, 每秒新建会话数 ≥100万/秒, PPS（包转发率）≥2000万。</w:t>
            </w:r>
          </w:p>
          <w:p w14:paraId="036B7736">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可靠性和可用性：具备双电源、双机集群（HA）、配置冗余，以确保设备的高可靠性和可用性。</w:t>
            </w:r>
          </w:p>
          <w:p w14:paraId="0FBEEFC2">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部署方式：具备路由、透明、虚拟线路、旁路镜像、混合、多链路捆绑等多种部署方式，适应复杂使用环境的接入要求。</w:t>
            </w:r>
          </w:p>
          <w:p w14:paraId="08CB6A3F">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5.V</w:t>
            </w:r>
            <w:r>
              <w:rPr>
                <w:rFonts w:hint="eastAsia" w:ascii="仿宋" w:hAnsi="仿宋" w:eastAsia="仿宋" w:cs="仿宋"/>
                <w:color w:val="auto"/>
                <w:sz w:val="18"/>
                <w:szCs w:val="18"/>
              </w:rPr>
              <w:t>PN功能：具备GRE和GRE over IPSec，IPSec VPN、L2TP VPN或iWAN服务；</w:t>
            </w:r>
          </w:p>
          <w:p w14:paraId="2E4A526F">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路由：支持静态路由、策略路由，支持RIP、RIPng、OSPF、ISP路由、BGP动态路由协议；支持基于 IP 地址、端口、协议、应用、时间等维度配置策略；</w:t>
            </w:r>
          </w:p>
          <w:p w14:paraId="11981591">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负载均衡：具备多条WAN线路之间的负载均衡；负载均衡模具备持源IP、目标IP、源IP加目标IP、4元组（源IP、源端口、目标IP、目标端口）、应用协议方式。</w:t>
            </w:r>
          </w:p>
          <w:p w14:paraId="6163AB78">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应用识别：产品应能识别主流的应用程序，如游戏、购物、P2P 下载、聊天工具、股票软件等，识别种类不低于千种（提供具体应用识别数量，功能截图证明）；会话控制:产品支持基于IP和时间会话控制策略，实现并发连接数的合理限制。</w:t>
            </w:r>
          </w:p>
          <w:p w14:paraId="3F80F625">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9.</w:t>
            </w:r>
            <w:r>
              <w:rPr>
                <w:rFonts w:hint="eastAsia" w:ascii="仿宋" w:hAnsi="仿宋" w:eastAsia="仿宋" w:cs="仿宋"/>
                <w:color w:val="auto"/>
                <w:sz w:val="18"/>
                <w:szCs w:val="18"/>
              </w:rPr>
              <w:t>流量控制：具备基于全局、时间、链路、数据流向、应用协议和IP/IP群组的速率控制；具备允许、阻断、带宽限速等控制动作；具备基于IP地址、应用协议的“优先级”调度功能；具备设置“带宽使用阀值”功能，可对具体链路设置“带宽使用上限”，百分比模式设置。</w:t>
            </w:r>
          </w:p>
          <w:p w14:paraId="30825391">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10.</w:t>
            </w:r>
            <w:r>
              <w:rPr>
                <w:rFonts w:hint="eastAsia" w:ascii="仿宋" w:hAnsi="仿宋" w:eastAsia="仿宋" w:cs="仿宋"/>
                <w:color w:val="auto"/>
                <w:sz w:val="18"/>
                <w:szCs w:val="18"/>
              </w:rPr>
              <w:t>访问控制策略：支持IPV4、IPv6 访问控制策略设置，基于源/目的IP、源/目的区域、服务类型、域名、应用、时间等条件设置访问控制策略。</w:t>
            </w:r>
          </w:p>
          <w:p w14:paraId="0A688E5F">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11.</w:t>
            </w:r>
            <w:r>
              <w:rPr>
                <w:rFonts w:hint="eastAsia" w:ascii="仿宋" w:hAnsi="仿宋" w:eastAsia="仿宋" w:cs="仿宋"/>
                <w:color w:val="auto"/>
                <w:sz w:val="18"/>
                <w:szCs w:val="18"/>
              </w:rPr>
              <w:t>威胁防护：具备威胁情报资源库，可以识别数字货币情报、恶意软件情报、僵尸网络情报、Web攻击情报等目标地址或目标域名，并可以对其进行阻断、拦截；并对阻断日志进行记录，便于事后分析。（提供特征库具体数）。</w:t>
            </w:r>
          </w:p>
          <w:p w14:paraId="0DABC53F">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12.</w:t>
            </w:r>
            <w:r>
              <w:rPr>
                <w:rFonts w:hint="eastAsia" w:ascii="仿宋" w:hAnsi="仿宋" w:eastAsia="仿宋" w:cs="仿宋"/>
                <w:color w:val="auto"/>
                <w:sz w:val="18"/>
                <w:szCs w:val="18"/>
              </w:rPr>
              <w:t>IPv6：具备完整的 IPv4/ IPv6 双栈协议，支持 IPv6 协议下多种网络功能和安全功能，满足 IPv4 网络与 IPv6 网络正常访问通讯；支持IPv4转换IPv6功能，能够指定源IP/域名进行IPv4到IPv6的自动转换；具备 IPv6 访问控制策略设置，基于 IPv6 的 源/目的IP 、源/目的区域、服务类型、域名、应用、时间等条件设置访问控制策略；IPv6带宽管理支持基于IP地址、应用等准多元素进行管控，通过灵活的控制策略，实现用户的多种带宽管理组合。</w:t>
            </w:r>
          </w:p>
          <w:p w14:paraId="1E0A7378">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13.</w:t>
            </w:r>
            <w:r>
              <w:rPr>
                <w:rFonts w:hint="eastAsia" w:ascii="仿宋" w:hAnsi="仿宋" w:eastAsia="仿宋" w:cs="仿宋"/>
                <w:color w:val="auto"/>
                <w:sz w:val="18"/>
                <w:szCs w:val="18"/>
              </w:rPr>
              <w:t>日志功能：系统应提供NAT日志、会话日志、攻击日志、网站访问日志等详尽日志记录功能，日志存储满足等保要求及180天记录；配套软或硬件日志系统，并具备灵活的查询方式，如 “自定义查询”；（可指定设备、链路、时间段、IP段）；具备“协议定制”功能，跟踪统计指定的协议应用情况；具备并发连接数的指定时段应用明细统计；具备“流量流向”统计功能，如去往电信、去往移动等；具备IP流量、应用流量统计日志；具备日志导出。</w:t>
            </w:r>
          </w:p>
          <w:p w14:paraId="702E4D0B">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eastAsia"/>
                <w:color w:val="auto"/>
              </w:rPr>
            </w:pPr>
            <w:r>
              <w:rPr>
                <w:rFonts w:hint="eastAsia" w:ascii="仿宋" w:hAnsi="仿宋" w:eastAsia="仿宋" w:cs="仿宋"/>
                <w:color w:val="auto"/>
                <w:sz w:val="18"/>
                <w:szCs w:val="18"/>
                <w:lang w:val="en-US" w:eastAsia="zh-CN"/>
              </w:rPr>
              <w:t>14.</w:t>
            </w:r>
            <w:r>
              <w:rPr>
                <w:rFonts w:hint="eastAsia" w:ascii="仿宋" w:hAnsi="仿宋" w:eastAsia="仿宋" w:cs="仿宋"/>
                <w:color w:val="auto"/>
                <w:sz w:val="18"/>
                <w:szCs w:val="18"/>
              </w:rPr>
              <w:t>其他功能：支持Web界面、命令行界面、SNMP接口，以及邮件、短信、微信等多种告警方式；NTP自动对时功能，一键断网；配置文件导入、导出功能；提供3年原厂7*24小时技术支持和维护服务，以及特征库、软件版本等更新和升级服务、故障诊断和维修服务等。</w:t>
            </w:r>
          </w:p>
        </w:tc>
        <w:tc>
          <w:tcPr>
            <w:tcW w:w="0" w:type="auto"/>
            <w:tcBorders>
              <w:top w:val="single" w:color="auto" w:sz="4" w:space="0"/>
              <w:left w:val="single" w:color="auto" w:sz="4" w:space="0"/>
              <w:bottom w:val="single" w:color="auto" w:sz="4" w:space="0"/>
              <w:right w:val="single" w:color="auto" w:sz="4" w:space="0"/>
            </w:tcBorders>
            <w:vAlign w:val="center"/>
          </w:tcPr>
          <w:p w14:paraId="727E3C61">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14:paraId="61F9D563">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台</w:t>
            </w:r>
          </w:p>
        </w:tc>
        <w:tc>
          <w:tcPr>
            <w:tcW w:w="0" w:type="auto"/>
            <w:tcBorders>
              <w:top w:val="single" w:color="auto" w:sz="4" w:space="0"/>
              <w:left w:val="single" w:color="auto" w:sz="4" w:space="0"/>
              <w:bottom w:val="single" w:color="auto" w:sz="4" w:space="0"/>
              <w:right w:val="single" w:color="auto" w:sz="4" w:space="0"/>
            </w:tcBorders>
            <w:vAlign w:val="center"/>
          </w:tcPr>
          <w:p w14:paraId="5AAEDE9C">
            <w:pPr>
              <w:jc w:val="center"/>
              <w:rPr>
                <w:rFonts w:ascii="仿宋" w:hAnsi="仿宋" w:eastAsia="仿宋" w:cs="Tahoma"/>
                <w:color w:val="auto"/>
                <w:sz w:val="20"/>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36782ED">
            <w:pPr>
              <w:jc w:val="center"/>
              <w:rPr>
                <w:rFonts w:ascii="仿宋" w:hAnsi="仿宋" w:eastAsia="仿宋" w:cs="Tahoma"/>
                <w:color w:val="auto"/>
                <w:sz w:val="20"/>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4F1CD6B">
            <w:pPr>
              <w:jc w:val="center"/>
              <w:rPr>
                <w:rFonts w:ascii="仿宋" w:hAnsi="仿宋" w:eastAsia="仿宋" w:cs="Tahoma"/>
                <w:color w:val="auto"/>
                <w:sz w:val="20"/>
                <w:szCs w:val="20"/>
              </w:rPr>
            </w:pPr>
            <w:r>
              <w:rPr>
                <w:rFonts w:hint="eastAsia" w:ascii="仿宋" w:hAnsi="仿宋" w:eastAsia="仿宋" w:cs="Tahoma"/>
                <w:color w:val="auto"/>
                <w:sz w:val="20"/>
                <w:szCs w:val="20"/>
              </w:rPr>
              <w:t>是</w:t>
            </w:r>
          </w:p>
        </w:tc>
        <w:tc>
          <w:tcPr>
            <w:tcW w:w="0" w:type="auto"/>
            <w:tcBorders>
              <w:top w:val="single" w:color="auto" w:sz="4" w:space="0"/>
              <w:left w:val="single" w:color="auto" w:sz="4" w:space="0"/>
              <w:bottom w:val="single" w:color="auto" w:sz="4" w:space="0"/>
              <w:right w:val="single" w:color="auto" w:sz="4" w:space="0"/>
            </w:tcBorders>
            <w:vAlign w:val="center"/>
          </w:tcPr>
          <w:p w14:paraId="275B16BF">
            <w:pPr>
              <w:jc w:val="center"/>
              <w:rPr>
                <w:rFonts w:ascii="仿宋" w:hAnsi="仿宋" w:eastAsia="仿宋" w:cs="Tahoma"/>
                <w:color w:val="auto"/>
                <w:sz w:val="20"/>
                <w:szCs w:val="20"/>
              </w:rPr>
            </w:pPr>
          </w:p>
        </w:tc>
      </w:tr>
      <w:tr w14:paraId="1C23F741">
        <w:tblPrEx>
          <w:tblCellMar>
            <w:top w:w="0" w:type="dxa"/>
            <w:left w:w="108" w:type="dxa"/>
            <w:bottom w:w="0" w:type="dxa"/>
            <w:right w:w="108" w:type="dxa"/>
          </w:tblCellMar>
        </w:tblPrEx>
        <w:trPr>
          <w:trHeight w:val="445" w:hRule="atLeast"/>
        </w:trPr>
        <w:tc>
          <w:tcPr>
            <w:tcW w:w="711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B7C287D">
            <w:pPr>
              <w:pStyle w:val="2"/>
              <w:keepNext w:val="0"/>
              <w:keepLines w:val="0"/>
              <w:pageBreakBefore w:val="0"/>
              <w:widowControl/>
              <w:kinsoku/>
              <w:wordWrap/>
              <w:overflowPunct/>
              <w:topLinePunct w:val="0"/>
              <w:autoSpaceDE/>
              <w:autoSpaceDN/>
              <w:bidi w:val="0"/>
              <w:adjustRightInd/>
              <w:snapToGrid/>
              <w:spacing w:after="0" w:line="260" w:lineRule="exact"/>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合计（含税）：</w:t>
            </w:r>
          </w:p>
        </w:tc>
        <w:tc>
          <w:tcPr>
            <w:tcW w:w="2886" w:type="dxa"/>
            <w:gridSpan w:val="6"/>
            <w:tcBorders>
              <w:top w:val="single" w:color="auto" w:sz="4" w:space="0"/>
              <w:left w:val="single" w:color="auto" w:sz="4" w:space="0"/>
              <w:bottom w:val="single" w:color="auto" w:sz="4" w:space="0"/>
              <w:right w:val="single" w:color="auto" w:sz="4" w:space="0"/>
            </w:tcBorders>
            <w:vAlign w:val="center"/>
          </w:tcPr>
          <w:p w14:paraId="00874264">
            <w:pPr>
              <w:jc w:val="center"/>
              <w:rPr>
                <w:rFonts w:ascii="仿宋" w:hAnsi="仿宋" w:eastAsia="仿宋" w:cs="Tahoma"/>
                <w:color w:val="auto"/>
                <w:sz w:val="20"/>
                <w:szCs w:val="20"/>
              </w:rPr>
            </w:pPr>
          </w:p>
        </w:tc>
      </w:tr>
    </w:tbl>
    <w:p w14:paraId="0E689285">
      <w:pPr>
        <w:spacing w:line="400" w:lineRule="exact"/>
        <w:rPr>
          <w:rFonts w:ascii="仿宋" w:hAnsi="仿宋" w:eastAsia="仿宋"/>
          <w:color w:val="auto"/>
          <w:sz w:val="24"/>
          <w:szCs w:val="24"/>
        </w:rPr>
      </w:pPr>
      <w:r>
        <w:rPr>
          <w:rFonts w:hint="eastAsia" w:ascii="仿宋" w:hAnsi="仿宋" w:eastAsia="仿宋"/>
          <w:color w:val="auto"/>
          <w:sz w:val="24"/>
          <w:szCs w:val="24"/>
        </w:rPr>
        <w:t>注：</w:t>
      </w:r>
    </w:p>
    <w:p w14:paraId="5464589A">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2A4C9A9B">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14:paraId="1952DEDC">
      <w:pPr>
        <w:numPr>
          <w:ilvl w:val="0"/>
          <w:numId w:val="6"/>
        </w:numPr>
        <w:spacing w:after="0" w:line="440" w:lineRule="exact"/>
        <w:rPr>
          <w:color w:val="auto"/>
        </w:rPr>
        <w:sectPr>
          <w:headerReference r:id="rId6" w:type="first"/>
          <w:headerReference r:id="rId5" w:type="default"/>
          <w:pgSz w:w="11906" w:h="16838"/>
          <w:pgMar w:top="1440" w:right="1133" w:bottom="1440" w:left="993" w:header="227" w:footer="227" w:gutter="0"/>
          <w:cols w:space="425" w:num="1"/>
          <w:titlePg/>
          <w:docGrid w:type="lines" w:linePitch="312" w:charSpace="0"/>
        </w:sectPr>
      </w:pPr>
      <w:r>
        <w:rPr>
          <w:rFonts w:hint="eastAsia" w:ascii="仿宋" w:hAnsi="仿宋" w:eastAsia="仿宋"/>
          <w:bCs/>
          <w:color w:val="auto"/>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color w:val="auto"/>
          <w:sz w:val="24"/>
          <w:szCs w:val="24"/>
        </w:rPr>
        <w:t>、安装调试费、售后服务等一切费用。</w:t>
      </w:r>
    </w:p>
    <w:p w14:paraId="062BBF75">
      <w:pPr>
        <w:spacing w:line="1000" w:lineRule="exact"/>
        <w:jc w:val="center"/>
        <w:rPr>
          <w:rFonts w:hint="default" w:ascii="仿宋" w:hAnsi="仿宋" w:eastAsia="仿宋"/>
          <w:b/>
          <w:color w:val="auto"/>
          <w:sz w:val="72"/>
          <w:szCs w:val="72"/>
          <w:lang w:val="en-US" w:eastAsia="zh-CN"/>
        </w:rPr>
      </w:pPr>
      <w:r>
        <w:rPr>
          <w:rFonts w:hint="eastAsia" w:ascii="仿宋" w:hAnsi="仿宋" w:eastAsia="仿宋"/>
          <w:b/>
          <w:color w:val="auto"/>
          <w:sz w:val="72"/>
          <w:szCs w:val="72"/>
          <w:lang w:val="en-US" w:eastAsia="zh-CN"/>
        </w:rPr>
        <w:t>广州松田职业学院</w:t>
      </w:r>
    </w:p>
    <w:p w14:paraId="742763E2">
      <w:pPr>
        <w:spacing w:line="1000" w:lineRule="exact"/>
        <w:jc w:val="center"/>
        <w:rPr>
          <w:rFonts w:ascii="仿宋" w:hAnsi="仿宋" w:eastAsia="仿宋"/>
          <w:b/>
          <w:color w:val="auto"/>
          <w:sz w:val="44"/>
          <w:szCs w:val="44"/>
        </w:rPr>
      </w:pPr>
      <w:r>
        <w:rPr>
          <w:rFonts w:hint="eastAsia" w:ascii="仿宋" w:hAnsi="仿宋" w:eastAsia="仿宋"/>
          <w:b/>
          <w:color w:val="auto"/>
          <w:sz w:val="44"/>
          <w:szCs w:val="44"/>
          <w:lang w:val="en-US" w:eastAsia="zh-CN"/>
        </w:rPr>
        <w:t>智能应用网关与流量控制系统采购项目</w:t>
      </w:r>
    </w:p>
    <w:p w14:paraId="2CF4A10B">
      <w:pPr>
        <w:spacing w:line="580" w:lineRule="exact"/>
        <w:jc w:val="center"/>
        <w:rPr>
          <w:rFonts w:ascii="仿宋" w:hAnsi="仿宋" w:eastAsia="仿宋"/>
          <w:b/>
          <w:color w:val="auto"/>
          <w:sz w:val="52"/>
          <w:szCs w:val="52"/>
        </w:rPr>
      </w:pPr>
    </w:p>
    <w:p w14:paraId="3DA8C34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7FC5006B">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7DA0CE92">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569F41B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7F7A3492">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1FDFC162">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5807C1C0">
      <w:pPr>
        <w:spacing w:line="580" w:lineRule="exact"/>
        <w:jc w:val="center"/>
        <w:rPr>
          <w:rFonts w:ascii="仿宋" w:hAnsi="仿宋" w:eastAsia="仿宋"/>
          <w:b/>
          <w:color w:val="auto"/>
          <w:sz w:val="72"/>
          <w:szCs w:val="72"/>
        </w:rPr>
      </w:pPr>
    </w:p>
    <w:p w14:paraId="4FA6CF2A">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75534898">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14:paraId="07621FCB">
      <w:pPr>
        <w:jc w:val="center"/>
        <w:rPr>
          <w:rFonts w:ascii="仿宋" w:hAnsi="仿宋" w:eastAsia="仿宋"/>
          <w:b/>
          <w:color w:val="auto"/>
          <w:sz w:val="36"/>
          <w:szCs w:val="36"/>
        </w:rPr>
      </w:pPr>
    </w:p>
    <w:p w14:paraId="3ECE2C26">
      <w:pPr>
        <w:jc w:val="center"/>
        <w:rPr>
          <w:rFonts w:ascii="仿宋" w:hAnsi="仿宋" w:eastAsia="仿宋"/>
          <w:b/>
          <w:bCs/>
          <w:color w:val="auto"/>
          <w:sz w:val="30"/>
          <w:szCs w:val="30"/>
        </w:rPr>
      </w:pPr>
    </w:p>
    <w:p w14:paraId="40E4483A">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348C4219">
      <w:pPr>
        <w:rPr>
          <w:rFonts w:ascii="仿宋" w:hAnsi="仿宋" w:eastAsia="仿宋"/>
          <w:b/>
          <w:bCs/>
          <w:color w:val="auto"/>
          <w:sz w:val="30"/>
          <w:szCs w:val="30"/>
        </w:rPr>
        <w:sectPr>
          <w:headerReference r:id="rId8" w:type="first"/>
          <w:headerReference r:id="rId7" w:type="default"/>
          <w:pgSz w:w="11906" w:h="16838"/>
          <w:pgMar w:top="1440" w:right="1416" w:bottom="1440" w:left="1134" w:header="851" w:footer="227" w:gutter="0"/>
          <w:cols w:space="425" w:num="1"/>
          <w:titlePg/>
          <w:docGrid w:type="lines" w:linePitch="312" w:charSpace="0"/>
        </w:sectPr>
      </w:pPr>
    </w:p>
    <w:p w14:paraId="2565F00F">
      <w:pPr>
        <w:jc w:val="center"/>
        <w:outlineLvl w:val="1"/>
        <w:rPr>
          <w:rFonts w:hint="eastAsia" w:ascii="仿宋" w:hAnsi="仿宋" w:eastAsia="仿宋"/>
          <w:b/>
          <w:bCs/>
          <w:color w:val="auto"/>
          <w:sz w:val="24"/>
          <w:szCs w:val="24"/>
        </w:rPr>
      </w:pPr>
      <w:bookmarkStart w:id="47" w:name="_Toc182372782"/>
      <w:bookmarkStart w:id="48" w:name="_Toc253066614"/>
      <w:bookmarkStart w:id="49" w:name="_Toc192996338"/>
      <w:bookmarkStart w:id="50" w:name="_Toc266870907"/>
      <w:bookmarkStart w:id="51" w:name="_Toc255975007"/>
      <w:bookmarkStart w:id="52" w:name="_Toc259692740"/>
      <w:bookmarkStart w:id="53" w:name="_Toc249325711"/>
      <w:bookmarkStart w:id="54" w:name="_Toc191789329"/>
      <w:bookmarkStart w:id="55" w:name="_Toc259520865"/>
      <w:bookmarkStart w:id="56" w:name="_Toc213755995"/>
      <w:bookmarkStart w:id="57" w:name="_Toc273178698"/>
      <w:bookmarkStart w:id="58" w:name="_Toc251586231"/>
      <w:bookmarkStart w:id="59" w:name="_Toc267059539"/>
      <w:bookmarkStart w:id="60" w:name="_Toc230071147"/>
      <w:bookmarkStart w:id="61" w:name="_Toc235437991"/>
      <w:bookmarkStart w:id="62" w:name="_Toc217891402"/>
      <w:bookmarkStart w:id="63" w:name="_Toc181436565"/>
      <w:bookmarkStart w:id="64" w:name="_Toc192663686"/>
      <w:bookmarkStart w:id="65" w:name="_Toc191803626"/>
      <w:bookmarkStart w:id="66" w:name="_Toc211917116"/>
      <w:bookmarkStart w:id="67" w:name="_Toc236021449"/>
      <w:bookmarkStart w:id="68" w:name="_Toc160880160"/>
      <w:bookmarkStart w:id="69" w:name="_Toc251613829"/>
      <w:bookmarkStart w:id="70" w:name="_Toc267060208"/>
      <w:bookmarkStart w:id="71" w:name="_Toc225669322"/>
      <w:bookmarkStart w:id="72" w:name="_Toc266868937"/>
      <w:bookmarkStart w:id="73" w:name="_Toc213755939"/>
      <w:bookmarkStart w:id="74" w:name="_Toc203355733"/>
      <w:bookmarkStart w:id="75" w:name="_Toc213756051"/>
      <w:bookmarkStart w:id="76" w:name="_Toc193160448"/>
      <w:bookmarkStart w:id="77" w:name="_Toc267060321"/>
      <w:bookmarkStart w:id="78" w:name="_Toc169332949"/>
      <w:bookmarkStart w:id="79" w:name="_Toc235438344"/>
      <w:bookmarkStart w:id="80" w:name="_Toc267060453"/>
      <w:bookmarkStart w:id="81" w:name="_Toc266868670"/>
      <w:bookmarkStart w:id="82" w:name="_Toc258401256"/>
      <w:bookmarkStart w:id="83" w:name="_Toc213208766"/>
      <w:bookmarkStart w:id="84" w:name="_Toc267059919"/>
      <w:bookmarkStart w:id="85" w:name="_Toc267059653"/>
      <w:bookmarkStart w:id="86" w:name="_Toc267059181"/>
      <w:bookmarkStart w:id="87" w:name="_Toc181436461"/>
      <w:bookmarkStart w:id="88" w:name="_Toc191802690"/>
      <w:bookmarkStart w:id="89" w:name="_Toc170798793"/>
      <w:bookmarkStart w:id="90" w:name="_Toc259692647"/>
      <w:bookmarkStart w:id="91" w:name="_Toc223146608"/>
      <w:bookmarkStart w:id="92" w:name="_Toc266870833"/>
      <w:bookmarkStart w:id="93" w:name="_Toc235438274"/>
      <w:bookmarkStart w:id="94" w:name="_Toc182805217"/>
      <w:bookmarkStart w:id="95" w:name="_Toc267059806"/>
      <w:bookmarkStart w:id="96" w:name="_Toc227058530"/>
      <w:bookmarkStart w:id="97" w:name="_Toc192664153"/>
      <w:bookmarkStart w:id="98" w:name="_Toc213755858"/>
      <w:bookmarkStart w:id="99" w:name="_Toc267060068"/>
      <w:bookmarkStart w:id="100" w:name="_Toc177985469"/>
      <w:bookmarkStart w:id="101" w:name="_Toc191783222"/>
      <w:bookmarkStart w:id="102" w:name="_Toc232302115"/>
      <w:bookmarkStart w:id="103" w:name="_Toc180302913"/>
      <w:bookmarkStart w:id="104" w:name="_Toc160880529"/>
      <w:bookmarkStart w:id="105" w:name="_Toc266870432"/>
      <w:bookmarkStart w:id="106" w:name="_Toc192663835"/>
      <w:bookmarkStart w:id="107" w:name="_Toc193165734"/>
      <w:bookmarkStart w:id="108" w:name="_Toc219800243"/>
      <w:bookmarkStart w:id="109" w:name="_Toc169332838"/>
      <w:bookmarkStart w:id="110" w:name="_Toc254790899"/>
      <w:bookmarkStart w:id="111" w:name="_Toc192996446"/>
      <w:bookmarkStart w:id="112" w:name="_Toc267059030"/>
    </w:p>
    <w:p w14:paraId="7C389471">
      <w:pPr>
        <w:jc w:val="center"/>
        <w:outlineLvl w:val="1"/>
        <w:rPr>
          <w:rFonts w:hint="eastAsia" w:ascii="仿宋" w:hAnsi="仿宋" w:eastAsia="仿宋"/>
          <w:b/>
          <w:bCs/>
          <w:color w:val="auto"/>
          <w:sz w:val="24"/>
          <w:szCs w:val="24"/>
        </w:rPr>
      </w:pPr>
    </w:p>
    <w:p w14:paraId="47BA973B">
      <w:pPr>
        <w:jc w:val="center"/>
        <w:outlineLvl w:val="1"/>
        <w:rPr>
          <w:rFonts w:hint="eastAsia" w:ascii="仿宋" w:hAnsi="仿宋" w:eastAsia="仿宋"/>
          <w:b/>
          <w:bCs/>
          <w:color w:val="auto"/>
          <w:sz w:val="24"/>
          <w:szCs w:val="24"/>
        </w:rPr>
      </w:pPr>
    </w:p>
    <w:p w14:paraId="755A7996">
      <w:pPr>
        <w:jc w:val="center"/>
        <w:outlineLvl w:val="1"/>
        <w:rPr>
          <w:rFonts w:hint="eastAsia" w:ascii="仿宋" w:hAnsi="仿宋" w:eastAsia="仿宋"/>
          <w:b/>
          <w:bCs/>
          <w:color w:val="auto"/>
          <w:sz w:val="24"/>
          <w:szCs w:val="24"/>
        </w:rPr>
      </w:pPr>
    </w:p>
    <w:p w14:paraId="7B79D3DC">
      <w:pPr>
        <w:jc w:val="center"/>
        <w:outlineLvl w:val="1"/>
        <w:rPr>
          <w:rFonts w:ascii="仿宋" w:hAnsi="仿宋" w:eastAsia="仿宋"/>
          <w:b/>
          <w:bCs/>
          <w:color w:val="auto"/>
          <w:sz w:val="24"/>
          <w:szCs w:val="24"/>
        </w:rPr>
      </w:pPr>
      <w:r>
        <w:rPr>
          <w:rFonts w:hint="eastAsia" w:ascii="仿宋" w:hAnsi="仿宋" w:eastAsia="仿宋"/>
          <w:b/>
          <w:bCs/>
          <w:color w:val="auto"/>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auto"/>
          <w:sz w:val="24"/>
          <w:szCs w:val="24"/>
        </w:rPr>
        <w:t>询价响应函</w:t>
      </w:r>
    </w:p>
    <w:p w14:paraId="7548152A">
      <w:pPr>
        <w:spacing w:after="0" w:line="480" w:lineRule="exact"/>
        <w:rPr>
          <w:rFonts w:hint="default" w:ascii="仿宋" w:hAnsi="仿宋" w:eastAsia="仿宋"/>
          <w:color w:val="auto"/>
          <w:sz w:val="24"/>
          <w:szCs w:val="24"/>
          <w:lang w:val="en-US" w:eastAsia="zh-CN"/>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广州松田职业学院</w:t>
      </w:r>
    </w:p>
    <w:p w14:paraId="0B59F720">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40A79303">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04FEC471">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30481036">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00E2C505">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3217B8BF">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3A975584">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3F38458B">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5E06C6DF">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12E147D2">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122BCF36">
      <w:pPr>
        <w:spacing w:after="0" w:line="480" w:lineRule="exact"/>
        <w:ind w:firstLine="480" w:firstLineChars="200"/>
        <w:rPr>
          <w:rFonts w:ascii="仿宋" w:hAnsi="仿宋" w:eastAsia="仿宋"/>
          <w:color w:val="auto"/>
          <w:sz w:val="24"/>
          <w:szCs w:val="24"/>
        </w:rPr>
      </w:pPr>
    </w:p>
    <w:p w14:paraId="4BEBDB15">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3F23356D">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2A04B895">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1A85625A">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1B95E0DF">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4CECE478">
      <w:pPr>
        <w:pStyle w:val="58"/>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094B79E0">
      <w:pPr>
        <w:rPr>
          <w:rFonts w:ascii="仿宋" w:hAnsi="仿宋" w:eastAsia="仿宋" w:cs="Times New Roman"/>
          <w:color w:val="auto"/>
          <w:kern w:val="2"/>
          <w:sz w:val="24"/>
          <w:szCs w:val="24"/>
        </w:rPr>
      </w:pPr>
      <w:r>
        <w:rPr>
          <w:rFonts w:ascii="仿宋" w:hAnsi="仿宋" w:eastAsia="仿宋"/>
          <w:color w:val="auto"/>
          <w:sz w:val="24"/>
          <w:szCs w:val="24"/>
        </w:rPr>
        <w:br w:type="page"/>
      </w:r>
    </w:p>
    <w:p w14:paraId="1D45F72C">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13D7FF42">
      <w:pPr>
        <w:jc w:val="center"/>
        <w:outlineLvl w:val="1"/>
        <w:rPr>
          <w:rFonts w:ascii="仿宋" w:hAnsi="仿宋" w:eastAsia="仿宋"/>
          <w:b/>
          <w:bCs/>
          <w:color w:val="auto"/>
          <w:sz w:val="24"/>
          <w:szCs w:val="24"/>
        </w:rPr>
      </w:pPr>
    </w:p>
    <w:p w14:paraId="4D0A47A3">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7117EB18">
      <w:pPr>
        <w:spacing w:line="380" w:lineRule="exact"/>
        <w:ind w:left="147" w:leftChars="67"/>
        <w:rPr>
          <w:rFonts w:hint="eastAsia" w:ascii="仿宋" w:hAnsi="仿宋" w:eastAsia="仿宋"/>
          <w:color w:val="auto"/>
          <w:sz w:val="24"/>
          <w:szCs w:val="24"/>
          <w:lang w:val="en-US" w:eastAsia="zh-CN"/>
        </w:rPr>
      </w:pPr>
      <w:r>
        <w:rPr>
          <w:rFonts w:hint="eastAsia" w:ascii="仿宋" w:hAnsi="仿宋" w:eastAsia="仿宋"/>
          <w:color w:val="auto"/>
          <w:sz w:val="24"/>
          <w:szCs w:val="24"/>
        </w:rPr>
        <w:t>货币单位：</w:t>
      </w:r>
      <w:r>
        <w:rPr>
          <w:rFonts w:hint="eastAsia" w:ascii="仿宋" w:hAnsi="仿宋" w:eastAsia="仿宋"/>
          <w:color w:val="auto"/>
          <w:sz w:val="24"/>
          <w:szCs w:val="24"/>
          <w:lang w:val="en-US" w:eastAsia="zh-CN"/>
        </w:rPr>
        <w:t>元</w:t>
      </w:r>
    </w:p>
    <w:tbl>
      <w:tblPr>
        <w:tblStyle w:val="25"/>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247905BD">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28BE022F">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14:paraId="4A559E87">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6DFDACC9">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6B4C23B8">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779C534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14:paraId="6EB6DF1E">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14:paraId="23E0ADC7">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528DFAF3">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20A58E7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w:t>
            </w:r>
            <w:r>
              <w:rPr>
                <w:rFonts w:hint="eastAsia" w:ascii="仿宋" w:hAnsi="仿宋" w:eastAsia="仿宋" w:cs="Tahoma"/>
                <w:b/>
                <w:bCs/>
                <w:color w:val="auto"/>
                <w:sz w:val="20"/>
                <w:szCs w:val="20"/>
                <w:lang w:val="en-US" w:eastAsia="zh-CN"/>
              </w:rPr>
              <w:t>测试产品</w:t>
            </w:r>
          </w:p>
        </w:tc>
        <w:tc>
          <w:tcPr>
            <w:tcW w:w="492" w:type="pct"/>
            <w:tcBorders>
              <w:top w:val="single" w:color="auto" w:sz="4" w:space="0"/>
              <w:left w:val="single" w:color="auto" w:sz="4" w:space="0"/>
              <w:bottom w:val="single" w:color="auto" w:sz="4" w:space="0"/>
              <w:right w:val="single" w:color="auto" w:sz="4" w:space="0"/>
            </w:tcBorders>
            <w:vAlign w:val="center"/>
          </w:tcPr>
          <w:p w14:paraId="01CC5EA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2C6BC49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9ED4761">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5F3170BE">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4EAC054">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002AB35">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45054A95">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CF294BA">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3D2CE8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26D1FF88">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4D78D9C9">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6B11AF8">
            <w:pPr>
              <w:jc w:val="center"/>
              <w:rPr>
                <w:rFonts w:ascii="仿宋" w:hAnsi="仿宋" w:eastAsia="仿宋" w:cs="Tahoma"/>
                <w:color w:val="auto"/>
                <w:sz w:val="20"/>
                <w:szCs w:val="20"/>
              </w:rPr>
            </w:pPr>
          </w:p>
        </w:tc>
      </w:tr>
      <w:tr w14:paraId="5BC50128">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B522B5D">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2317B828">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66033E54">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CA90330">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49E9627">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70B399E1">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4EE94D2">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247EB64">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3D274B1A">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C6CEDB8">
            <w:pPr>
              <w:jc w:val="center"/>
              <w:rPr>
                <w:rFonts w:ascii="仿宋" w:hAnsi="仿宋" w:eastAsia="仿宋" w:cs="Tahoma"/>
                <w:color w:val="auto"/>
                <w:sz w:val="20"/>
                <w:szCs w:val="20"/>
              </w:rPr>
            </w:pPr>
          </w:p>
        </w:tc>
      </w:tr>
      <w:tr w14:paraId="22BAF94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10964D0">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48B08442">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B840DB5">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91E0568">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3D8219A6">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1E8CC658">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624A431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2419EC0">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3F4ADF9F">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EFE06FC">
            <w:pPr>
              <w:jc w:val="center"/>
              <w:rPr>
                <w:rFonts w:ascii="仿宋" w:hAnsi="仿宋" w:eastAsia="仿宋" w:cs="Tahoma"/>
                <w:color w:val="auto"/>
                <w:sz w:val="20"/>
                <w:szCs w:val="20"/>
              </w:rPr>
            </w:pPr>
          </w:p>
        </w:tc>
      </w:tr>
      <w:tr w14:paraId="40D12CE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2547045">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553ADC70">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16B2B9DD">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073A502">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1B3E144">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FA1A0C9">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DD0C50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1E107EC">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6C94755D">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3E65CB0">
            <w:pPr>
              <w:jc w:val="center"/>
              <w:rPr>
                <w:rFonts w:ascii="仿宋" w:hAnsi="仿宋" w:eastAsia="仿宋" w:cs="Tahoma"/>
                <w:color w:val="auto"/>
                <w:sz w:val="20"/>
                <w:szCs w:val="20"/>
              </w:rPr>
            </w:pPr>
          </w:p>
        </w:tc>
      </w:tr>
      <w:tr w14:paraId="4FBB12CA">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6DEA015D">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3DC44D6C">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14E0705E">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D6E03EB">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78D183C">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2BF543D">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8A231B9">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5D513FB6">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4E89AFD5">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9533ACB">
            <w:pPr>
              <w:jc w:val="center"/>
              <w:rPr>
                <w:rFonts w:ascii="仿宋" w:hAnsi="仿宋" w:eastAsia="仿宋" w:cs="Tahoma"/>
                <w:color w:val="auto"/>
                <w:sz w:val="20"/>
                <w:szCs w:val="20"/>
              </w:rPr>
            </w:pPr>
          </w:p>
        </w:tc>
      </w:tr>
      <w:tr w14:paraId="21D3A3DE">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E0AB997">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7A8D87FE">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CF7494F">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112C6C81">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055612C">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3EC3400">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FA3013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5F7504B5">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BCACCC5">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9190866">
            <w:pPr>
              <w:jc w:val="center"/>
              <w:rPr>
                <w:rFonts w:ascii="仿宋" w:hAnsi="仿宋" w:eastAsia="仿宋" w:cs="Tahoma"/>
                <w:color w:val="auto"/>
                <w:sz w:val="20"/>
                <w:szCs w:val="20"/>
              </w:rPr>
            </w:pPr>
          </w:p>
        </w:tc>
      </w:tr>
      <w:tr w14:paraId="15DDE1D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478E240">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3DFFA0E8">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614D619">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C10AE28">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59F94FB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33399EC">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FE0AE71">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707A7837">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2859D3B3">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AE699BD">
            <w:pPr>
              <w:jc w:val="center"/>
              <w:rPr>
                <w:rFonts w:ascii="仿宋" w:hAnsi="仿宋" w:eastAsia="仿宋" w:cs="Tahoma"/>
                <w:color w:val="auto"/>
                <w:sz w:val="20"/>
                <w:szCs w:val="20"/>
              </w:rPr>
            </w:pPr>
          </w:p>
        </w:tc>
      </w:tr>
      <w:tr w14:paraId="1187C6F9">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AED5876">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7BF9A700">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539F0E7">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52949A3">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6B1D78B">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05A7260">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1E2AC56">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6072D4E9">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49B67900">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9D8C030">
            <w:pPr>
              <w:jc w:val="center"/>
              <w:rPr>
                <w:rFonts w:ascii="仿宋" w:hAnsi="仿宋" w:eastAsia="仿宋" w:cs="Tahoma"/>
                <w:color w:val="auto"/>
                <w:sz w:val="20"/>
                <w:szCs w:val="20"/>
              </w:rPr>
            </w:pPr>
          </w:p>
        </w:tc>
      </w:tr>
    </w:tbl>
    <w:p w14:paraId="3A48809F">
      <w:pPr>
        <w:spacing w:line="380" w:lineRule="exact"/>
        <w:ind w:left="147" w:leftChars="67"/>
        <w:rPr>
          <w:rFonts w:ascii="仿宋" w:hAnsi="仿宋" w:eastAsia="仿宋"/>
          <w:color w:val="auto"/>
          <w:sz w:val="24"/>
          <w:szCs w:val="24"/>
        </w:rPr>
      </w:pPr>
    </w:p>
    <w:p w14:paraId="1FBF2C2E">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6FE03A74">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0B1A6FFF">
      <w:pPr>
        <w:spacing w:after="0" w:line="300" w:lineRule="exact"/>
        <w:ind w:firstLine="480" w:firstLineChars="200"/>
        <w:rPr>
          <w:rFonts w:ascii="仿宋" w:hAnsi="仿宋" w:eastAsia="仿宋"/>
          <w:color w:val="auto"/>
          <w:sz w:val="24"/>
          <w:szCs w:val="24"/>
          <w:lang w:val="zh-CN"/>
        </w:rPr>
      </w:pPr>
    </w:p>
    <w:p w14:paraId="1A9FC4BC">
      <w:pPr>
        <w:spacing w:line="360" w:lineRule="auto"/>
        <w:ind w:right="960"/>
        <w:jc w:val="both"/>
        <w:rPr>
          <w:rFonts w:ascii="仿宋" w:hAnsi="仿宋" w:eastAsia="仿宋"/>
          <w:color w:val="auto"/>
          <w:sz w:val="24"/>
          <w:szCs w:val="24"/>
          <w:lang w:val="zh-CN"/>
        </w:rPr>
      </w:pPr>
    </w:p>
    <w:p w14:paraId="7412C23F">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0A3E41B1">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3" w:name="_Toc253066624"/>
      <w:bookmarkStart w:id="114" w:name="_Toc160880165"/>
      <w:bookmarkStart w:id="115" w:name="_Toc213208771"/>
      <w:bookmarkStart w:id="116" w:name="_Toc223146614"/>
      <w:bookmarkStart w:id="117" w:name="_Toc192664158"/>
      <w:bookmarkStart w:id="118" w:name="_Toc273178703"/>
      <w:bookmarkStart w:id="119" w:name="_Toc217891408"/>
      <w:bookmarkStart w:id="120" w:name="_Toc267059924"/>
      <w:bookmarkStart w:id="121" w:name="_Toc191803631"/>
      <w:bookmarkStart w:id="122" w:name="_Toc213756057"/>
      <w:bookmarkStart w:id="123" w:name="_Toc266870839"/>
      <w:bookmarkStart w:id="124" w:name="_Toc267060216"/>
      <w:bookmarkStart w:id="125" w:name="_Toc266870916"/>
      <w:bookmarkStart w:id="126" w:name="_Toc193160453"/>
      <w:bookmarkStart w:id="127" w:name="_Toc255975016"/>
      <w:bookmarkStart w:id="128" w:name="_Toc219800249"/>
      <w:bookmarkStart w:id="129" w:name="_Toc192663840"/>
      <w:bookmarkStart w:id="130" w:name="_Toc192996343"/>
      <w:bookmarkStart w:id="131" w:name="_Toc181436466"/>
      <w:bookmarkStart w:id="132" w:name="_Toc267059186"/>
      <w:bookmarkStart w:id="133" w:name="_Toc182805222"/>
      <w:bookmarkStart w:id="134" w:name="_Toc192663691"/>
      <w:bookmarkStart w:id="135" w:name="_Toc267060326"/>
      <w:bookmarkStart w:id="136" w:name="_Toc235438352"/>
      <w:bookmarkStart w:id="137" w:name="_Toc213756001"/>
      <w:bookmarkStart w:id="138" w:name="_Toc259692656"/>
      <w:bookmarkStart w:id="139" w:name="_Toc254790909"/>
      <w:bookmarkStart w:id="140" w:name="_Toc266868679"/>
      <w:bookmarkStart w:id="141" w:name="_Toc193165739"/>
      <w:bookmarkStart w:id="142" w:name="_Toc236021457"/>
      <w:bookmarkStart w:id="143" w:name="_Toc213755945"/>
      <w:bookmarkStart w:id="144" w:name="_Toc160880534"/>
      <w:bookmarkStart w:id="145" w:name="_Toc259692749"/>
      <w:bookmarkStart w:id="146" w:name="_Toc259520874"/>
      <w:bookmarkStart w:id="147" w:name="_Toc191789334"/>
      <w:bookmarkStart w:id="148" w:name="_Toc191783227"/>
      <w:bookmarkStart w:id="149" w:name="_Toc177985474"/>
      <w:bookmarkStart w:id="150" w:name="_Toc213755864"/>
      <w:bookmarkStart w:id="151" w:name="_Toc267059658"/>
      <w:bookmarkStart w:id="152" w:name="_Toc267059811"/>
      <w:bookmarkStart w:id="153" w:name="_Toc266870441"/>
      <w:bookmarkStart w:id="154" w:name="_Toc191802695"/>
      <w:bookmarkStart w:id="155" w:name="_Toc235437998"/>
      <w:bookmarkStart w:id="156" w:name="_Toc181436570"/>
      <w:bookmarkStart w:id="157" w:name="_Toc251613839"/>
      <w:bookmarkStart w:id="158" w:name="_Toc249325720"/>
      <w:bookmarkStart w:id="159" w:name="_Toc227058536"/>
      <w:bookmarkStart w:id="160" w:name="_Toc182372787"/>
      <w:bookmarkStart w:id="161" w:name="_Toc232302122"/>
      <w:bookmarkStart w:id="162" w:name="_Toc180302918"/>
      <w:bookmarkStart w:id="163" w:name="_Toc235438281"/>
      <w:bookmarkStart w:id="164" w:name="_Toc169332954"/>
      <w:bookmarkStart w:id="165" w:name="_Toc169332843"/>
      <w:bookmarkStart w:id="166" w:name="_Toc192996451"/>
      <w:bookmarkStart w:id="167" w:name="_Toc203355738"/>
      <w:bookmarkStart w:id="168" w:name="_Toc267060076"/>
      <w:bookmarkStart w:id="169" w:name="_Toc225669328"/>
      <w:bookmarkStart w:id="170" w:name="_Toc267059035"/>
      <w:bookmarkStart w:id="171" w:name="_Toc170798798"/>
      <w:bookmarkStart w:id="172" w:name="_Toc258401265"/>
      <w:bookmarkStart w:id="173" w:name="_Toc251586241"/>
      <w:bookmarkStart w:id="174" w:name="_Toc211917121"/>
      <w:bookmarkStart w:id="175" w:name="_Toc266868943"/>
      <w:bookmarkStart w:id="176" w:name="_Toc267059544"/>
      <w:bookmarkStart w:id="177" w:name="_Toc267060461"/>
      <w:bookmarkStart w:id="178" w:name="_Toc230071153"/>
    </w:p>
    <w:p w14:paraId="5B6E8F01">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auto"/>
          <w:sz w:val="24"/>
          <w:szCs w:val="24"/>
        </w:rPr>
        <w:t>参与人资质材料</w:t>
      </w:r>
    </w:p>
    <w:p w14:paraId="445242FD">
      <w:pPr>
        <w:pStyle w:val="41"/>
        <w:rPr>
          <w:color w:val="auto"/>
          <w:sz w:val="24"/>
          <w:szCs w:val="24"/>
        </w:rPr>
      </w:pPr>
    </w:p>
    <w:p w14:paraId="156651CA">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210B1031">
      <w:pPr>
        <w:pStyle w:val="56"/>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4B2735BC">
      <w:pPr>
        <w:pStyle w:val="56"/>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621E3B5F">
      <w:pPr>
        <w:pStyle w:val="56"/>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08C0B129">
      <w:pPr>
        <w:pStyle w:val="56"/>
        <w:numPr>
          <w:ilvl w:val="0"/>
          <w:numId w:val="7"/>
        </w:numPr>
        <w:spacing w:after="0" w:line="500" w:lineRule="exact"/>
        <w:ind w:firstLineChars="0"/>
        <w:rPr>
          <w:rFonts w:hint="eastAsia" w:ascii="仿宋" w:hAnsi="仿宋" w:eastAsia="仿宋"/>
          <w:color w:val="auto"/>
          <w:sz w:val="24"/>
          <w:szCs w:val="24"/>
        </w:rPr>
      </w:pPr>
      <w:r>
        <w:rPr>
          <w:rFonts w:hint="eastAsia" w:ascii="仿宋" w:hAnsi="仿宋" w:eastAsia="仿宋"/>
          <w:color w:val="auto"/>
          <w:sz w:val="24"/>
          <w:szCs w:val="24"/>
          <w:lang w:val="en-US" w:eastAsia="zh-CN"/>
        </w:rPr>
        <w:t>近</w:t>
      </w:r>
      <w:r>
        <w:rPr>
          <w:rFonts w:hint="eastAsia" w:ascii="仿宋" w:hAnsi="仿宋" w:eastAsia="仿宋"/>
          <w:color w:val="auto"/>
          <w:sz w:val="24"/>
          <w:szCs w:val="24"/>
        </w:rPr>
        <w:t>3年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个以上高校网络安全销售</w:t>
      </w:r>
      <w:r>
        <w:rPr>
          <w:rFonts w:hint="eastAsia" w:ascii="仿宋" w:hAnsi="仿宋" w:eastAsia="仿宋"/>
          <w:color w:val="auto"/>
          <w:sz w:val="24"/>
          <w:szCs w:val="24"/>
          <w:lang w:val="en-US" w:eastAsia="zh-CN"/>
        </w:rPr>
        <w:t>项目</w:t>
      </w:r>
      <w:r>
        <w:rPr>
          <w:rFonts w:hint="eastAsia" w:ascii="仿宋" w:hAnsi="仿宋" w:eastAsia="仿宋"/>
          <w:color w:val="auto"/>
          <w:sz w:val="24"/>
          <w:szCs w:val="24"/>
        </w:rPr>
        <w:t>和良好的售后服务应用成功案例,并</w:t>
      </w:r>
      <w:r>
        <w:rPr>
          <w:rFonts w:hint="eastAsia" w:ascii="仿宋" w:hAnsi="仿宋" w:eastAsia="仿宋"/>
          <w:color w:val="auto"/>
          <w:sz w:val="24"/>
          <w:szCs w:val="24"/>
          <w:lang w:val="en-US" w:eastAsia="zh-CN"/>
        </w:rPr>
        <w:t>提供</w:t>
      </w:r>
      <w:r>
        <w:rPr>
          <w:rFonts w:hint="eastAsia" w:ascii="仿宋" w:hAnsi="仿宋" w:eastAsia="仿宋"/>
          <w:color w:val="auto"/>
          <w:sz w:val="24"/>
          <w:szCs w:val="24"/>
        </w:rPr>
        <w:t>合同、付款凭证</w:t>
      </w:r>
      <w:r>
        <w:rPr>
          <w:rFonts w:hint="eastAsia" w:ascii="仿宋" w:hAnsi="仿宋" w:eastAsia="仿宋"/>
          <w:color w:val="auto"/>
          <w:sz w:val="24"/>
          <w:szCs w:val="24"/>
          <w:lang w:val="en-US" w:eastAsia="zh-CN"/>
        </w:rPr>
        <w:t>或</w:t>
      </w:r>
      <w:r>
        <w:rPr>
          <w:rFonts w:hint="eastAsia" w:ascii="仿宋" w:hAnsi="仿宋" w:eastAsia="仿宋"/>
          <w:color w:val="auto"/>
          <w:sz w:val="24"/>
          <w:szCs w:val="24"/>
        </w:rPr>
        <w:t>发票</w:t>
      </w:r>
    </w:p>
    <w:p w14:paraId="08D9E69C">
      <w:pPr>
        <w:spacing w:line="380" w:lineRule="exact"/>
        <w:rPr>
          <w:rFonts w:ascii="仿宋" w:hAnsi="仿宋" w:eastAsia="仿宋"/>
          <w:color w:val="auto"/>
          <w:sz w:val="24"/>
          <w:szCs w:val="24"/>
        </w:rPr>
      </w:pPr>
    </w:p>
    <w:p w14:paraId="36C08A91">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60F54104">
      <w:pPr>
        <w:spacing w:line="380" w:lineRule="exact"/>
        <w:rPr>
          <w:rFonts w:ascii="仿宋" w:hAnsi="仿宋" w:eastAsia="仿宋"/>
          <w:color w:val="auto"/>
          <w:sz w:val="24"/>
          <w:szCs w:val="24"/>
        </w:rPr>
      </w:pPr>
    </w:p>
    <w:p w14:paraId="0798B28E">
      <w:pPr>
        <w:spacing w:line="380" w:lineRule="exact"/>
        <w:rPr>
          <w:rFonts w:ascii="仿宋" w:hAnsi="仿宋" w:eastAsia="仿宋"/>
          <w:color w:val="auto"/>
          <w:sz w:val="24"/>
          <w:szCs w:val="24"/>
        </w:rPr>
      </w:pPr>
    </w:p>
    <w:p w14:paraId="12341046">
      <w:pPr>
        <w:spacing w:line="380" w:lineRule="exact"/>
        <w:rPr>
          <w:rFonts w:ascii="仿宋" w:hAnsi="仿宋" w:eastAsia="仿宋"/>
          <w:color w:val="auto"/>
          <w:sz w:val="24"/>
          <w:szCs w:val="24"/>
        </w:rPr>
      </w:pPr>
    </w:p>
    <w:sectPr>
      <w:headerReference r:id="rId13" w:type="first"/>
      <w:headerReference r:id="rId12" w:type="default"/>
      <w:footerReference r:id="rId14" w:type="default"/>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2F12ADBA">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2C0ADE65">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6835D50E">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4B32FA1">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7F51">
    <w:pPr>
      <w:pStyle w:val="18"/>
    </w:pPr>
    <w:r>
      <w:drawing>
        <wp:inline distT="0" distB="0" distL="0" distR="0">
          <wp:extent cx="4075430"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609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2273">
    <w:pPr>
      <w:pStyle w:val="18"/>
    </w:pPr>
    <w:r>
      <w:drawing>
        <wp:inline distT="0" distB="0" distL="0" distR="0">
          <wp:extent cx="4075430" cy="609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6096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A7B6">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264F">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2FF3">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7796">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95C2">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93F0">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 w:name="KSO_WPS_MARK_KEY" w:val="1114e1e3-fafb-4bf9-9259-7473b2ba6377"/>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14557C2"/>
    <w:rsid w:val="028F0F4D"/>
    <w:rsid w:val="02E13DE3"/>
    <w:rsid w:val="03A13881"/>
    <w:rsid w:val="0545102F"/>
    <w:rsid w:val="08545183"/>
    <w:rsid w:val="085B58CB"/>
    <w:rsid w:val="08BB02D8"/>
    <w:rsid w:val="098B6F7D"/>
    <w:rsid w:val="09C26342"/>
    <w:rsid w:val="09ED4C49"/>
    <w:rsid w:val="0C3C2FAC"/>
    <w:rsid w:val="0CB06D2E"/>
    <w:rsid w:val="0CFA1B57"/>
    <w:rsid w:val="0D274330"/>
    <w:rsid w:val="0EA16A06"/>
    <w:rsid w:val="0EAA4EB7"/>
    <w:rsid w:val="0FDE2F09"/>
    <w:rsid w:val="12AB744F"/>
    <w:rsid w:val="13141499"/>
    <w:rsid w:val="13AC347F"/>
    <w:rsid w:val="140E7C96"/>
    <w:rsid w:val="144E4536"/>
    <w:rsid w:val="14593607"/>
    <w:rsid w:val="148443FC"/>
    <w:rsid w:val="158857C3"/>
    <w:rsid w:val="15E769F0"/>
    <w:rsid w:val="15EF1A62"/>
    <w:rsid w:val="17063ECA"/>
    <w:rsid w:val="1821268E"/>
    <w:rsid w:val="1842454C"/>
    <w:rsid w:val="187D188E"/>
    <w:rsid w:val="18B828C6"/>
    <w:rsid w:val="18BC3C63"/>
    <w:rsid w:val="18E45469"/>
    <w:rsid w:val="1A872550"/>
    <w:rsid w:val="1C3D380E"/>
    <w:rsid w:val="1E4F15D7"/>
    <w:rsid w:val="206D056D"/>
    <w:rsid w:val="2130749E"/>
    <w:rsid w:val="229D5007"/>
    <w:rsid w:val="245C5FE8"/>
    <w:rsid w:val="24B108F5"/>
    <w:rsid w:val="251D3014"/>
    <w:rsid w:val="25205CAF"/>
    <w:rsid w:val="259D0E7A"/>
    <w:rsid w:val="27A24E6D"/>
    <w:rsid w:val="28180C8B"/>
    <w:rsid w:val="28B704A4"/>
    <w:rsid w:val="2A006ADE"/>
    <w:rsid w:val="2A556529"/>
    <w:rsid w:val="2B2D7144"/>
    <w:rsid w:val="2BC728D8"/>
    <w:rsid w:val="2D4E490E"/>
    <w:rsid w:val="307A6139"/>
    <w:rsid w:val="310A2661"/>
    <w:rsid w:val="3148438F"/>
    <w:rsid w:val="32EE540A"/>
    <w:rsid w:val="34586FDF"/>
    <w:rsid w:val="34EC6CC3"/>
    <w:rsid w:val="367D10F2"/>
    <w:rsid w:val="387A70F4"/>
    <w:rsid w:val="3A146D80"/>
    <w:rsid w:val="3AEF3ACE"/>
    <w:rsid w:val="3B694F1F"/>
    <w:rsid w:val="3BF22D86"/>
    <w:rsid w:val="3C7921E9"/>
    <w:rsid w:val="3D22018A"/>
    <w:rsid w:val="3EE61ABB"/>
    <w:rsid w:val="42476D77"/>
    <w:rsid w:val="4277488A"/>
    <w:rsid w:val="430F7403"/>
    <w:rsid w:val="4451788C"/>
    <w:rsid w:val="45723C79"/>
    <w:rsid w:val="45912351"/>
    <w:rsid w:val="45BC6CA2"/>
    <w:rsid w:val="45F621B4"/>
    <w:rsid w:val="474D674C"/>
    <w:rsid w:val="4B063FDE"/>
    <w:rsid w:val="4D0C6761"/>
    <w:rsid w:val="4DCF299C"/>
    <w:rsid w:val="4FF6566C"/>
    <w:rsid w:val="50DE21C3"/>
    <w:rsid w:val="51723A54"/>
    <w:rsid w:val="520416A6"/>
    <w:rsid w:val="52D330E7"/>
    <w:rsid w:val="54F975CB"/>
    <w:rsid w:val="55683FFB"/>
    <w:rsid w:val="56CE34F6"/>
    <w:rsid w:val="57A2379C"/>
    <w:rsid w:val="57C77E54"/>
    <w:rsid w:val="583B6BC9"/>
    <w:rsid w:val="5CD86660"/>
    <w:rsid w:val="5FCD3B2E"/>
    <w:rsid w:val="6051650D"/>
    <w:rsid w:val="640819C5"/>
    <w:rsid w:val="670342D9"/>
    <w:rsid w:val="67671BCF"/>
    <w:rsid w:val="6AC97434"/>
    <w:rsid w:val="6ADA4EC3"/>
    <w:rsid w:val="6B2111D2"/>
    <w:rsid w:val="6EA6036C"/>
    <w:rsid w:val="6EC72090"/>
    <w:rsid w:val="70A11C11"/>
    <w:rsid w:val="7247477F"/>
    <w:rsid w:val="72FF7C25"/>
    <w:rsid w:val="73151F1C"/>
    <w:rsid w:val="74E41BEE"/>
    <w:rsid w:val="75D07AE7"/>
    <w:rsid w:val="75F6183B"/>
    <w:rsid w:val="762B1157"/>
    <w:rsid w:val="76B23729"/>
    <w:rsid w:val="773504DF"/>
    <w:rsid w:val="77FF289B"/>
    <w:rsid w:val="78D35C78"/>
    <w:rsid w:val="79B3316A"/>
    <w:rsid w:val="79FC52E4"/>
    <w:rsid w:val="7A965738"/>
    <w:rsid w:val="7B25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2"/>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4"/>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5"/>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6"/>
    <w:autoRedefine/>
    <w:semiHidden/>
    <w:unhideWhenUsed/>
    <w:qFormat/>
    <w:uiPriority w:val="9"/>
    <w:pPr>
      <w:keepNext/>
      <w:keepLines/>
      <w:spacing w:before="120" w:after="0"/>
      <w:outlineLvl w:val="6"/>
    </w:pPr>
    <w:rPr>
      <w:i/>
      <w:iCs/>
    </w:rPr>
  </w:style>
  <w:style w:type="paragraph" w:styleId="10">
    <w:name w:val="heading 8"/>
    <w:basedOn w:val="1"/>
    <w:next w:val="1"/>
    <w:link w:val="37"/>
    <w:semiHidden/>
    <w:unhideWhenUsed/>
    <w:qFormat/>
    <w:uiPriority w:val="9"/>
    <w:pPr>
      <w:keepNext/>
      <w:keepLines/>
      <w:spacing w:before="120" w:after="0"/>
      <w:outlineLvl w:val="7"/>
    </w:pPr>
    <w:rPr>
      <w:b/>
      <w:bCs/>
    </w:rPr>
  </w:style>
  <w:style w:type="paragraph" w:styleId="11">
    <w:name w:val="heading 9"/>
    <w:basedOn w:val="1"/>
    <w:next w:val="1"/>
    <w:link w:val="38"/>
    <w:autoRedefine/>
    <w:semiHidden/>
    <w:unhideWhenUsed/>
    <w:qFormat/>
    <w:uiPriority w:val="9"/>
    <w:pPr>
      <w:keepNext/>
      <w:keepLines/>
      <w:spacing w:before="120" w:after="0"/>
      <w:outlineLvl w:val="8"/>
    </w:pPr>
    <w:rPr>
      <w:i/>
      <w:iCs/>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0"/>
    <w:semiHidden/>
    <w:unhideWhenUsed/>
    <w:qFormat/>
    <w:uiPriority w:val="99"/>
    <w:pPr>
      <w:spacing w:after="120"/>
    </w:pPr>
  </w:style>
  <w:style w:type="paragraph" w:styleId="12">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autoRedefine/>
    <w:semiHidden/>
    <w:unhideWhenUsed/>
    <w:qFormat/>
    <w:uiPriority w:val="35"/>
    <w:rPr>
      <w:b/>
      <w:bCs/>
      <w:sz w:val="18"/>
      <w:szCs w:val="18"/>
    </w:rPr>
  </w:style>
  <w:style w:type="paragraph" w:styleId="14">
    <w:name w:val="Body Text Indent"/>
    <w:basedOn w:val="1"/>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9"/>
    <w:autoRedefine/>
    <w:unhideWhenUsed/>
    <w:qFormat/>
    <w:uiPriority w:val="0"/>
    <w:rPr>
      <w:rFonts w:hAnsi="Courier New" w:cs="Courier New" w:asciiTheme="minorEastAsia"/>
    </w:rPr>
  </w:style>
  <w:style w:type="paragraph" w:styleId="17">
    <w:name w:val="footer"/>
    <w:basedOn w:val="1"/>
    <w:link w:val="55"/>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40"/>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9"/>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24">
    <w:name w:val="Body Text First Indent 2"/>
    <w:basedOn w:val="14"/>
    <w:next w:val="1"/>
    <w:autoRedefine/>
    <w:qFormat/>
    <w:uiPriority w:val="0"/>
    <w:pPr>
      <w:spacing w:line="400" w:lineRule="exact"/>
      <w:ind w:firstLine="480" w:firstLineChars="200"/>
    </w:pPr>
  </w:style>
  <w:style w:type="character" w:styleId="27">
    <w:name w:val="Strong"/>
    <w:basedOn w:val="26"/>
    <w:autoRedefine/>
    <w:qFormat/>
    <w:uiPriority w:val="22"/>
    <w:rPr>
      <w:b/>
      <w:bCs/>
      <w:color w:val="auto"/>
    </w:rPr>
  </w:style>
  <w:style w:type="character" w:styleId="28">
    <w:name w:val="Emphasis"/>
    <w:basedOn w:val="26"/>
    <w:autoRedefine/>
    <w:qFormat/>
    <w:uiPriority w:val="20"/>
    <w:rPr>
      <w:i/>
      <w:iCs/>
      <w:color w:val="auto"/>
    </w:rPr>
  </w:style>
  <w:style w:type="character" w:styleId="29">
    <w:name w:val="Hyperlink"/>
    <w:basedOn w:val="26"/>
    <w:autoRedefine/>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3"/>
    <w:autoRedefine/>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4"/>
    <w:autoRedefine/>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5"/>
    <w:autoRedefine/>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6"/>
    <w:autoRedefine/>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7"/>
    <w:autoRedefine/>
    <w:semiHidden/>
    <w:qFormat/>
    <w:uiPriority w:val="9"/>
    <w:rPr>
      <w:rFonts w:asciiTheme="majorHAnsi" w:hAnsiTheme="majorHAnsi" w:eastAsiaTheme="majorEastAsia" w:cstheme="majorBidi"/>
      <w:b/>
      <w:bCs/>
    </w:rPr>
  </w:style>
  <w:style w:type="character" w:customStyle="1" w:styleId="35">
    <w:name w:val="标题 6 字符"/>
    <w:basedOn w:val="26"/>
    <w:link w:val="8"/>
    <w:autoRedefine/>
    <w:semiHidden/>
    <w:qFormat/>
    <w:uiPriority w:val="9"/>
    <w:rPr>
      <w:rFonts w:asciiTheme="majorHAnsi" w:hAnsiTheme="majorHAnsi" w:eastAsiaTheme="majorEastAsia" w:cstheme="majorBidi"/>
      <w:b/>
      <w:bCs/>
      <w:i/>
      <w:iCs/>
    </w:rPr>
  </w:style>
  <w:style w:type="character" w:customStyle="1" w:styleId="36">
    <w:name w:val="标题 7 字符"/>
    <w:basedOn w:val="26"/>
    <w:link w:val="9"/>
    <w:autoRedefine/>
    <w:semiHidden/>
    <w:qFormat/>
    <w:uiPriority w:val="9"/>
    <w:rPr>
      <w:i/>
      <w:iCs/>
    </w:rPr>
  </w:style>
  <w:style w:type="character" w:customStyle="1" w:styleId="37">
    <w:name w:val="标题 8 字符"/>
    <w:basedOn w:val="26"/>
    <w:link w:val="10"/>
    <w:autoRedefine/>
    <w:semiHidden/>
    <w:qFormat/>
    <w:uiPriority w:val="9"/>
    <w:rPr>
      <w:b/>
      <w:bCs/>
    </w:rPr>
  </w:style>
  <w:style w:type="character" w:customStyle="1" w:styleId="38">
    <w:name w:val="标题 9 字符"/>
    <w:basedOn w:val="26"/>
    <w:link w:val="11"/>
    <w:autoRedefine/>
    <w:semiHidden/>
    <w:qFormat/>
    <w:uiPriority w:val="9"/>
    <w:rPr>
      <w:i/>
      <w:iCs/>
    </w:rPr>
  </w:style>
  <w:style w:type="character" w:customStyle="1" w:styleId="39">
    <w:name w:val="标题 字符"/>
    <w:basedOn w:val="26"/>
    <w:link w:val="23"/>
    <w:autoRedefine/>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autoRedefine/>
    <w:qFormat/>
    <w:uiPriority w:val="11"/>
    <w:rPr>
      <w:rFonts w:asciiTheme="majorHAnsi" w:hAnsiTheme="majorHAnsi" w:eastAsiaTheme="majorEastAsia" w:cstheme="majorBidi"/>
      <w:sz w:val="24"/>
      <w:szCs w:val="24"/>
    </w:rPr>
  </w:style>
  <w:style w:type="paragraph" w:styleId="41">
    <w:name w:val="No Spacing"/>
    <w:link w:val="52"/>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autoRedefine/>
    <w:qFormat/>
    <w:uiPriority w:val="29"/>
    <w:rPr>
      <w:rFonts w:asciiTheme="majorHAnsi" w:hAnsiTheme="majorHAnsi" w:eastAsiaTheme="majorEastAsia" w:cstheme="majorBidi"/>
      <w:i/>
      <w:iCs/>
      <w:sz w:val="24"/>
      <w:szCs w:val="24"/>
    </w:rPr>
  </w:style>
  <w:style w:type="paragraph" w:styleId="44">
    <w:name w:val="Intense Quote"/>
    <w:basedOn w:val="1"/>
    <w:next w:val="1"/>
    <w:link w:val="45"/>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autoRedefine/>
    <w:qFormat/>
    <w:uiPriority w:val="30"/>
    <w:rPr>
      <w:rFonts w:asciiTheme="majorHAnsi" w:hAnsiTheme="majorHAnsi" w:eastAsiaTheme="majorEastAsia" w:cstheme="majorBidi"/>
      <w:sz w:val="26"/>
      <w:szCs w:val="26"/>
    </w:rPr>
  </w:style>
  <w:style w:type="character" w:customStyle="1" w:styleId="46">
    <w:name w:val="Subtle Emphasis"/>
    <w:basedOn w:val="26"/>
    <w:autoRedefine/>
    <w:qFormat/>
    <w:uiPriority w:val="19"/>
    <w:rPr>
      <w:i/>
      <w:iCs/>
      <w:color w:val="auto"/>
    </w:rPr>
  </w:style>
  <w:style w:type="character" w:customStyle="1" w:styleId="47">
    <w:name w:val="Intense Emphasis"/>
    <w:basedOn w:val="26"/>
    <w:autoRedefine/>
    <w:qFormat/>
    <w:uiPriority w:val="21"/>
    <w:rPr>
      <w:b/>
      <w:bCs/>
      <w:i/>
      <w:iCs/>
      <w:color w:val="auto"/>
    </w:rPr>
  </w:style>
  <w:style w:type="character" w:customStyle="1" w:styleId="48">
    <w:name w:val="Subtle Reference"/>
    <w:basedOn w:val="26"/>
    <w:autoRedefine/>
    <w:qFormat/>
    <w:uiPriority w:val="31"/>
    <w:rPr>
      <w:smallCaps/>
      <w:color w:val="auto"/>
      <w:u w:val="single" w:color="7E7E7E" w:themeColor="text1" w:themeTint="80"/>
    </w:rPr>
  </w:style>
  <w:style w:type="character" w:customStyle="1" w:styleId="49">
    <w:name w:val="Intense Reference"/>
    <w:basedOn w:val="26"/>
    <w:autoRedefine/>
    <w:qFormat/>
    <w:uiPriority w:val="32"/>
    <w:rPr>
      <w:b/>
      <w:bCs/>
      <w:smallCaps/>
      <w:color w:val="auto"/>
      <w:u w:val="single"/>
    </w:rPr>
  </w:style>
  <w:style w:type="character" w:customStyle="1" w:styleId="50">
    <w:name w:val="Book Title"/>
    <w:basedOn w:val="26"/>
    <w:autoRedefine/>
    <w:qFormat/>
    <w:uiPriority w:val="33"/>
    <w:rPr>
      <w:b/>
      <w:bCs/>
      <w:smallCaps/>
      <w:color w:val="auto"/>
    </w:rPr>
  </w:style>
  <w:style w:type="paragraph" w:customStyle="1" w:styleId="51">
    <w:name w:val="TOC Heading"/>
    <w:basedOn w:val="3"/>
    <w:next w:val="1"/>
    <w:autoRedefine/>
    <w:unhideWhenUsed/>
    <w:qFormat/>
    <w:uiPriority w:val="39"/>
    <w:pPr>
      <w:outlineLvl w:val="9"/>
    </w:pPr>
  </w:style>
  <w:style w:type="character" w:customStyle="1" w:styleId="52">
    <w:name w:val="无间隔 字符"/>
    <w:basedOn w:val="26"/>
    <w:link w:val="41"/>
    <w:autoRedefine/>
    <w:qFormat/>
    <w:uiPriority w:val="1"/>
  </w:style>
  <w:style w:type="paragraph" w:customStyle="1" w:styleId="53">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autoRedefine/>
    <w:qFormat/>
    <w:uiPriority w:val="99"/>
    <w:rPr>
      <w:sz w:val="18"/>
      <w:szCs w:val="18"/>
    </w:rPr>
  </w:style>
  <w:style w:type="character" w:customStyle="1" w:styleId="55">
    <w:name w:val="页脚 字符"/>
    <w:basedOn w:val="26"/>
    <w:link w:val="17"/>
    <w:autoRedefine/>
    <w:qFormat/>
    <w:uiPriority w:val="99"/>
    <w:rPr>
      <w:sz w:val="18"/>
      <w:szCs w:val="18"/>
    </w:rPr>
  </w:style>
  <w:style w:type="paragraph" w:styleId="56">
    <w:name w:val="List Paragraph"/>
    <w:basedOn w:val="1"/>
    <w:autoRedefine/>
    <w:qFormat/>
    <w:uiPriority w:val="34"/>
    <w:pPr>
      <w:ind w:firstLine="420" w:firstLineChars="200"/>
    </w:pPr>
  </w:style>
  <w:style w:type="character" w:customStyle="1" w:styleId="57">
    <w:name w:val="正文文本缩进 3 字符"/>
    <w:basedOn w:val="26"/>
    <w:link w:val="21"/>
    <w:autoRedefine/>
    <w:qFormat/>
    <w:uiPriority w:val="0"/>
    <w:rPr>
      <w:rFonts w:ascii="Times New Roman" w:hAnsi="Times New Roman" w:eastAsia="宋体" w:cs="Times New Roman"/>
      <w:kern w:val="2"/>
      <w:sz w:val="16"/>
      <w:szCs w:val="16"/>
    </w:rPr>
  </w:style>
  <w:style w:type="paragraph" w:customStyle="1" w:styleId="58">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6"/>
    <w:autoRedefine/>
    <w:semiHidden/>
    <w:qFormat/>
    <w:uiPriority w:val="99"/>
    <w:rPr>
      <w:rFonts w:hAnsi="Courier New" w:cs="Courier New" w:asciiTheme="minorEastAsia"/>
    </w:rPr>
  </w:style>
  <w:style w:type="character" w:customStyle="1" w:styleId="60">
    <w:name w:val="正文文本 字符"/>
    <w:basedOn w:val="26"/>
    <w:link w:val="2"/>
    <w:autoRedefine/>
    <w:semiHidden/>
    <w:qFormat/>
    <w:uiPriority w:val="99"/>
  </w:style>
  <w:style w:type="character" w:customStyle="1" w:styleId="61">
    <w:name w:val="纯文本 Char"/>
    <w:autoRedefine/>
    <w:qFormat/>
    <w:uiPriority w:val="0"/>
    <w:rPr>
      <w:rFonts w:ascii="宋体" w:hAnsi="Courier New" w:eastAsia="宋体"/>
      <w:kern w:val="2"/>
      <w:sz w:val="21"/>
      <w:lang w:val="en-US" w:eastAsia="zh-CN" w:bidi="ar-SA"/>
    </w:rPr>
  </w:style>
  <w:style w:type="character" w:customStyle="1" w:styleId="62">
    <w:name w:val="font31"/>
    <w:basedOn w:val="26"/>
    <w:autoRedefine/>
    <w:qFormat/>
    <w:uiPriority w:val="0"/>
    <w:rPr>
      <w:rFonts w:hint="eastAsia" w:ascii="微软雅黑" w:hAnsi="微软雅黑" w:eastAsia="微软雅黑" w:cs="微软雅黑"/>
      <w:b/>
      <w:bCs/>
      <w:color w:val="000000"/>
      <w:sz w:val="18"/>
      <w:szCs w:val="18"/>
      <w:u w:val="none"/>
    </w:rPr>
  </w:style>
  <w:style w:type="character" w:customStyle="1" w:styleId="63">
    <w:name w:val="font61"/>
    <w:basedOn w:val="26"/>
    <w:autoRedefine/>
    <w:qFormat/>
    <w:uiPriority w:val="0"/>
    <w:rPr>
      <w:rFonts w:hint="eastAsia" w:ascii="微软雅黑" w:hAnsi="微软雅黑" w:eastAsia="微软雅黑" w:cs="微软雅黑"/>
      <w:color w:val="000000"/>
      <w:sz w:val="16"/>
      <w:szCs w:val="16"/>
      <w:u w:val="none"/>
    </w:rPr>
  </w:style>
  <w:style w:type="character" w:customStyle="1" w:styleId="64">
    <w:name w:val="font101"/>
    <w:basedOn w:val="26"/>
    <w:autoRedefine/>
    <w:qFormat/>
    <w:uiPriority w:val="0"/>
    <w:rPr>
      <w:rFonts w:hint="eastAsia" w:ascii="微软雅黑" w:hAnsi="微软雅黑" w:eastAsia="微软雅黑" w:cs="微软雅黑"/>
      <w:color w:val="000000"/>
      <w:sz w:val="18"/>
      <w:szCs w:val="18"/>
      <w:u w:val="none"/>
    </w:rPr>
  </w:style>
  <w:style w:type="character" w:customStyle="1" w:styleId="65">
    <w:name w:val="font171"/>
    <w:basedOn w:val="26"/>
    <w:autoRedefine/>
    <w:qFormat/>
    <w:uiPriority w:val="0"/>
    <w:rPr>
      <w:rFonts w:hint="eastAsia" w:ascii="微软雅黑" w:hAnsi="微软雅黑" w:eastAsia="微软雅黑" w:cs="微软雅黑"/>
      <w:color w:val="000000"/>
      <w:sz w:val="16"/>
      <w:szCs w:val="16"/>
      <w:u w:val="none"/>
    </w:rPr>
  </w:style>
  <w:style w:type="character" w:customStyle="1" w:styleId="66">
    <w:name w:val="font51"/>
    <w:basedOn w:val="26"/>
    <w:autoRedefine/>
    <w:qFormat/>
    <w:uiPriority w:val="0"/>
    <w:rPr>
      <w:rFonts w:hint="eastAsia" w:ascii="微软雅黑" w:hAnsi="微软雅黑" w:eastAsia="微软雅黑" w:cs="微软雅黑"/>
      <w:color w:val="FF0000"/>
      <w:sz w:val="18"/>
      <w:szCs w:val="18"/>
      <w:u w:val="none"/>
    </w:rPr>
  </w:style>
  <w:style w:type="character" w:customStyle="1" w:styleId="67">
    <w:name w:val="font152"/>
    <w:basedOn w:val="26"/>
    <w:autoRedefine/>
    <w:qFormat/>
    <w:uiPriority w:val="0"/>
    <w:rPr>
      <w:rFonts w:hint="eastAsia" w:ascii="微软雅黑" w:hAnsi="微软雅黑" w:eastAsia="微软雅黑" w:cs="微软雅黑"/>
      <w:color w:val="000000"/>
      <w:sz w:val="20"/>
      <w:szCs w:val="20"/>
      <w:u w:val="none"/>
    </w:rPr>
  </w:style>
  <w:style w:type="character" w:customStyle="1" w:styleId="68">
    <w:name w:val="font91"/>
    <w:basedOn w:val="26"/>
    <w:autoRedefine/>
    <w:qFormat/>
    <w:uiPriority w:val="0"/>
    <w:rPr>
      <w:rFonts w:hint="eastAsia" w:ascii="微软雅黑" w:hAnsi="微软雅黑" w:eastAsia="微软雅黑" w:cs="微软雅黑"/>
      <w:color w:val="000000"/>
      <w:sz w:val="24"/>
      <w:szCs w:val="24"/>
      <w:u w:val="none"/>
    </w:rPr>
  </w:style>
  <w:style w:type="character" w:customStyle="1" w:styleId="69">
    <w:name w:val="font112"/>
    <w:basedOn w:val="26"/>
    <w:autoRedefine/>
    <w:qFormat/>
    <w:uiPriority w:val="0"/>
    <w:rPr>
      <w:rFonts w:hint="eastAsia" w:ascii="微软雅黑" w:hAnsi="微软雅黑" w:eastAsia="微软雅黑" w:cs="微软雅黑"/>
      <w:color w:val="FD5C0C"/>
      <w:sz w:val="20"/>
      <w:szCs w:val="20"/>
      <w:u w:val="none"/>
    </w:rPr>
  </w:style>
  <w:style w:type="character" w:customStyle="1" w:styleId="70">
    <w:name w:val="font41"/>
    <w:basedOn w:val="26"/>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4165</Words>
  <Characters>4550</Characters>
  <Lines>22</Lines>
  <Paragraphs>6</Paragraphs>
  <TotalTime>1</TotalTime>
  <ScaleCrop>false</ScaleCrop>
  <LinksUpToDate>false</LinksUpToDate>
  <CharactersWithSpaces>4797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cp:lastPrinted>2024-05-29T07:03:00Z</cp:lastPrinted>
  <dcterms:modified xsi:type="dcterms:W3CDTF">2024-07-11T08:55:37Z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37309C3BFE84493BB6F60184FFE88EF7</vt:lpwstr>
  </property>
</Properties>
</file>