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74E8B">
      <w:pPr>
        <w:pStyle w:val="52"/>
        <w:spacing w:line="360" w:lineRule="auto"/>
        <w:jc w:val="center"/>
        <w:outlineLvl w:val="0"/>
        <w:rPr>
          <w:rFonts w:hint="eastAsia" w:ascii="仿宋" w:hAnsi="仿宋" w:eastAsia="仿宋"/>
          <w:b/>
          <w:color w:val="000000" w:themeColor="text1"/>
          <w:sz w:val="44"/>
          <w:szCs w:val="44"/>
          <w:lang w:eastAsia="zh-CN"/>
          <w14:textFill>
            <w14:solidFill>
              <w14:schemeClr w14:val="tx1"/>
            </w14:solidFill>
          </w14:textFill>
        </w:rPr>
      </w:pPr>
      <w:bookmarkStart w:id="0" w:name="_Toc207014580"/>
      <w:bookmarkStart w:id="1" w:name="_Toc266870386"/>
      <w:bookmarkStart w:id="2" w:name="_Toc267060407"/>
      <w:bookmarkStart w:id="3" w:name="_Toc251586187"/>
      <w:bookmarkStart w:id="4" w:name="_Toc235438297"/>
      <w:bookmarkStart w:id="5" w:name="_Toc267059519"/>
      <w:bookmarkStart w:id="6" w:name="_Toc249325665"/>
      <w:bookmarkStart w:id="7" w:name="_Toc266868624"/>
      <w:bookmarkStart w:id="8" w:name="_Toc212454753"/>
      <w:bookmarkStart w:id="9" w:name="_Toc212526081"/>
      <w:bookmarkStart w:id="10" w:name="_Toc211937196"/>
      <w:bookmarkStart w:id="11" w:name="_Toc251613780"/>
      <w:bookmarkStart w:id="12" w:name="_Toc217891359"/>
      <w:bookmarkStart w:id="13" w:name="_Toc255974963"/>
      <w:bookmarkStart w:id="14" w:name="_Toc212530253"/>
      <w:bookmarkStart w:id="15" w:name="_Toc223146565"/>
      <w:bookmarkStart w:id="16" w:name="_Toc258401210"/>
      <w:bookmarkStart w:id="17" w:name="_Toc169332904"/>
      <w:bookmarkStart w:id="18" w:name="_Toc267059633"/>
      <w:bookmarkStart w:id="19" w:name="_Toc177985424"/>
      <w:bookmarkStart w:id="20" w:name="_Toc227058483"/>
      <w:bookmarkStart w:id="21" w:name="_Toc267059010"/>
      <w:bookmarkStart w:id="22" w:name="_Toc170798743"/>
      <w:bookmarkStart w:id="23" w:name="_Toc160880487"/>
      <w:bookmarkStart w:id="24" w:name="_Toc267059161"/>
      <w:bookmarkStart w:id="25" w:name="_Toc235437942"/>
      <w:bookmarkStart w:id="26" w:name="_Toc267060022"/>
      <w:bookmarkStart w:id="27" w:name="_Toc259692693"/>
      <w:bookmarkStart w:id="28" w:name="_Toc266870861"/>
      <w:bookmarkStart w:id="29" w:name="_Toc216241307"/>
      <w:bookmarkStart w:id="30" w:name="_Toc253066567"/>
      <w:bookmarkStart w:id="31" w:name="_Toc267060162"/>
      <w:bookmarkStart w:id="32" w:name="_Toc212456146"/>
      <w:bookmarkStart w:id="33" w:name="_Toc266868924"/>
      <w:bookmarkStart w:id="34" w:name="_Toc254790852"/>
      <w:bookmarkStart w:id="35" w:name="_Toc259692600"/>
      <w:bookmarkStart w:id="36" w:name="_Toc236021402"/>
      <w:bookmarkStart w:id="37" w:name="_Toc273178686"/>
      <w:bookmarkStart w:id="38" w:name="_Toc267059899"/>
      <w:bookmarkStart w:id="39" w:name="_Toc169332794"/>
      <w:bookmarkStart w:id="40" w:name="_Toc235438227"/>
      <w:bookmarkStart w:id="41" w:name="_Toc225669277"/>
      <w:bookmarkStart w:id="42" w:name="_Toc259520819"/>
      <w:bookmarkStart w:id="43" w:name="_Toc267059786"/>
      <w:bookmarkStart w:id="44" w:name="_Toc219800200"/>
      <w:r>
        <w:rPr>
          <w:rFonts w:hint="eastAsia" w:ascii="仿宋" w:hAnsi="仿宋" w:eastAsia="仿宋"/>
          <w:b/>
          <w:color w:val="000000" w:themeColor="text1"/>
          <w:sz w:val="44"/>
          <w:szCs w:val="44"/>
          <w14:textFill>
            <w14:solidFill>
              <w14:schemeClr w14:val="tx1"/>
            </w14:solidFill>
          </w14:textFill>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000000" w:themeColor="text1"/>
          <w:sz w:val="44"/>
          <w:szCs w:val="44"/>
          <w14:textFill>
            <w14:solidFill>
              <w14:schemeClr w14:val="tx1"/>
            </w14:solidFill>
          </w14:textFill>
        </w:rPr>
        <w:t>函</w:t>
      </w:r>
    </w:p>
    <w:p w14:paraId="48EEB57B">
      <w:pPr>
        <w:spacing w:after="0" w:line="500" w:lineRule="exact"/>
        <w:ind w:firstLine="480" w:firstLineChars="200"/>
        <w:rPr>
          <w:rFonts w:ascii="仿宋" w:hAnsi="仿宋" w:eastAsia="仿宋"/>
          <w:color w:val="000000" w:themeColor="text1"/>
          <w:sz w:val="24"/>
          <w:szCs w:val="24"/>
          <w14:textFill>
            <w14:solidFill>
              <w14:schemeClr w14:val="tx1"/>
            </w14:solidFill>
          </w14:textFill>
        </w:rPr>
      </w:pPr>
      <w:bookmarkStart w:id="45" w:name="_Hlk10840310"/>
      <w:r>
        <w:rPr>
          <w:rFonts w:hint="eastAsia" w:ascii="仿宋" w:hAnsi="仿宋" w:eastAsia="仿宋"/>
          <w:color w:val="000000" w:themeColor="text1"/>
          <w:sz w:val="24"/>
          <w:szCs w:val="24"/>
          <w14:textFill>
            <w14:solidFill>
              <w14:schemeClr w14:val="tx1"/>
            </w14:solidFill>
          </w14:textFill>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秉承公开、公平、公正原则，经学校研究决定，现将江西科技学院</w:t>
      </w:r>
      <w:r>
        <w:rPr>
          <w:rFonts w:hint="eastAsia" w:ascii="仿宋" w:hAnsi="仿宋" w:eastAsia="仿宋"/>
          <w:color w:val="000000" w:themeColor="text1"/>
          <w:sz w:val="24"/>
          <w:szCs w:val="24"/>
          <w:lang w:val="en-US" w:eastAsia="zh-CN"/>
          <w14:textFill>
            <w14:solidFill>
              <w14:schemeClr w14:val="tx1"/>
            </w14:solidFill>
          </w14:textFill>
        </w:rPr>
        <w:t>电工电子技术实验室</w:t>
      </w:r>
      <w:r>
        <w:rPr>
          <w:rFonts w:hint="eastAsia" w:ascii="仿宋" w:hAnsi="仿宋" w:eastAsia="仿宋"/>
          <w:color w:val="000000" w:themeColor="text1"/>
          <w:sz w:val="24"/>
          <w:szCs w:val="24"/>
          <w14:textFill>
            <w14:solidFill>
              <w14:schemeClr w14:val="tx1"/>
            </w14:solidFill>
          </w14:textFill>
        </w:rPr>
        <w:t>公开询价信息公布，欢迎国内优质供应商积极参与</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校内教职工均可推荐符合条件的供应商来参与，以利于做好信息透明、机会均等、程序规范、标准统一的要求。</w:t>
      </w:r>
    </w:p>
    <w:p w14:paraId="2D66E54D">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一、项目说明</w:t>
      </w:r>
    </w:p>
    <w:p w14:paraId="1B0147AF">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JK202</w:t>
      </w:r>
      <w:r>
        <w:rPr>
          <w:rFonts w:hint="eastAsia" w:ascii="仿宋" w:hAnsi="仿宋" w:eastAsia="仿宋" w:cs="仿宋"/>
          <w:color w:val="000000" w:themeColor="text1"/>
          <w:sz w:val="24"/>
          <w:szCs w:val="24"/>
          <w:lang w:val="en-US" w:eastAsia="zh-CN"/>
          <w14:textFill>
            <w14:solidFill>
              <w14:schemeClr w14:val="tx1"/>
            </w14:solidFill>
          </w14:textFill>
        </w:rPr>
        <w:t>40722</w:t>
      </w:r>
      <w:r>
        <w:rPr>
          <w:rFonts w:hint="eastAsia" w:ascii="仿宋" w:hAnsi="仿宋" w:eastAsia="仿宋" w:cs="仿宋"/>
          <w:color w:val="000000" w:themeColor="text1"/>
          <w:sz w:val="24"/>
          <w:szCs w:val="24"/>
          <w14:textFill>
            <w14:solidFill>
              <w14:schemeClr w14:val="tx1"/>
            </w14:solidFill>
          </w14:textFill>
        </w:rPr>
        <w:t>001</w:t>
      </w:r>
    </w:p>
    <w:p w14:paraId="5832969C">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项目名称：江西科技学院</w:t>
      </w:r>
      <w:r>
        <w:rPr>
          <w:rFonts w:hint="eastAsia" w:ascii="仿宋" w:hAnsi="仿宋" w:eastAsia="仿宋"/>
          <w:color w:val="000000" w:themeColor="text1"/>
          <w:sz w:val="24"/>
          <w:szCs w:val="24"/>
          <w:lang w:val="en-US" w:eastAsia="zh-CN"/>
          <w14:textFill>
            <w14:solidFill>
              <w14:schemeClr w14:val="tx1"/>
            </w14:solidFill>
          </w14:textFill>
        </w:rPr>
        <w:t>电工电子技术实验室采购项目</w:t>
      </w:r>
    </w:p>
    <w:p w14:paraId="336E105D">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数量及主要技术要求:详见《公开询价货物一览表》。</w:t>
      </w:r>
    </w:p>
    <w:p w14:paraId="528AB145">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14:paraId="2011578C">
      <w:pPr>
        <w:widowControl w:val="0"/>
        <w:spacing w:after="0" w:line="50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本项目不接受联合体参与并采用资格预审制，发布公告后，各潜在参与人提供以下相关证明资料（扫描件），经审核通过后方可参与。</w:t>
      </w:r>
    </w:p>
    <w:p w14:paraId="30695251">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在中国境内注册具有独立法人资格且注册时间超过三年，具有有效的营业执照、税务登记证、组织机构代码证或具有“三证合一”营业执照；</w:t>
      </w:r>
    </w:p>
    <w:p w14:paraId="799A4EE7">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参与人为代理商的，则必须具有</w:t>
      </w:r>
      <w:r>
        <w:rPr>
          <w:rFonts w:hint="eastAsia" w:ascii="仿宋" w:hAnsi="仿宋" w:eastAsia="仿宋"/>
          <w:color w:val="000000" w:themeColor="text1"/>
          <w:sz w:val="24"/>
          <w:szCs w:val="24"/>
          <w:lang w:val="en-US" w:eastAsia="zh-CN"/>
          <w14:textFill>
            <w14:solidFill>
              <w14:schemeClr w14:val="tx1"/>
            </w14:solidFill>
          </w14:textFill>
        </w:rPr>
        <w:t>开发商</w:t>
      </w:r>
      <w:r>
        <w:rPr>
          <w:rFonts w:hint="eastAsia" w:ascii="仿宋" w:hAnsi="仿宋" w:eastAsia="仿宋"/>
          <w:color w:val="000000" w:themeColor="text1"/>
          <w:sz w:val="24"/>
          <w:szCs w:val="24"/>
          <w14:textFill>
            <w14:solidFill>
              <w14:schemeClr w14:val="tx1"/>
            </w14:solidFill>
          </w14:textFill>
        </w:rPr>
        <w:t>针对所投主要产品的授权书及售后服务承诺书；</w:t>
      </w:r>
      <w:r>
        <w:rPr>
          <w:rFonts w:hint="eastAsia" w:ascii="仿宋" w:hAnsi="仿宋" w:eastAsia="仿宋"/>
          <w:color w:val="000000" w:themeColor="text1"/>
          <w:sz w:val="24"/>
          <w:szCs w:val="24"/>
          <w:lang w:val="en-US" w:eastAsia="zh-CN"/>
          <w14:textFill>
            <w14:solidFill>
              <w14:schemeClr w14:val="tx1"/>
            </w14:solidFill>
          </w14:textFill>
        </w:rPr>
        <w:t>参与人</w:t>
      </w:r>
      <w:r>
        <w:rPr>
          <w:rFonts w:hint="eastAsia" w:ascii="仿宋" w:hAnsi="仿宋" w:eastAsia="仿宋"/>
          <w:color w:val="000000" w:themeColor="text1"/>
          <w:sz w:val="24"/>
          <w:szCs w:val="24"/>
          <w14:textFill>
            <w14:solidFill>
              <w14:schemeClr w14:val="tx1"/>
            </w14:solidFill>
          </w14:textFill>
        </w:rPr>
        <w:t>具备相应的维护保养能力</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sz w:val="24"/>
          <w:szCs w:val="24"/>
        </w:rPr>
        <w:t>在南昌市范围有固定服务机构优先</w:t>
      </w:r>
      <w:bookmarkStart w:id="179" w:name="_GoBack"/>
      <w:bookmarkEnd w:id="179"/>
      <w:r>
        <w:rPr>
          <w:rFonts w:hint="eastAsia" w:ascii="仿宋" w:hAnsi="仿宋" w:eastAsia="仿宋"/>
          <w:color w:val="000000" w:themeColor="text1"/>
          <w:sz w:val="24"/>
          <w:szCs w:val="24"/>
          <w14:textFill>
            <w14:solidFill>
              <w14:schemeClr w14:val="tx1"/>
            </w14:solidFill>
          </w14:textFill>
        </w:rPr>
        <w:t>。</w:t>
      </w:r>
    </w:p>
    <w:p w14:paraId="2C7340DD">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color w:val="000000" w:themeColor="text1"/>
          <w:sz w:val="24"/>
          <w:szCs w:val="24"/>
          <w:lang w:val="en-US" w:eastAsia="zh-CN"/>
          <w14:textFill>
            <w14:solidFill>
              <w14:schemeClr w14:val="tx1"/>
            </w14:solidFill>
          </w14:textFill>
        </w:rPr>
        <w:t xml:space="preserve">;4) </w:t>
      </w:r>
      <w:r>
        <w:rPr>
          <w:rFonts w:hint="eastAsia" w:ascii="仿宋" w:hAnsi="仿宋" w:eastAsia="仿宋"/>
          <w:color w:val="000000" w:themeColor="text1"/>
          <w:sz w:val="24"/>
          <w:szCs w:val="24"/>
          <w14:textFill>
            <w14:solidFill>
              <w14:schemeClr w14:val="tx1"/>
            </w14:solidFill>
          </w14:textFill>
        </w:rPr>
        <w:t>参与人近三年未发生职业病、重大安全事故和产品质量事故及无环保违规记录</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b/>
          <w:bCs/>
          <w:color w:val="000000" w:themeColor="text1"/>
          <w:sz w:val="24"/>
          <w:szCs w:val="24"/>
          <w14:textFill>
            <w14:solidFill>
              <w14:schemeClr w14:val="tx1"/>
            </w14:solidFill>
          </w14:textFill>
        </w:rPr>
        <w:t>参与人需对以上情况提供《承诺书》</w:t>
      </w:r>
      <w:r>
        <w:rPr>
          <w:rFonts w:hint="eastAsia" w:ascii="仿宋" w:hAnsi="仿宋" w:eastAsia="仿宋"/>
          <w:color w:val="000000" w:themeColor="text1"/>
          <w:sz w:val="24"/>
          <w:szCs w:val="24"/>
          <w14:textFill>
            <w14:solidFill>
              <w14:schemeClr w14:val="tx1"/>
            </w14:solidFill>
          </w14:textFill>
        </w:rPr>
        <w:t>，以及“信用中国”征信报告。</w:t>
      </w:r>
    </w:p>
    <w:p w14:paraId="3E6BC6BB">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参与人应具有电工电子技术实验室销售相关资质。</w:t>
      </w:r>
    </w:p>
    <w:p w14:paraId="7FB88C6D">
      <w:pPr>
        <w:spacing w:after="0" w:line="500" w:lineRule="exact"/>
        <w:ind w:left="660" w:leftChars="300" w:firstLine="0" w:firstLineChars="0"/>
        <w:jc w:val="left"/>
        <w:textAlignment w:val="baseline"/>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本项目参与人需注册中教集团SRM采购平台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如无SRM系统注册，则无法参与该项目（注册网址：https://srm.educationgroup.cn/yicai-base/）注册视频链接（https://srm.educationgroup.cn/yicai-base/th_project/newsDetail.html?nid=2c96808286b7250c0186b731c1ca0006&amp;code1=sybz）</w:t>
      </w:r>
    </w:p>
    <w:p w14:paraId="030EA4B6">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资格预审：请参与人将以上</w:t>
      </w:r>
      <w:r>
        <w:rPr>
          <w:rFonts w:hint="eastAsia" w:ascii="仿宋" w:hAnsi="仿宋" w:eastAsia="仿宋"/>
          <w:color w:val="000000" w:themeColor="text1"/>
          <w:sz w:val="24"/>
          <w:szCs w:val="24"/>
          <w:lang w:val="en-US" w:eastAsia="zh-CN"/>
          <w14:textFill>
            <w14:solidFill>
              <w14:schemeClr w14:val="tx1"/>
            </w14:solidFill>
          </w14:textFill>
        </w:rPr>
        <w:t>第</w:t>
      </w:r>
      <w:r>
        <w:rPr>
          <w:rFonts w:hint="eastAsia" w:ascii="仿宋" w:hAnsi="仿宋" w:eastAsia="仿宋"/>
          <w:color w:val="000000" w:themeColor="text1"/>
          <w:sz w:val="24"/>
          <w:szCs w:val="24"/>
          <w14:textFill>
            <w14:solidFill>
              <w14:schemeClr w14:val="tx1"/>
            </w14:solidFill>
          </w14:textFill>
        </w:rPr>
        <w:t>4条所列的证明材料以电子扫描件形式发送给采购人进行审核，审核通过后，注册中教集团SRM采购平台。</w:t>
      </w:r>
    </w:p>
    <w:p w14:paraId="1F52AA21">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SRM采购平台/</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按规定时间送达。</w:t>
      </w:r>
    </w:p>
    <w:p w14:paraId="7A78D75C">
      <w:pPr>
        <w:widowControl w:val="0"/>
        <w:numPr>
          <w:ilvl w:val="1"/>
          <w:numId w:val="1"/>
        </w:numPr>
        <w:spacing w:after="0" w:line="500" w:lineRule="exact"/>
        <w:rPr>
          <w:rFonts w:ascii="仿宋" w:hAnsi="仿宋" w:eastAsia="仿宋"/>
          <w:b/>
          <w:bCs/>
          <w:color w:val="000000" w:themeColor="text1"/>
          <w:sz w:val="24"/>
          <w:szCs w:val="24"/>
          <w:shd w:val="clear" w:color="auto" w:fill="FFFFFF"/>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报价响应文件递交截止时间</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2024</w:t>
      </w:r>
      <w:r>
        <w:rPr>
          <w:rFonts w:hint="eastAsia" w:ascii="仿宋" w:hAnsi="仿宋" w:eastAsia="仿宋"/>
          <w:b/>
          <w:bCs/>
          <w:color w:val="000000" w:themeColor="text1"/>
          <w:sz w:val="24"/>
          <w:szCs w:val="24"/>
          <w:shd w:val="clear" w:color="auto" w:fill="FFFFFF"/>
          <w14:textFill>
            <w14:solidFill>
              <w14:schemeClr w14:val="tx1"/>
            </w14:solidFill>
          </w14:textFill>
        </w:rPr>
        <w:t>年</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7</w:t>
      </w:r>
      <w:r>
        <w:rPr>
          <w:rFonts w:ascii="仿宋" w:hAnsi="仿宋" w:eastAsia="仿宋"/>
          <w:b/>
          <w:bCs/>
          <w:color w:val="000000" w:themeColor="text1"/>
          <w:sz w:val="24"/>
          <w:szCs w:val="24"/>
          <w:shd w:val="clear" w:color="auto" w:fill="FFFFFF"/>
          <w14:textFill>
            <w14:solidFill>
              <w14:schemeClr w14:val="tx1"/>
            </w14:solidFill>
          </w14:textFill>
        </w:rPr>
        <w:t>月</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31</w:t>
      </w:r>
      <w:r>
        <w:rPr>
          <w:rFonts w:ascii="仿宋" w:hAnsi="仿宋" w:eastAsia="仿宋"/>
          <w:b/>
          <w:bCs/>
          <w:color w:val="000000" w:themeColor="text1"/>
          <w:sz w:val="24"/>
          <w:szCs w:val="24"/>
          <w:shd w:val="clear" w:color="auto" w:fill="FFFFFF"/>
          <w14:textFill>
            <w14:solidFill>
              <w14:schemeClr w14:val="tx1"/>
            </w14:solidFill>
          </w14:textFill>
        </w:rPr>
        <w:t>日</w:t>
      </w:r>
      <w:r>
        <w:rPr>
          <w:rFonts w:hint="eastAsia" w:ascii="仿宋" w:hAnsi="仿宋" w:eastAsia="仿宋"/>
          <w:b/>
          <w:bCs/>
          <w:color w:val="000000" w:themeColor="text1"/>
          <w:sz w:val="24"/>
          <w:szCs w:val="24"/>
          <w:shd w:val="clear" w:color="auto" w:fill="FFFFFF"/>
          <w14:textFill>
            <w14:solidFill>
              <w14:schemeClr w14:val="tx1"/>
            </w14:solidFill>
          </w14:textFill>
        </w:rPr>
        <w:t>下午</w:t>
      </w:r>
      <w:r>
        <w:rPr>
          <w:rFonts w:ascii="仿宋" w:hAnsi="仿宋" w:eastAsia="仿宋"/>
          <w:b/>
          <w:bCs/>
          <w:color w:val="000000" w:themeColor="text1"/>
          <w:sz w:val="24"/>
          <w:szCs w:val="24"/>
          <w:shd w:val="clear" w:color="auto" w:fill="FFFFFF"/>
          <w14:textFill>
            <w14:solidFill>
              <w14:schemeClr w14:val="tx1"/>
            </w14:solidFill>
          </w14:textFill>
        </w:rPr>
        <w:t>16</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ascii="仿宋" w:hAnsi="仿宋" w:eastAsia="仿宋"/>
          <w:b/>
          <w:bCs/>
          <w:color w:val="000000" w:themeColor="text1"/>
          <w:sz w:val="24"/>
          <w:szCs w:val="24"/>
          <w:shd w:val="clear" w:color="auto" w:fill="FFFFFF"/>
          <w14:textFill>
            <w14:solidFill>
              <w14:schemeClr w14:val="tx1"/>
            </w14:solidFill>
          </w14:textFill>
        </w:rPr>
        <w:t>00</w:t>
      </w:r>
      <w:r>
        <w:rPr>
          <w:rFonts w:hint="eastAsia" w:ascii="仿宋" w:hAnsi="仿宋" w:eastAsia="仿宋"/>
          <w:b/>
          <w:bCs/>
          <w:color w:val="000000" w:themeColor="text1"/>
          <w:sz w:val="24"/>
          <w:szCs w:val="24"/>
          <w:shd w:val="clear" w:color="auto" w:fill="FFFFFF"/>
          <w14:textFill>
            <w14:solidFill>
              <w14:schemeClr w14:val="tx1"/>
            </w14:solidFill>
          </w14:textFill>
        </w:rPr>
        <w:t>前。（参与人</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只有在SRM采购平台报价才递交</w:t>
      </w:r>
      <w:r>
        <w:rPr>
          <w:rFonts w:hint="eastAsia" w:ascii="仿宋" w:hAnsi="仿宋" w:eastAsia="仿宋"/>
          <w:b/>
          <w:bCs/>
          <w:color w:val="000000" w:themeColor="text1"/>
          <w:sz w:val="24"/>
          <w:szCs w:val="24"/>
          <w:shd w:val="clear" w:color="auto" w:fill="FFFFFF"/>
          <w14:textFill>
            <w14:solidFill>
              <w14:schemeClr w14:val="tx1"/>
            </w14:solidFill>
          </w14:textFill>
        </w:rPr>
        <w:t>）</w:t>
      </w:r>
    </w:p>
    <w:p w14:paraId="1E3ED1A6">
      <w:pPr>
        <w:pStyle w:val="55"/>
        <w:numPr>
          <w:ilvl w:val="1"/>
          <w:numId w:val="1"/>
        </w:numPr>
        <w:spacing w:after="0" w:line="500" w:lineRule="exact"/>
        <w:ind w:firstLineChars="0"/>
        <w:rPr>
          <w:rFonts w:hint="eastAsia" w:ascii="仿宋" w:hAnsi="仿宋" w:eastAsia="仿宋" w:cstheme="minorBidi"/>
          <w:color w:val="000000" w:themeColor="text1"/>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w:t>
      </w:r>
      <w:r>
        <w:rPr>
          <w:rFonts w:hint="eastAsia" w:ascii="仿宋" w:hAnsi="仿宋" w:eastAsia="仿宋" w:cstheme="minorBidi"/>
          <w:color w:val="000000" w:themeColor="text1"/>
          <w:sz w:val="24"/>
          <w:szCs w:val="24"/>
          <w:lang w:val="en-US" w:eastAsia="zh-CN" w:bidi="ar-SA"/>
          <w14:textFill>
            <w14:solidFill>
              <w14:schemeClr w14:val="tx1"/>
            </w14:solidFill>
          </w14:textFill>
        </w:rPr>
        <w:t>江西科技学院后勤中心204。</w:t>
      </w:r>
    </w:p>
    <w:p w14:paraId="0AC04753">
      <w:pPr>
        <w:pStyle w:val="55"/>
        <w:spacing w:after="0" w:line="500" w:lineRule="exact"/>
        <w:ind w:left="839" w:firstLine="0" w:firstLineChars="0"/>
        <w:rPr>
          <w:rFonts w:hint="eastAsia" w:ascii="仿宋" w:hAnsi="仿宋" w:eastAsia="仿宋" w:cstheme="minorBidi"/>
          <w:b/>
          <w:bCs/>
          <w:color w:val="000000" w:themeColor="text1"/>
          <w:sz w:val="24"/>
          <w:szCs w:val="24"/>
          <w:lang w:val="en-US" w:eastAsia="zh-CN" w:bidi="ar-SA"/>
          <w14:textFill>
            <w14:solidFill>
              <w14:schemeClr w14:val="tx1"/>
            </w14:solidFill>
          </w14:textFill>
        </w:rPr>
      </w:pPr>
      <w:r>
        <w:rPr>
          <w:rFonts w:hint="eastAsia" w:ascii="仿宋" w:hAnsi="仿宋" w:eastAsia="仿宋" w:cstheme="minorBidi"/>
          <w:b/>
          <w:bCs/>
          <w:color w:val="000000" w:themeColor="text1"/>
          <w:sz w:val="24"/>
          <w:szCs w:val="24"/>
          <w:lang w:val="en-US" w:eastAsia="zh-CN" w:bidi="ar-SA"/>
          <w14:textFill>
            <w14:solidFill>
              <w14:schemeClr w14:val="tx1"/>
            </w14:solidFill>
          </w14:textFill>
        </w:rPr>
        <w:t>联系人：吴震林；联系电话：0791-88136832，13870830011</w:t>
      </w:r>
    </w:p>
    <w:p w14:paraId="1CC2A296">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w:t>
      </w:r>
      <w:bookmarkStart w:id="46" w:name="_Hlk97917519"/>
      <w:r>
        <w:rPr>
          <w:rFonts w:hint="eastAsia" w:ascii="仿宋" w:hAnsi="仿宋" w:eastAsia="仿宋"/>
          <w:color w:val="000000" w:themeColor="text1"/>
          <w:sz w:val="24"/>
          <w:szCs w:val="24"/>
          <w14:textFill>
            <w14:solidFill>
              <w14:schemeClr w14:val="tx1"/>
            </w14:solidFill>
          </w14:textFill>
        </w:rPr>
        <w:t>请在购买竞争性磋商文件截止之日前将问题以书面形式（有效签署的原件并加盖公章）提交，采购人不对超时提交及未加盖公章的质疑文件进行回复。</w:t>
      </w:r>
    </w:p>
    <w:p w14:paraId="2BCD99C7">
      <w:pPr>
        <w:widowControl w:val="0"/>
        <w:tabs>
          <w:tab w:val="left" w:pos="839"/>
        </w:tabs>
        <w:spacing w:after="0" w:line="460" w:lineRule="exact"/>
        <w:ind w:left="839"/>
        <w:rPr>
          <w:rFonts w:hint="default"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w:t>
      </w:r>
      <w:r>
        <w:rPr>
          <w:rFonts w:hint="eastAsia" w:ascii="仿宋" w:hAnsi="仿宋" w:eastAsia="仿宋"/>
          <w:b/>
          <w:bCs/>
          <w:color w:val="000000" w:themeColor="text1"/>
          <w:sz w:val="24"/>
          <w:szCs w:val="24"/>
          <w:lang w:val="en-US" w:eastAsia="zh-CN"/>
          <w14:textFill>
            <w14:solidFill>
              <w14:schemeClr w14:val="tx1"/>
            </w14:solidFill>
          </w14:textFill>
        </w:rPr>
        <w:t>勘察</w:t>
      </w:r>
      <w:r>
        <w:rPr>
          <w:rFonts w:hint="eastAsia" w:ascii="仿宋" w:hAnsi="仿宋" w:eastAsia="仿宋"/>
          <w:b/>
          <w:bCs/>
          <w:color w:val="000000" w:themeColor="text1"/>
          <w:sz w:val="24"/>
          <w:szCs w:val="24"/>
          <w14:textFill>
            <w14:solidFill>
              <w14:schemeClr w14:val="tx1"/>
            </w14:solidFill>
          </w14:textFill>
        </w:rPr>
        <w:t>联系人：</w:t>
      </w:r>
      <w:r>
        <w:rPr>
          <w:rFonts w:hint="eastAsia" w:ascii="仿宋" w:hAnsi="仿宋" w:eastAsia="仿宋"/>
          <w:b/>
          <w:bCs/>
          <w:color w:val="000000" w:themeColor="text1"/>
          <w:sz w:val="24"/>
          <w:szCs w:val="24"/>
          <w:lang w:val="en-US" w:eastAsia="zh-CN"/>
          <w14:textFill>
            <w14:solidFill>
              <w14:schemeClr w14:val="tx1"/>
            </w14:solidFill>
          </w14:textFill>
        </w:rPr>
        <w:t>朱菊霞</w:t>
      </w:r>
      <w:r>
        <w:rPr>
          <w:rFonts w:hint="eastAsia" w:ascii="仿宋" w:hAnsi="仿宋" w:eastAsia="仿宋"/>
          <w:b/>
          <w:bCs/>
          <w:color w:val="000000" w:themeColor="text1"/>
          <w:sz w:val="24"/>
          <w:szCs w:val="24"/>
          <w14:textFill>
            <w14:solidFill>
              <w14:schemeClr w14:val="tx1"/>
            </w14:solidFill>
          </w14:textFill>
        </w:rPr>
        <w:t>，电话：</w:t>
      </w:r>
      <w:r>
        <w:rPr>
          <w:rFonts w:hint="eastAsia" w:ascii="仿宋" w:hAnsi="仿宋" w:eastAsia="仿宋"/>
          <w:b/>
          <w:bCs/>
          <w:color w:val="000000" w:themeColor="text1"/>
          <w:sz w:val="24"/>
          <w:szCs w:val="24"/>
          <w:lang w:val="en-US" w:eastAsia="zh-CN"/>
          <w14:textFill>
            <w14:solidFill>
              <w14:schemeClr w14:val="tx1"/>
            </w14:solidFill>
          </w14:textFill>
        </w:rPr>
        <w:t>18942233800</w:t>
      </w:r>
    </w:p>
    <w:p w14:paraId="7B8CBB39">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4F6897BF">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本项目最终成交结果会在中教集团旗下各平台公示，网址1：www.ceghqxz.com；网址2：https://srm.educationgroup.cn。参加本项目的参与人如对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请以书面形式（有效签署的原件并加盖公章），并附有相关的证据材料，提交至集团监察审计部。</w:t>
      </w:r>
    </w:p>
    <w:p w14:paraId="59DE2821">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投诉受理部门：中教集团监察审计部，投诉电话： 0791-88106510 /0791-88102608</w:t>
      </w:r>
    </w:p>
    <w:p w14:paraId="74EEEC9B">
      <w:pPr>
        <w:widowControl w:val="0"/>
        <w:tabs>
          <w:tab w:val="left" w:pos="839"/>
        </w:tabs>
        <w:spacing w:after="0" w:line="46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二、参与人须知</w:t>
      </w:r>
    </w:p>
    <w:p w14:paraId="7BB86C4E">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所有货物均以人民币报价。</w:t>
      </w:r>
    </w:p>
    <w:p w14:paraId="7B6BBE16">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ascii="仿宋" w:hAnsi="仿宋" w:eastAsia="仿宋"/>
          <w:color w:val="000000" w:themeColor="text1"/>
          <w:sz w:val="24"/>
          <w:szCs w:val="24"/>
          <w14:textFill>
            <w14:solidFill>
              <w14:schemeClr w14:val="tx1"/>
            </w14:solidFill>
          </w14:textFill>
        </w:rPr>
        <w:t>必须用A4幅面纸张打印</w:t>
      </w:r>
      <w:r>
        <w:rPr>
          <w:rFonts w:hint="eastAsia" w:ascii="仿宋" w:hAnsi="仿宋" w:eastAsia="仿宋"/>
          <w:color w:val="000000" w:themeColor="text1"/>
          <w:sz w:val="24"/>
          <w:szCs w:val="24"/>
          <w14:textFill>
            <w14:solidFill>
              <w14:schemeClr w14:val="tx1"/>
            </w14:solidFill>
          </w14:textFill>
        </w:rPr>
        <w:t>，须由参与人填写并加盖公章。</w:t>
      </w:r>
    </w:p>
    <w:p w14:paraId="552154F0">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14:paraId="2E261538">
      <w:pPr>
        <w:widowControl w:val="0"/>
        <w:numPr>
          <w:ilvl w:val="1"/>
          <w:numId w:val="3"/>
        </w:numPr>
        <w:spacing w:after="0" w:line="500" w:lineRule="exac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响应文件</w:t>
      </w:r>
      <w:r>
        <w:rPr>
          <w:rFonts w:hint="eastAsia" w:ascii="仿宋" w:hAnsi="仿宋" w:eastAsia="仿宋"/>
          <w:color w:val="000000" w:themeColor="text1"/>
          <w:sz w:val="24"/>
          <w:szCs w:val="24"/>
          <w14:textFill>
            <w14:solidFill>
              <w14:schemeClr w14:val="tx1"/>
            </w14:solidFill>
          </w14:textFill>
        </w:rPr>
        <w:t>的编制</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参与人所投响应文件应分为</w:t>
      </w:r>
      <w:r>
        <w:rPr>
          <w:rFonts w:hint="eastAsia" w:ascii="仿宋" w:hAnsi="仿宋" w:eastAsia="仿宋"/>
          <w:b/>
          <w:bCs/>
          <w:color w:val="000000" w:themeColor="text1"/>
          <w:sz w:val="24"/>
          <w:szCs w:val="24"/>
          <w14:textFill>
            <w14:solidFill>
              <w14:schemeClr w14:val="tx1"/>
            </w14:solidFill>
          </w14:textFill>
        </w:rPr>
        <w:t>商务部分以及技术部分两个文件并且独立密封，</w:t>
      </w:r>
      <w:r>
        <w:rPr>
          <w:rFonts w:hint="eastAsia" w:ascii="仿宋" w:hAnsi="仿宋" w:eastAsia="仿宋"/>
          <w:color w:val="000000" w:themeColor="text1"/>
          <w:sz w:val="24"/>
          <w:szCs w:val="24"/>
          <w14:textFill>
            <w14:solidFill>
              <w14:schemeClr w14:val="tx1"/>
            </w14:solidFill>
          </w14:textFill>
        </w:rPr>
        <w:t>提供</w:t>
      </w:r>
      <w:r>
        <w:rPr>
          <w:rFonts w:ascii="仿宋" w:hAnsi="仿宋" w:eastAsia="仿宋"/>
          <w:color w:val="000000" w:themeColor="text1"/>
          <w:sz w:val="24"/>
          <w:szCs w:val="24"/>
          <w14:textFill>
            <w14:solidFill>
              <w14:schemeClr w14:val="tx1"/>
            </w14:solidFill>
          </w14:textFill>
        </w:rPr>
        <w:t>正本：</w:t>
      </w:r>
      <w:r>
        <w:rPr>
          <w:rFonts w:hint="eastAsia" w:ascii="仿宋" w:hAnsi="仿宋" w:eastAsia="仿宋"/>
          <w:color w:val="000000" w:themeColor="text1"/>
          <w:sz w:val="24"/>
          <w:szCs w:val="24"/>
          <w14:textFill>
            <w14:solidFill>
              <w14:schemeClr w14:val="tx1"/>
            </w14:solidFill>
          </w14:textFill>
        </w:rPr>
        <w:t>一</w:t>
      </w:r>
      <w:r>
        <w:rPr>
          <w:rFonts w:ascii="仿宋" w:hAnsi="仿宋" w:eastAsia="仿宋"/>
          <w:color w:val="000000" w:themeColor="text1"/>
          <w:sz w:val="24"/>
          <w:szCs w:val="24"/>
          <w14:textFill>
            <w14:solidFill>
              <w14:schemeClr w14:val="tx1"/>
            </w14:solidFill>
          </w14:textFill>
        </w:rPr>
        <w:t>份，副本：</w:t>
      </w:r>
      <w:r>
        <w:rPr>
          <w:rFonts w:hint="eastAsia" w:ascii="仿宋" w:hAnsi="仿宋" w:eastAsia="仿宋"/>
          <w:color w:val="000000" w:themeColor="text1"/>
          <w:sz w:val="24"/>
          <w:szCs w:val="24"/>
          <w14:textFill>
            <w14:solidFill>
              <w14:schemeClr w14:val="tx1"/>
            </w14:solidFill>
          </w14:textFill>
        </w:rPr>
        <w:t>两</w:t>
      </w:r>
      <w:r>
        <w:rPr>
          <w:rFonts w:ascii="仿宋" w:hAnsi="仿宋" w:eastAsia="仿宋"/>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文件必须用A4幅面纸张打印，应编制封面、目录、页码</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必须用线装或胶装（为永久性、无破坏不可拆分）装订成册，</w:t>
      </w:r>
      <w:r>
        <w:rPr>
          <w:rFonts w:ascii="仿宋" w:hAnsi="仿宋" w:eastAsia="仿宋"/>
          <w:b/>
          <w:color w:val="000000" w:themeColor="text1"/>
          <w:sz w:val="24"/>
          <w:szCs w:val="24"/>
          <w14:textFill>
            <w14:solidFill>
              <w14:schemeClr w14:val="tx1"/>
            </w14:solidFill>
          </w14:textFill>
        </w:rPr>
        <w:t>在相应位置加盖公章</w:t>
      </w:r>
      <w:r>
        <w:rPr>
          <w:rFonts w:ascii="仿宋" w:hAnsi="仿宋" w:eastAsia="仿宋"/>
          <w:color w:val="000000" w:themeColor="text1"/>
          <w:sz w:val="24"/>
          <w:szCs w:val="24"/>
          <w14:textFill>
            <w14:solidFill>
              <w14:schemeClr w14:val="tx1"/>
            </w14:solidFill>
          </w14:textFill>
        </w:rPr>
        <w:t>，副本内容可以用正本的完整复印件。</w:t>
      </w:r>
      <w:r>
        <w:rPr>
          <w:rFonts w:hint="eastAsia" w:ascii="仿宋" w:hAnsi="仿宋" w:eastAsia="仿宋"/>
          <w:color w:val="000000" w:themeColor="text1"/>
          <w:sz w:val="24"/>
          <w:szCs w:val="24"/>
          <w14:textFill>
            <w14:solidFill>
              <w14:schemeClr w14:val="tx1"/>
            </w14:solidFill>
          </w14:textFill>
        </w:rPr>
        <w:t>响应</w:t>
      </w:r>
      <w:r>
        <w:rPr>
          <w:rFonts w:ascii="仿宋" w:hAnsi="仿宋" w:eastAsia="仿宋"/>
          <w:color w:val="000000" w:themeColor="text1"/>
          <w:sz w:val="24"/>
          <w:szCs w:val="24"/>
          <w14:textFill>
            <w14:solidFill>
              <w14:schemeClr w14:val="tx1"/>
            </w14:solidFill>
          </w14:textFill>
        </w:rPr>
        <w:t>文件封面应标明“正本”、“副本”字样。正本与副本如有不一致，则以正本为准。</w:t>
      </w:r>
    </w:p>
    <w:p w14:paraId="10B38788">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14:paraId="6138D1D4">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r>
        <w:rPr>
          <w:rFonts w:hint="eastAsia" w:ascii="仿宋" w:hAnsi="仿宋" w:eastAsia="仿宋"/>
          <w:color w:val="000000" w:themeColor="text1"/>
          <w:sz w:val="24"/>
          <w:szCs w:val="24"/>
          <w:lang w:eastAsia="zh-CN"/>
          <w14:textFill>
            <w14:solidFill>
              <w14:schemeClr w14:val="tx1"/>
            </w14:solidFill>
          </w14:textFill>
        </w:rPr>
        <w:t>。</w:t>
      </w:r>
    </w:p>
    <w:p w14:paraId="29131725">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三、售后服务要求</w:t>
      </w:r>
    </w:p>
    <w:p w14:paraId="44CEE71F">
      <w:pPr>
        <w:pStyle w:val="55"/>
        <w:widowControl w:val="0"/>
        <w:numPr>
          <w:ilvl w:val="3"/>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w:t>
      </w: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w:t>
      </w:r>
    </w:p>
    <w:p w14:paraId="670A7598">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应急维修时间安排：</w:t>
      </w:r>
    </w:p>
    <w:p w14:paraId="5A5CEDA8">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维修地点、地址、联系电话及联系人员：</w:t>
      </w:r>
    </w:p>
    <w:p w14:paraId="58302C66">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维修服务收费标准：</w:t>
      </w:r>
    </w:p>
    <w:p w14:paraId="4B6E379B">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四、确定成交参与人标准及原则：</w:t>
      </w:r>
    </w:p>
    <w:p w14:paraId="24EC6A17">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2B87244A">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w:t>
      </w:r>
      <w:r>
        <w:rPr>
          <w:rFonts w:hint="eastAsia" w:ascii="仿宋" w:hAnsi="仿宋" w:eastAsia="仿宋"/>
          <w:color w:val="000000" w:themeColor="text1"/>
          <w:sz w:val="24"/>
          <w:szCs w:val="24"/>
          <w:lang w:val="en-US" w:eastAsia="zh-CN"/>
          <w14:textFill>
            <w14:solidFill>
              <w14:schemeClr w14:val="tx1"/>
            </w14:solidFill>
          </w14:textFill>
        </w:rPr>
        <w:t>最低</w:t>
      </w:r>
      <w:r>
        <w:rPr>
          <w:rFonts w:hint="eastAsia" w:ascii="仿宋" w:hAnsi="仿宋" w:eastAsia="仿宋"/>
          <w:color w:val="000000" w:themeColor="text1"/>
          <w:sz w:val="24"/>
          <w:szCs w:val="24"/>
          <w14:textFill>
            <w14:solidFill>
              <w14:schemeClr w14:val="tx1"/>
            </w14:solidFill>
          </w14:textFill>
        </w:rPr>
        <w:t>价格的参与人为成交参与人。</w:t>
      </w:r>
    </w:p>
    <w:p w14:paraId="13B4EAF9">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14:paraId="3BDCB543">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547C7AC3">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6B32C42D">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411857B5">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1F84C214">
      <w:pPr>
        <w:pStyle w:val="55"/>
        <w:spacing w:after="0" w:line="500" w:lineRule="exact"/>
        <w:ind w:left="7513" w:firstLine="141" w:firstLineChars="59"/>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江西科技学院</w:t>
      </w:r>
    </w:p>
    <w:p w14:paraId="79B4F861">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25</w:t>
      </w:r>
      <w:r>
        <w:rPr>
          <w:rFonts w:hint="eastAsia" w:ascii="仿宋" w:hAnsi="仿宋" w:eastAsia="仿宋"/>
          <w:color w:val="000000" w:themeColor="text1"/>
          <w:sz w:val="24"/>
          <w:szCs w:val="24"/>
          <w14:textFill>
            <w14:solidFill>
              <w14:schemeClr w14:val="tx1"/>
            </w14:solidFill>
          </w14:textFill>
        </w:rPr>
        <w:t>日</w:t>
      </w:r>
    </w:p>
    <w:p w14:paraId="659C5FFF">
      <w:pPr>
        <w:pStyle w:val="52"/>
        <w:spacing w:after="160" w:line="360" w:lineRule="auto"/>
        <w:jc w:val="both"/>
        <w:textAlignment w:val="baseline"/>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45"/>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44"/>
          <w:szCs w:val="44"/>
          <w14:textFill>
            <w14:solidFill>
              <w14:schemeClr w14:val="tx1"/>
            </w14:solidFill>
          </w14:textFill>
        </w:rPr>
        <w:t>公开询价货物一览表</w:t>
      </w:r>
    </w:p>
    <w:tbl>
      <w:tblPr>
        <w:tblStyle w:val="24"/>
        <w:tblW w:w="99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424"/>
        <w:gridCol w:w="5296"/>
        <w:gridCol w:w="734"/>
        <w:gridCol w:w="693"/>
        <w:gridCol w:w="642"/>
      </w:tblGrid>
      <w:tr w14:paraId="54874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579" w:type="dxa"/>
            <w:tcBorders>
              <w:top w:val="single" w:color="auto" w:sz="12" w:space="0"/>
              <w:left w:val="single" w:color="auto" w:sz="12" w:space="0"/>
              <w:bottom w:val="single" w:color="auto" w:sz="12" w:space="0"/>
              <w:right w:val="single" w:color="auto" w:sz="4" w:space="0"/>
            </w:tcBorders>
            <w:noWrap w:val="0"/>
            <w:vAlign w:val="center"/>
          </w:tcPr>
          <w:p w14:paraId="47803257">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序号</w:t>
            </w:r>
          </w:p>
        </w:tc>
        <w:tc>
          <w:tcPr>
            <w:tcW w:w="1424" w:type="dxa"/>
            <w:tcBorders>
              <w:top w:val="single" w:color="auto" w:sz="12" w:space="0"/>
              <w:left w:val="single" w:color="auto" w:sz="4" w:space="0"/>
              <w:bottom w:val="single" w:color="auto" w:sz="12" w:space="0"/>
              <w:right w:val="single" w:color="auto" w:sz="4" w:space="0"/>
            </w:tcBorders>
            <w:noWrap w:val="0"/>
            <w:vAlign w:val="center"/>
          </w:tcPr>
          <w:p w14:paraId="6FA6515D">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仪器设备名称</w:t>
            </w:r>
          </w:p>
        </w:tc>
        <w:tc>
          <w:tcPr>
            <w:tcW w:w="5296" w:type="dxa"/>
            <w:tcBorders>
              <w:top w:val="single" w:color="auto" w:sz="12" w:space="0"/>
              <w:left w:val="single" w:color="auto" w:sz="4" w:space="0"/>
              <w:bottom w:val="single" w:color="auto" w:sz="12" w:space="0"/>
              <w:right w:val="single" w:color="auto" w:sz="4" w:space="0"/>
            </w:tcBorders>
            <w:noWrap w:val="0"/>
            <w:vAlign w:val="center"/>
          </w:tcPr>
          <w:p w14:paraId="5FB51EF6">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功能、需求</w:t>
            </w:r>
          </w:p>
        </w:tc>
        <w:tc>
          <w:tcPr>
            <w:tcW w:w="734" w:type="dxa"/>
            <w:tcBorders>
              <w:top w:val="single" w:color="auto" w:sz="12" w:space="0"/>
              <w:left w:val="single" w:color="auto" w:sz="4" w:space="0"/>
              <w:bottom w:val="single" w:color="auto" w:sz="12" w:space="0"/>
              <w:right w:val="single" w:color="auto" w:sz="4" w:space="0"/>
            </w:tcBorders>
            <w:noWrap w:val="0"/>
            <w:vAlign w:val="center"/>
          </w:tcPr>
          <w:p w14:paraId="5CDF8FEB">
            <w:pPr>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数量</w:t>
            </w:r>
          </w:p>
        </w:tc>
        <w:tc>
          <w:tcPr>
            <w:tcW w:w="693" w:type="dxa"/>
            <w:tcBorders>
              <w:top w:val="single" w:color="auto" w:sz="12" w:space="0"/>
              <w:left w:val="single" w:color="auto" w:sz="4" w:space="0"/>
              <w:bottom w:val="single" w:color="auto" w:sz="12" w:space="0"/>
              <w:right w:val="single" w:color="auto" w:sz="4" w:space="0"/>
            </w:tcBorders>
            <w:noWrap w:val="0"/>
            <w:vAlign w:val="center"/>
          </w:tcPr>
          <w:p w14:paraId="560F06DA">
            <w:pPr>
              <w:jc w:val="center"/>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单价</w:t>
            </w:r>
          </w:p>
        </w:tc>
        <w:tc>
          <w:tcPr>
            <w:tcW w:w="642" w:type="dxa"/>
            <w:tcBorders>
              <w:top w:val="single" w:color="auto" w:sz="12" w:space="0"/>
              <w:left w:val="single" w:color="auto" w:sz="4" w:space="0"/>
              <w:bottom w:val="single" w:color="auto" w:sz="12" w:space="0"/>
              <w:right w:val="single" w:color="auto" w:sz="4" w:space="0"/>
            </w:tcBorders>
            <w:noWrap w:val="0"/>
            <w:vAlign w:val="center"/>
          </w:tcPr>
          <w:p w14:paraId="5EB561D4">
            <w:pPr>
              <w:jc w:val="center"/>
              <w:rPr>
                <w:rFonts w:hint="eastAsia" w:ascii="仿宋" w:hAnsi="仿宋" w:eastAsia="仿宋" w:cs="仿宋"/>
                <w:b/>
                <w:color w:val="000000" w:themeColor="text1"/>
                <w:szCs w:val="21"/>
                <w:lang w:val="en-US" w:eastAsia="zh-CN"/>
                <w14:textFill>
                  <w14:solidFill>
                    <w14:schemeClr w14:val="tx1"/>
                  </w14:solidFill>
                </w14:textFill>
              </w:rPr>
            </w:pPr>
            <w:r>
              <w:rPr>
                <w:rFonts w:hint="eastAsia" w:ascii="仿宋" w:hAnsi="仿宋" w:eastAsia="仿宋" w:cs="仿宋"/>
                <w:b/>
                <w:color w:val="000000" w:themeColor="text1"/>
                <w:szCs w:val="21"/>
                <w:lang w:val="en-US" w:eastAsia="zh-CN"/>
                <w14:textFill>
                  <w14:solidFill>
                    <w14:schemeClr w14:val="tx1"/>
                  </w14:solidFill>
                </w14:textFill>
              </w:rPr>
              <w:t>总价</w:t>
            </w:r>
          </w:p>
        </w:tc>
      </w:tr>
      <w:tr w14:paraId="3DDD4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9" w:type="dxa"/>
            <w:tcBorders>
              <w:top w:val="single" w:color="auto" w:sz="4" w:space="0"/>
              <w:left w:val="single" w:color="auto" w:sz="12" w:space="0"/>
              <w:bottom w:val="single" w:color="auto" w:sz="4" w:space="0"/>
              <w:right w:val="single" w:color="auto" w:sz="4" w:space="0"/>
            </w:tcBorders>
            <w:noWrap w:val="0"/>
            <w:vAlign w:val="center"/>
          </w:tcPr>
          <w:p w14:paraId="59378E53">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FD6CACE">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电工技术实验</w:t>
            </w:r>
            <w:r>
              <w:rPr>
                <w:rFonts w:hint="eastAsia" w:ascii="仿宋" w:hAnsi="仿宋" w:eastAsia="仿宋" w:cs="仿宋"/>
                <w:color w:val="000000" w:themeColor="text1"/>
                <w:szCs w:val="21"/>
                <w14:textFill>
                  <w14:solidFill>
                    <w14:schemeClr w14:val="tx1"/>
                  </w14:solidFill>
                </w14:textFill>
              </w:rPr>
              <w:t>台</w:t>
            </w:r>
          </w:p>
        </w:tc>
        <w:tc>
          <w:tcPr>
            <w:tcW w:w="5296" w:type="dxa"/>
            <w:tcBorders>
              <w:top w:val="single" w:color="auto" w:sz="4" w:space="0"/>
              <w:left w:val="single" w:color="auto" w:sz="4" w:space="0"/>
              <w:bottom w:val="single" w:color="auto" w:sz="4" w:space="0"/>
              <w:right w:val="single" w:color="auto" w:sz="4" w:space="0"/>
            </w:tcBorders>
            <w:noWrap w:val="0"/>
            <w:vAlign w:val="center"/>
          </w:tcPr>
          <w:p w14:paraId="0E0978FF">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1、实验台能满足 “电工电子技术基础 ” “电路分析 ”、“电工学”等课程实验大纲的要求，适用于大学本科、高职高专等新建或扩建实验室。</w:t>
            </w:r>
          </w:p>
          <w:p w14:paraId="01E5FCAB">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2、工作电源：三相四线（或三相五线）～380V±5% 50Hz；温度：-10℃～40℃，相对湿度＜85%（25℃）；工作环境：温度-10℃～+40℃ 相对湿度〈 85%（25 ℃） 。</w:t>
            </w:r>
          </w:p>
          <w:p w14:paraId="52D97D34">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要求充分考虑到设备在各种条件下可能出现的故障及错误操作，切实做好设备各种隔离及短路保护，保证操作人员不受到任何意外伤害，安全防护电源智能保护模块：具有缺相、欠压、过压、漏电、过流、短路、浪涌保护功能可实现自动重合闸功能，设计额定电压AC220V 50/60Hz，工作电压为额定电压±36%内均可正常工作；漏电保护设定范围可设置，漏电保护动作时间不大于0.1s；过压保护范围可设定，过压保护动作时间不超过5s；过流保护范围可设定，过流保护动作时间不超过5s；短路保护电路为三倍的额定电路，过流保护动作时间不超过0.1s；保护装置具有防雷击功能，L与N间高压脉冲测试2KV不产生误动作；故障信息可保存不少于999个；运行状态及故障状态均有指示灯指示，可显示实时电压、电流、漏电流等参数，具有声光报警功能；具有参数修改设置按键便于现场修改设置保护参数；</w:t>
            </w:r>
          </w:p>
          <w:p w14:paraId="0FD7E987">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4、配置说明</w:t>
            </w:r>
          </w:p>
          <w:p w14:paraId="15CD8CDC">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4.1、三相四线制(或三相五线制)电源输入，总电源由三相钥匙开关控制。</w:t>
            </w:r>
          </w:p>
          <w:p w14:paraId="6772E167">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4.2控制屏电源由接触器通过启、停按钮进行控制。</w:t>
            </w:r>
          </w:p>
          <w:p w14:paraId="3694D57E">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4.3三相交流电源0～450V连续可调，单相交流电源0～250V连续可调，设有三相同轴联动自耦调压器（1.5KVA）一台，可更好地满足教学实验要求。</w:t>
            </w:r>
          </w:p>
          <w:p w14:paraId="1BCFA4E0">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4.4屏上装有一套电流型漏电保护器，控制屏若有漏电现象，漏电流超过一定值，即切断电源。</w:t>
            </w:r>
          </w:p>
          <w:p w14:paraId="24C20F1B">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4.5各种电源及各种仪表均有可靠的保护功能。</w:t>
            </w:r>
          </w:p>
          <w:p w14:paraId="2DADEFF9">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4.6</w:t>
            </w:r>
            <w:r>
              <w:rPr>
                <w:rFonts w:hint="eastAsia" w:ascii="仿宋" w:hAnsi="仿宋" w:eastAsia="仿宋" w:cs="仿宋"/>
                <w:color w:val="000000" w:themeColor="text1"/>
                <w:szCs w:val="21"/>
                <w14:textFill>
                  <w14:solidFill>
                    <w14:schemeClr w14:val="tx1"/>
                  </w14:solidFill>
                </w14:textFill>
              </w:rPr>
              <w:t>电能参数仪</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可用于教师测试电源线路是否正常，整体配置一套</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外形96*48mm，量程分为电压0-500V ，电流0-10A，全量程自动换挡。仪表能显示交流电压、交流电流、单相有功功率、单相无功功率、功率因素、负载属性（R\L\C）等参数。要求两行OLED显示（带中文显示），能同时显示功率和功率因数，功率要有单位W显示；可一键切换成交流电压和交流电流同时显示，需显示单位V和电流单位A在界面上。可以显示判别功率4象限，可以判别做电机实验时是出于吸收功率还是消耗功率状态。带0-20ma和485通讯功能。</w:t>
            </w:r>
          </w:p>
          <w:p w14:paraId="0670BD12">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w:t>
            </w:r>
            <w:r>
              <w:rPr>
                <w:rFonts w:hint="eastAsia" w:ascii="仿宋" w:hAnsi="仿宋" w:eastAsia="仿宋" w:cs="仿宋"/>
                <w:color w:val="000000" w:themeColor="text1"/>
                <w:szCs w:val="21"/>
                <w:lang w:val="en-US"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实验连接线及插座采用不同的结构，使用安全、可靠、防触电。</w:t>
            </w:r>
          </w:p>
          <w:p w14:paraId="412B2B2A">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4.8电工电子仿真软件：</w:t>
            </w:r>
          </w:p>
          <w:p w14:paraId="377A73F0">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该仿真软件包含7大类：常用工具、导线连接、仪器仪表、电路基础、数字电子技术、模拟电子技术、电子工艺。</w:t>
            </w:r>
          </w:p>
          <w:p w14:paraId="64BE88F6">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常用工具：设备工具，通用工具，线路工具，手工焊接工具。</w:t>
            </w:r>
          </w:p>
          <w:p w14:paraId="49C66298">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导线连接：绝缘剥削，线头连接，接线桩，线头绝缘。</w:t>
            </w:r>
          </w:p>
          <w:p w14:paraId="16C763D9">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仪器仪表：基本仪表的实验及测量误差，直流稳压电源，示波器，毫伏表。</w:t>
            </w:r>
          </w:p>
          <w:p w14:paraId="3A4CC843">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电路基础：提供电位、电压的测定及电路电位图的绘制，电压源与电流源的等效变换，电路原件伏安特性的测绘，基尔霍夫定律的验证，叠加原理的验证，戴维南定理的验证，诺顿定理的验证，最大功率传输条件测定，二端口网络测试，典型电信号的观察与测量，R、L、C元件阻抗特性的测定，RC一阶的响应测试，RC选频网络特性测试，二阶动态电路响应的研究，正弦稳态交流电路相量的研究，单相铁芯变压器特性的测试，用三表法测量电路等效参数，功率因数及相序的测量，三相负载的星形连接，三相负载的三角形连接实验的视频。</w:t>
            </w:r>
          </w:p>
          <w:p w14:paraId="6CF5D8A7">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数字电子技术：TTL门电路功能测试，CMOS集成逻辑门的逻辑功能与参数测试，集成逻辑电路的连接和驱动，组合逻辑电路的设计与测试，使用门电路产生脉冲信号-自激多谐振荡器，触发器及其应用，计数器及其应用，数字频率计-综合性实验，D/A、A/D转换器，三位半直流数字电压表-综合性实验。</w:t>
            </w:r>
          </w:p>
          <w:p w14:paraId="5AB761A7">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模拟电子技术：晶体管共射极单管放大器，射极跟随器，负反馈放大器，差动放大器，场效应管放大器，集成运算放大器的基本应用Ⅰ-模拟运算电路，集成运算放大器的基本应用Ⅱ-信号处理，RC正弦波振荡器，函数信号发生器的组装与调试，低频功率放大器Ⅰ-OTL功率放大器，低频功率放大器Ⅱ-集成功率放大器，应用实验-温度检测及控制电路。</w:t>
            </w:r>
          </w:p>
          <w:p w14:paraId="7C22975F">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电子工艺：焊接工艺，生产工艺，插装工艺，SMT工艺。</w:t>
            </w:r>
          </w:p>
          <w:p w14:paraId="235615A1">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根据不同实验项目的特点，配备两种不同的实验连接线，强电部分采用高可靠护套结构手枪插连接线（不存在任何触电的可能），里面采用无氧铜抽丝而成头发丝般细的多股线，达到超软目的，外包丁晴聚氯乙烯绝缘层，具有柔软、耐压高、强度大、防硬化、韧性好等优点，插头采用实芯铜质件外套铍轻铜弹片，接触安全可靠；弱电部分采用弹性铍轻铜裸露结构连接线，两种导线都只能配合相应内孔的插座，不能混插，大大提高了实验的安全及合理性。</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7FA453F">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10台</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71328B9A">
            <w:pPr>
              <w:jc w:val="center"/>
              <w:rPr>
                <w:rFonts w:hint="eastAsia" w:ascii="仿宋" w:hAnsi="仿宋" w:eastAsia="仿宋" w:cs="仿宋"/>
                <w:color w:val="000000" w:themeColor="text1"/>
                <w:szCs w:val="21"/>
                <w14:textFill>
                  <w14:solidFill>
                    <w14:schemeClr w14:val="tx1"/>
                  </w14:solidFill>
                </w14:textFill>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46333E81">
            <w:pPr>
              <w:jc w:val="center"/>
              <w:rPr>
                <w:rFonts w:hint="eastAsia" w:ascii="仿宋" w:hAnsi="仿宋" w:eastAsia="仿宋" w:cs="仿宋"/>
                <w:color w:val="000000" w:themeColor="text1"/>
                <w:szCs w:val="21"/>
                <w14:textFill>
                  <w14:solidFill>
                    <w14:schemeClr w14:val="tx1"/>
                  </w14:solidFill>
                </w14:textFill>
              </w:rPr>
            </w:pPr>
          </w:p>
        </w:tc>
      </w:tr>
      <w:tr w14:paraId="7E042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9" w:type="dxa"/>
            <w:tcBorders>
              <w:top w:val="single" w:color="auto" w:sz="4" w:space="0"/>
              <w:left w:val="single" w:color="auto" w:sz="12" w:space="0"/>
              <w:bottom w:val="single" w:color="auto" w:sz="4" w:space="0"/>
              <w:right w:val="single" w:color="auto" w:sz="4" w:space="0"/>
            </w:tcBorders>
            <w:noWrap w:val="0"/>
            <w:vAlign w:val="center"/>
          </w:tcPr>
          <w:p w14:paraId="0ED03CED">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0CA9998D">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shd w:val="clear" w:color="auto" w:fill="FFFFFF"/>
                <w14:textFill>
                  <w14:solidFill>
                    <w14:schemeClr w14:val="tx1"/>
                  </w14:solidFill>
                </w14:textFill>
              </w:rPr>
              <w:t>电子技术实验台</w:t>
            </w:r>
          </w:p>
        </w:tc>
        <w:tc>
          <w:tcPr>
            <w:tcW w:w="5296" w:type="dxa"/>
            <w:tcBorders>
              <w:top w:val="single" w:color="auto" w:sz="4" w:space="0"/>
              <w:left w:val="single" w:color="auto" w:sz="4" w:space="0"/>
              <w:bottom w:val="single" w:color="auto" w:sz="4" w:space="0"/>
              <w:right w:val="single" w:color="auto" w:sz="4" w:space="0"/>
            </w:tcBorders>
            <w:noWrap w:val="0"/>
            <w:vAlign w:val="center"/>
          </w:tcPr>
          <w:p w14:paraId="20B6EB90">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1、实验台能满足“电工电子技术基础 ”、“模拟电子技术”、“数字电子技术”等课程实验大纲的要求，结合理工科高等院校“提高素质教育、逐步建立开放性实验室”的要求，能够进行拓展训练）。</w:t>
            </w:r>
          </w:p>
          <w:p w14:paraId="4904C1AB">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2、输入电源：单相三线220V±10% 50Hz；工作环境：温度-10℃～+40℃  相对湿度＜85%(25℃) 海拔＜4000m绝缘电阻：＞3MΩ漏电保护：漏电动作电流≤30mA，动作时间≤0.1s。▲要求实验台具有电源安全自查功能，出现故障可以线路排查，可以检测缺火线、缺零线、缺地线、相零错位、相地错位、相地错缺地、漏电测试、地线测试等功能，可保障实验台正常工作。</w:t>
            </w:r>
          </w:p>
          <w:p w14:paraId="48C9C023">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3、配置说明</w:t>
            </w:r>
          </w:p>
          <w:p w14:paraId="0227A310">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3.1、集成电路插座，采用高可靠圆脚双列直插式，不少于8P 4只、14P 8只、16P 7只、20P 1只、24P 1只、28P 1只及40P 1只插座；分立器件插座，用作插电阻、电容、电位器、三极管等</w:t>
            </w:r>
          </w:p>
          <w:p w14:paraId="059233E7">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3.2、内置短路保护稳压电源0-18V可调2路，内置示波器、信号源各1路。</w:t>
            </w:r>
          </w:p>
          <w:p w14:paraId="16934A2F">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3.3、各单元器件由锁紧式插孔将引线引出，有源模块要求电源输入增加输入保护，确保实验性能稳定。实验模块正面丝印电路原理图，元器件贴片式封装(易损件要求插件)，元器件均置于线路板背面，结构美观大方，便于学生理解电路组成及工作原理。学生可按照各实验项目自已动手搭建电路，培养学生的思维能力及动手能力。</w:t>
            </w:r>
          </w:p>
          <w:p w14:paraId="10AC800E">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3.4、多功能逻辑测试笔：具有测定高电平、低电平、中间电平、高阻态及脉冲功能。</w:t>
            </w:r>
          </w:p>
          <w:p w14:paraId="20E49AA2">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3.5、提供5V继电器、音乐电路、蜂鸣器、复位按钮、晶振、电容、数只多圈精密电位器及碳膜电位器、咪头等实验元器件可装、卸固定线路实验小板多只。</w:t>
            </w:r>
          </w:p>
          <w:p w14:paraId="440B1AE9">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3.6、电子设备检修仪（整体配置一套，教师专用）：</w:t>
            </w:r>
            <w:r>
              <w:rPr>
                <w:rFonts w:hint="eastAsia" w:ascii="仿宋" w:hAnsi="仿宋" w:eastAsia="仿宋" w:cs="仿宋"/>
                <w:color w:val="000000" w:themeColor="text1"/>
                <w:szCs w:val="21"/>
                <w14:textFill>
                  <w14:solidFill>
                    <w14:schemeClr w14:val="tx1"/>
                  </w14:solidFill>
                </w14:textFill>
              </w:rPr>
              <w:t>显示采用4.3寸4/3 TFT彩色液晶，可进行触摸控制，中文界面；具有双通道，输入可选择DC/AC两种，显示栅格可设置为10mV、20mV、50mV、100mV、200mV、500mV、1V、2V、5V，测试口可选择X1、X10，可直接输入电压20V不损坏；带宽10MHz，垂直分辨率12位，时基50us、100us、200us、500us、1ms、2ms、5ms、10ms、20ms、50ms、100ms、200ms、500ms、1s、2s、5s；触发模式上升沿、下降、外部触发沿可选；可自动测量峰峰值、平均值、均方根、幅值、频率、周期；波形运算可选择A+B、A-B、A×B、A/B、FFT；显示模式可选择正常显示、XY显示；DDS信号源，输出三角波、方波、正弦波，幅度0~3V可调，偏置电压0~±3V可设置分辨率10位，0V偏置时波形在0V对称；可测量三极管放大电路静态工作点与动态特性；可DDS扫频示波器测量电路频率特性并自动绘制f-db曲线；测量结果的波形及数据可通过USB接口保存到外部设备。提供设计原理图文件、PCB文件、技术说明文件、源代码工程及源文件。</w:t>
            </w:r>
          </w:p>
          <w:p w14:paraId="5DF703FF">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3.7、电子电路仿真软件</w:t>
            </w:r>
          </w:p>
          <w:p w14:paraId="67A93297">
            <w:pPr>
              <w:ind w:firstLine="440" w:firstLineChars="200"/>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以multisim为平台，综合了《电路基础》《模拟电子技术》《数字电子技术》教学大纲的实验电路，能对上述课程的全部实验项目和课程设计进行仿真教学。</w:t>
            </w:r>
          </w:p>
          <w:p w14:paraId="77DBC7AA">
            <w:pPr>
              <w:ind w:firstLine="44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该仿真实验项目集成了《电路基础》《模拟电子技术》《数字电子技术》电路，截取了部分实用案例作为仿真电路，电路从易到难，依次梯增。部分实验仿真电路采用实物电路搭建，元器件相对直观，易了解电路知识。实验项目数量不少于200个，应用电路仿真不少于400个。</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70A3ABD">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10台</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0E00A489">
            <w:pPr>
              <w:jc w:val="center"/>
              <w:rPr>
                <w:rFonts w:hint="eastAsia" w:ascii="仿宋" w:hAnsi="仿宋" w:eastAsia="仿宋" w:cs="仿宋"/>
                <w:color w:val="000000" w:themeColor="text1"/>
                <w:szCs w:val="21"/>
                <w14:textFill>
                  <w14:solidFill>
                    <w14:schemeClr w14:val="tx1"/>
                  </w14:solidFill>
                </w14:textFill>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5B2F9A75">
            <w:pPr>
              <w:jc w:val="center"/>
              <w:rPr>
                <w:rFonts w:hint="eastAsia" w:ascii="仿宋" w:hAnsi="仿宋" w:eastAsia="仿宋" w:cs="仿宋"/>
                <w:color w:val="000000" w:themeColor="text1"/>
                <w:szCs w:val="21"/>
                <w14:textFill>
                  <w14:solidFill>
                    <w14:schemeClr w14:val="tx1"/>
                  </w14:solidFill>
                </w14:textFill>
              </w:rPr>
            </w:pPr>
          </w:p>
        </w:tc>
      </w:tr>
      <w:tr w14:paraId="202AA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79" w:type="dxa"/>
            <w:tcBorders>
              <w:top w:val="single" w:color="auto" w:sz="4" w:space="0"/>
              <w:left w:val="single" w:color="auto" w:sz="12" w:space="0"/>
              <w:bottom w:val="single" w:color="auto" w:sz="4" w:space="0"/>
              <w:right w:val="single" w:color="auto" w:sz="4" w:space="0"/>
            </w:tcBorders>
            <w:noWrap w:val="0"/>
            <w:vAlign w:val="center"/>
          </w:tcPr>
          <w:p w14:paraId="23985C5E">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04A0465">
            <w:pPr>
              <w:widowControl/>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综合布线</w:t>
            </w:r>
          </w:p>
        </w:tc>
        <w:tc>
          <w:tcPr>
            <w:tcW w:w="5296" w:type="dxa"/>
            <w:tcBorders>
              <w:top w:val="single" w:color="auto" w:sz="4" w:space="0"/>
              <w:left w:val="single" w:color="auto" w:sz="4" w:space="0"/>
              <w:bottom w:val="single" w:color="auto" w:sz="4" w:space="0"/>
              <w:right w:val="single" w:color="auto" w:sz="4" w:space="0"/>
            </w:tcBorders>
            <w:noWrap w:val="0"/>
            <w:vAlign w:val="center"/>
          </w:tcPr>
          <w:p w14:paraId="4852F06B">
            <w:pPr>
              <w:tabs>
                <w:tab w:val="left" w:pos="840"/>
              </w:tabs>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品牌线，主线4平方，从电源处接入工作台，辅线2.5平方，工作台铺设，主线单线50米 ，辅线单线100米.（以实际为准）。</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3DBAB62">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3间</w:t>
            </w:r>
          </w:p>
        </w:tc>
        <w:tc>
          <w:tcPr>
            <w:tcW w:w="693" w:type="dxa"/>
            <w:tcBorders>
              <w:top w:val="single" w:color="auto" w:sz="4" w:space="0"/>
              <w:left w:val="single" w:color="auto" w:sz="4" w:space="0"/>
              <w:bottom w:val="single" w:color="auto" w:sz="4" w:space="0"/>
              <w:right w:val="single" w:color="auto" w:sz="4" w:space="0"/>
            </w:tcBorders>
            <w:noWrap w:val="0"/>
            <w:vAlign w:val="center"/>
          </w:tcPr>
          <w:p w14:paraId="76AF89CF">
            <w:pPr>
              <w:jc w:val="center"/>
              <w:rPr>
                <w:rFonts w:hint="eastAsia" w:ascii="仿宋" w:hAnsi="仿宋" w:eastAsia="仿宋" w:cs="仿宋"/>
                <w:color w:val="000000" w:themeColor="text1"/>
                <w:szCs w:val="21"/>
                <w14:textFill>
                  <w14:solidFill>
                    <w14:schemeClr w14:val="tx1"/>
                  </w14:solidFill>
                </w14:textFill>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60E9F7A3">
            <w:pPr>
              <w:jc w:val="center"/>
              <w:rPr>
                <w:rFonts w:hint="eastAsia" w:ascii="仿宋" w:hAnsi="仿宋" w:eastAsia="仿宋" w:cs="仿宋"/>
                <w:color w:val="000000" w:themeColor="text1"/>
                <w:szCs w:val="21"/>
                <w14:textFill>
                  <w14:solidFill>
                    <w14:schemeClr w14:val="tx1"/>
                  </w14:solidFill>
                </w14:textFill>
              </w:rPr>
            </w:pPr>
          </w:p>
        </w:tc>
      </w:tr>
      <w:tr w14:paraId="7EAA6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79" w:type="dxa"/>
            <w:tcBorders>
              <w:top w:val="single" w:color="auto" w:sz="4" w:space="0"/>
              <w:left w:val="single" w:color="auto" w:sz="12" w:space="0"/>
              <w:bottom w:val="single" w:color="auto" w:sz="4" w:space="0"/>
              <w:right w:val="single" w:color="auto" w:sz="4" w:space="0"/>
            </w:tcBorders>
            <w:noWrap w:val="0"/>
            <w:vAlign w:val="center"/>
          </w:tcPr>
          <w:p w14:paraId="01E38307">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7E1C18E">
            <w:pPr>
              <w:widowControl/>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总价</w:t>
            </w:r>
          </w:p>
        </w:tc>
        <w:tc>
          <w:tcPr>
            <w:tcW w:w="5296" w:type="dxa"/>
            <w:tcBorders>
              <w:top w:val="single" w:color="auto" w:sz="4" w:space="0"/>
              <w:left w:val="single" w:color="auto" w:sz="4" w:space="0"/>
              <w:bottom w:val="single" w:color="auto" w:sz="4" w:space="0"/>
              <w:right w:val="single" w:color="auto" w:sz="4" w:space="0"/>
            </w:tcBorders>
            <w:noWrap w:val="0"/>
            <w:vAlign w:val="center"/>
          </w:tcPr>
          <w:p w14:paraId="242C9F03">
            <w:pPr>
              <w:tabs>
                <w:tab w:val="left" w:pos="840"/>
              </w:tabs>
              <w:jc w:val="center"/>
              <w:rPr>
                <w:rFonts w:hint="eastAsia" w:ascii="仿宋" w:hAnsi="仿宋" w:eastAsia="仿宋" w:cs="仿宋"/>
                <w:color w:val="000000" w:themeColor="text1"/>
                <w:szCs w:val="21"/>
                <w14:textFill>
                  <w14:solidFill>
                    <w14:schemeClr w14:val="tx1"/>
                  </w14:solidFill>
                </w14:textFill>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C057CEE">
            <w:pPr>
              <w:jc w:val="center"/>
              <w:rPr>
                <w:rFonts w:hint="eastAsia" w:ascii="仿宋" w:hAnsi="仿宋" w:eastAsia="仿宋" w:cs="仿宋"/>
                <w:color w:val="000000" w:themeColor="text1"/>
                <w:szCs w:val="21"/>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6E538DF5">
            <w:pPr>
              <w:jc w:val="center"/>
              <w:rPr>
                <w:rFonts w:hint="eastAsia" w:ascii="仿宋" w:hAnsi="仿宋" w:eastAsia="仿宋" w:cs="仿宋"/>
                <w:color w:val="000000" w:themeColor="text1"/>
                <w:szCs w:val="21"/>
                <w14:textFill>
                  <w14:solidFill>
                    <w14:schemeClr w14:val="tx1"/>
                  </w14:solidFill>
                </w14:textFill>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10A4F272">
            <w:pPr>
              <w:jc w:val="center"/>
              <w:rPr>
                <w:rFonts w:hint="eastAsia" w:ascii="仿宋" w:hAnsi="仿宋" w:eastAsia="仿宋" w:cs="仿宋"/>
                <w:color w:val="000000" w:themeColor="text1"/>
                <w:szCs w:val="21"/>
                <w14:textFill>
                  <w14:solidFill>
                    <w14:schemeClr w14:val="tx1"/>
                  </w14:solidFill>
                </w14:textFill>
              </w:rPr>
            </w:pPr>
          </w:p>
        </w:tc>
      </w:tr>
      <w:tr w14:paraId="09D24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79" w:type="dxa"/>
            <w:tcBorders>
              <w:top w:val="single" w:color="auto" w:sz="4" w:space="0"/>
              <w:left w:val="single" w:color="auto" w:sz="12" w:space="0"/>
              <w:bottom w:val="single" w:color="auto" w:sz="4" w:space="0"/>
              <w:right w:val="single" w:color="auto" w:sz="4" w:space="0"/>
            </w:tcBorders>
            <w:noWrap w:val="0"/>
            <w:vAlign w:val="center"/>
          </w:tcPr>
          <w:p w14:paraId="785162EA">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0B350CD">
            <w:pPr>
              <w:widowControl/>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备注</w:t>
            </w:r>
          </w:p>
        </w:tc>
        <w:tc>
          <w:tcPr>
            <w:tcW w:w="5296" w:type="dxa"/>
            <w:tcBorders>
              <w:top w:val="single" w:color="auto" w:sz="4" w:space="0"/>
              <w:left w:val="single" w:color="auto" w:sz="4" w:space="0"/>
              <w:bottom w:val="single" w:color="auto" w:sz="4" w:space="0"/>
              <w:right w:val="single" w:color="auto" w:sz="4" w:space="0"/>
            </w:tcBorders>
            <w:noWrap w:val="0"/>
            <w:vAlign w:val="center"/>
          </w:tcPr>
          <w:p w14:paraId="5C2A4D71">
            <w:pPr>
              <w:spacing w:after="0"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付款方式：货物到达施工现场指定位置验收合格后</w:t>
            </w:r>
            <w:r>
              <w:rPr>
                <w:rFonts w:hint="eastAsia" w:ascii="仿宋" w:hAnsi="仿宋" w:eastAsia="仿宋"/>
                <w:color w:val="000000" w:themeColor="text1"/>
                <w:sz w:val="24"/>
                <w:szCs w:val="24"/>
                <w:u w:val="single"/>
                <w:lang w:val="en-US" w:eastAsia="zh-CN"/>
                <w14:textFill>
                  <w14:solidFill>
                    <w14:schemeClr w14:val="tx1"/>
                  </w14:solidFill>
                </w14:textFill>
              </w:rPr>
              <w:t>30</w:t>
            </w:r>
            <w:r>
              <w:rPr>
                <w:rFonts w:hint="eastAsia" w:ascii="仿宋" w:hAnsi="仿宋" w:eastAsia="仿宋"/>
                <w:color w:val="000000" w:themeColor="text1"/>
                <w:sz w:val="24"/>
                <w:szCs w:val="24"/>
                <w14:textFill>
                  <w14:solidFill>
                    <w14:schemeClr w14:val="tx1"/>
                  </w14:solidFill>
                </w14:textFill>
              </w:rPr>
              <w:t>个工作日内，支付验收合格</w:t>
            </w:r>
            <w:r>
              <w:rPr>
                <w:rFonts w:hint="eastAsia" w:ascii="仿宋" w:hAnsi="仿宋" w:eastAsia="仿宋"/>
                <w:color w:val="000000" w:themeColor="text1"/>
                <w:sz w:val="24"/>
                <w:szCs w:val="24"/>
                <w:lang w:eastAsia="zh-CN"/>
                <w14:textFill>
                  <w14:solidFill>
                    <w14:schemeClr w14:val="tx1"/>
                  </w14:solidFill>
                </w14:textFill>
              </w:rPr>
              <w:t>设备</w:t>
            </w:r>
            <w:r>
              <w:rPr>
                <w:rFonts w:hint="eastAsia" w:ascii="仿宋" w:hAnsi="仿宋" w:eastAsia="仿宋"/>
                <w:color w:val="000000" w:themeColor="text1"/>
                <w:sz w:val="24"/>
                <w:szCs w:val="24"/>
                <w14:textFill>
                  <w14:solidFill>
                    <w14:schemeClr w14:val="tx1"/>
                  </w14:solidFill>
                </w14:textFill>
              </w:rPr>
              <w:t>款的</w:t>
            </w:r>
            <w:r>
              <w:rPr>
                <w:rFonts w:hint="eastAsia" w:ascii="仿宋" w:hAnsi="仿宋" w:eastAsia="仿宋"/>
                <w:color w:val="000000" w:themeColor="text1"/>
                <w:sz w:val="24"/>
                <w:szCs w:val="24"/>
                <w:u w:val="single"/>
                <w:lang w:val="en-US" w:eastAsia="zh-CN"/>
                <w14:textFill>
                  <w14:solidFill>
                    <w14:schemeClr w14:val="tx1"/>
                  </w14:solidFill>
                </w14:textFill>
              </w:rPr>
              <w:t>95</w:t>
            </w:r>
            <w:r>
              <w:rPr>
                <w:rFonts w:hint="eastAsia" w:ascii="仿宋" w:hAnsi="仿宋" w:eastAsia="仿宋"/>
                <w:color w:val="000000" w:themeColor="text1"/>
                <w:sz w:val="24"/>
                <w:szCs w:val="24"/>
                <w:u w:val="single"/>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作为验收款；余款</w:t>
            </w:r>
            <w:r>
              <w:rPr>
                <w:rFonts w:hint="eastAsia" w:ascii="仿宋" w:hAnsi="仿宋" w:eastAsia="仿宋"/>
                <w:color w:val="000000" w:themeColor="text1"/>
                <w:sz w:val="24"/>
                <w:szCs w:val="24"/>
                <w:u w:val="single"/>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%作为质保金在质保期满(验收合格之日起算)</w:t>
            </w:r>
            <w:r>
              <w:rPr>
                <w:rFonts w:hint="eastAsia" w:ascii="仿宋" w:hAnsi="仿宋" w:eastAsia="仿宋"/>
                <w:color w:val="000000" w:themeColor="text1"/>
                <w:sz w:val="24"/>
                <w:szCs w:val="24"/>
                <w:u w:val="single"/>
                <w:lang w:val="en-US" w:eastAsia="zh-CN"/>
                <w14:textFill>
                  <w14:solidFill>
                    <w14:schemeClr w14:val="tx1"/>
                  </w14:solidFill>
                </w14:textFill>
              </w:rPr>
              <w:t>15</w:t>
            </w:r>
            <w:r>
              <w:rPr>
                <w:rFonts w:hint="eastAsia" w:ascii="仿宋" w:hAnsi="仿宋" w:eastAsia="仿宋"/>
                <w:color w:val="000000" w:themeColor="text1"/>
                <w:sz w:val="24"/>
                <w:szCs w:val="24"/>
                <w:lang w:val="en-US" w:eastAsia="zh-CN"/>
                <w14:textFill>
                  <w14:solidFill>
                    <w14:schemeClr w14:val="tx1"/>
                  </w14:solidFill>
                </w14:textFill>
              </w:rPr>
              <w:t>个工作日内</w:t>
            </w:r>
            <w:r>
              <w:rPr>
                <w:rFonts w:hint="eastAsia" w:ascii="仿宋" w:hAnsi="仿宋" w:eastAsia="仿宋"/>
                <w:color w:val="000000" w:themeColor="text1"/>
                <w:sz w:val="24"/>
                <w:szCs w:val="24"/>
                <w14:textFill>
                  <w14:solidFill>
                    <w14:schemeClr w14:val="tx1"/>
                  </w14:solidFill>
                </w14:textFill>
              </w:rPr>
              <w:t>无息支付。</w:t>
            </w:r>
            <w:r>
              <w:rPr>
                <w:rFonts w:hint="eastAsia" w:ascii="仿宋" w:hAnsi="仿宋" w:eastAsia="仿宋"/>
                <w:color w:val="000000" w:themeColor="text1"/>
                <w:sz w:val="24"/>
                <w:szCs w:val="24"/>
                <w:lang w:val="en-US" w:eastAsia="zh-CN"/>
                <w14:textFill>
                  <w14:solidFill>
                    <w14:schemeClr w14:val="tx1"/>
                  </w14:solidFill>
                </w14:textFill>
              </w:rPr>
              <w:t xml:space="preserve">         2.</w:t>
            </w:r>
            <w:r>
              <w:rPr>
                <w:rFonts w:hint="eastAsia" w:ascii="仿宋" w:hAnsi="仿宋" w:eastAsia="仿宋"/>
                <w:color w:val="000000" w:themeColor="text1"/>
                <w:sz w:val="24"/>
                <w:szCs w:val="24"/>
                <w14:textFill>
                  <w14:solidFill>
                    <w14:schemeClr w14:val="tx1"/>
                  </w14:solidFill>
                </w14:textFill>
              </w:rPr>
              <w:t>交货期：交货时间：</w:t>
            </w:r>
            <w:r>
              <w:rPr>
                <w:rFonts w:hint="eastAsia" w:ascii="仿宋" w:hAnsi="仿宋" w:eastAsia="仿宋"/>
                <w:color w:val="000000" w:themeColor="text1"/>
                <w:sz w:val="24"/>
                <w:szCs w:val="24"/>
                <w:u w:val="single"/>
                <w:lang w:val="en-US" w:eastAsia="zh-CN"/>
                <w14:textFill>
                  <w14:solidFill>
                    <w14:schemeClr w14:val="tx1"/>
                  </w14:solidFill>
                </w14:textFill>
              </w:rPr>
              <w:t>签订合同后10天</w:t>
            </w:r>
            <w:r>
              <w:rPr>
                <w:rFonts w:hint="eastAsia" w:ascii="仿宋" w:hAnsi="仿宋" w:eastAsia="仿宋"/>
                <w:color w:val="000000" w:themeColor="text1"/>
                <w:sz w:val="24"/>
                <w:szCs w:val="24"/>
                <w:lang w:val="en-US" w:eastAsia="zh-CN"/>
                <w14:textFill>
                  <w14:solidFill>
                    <w14:schemeClr w14:val="tx1"/>
                  </w14:solidFill>
                </w14:textFill>
              </w:rPr>
              <w:t>交货</w:t>
            </w:r>
            <w:r>
              <w:rPr>
                <w:rFonts w:hint="eastAsia" w:ascii="仿宋" w:hAnsi="仿宋" w:eastAsia="仿宋"/>
                <w:color w:val="000000" w:themeColor="text1"/>
                <w:sz w:val="24"/>
                <w:szCs w:val="24"/>
                <w14:textFill>
                  <w14:solidFill>
                    <w14:schemeClr w14:val="tx1"/>
                  </w14:solidFill>
                </w14:textFill>
              </w:rPr>
              <w:t>，到货检验合格后</w:t>
            </w:r>
            <w:r>
              <w:rPr>
                <w:rFonts w:hint="eastAsia" w:ascii="仿宋" w:hAnsi="仿宋" w:eastAsia="仿宋"/>
                <w:color w:val="000000" w:themeColor="text1"/>
                <w:sz w:val="24"/>
                <w:szCs w:val="24"/>
                <w:u w:val="single"/>
                <w:lang w:val="en-US" w:eastAsia="zh-CN"/>
                <w14:textFill>
                  <w14:solidFill>
                    <w14:schemeClr w14:val="tx1"/>
                  </w14:solidFill>
                </w14:textFill>
              </w:rPr>
              <w:t>15</w:t>
            </w:r>
            <w:r>
              <w:rPr>
                <w:rFonts w:hint="eastAsia" w:ascii="仿宋" w:hAnsi="仿宋" w:eastAsia="仿宋"/>
                <w:color w:val="000000" w:themeColor="text1"/>
                <w:sz w:val="24"/>
                <w:szCs w:val="24"/>
                <w14:textFill>
                  <w14:solidFill>
                    <w14:schemeClr w14:val="tx1"/>
                  </w14:solidFill>
                </w14:textFill>
              </w:rPr>
              <w:t>个工作日内完成安装。</w:t>
            </w:r>
          </w:p>
          <w:p w14:paraId="4B7370B2">
            <w:pPr>
              <w:spacing w:after="0" w:line="400" w:lineRule="exact"/>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质保期：质保期为</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w:t>
            </w:r>
            <w:r>
              <w:rPr>
                <w:rFonts w:hint="eastAsia" w:ascii="仿宋" w:hAnsi="仿宋" w:eastAsia="仿宋"/>
                <w:color w:val="000000" w:themeColor="text1"/>
                <w:sz w:val="24"/>
                <w:szCs w:val="24"/>
                <w:lang w:val="en-US" w:eastAsia="zh-CN"/>
                <w14:textFill>
                  <w14:solidFill>
                    <w14:schemeClr w14:val="tx1"/>
                  </w14:solidFill>
                </w14:textFill>
              </w:rPr>
              <w:t>起</w:t>
            </w:r>
            <w:r>
              <w:rPr>
                <w:rFonts w:hint="eastAsia" w:ascii="仿宋" w:hAnsi="仿宋" w:eastAsia="仿宋"/>
                <w:color w:val="000000" w:themeColor="text1"/>
                <w:sz w:val="24"/>
                <w:szCs w:val="24"/>
                <w14:textFill>
                  <w14:solidFill>
                    <w14:schemeClr w14:val="tx1"/>
                  </w14:solidFill>
                </w14:textFill>
              </w:rPr>
              <w:t>，质保期内非人为损坏的需提供免费维保或更换。</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5CAE2F7D">
            <w:pPr>
              <w:jc w:val="center"/>
              <w:rPr>
                <w:rFonts w:hint="eastAsia" w:ascii="仿宋" w:hAnsi="仿宋" w:eastAsia="仿宋" w:cs="仿宋"/>
                <w:color w:val="000000" w:themeColor="text1"/>
                <w:szCs w:val="21"/>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4E71B6C1">
            <w:pPr>
              <w:jc w:val="center"/>
              <w:rPr>
                <w:rFonts w:hint="eastAsia" w:ascii="仿宋" w:hAnsi="仿宋" w:eastAsia="仿宋" w:cs="仿宋"/>
                <w:color w:val="000000" w:themeColor="text1"/>
                <w:szCs w:val="21"/>
                <w14:textFill>
                  <w14:solidFill>
                    <w14:schemeClr w14:val="tx1"/>
                  </w14:solidFill>
                </w14:textFill>
              </w:rPr>
            </w:pPr>
          </w:p>
        </w:tc>
        <w:tc>
          <w:tcPr>
            <w:tcW w:w="642" w:type="dxa"/>
            <w:tcBorders>
              <w:top w:val="single" w:color="auto" w:sz="4" w:space="0"/>
              <w:left w:val="single" w:color="auto" w:sz="4" w:space="0"/>
              <w:bottom w:val="single" w:color="auto" w:sz="4" w:space="0"/>
              <w:right w:val="single" w:color="auto" w:sz="4" w:space="0"/>
            </w:tcBorders>
            <w:noWrap w:val="0"/>
            <w:vAlign w:val="center"/>
          </w:tcPr>
          <w:p w14:paraId="3C390279">
            <w:pPr>
              <w:jc w:val="center"/>
              <w:rPr>
                <w:rFonts w:hint="eastAsia" w:ascii="仿宋" w:hAnsi="仿宋" w:eastAsia="仿宋" w:cs="仿宋"/>
                <w:color w:val="000000" w:themeColor="text1"/>
                <w:szCs w:val="21"/>
                <w14:textFill>
                  <w14:solidFill>
                    <w14:schemeClr w14:val="tx1"/>
                  </w14:solidFill>
                </w14:textFill>
              </w:rPr>
            </w:pPr>
          </w:p>
        </w:tc>
      </w:tr>
    </w:tbl>
    <w:p w14:paraId="612883B5">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14:paraId="5CB099BE">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3EC0B5A">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参与人所投商品需要提供品牌、规格型号等真实详细信息，禁止复制采购人所提供的参考参数。</w:t>
      </w:r>
    </w:p>
    <w:p w14:paraId="5488DC49">
      <w:pPr>
        <w:numPr>
          <w:ilvl w:val="0"/>
          <w:numId w:val="6"/>
        </w:numPr>
        <w:spacing w:after="0" w:line="440" w:lineRule="exact"/>
        <w:rPr>
          <w:rFonts w:ascii="仿宋" w:hAnsi="仿宋" w:eastAsia="仿宋"/>
          <w:b/>
          <w:bCs w:val="0"/>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参与人所投商品报价应包含税费、运输费、搬运费、整体实施、设计方案或实施方案、安装调试费、售后服务等一切费用。</w:t>
      </w:r>
      <w:r>
        <w:rPr>
          <w:rFonts w:hint="eastAsia" w:ascii="仿宋" w:hAnsi="仿宋" w:eastAsia="仿宋"/>
          <w:b/>
          <w:bCs w:val="0"/>
          <w:color w:val="000000" w:themeColor="text1"/>
          <w:sz w:val="24"/>
          <w:szCs w:val="24"/>
          <w:lang w:eastAsia="zh-CN"/>
          <w14:textFill>
            <w14:solidFill>
              <w14:schemeClr w14:val="tx1"/>
            </w14:solidFill>
          </w14:textFill>
        </w:rPr>
        <w:t>（</w:t>
      </w:r>
      <w:r>
        <w:rPr>
          <w:rFonts w:hint="eastAsia" w:ascii="仿宋" w:hAnsi="仿宋" w:eastAsia="仿宋"/>
          <w:b/>
          <w:bCs w:val="0"/>
          <w:color w:val="000000" w:themeColor="text1"/>
          <w:sz w:val="24"/>
          <w:szCs w:val="24"/>
          <w14:textFill>
            <w14:solidFill>
              <w14:schemeClr w14:val="tx1"/>
            </w14:solidFill>
          </w14:textFill>
        </w:rPr>
        <w:t>文件和资料：依据项目需求，包括但不限于设计方案、建设/施工图纸及方案、排产计划、交付计划、变更单据、质量合格证明、质量检测报告、设备布置/设备调试/设备使用手册等、培训计划等。</w:t>
      </w:r>
      <w:r>
        <w:rPr>
          <w:rFonts w:hint="eastAsia" w:ascii="仿宋" w:hAnsi="仿宋" w:eastAsia="仿宋"/>
          <w:b/>
          <w:bCs w:val="0"/>
          <w:color w:val="000000" w:themeColor="text1"/>
          <w:sz w:val="24"/>
          <w:szCs w:val="24"/>
          <w:lang w:eastAsia="zh-CN"/>
          <w14:textFill>
            <w14:solidFill>
              <w14:schemeClr w14:val="tx1"/>
            </w14:solidFill>
          </w14:textFill>
        </w:rPr>
        <w:t>）</w:t>
      </w:r>
    </w:p>
    <w:p w14:paraId="2BE94315">
      <w:pPr>
        <w:rPr>
          <w:rFonts w:ascii="仿宋" w:hAnsi="仿宋" w:eastAsia="仿宋"/>
          <w:b/>
          <w:color w:val="000000" w:themeColor="text1"/>
          <w:sz w:val="36"/>
          <w:szCs w:val="36"/>
          <w14:textFill>
            <w14:solidFill>
              <w14:schemeClr w14:val="tx1"/>
            </w14:solidFill>
          </w14:textFill>
        </w:rPr>
      </w:pPr>
    </w:p>
    <w:p w14:paraId="49C3B9CB">
      <w:pPr>
        <w:rPr>
          <w:rFonts w:ascii="仿宋" w:hAnsi="仿宋" w:eastAsia="仿宋"/>
          <w:b/>
          <w:color w:val="000000" w:themeColor="text1"/>
          <w:sz w:val="36"/>
          <w:szCs w:val="36"/>
          <w14:textFill>
            <w14:solidFill>
              <w14:schemeClr w14:val="tx1"/>
            </w14:solidFill>
          </w14:textFill>
        </w:rPr>
      </w:pPr>
    </w:p>
    <w:p w14:paraId="7CFFB721">
      <w:pPr>
        <w:rPr>
          <w:rFonts w:ascii="仿宋" w:hAnsi="仿宋" w:eastAsia="仿宋"/>
          <w:b/>
          <w:color w:val="000000" w:themeColor="text1"/>
          <w:sz w:val="36"/>
          <w:szCs w:val="36"/>
          <w14:textFill>
            <w14:solidFill>
              <w14:schemeClr w14:val="tx1"/>
            </w14:solidFill>
          </w14:textFill>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p>
    <w:p w14:paraId="767EFFC2">
      <w:pPr>
        <w:spacing w:line="1000" w:lineRule="exact"/>
        <w:jc w:val="both"/>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1452880</wp:posOffset>
            </wp:positionH>
            <wp:positionV relativeFrom="page">
              <wp:posOffset>63500</wp:posOffset>
            </wp:positionV>
            <wp:extent cx="2695575" cy="628650"/>
            <wp:effectExtent l="0" t="0" r="9525" b="0"/>
            <wp:wrapNone/>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pic:cNvPicPr>
                  </pic:nvPicPr>
                  <pic:blipFill>
                    <a:blip r:embed="rId13"/>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cs="仿宋"/>
          <w:b/>
          <w:color w:val="000000" w:themeColor="text1"/>
          <w:sz w:val="44"/>
          <w:szCs w:val="44"/>
          <w14:textFill>
            <w14:solidFill>
              <w14:schemeClr w14:val="tx1"/>
            </w14:solidFill>
          </w14:textFill>
        </w:rPr>
        <w:t>江西科技学院</w:t>
      </w:r>
      <w:r>
        <w:rPr>
          <w:rFonts w:hint="eastAsia" w:ascii="仿宋" w:hAnsi="仿宋" w:eastAsia="仿宋"/>
          <w:b/>
          <w:color w:val="000000" w:themeColor="text1"/>
          <w:sz w:val="44"/>
          <w:szCs w:val="44"/>
          <w14:textFill>
            <w14:solidFill>
              <w14:schemeClr w14:val="tx1"/>
            </w14:solidFill>
          </w14:textFill>
        </w:rPr>
        <w:t>关于</w:t>
      </w:r>
      <w:r>
        <w:rPr>
          <w:rFonts w:hint="eastAsia" w:ascii="仿宋" w:hAnsi="仿宋" w:eastAsia="仿宋" w:cs="仿宋"/>
          <w:b/>
          <w:color w:val="000000" w:themeColor="text1"/>
          <w:sz w:val="44"/>
          <w:szCs w:val="44"/>
          <w:lang w:val="en-US" w:eastAsia="zh-CN"/>
          <w14:textFill>
            <w14:solidFill>
              <w14:schemeClr w14:val="tx1"/>
            </w14:solidFill>
          </w14:textFill>
        </w:rPr>
        <w:t>电工电子技术实验室采购</w:t>
      </w:r>
      <w:r>
        <w:rPr>
          <w:rFonts w:hint="eastAsia" w:ascii="仿宋" w:hAnsi="仿宋" w:eastAsia="仿宋"/>
          <w:b/>
          <w:color w:val="000000" w:themeColor="text1"/>
          <w:sz w:val="44"/>
          <w:szCs w:val="44"/>
          <w14:textFill>
            <w14:solidFill>
              <w14:schemeClr w14:val="tx1"/>
            </w14:solidFill>
          </w14:textFill>
        </w:rPr>
        <w:t>项目</w:t>
      </w:r>
    </w:p>
    <w:p w14:paraId="29664DC1">
      <w:pPr>
        <w:spacing w:line="580" w:lineRule="exact"/>
        <w:jc w:val="center"/>
        <w:rPr>
          <w:rFonts w:ascii="仿宋" w:hAnsi="仿宋" w:eastAsia="仿宋"/>
          <w:b/>
          <w:color w:val="000000" w:themeColor="text1"/>
          <w:sz w:val="52"/>
          <w:szCs w:val="52"/>
          <w14:textFill>
            <w14:solidFill>
              <w14:schemeClr w14:val="tx1"/>
            </w14:solidFill>
          </w14:textFill>
        </w:rPr>
      </w:pPr>
    </w:p>
    <w:p w14:paraId="6CBF54CE">
      <w:pPr>
        <w:spacing w:line="580" w:lineRule="exact"/>
        <w:jc w:val="center"/>
        <w:rPr>
          <w:rFonts w:ascii="仿宋" w:hAnsi="仿宋" w:eastAsia="仿宋"/>
          <w:b/>
          <w:color w:val="000000" w:themeColor="text1"/>
          <w:sz w:val="52"/>
          <w:szCs w:val="52"/>
          <w14:textFill>
            <w14:solidFill>
              <w14:schemeClr w14:val="tx1"/>
            </w14:solidFill>
          </w14:textFill>
        </w:rPr>
      </w:pPr>
    </w:p>
    <w:p w14:paraId="5698B2D7">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14:paraId="544D0073">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14:paraId="0C06BAD9">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14:paraId="13C2350A">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14:paraId="3F7A0440">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14:paraId="1C24FBDA">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14:paraId="4F2C33E9">
      <w:pPr>
        <w:spacing w:line="580" w:lineRule="exact"/>
        <w:jc w:val="center"/>
        <w:rPr>
          <w:rFonts w:ascii="仿宋" w:hAnsi="仿宋" w:eastAsia="仿宋"/>
          <w:b/>
          <w:color w:val="000000" w:themeColor="text1"/>
          <w:sz w:val="72"/>
          <w:szCs w:val="72"/>
          <w14:textFill>
            <w14:solidFill>
              <w14:schemeClr w14:val="tx1"/>
            </w14:solidFill>
          </w14:textFill>
        </w:rPr>
      </w:pPr>
    </w:p>
    <w:p w14:paraId="26DCD3D0">
      <w:pPr>
        <w:spacing w:line="580" w:lineRule="exact"/>
        <w:jc w:val="center"/>
        <w:rPr>
          <w:rFonts w:ascii="仿宋" w:hAnsi="仿宋" w:eastAsia="仿宋"/>
          <w:b/>
          <w:color w:val="000000" w:themeColor="text1"/>
          <w:sz w:val="72"/>
          <w:szCs w:val="72"/>
          <w14:textFill>
            <w14:solidFill>
              <w14:schemeClr w14:val="tx1"/>
            </w14:solidFill>
          </w14:textFill>
        </w:rPr>
      </w:pPr>
    </w:p>
    <w:p w14:paraId="557EB928">
      <w:pPr>
        <w:spacing w:line="580" w:lineRule="exact"/>
        <w:jc w:val="center"/>
        <w:rPr>
          <w:rFonts w:ascii="仿宋" w:hAnsi="仿宋" w:eastAsia="仿宋"/>
          <w:b/>
          <w:color w:val="000000" w:themeColor="text1"/>
          <w:sz w:val="72"/>
          <w:szCs w:val="72"/>
          <w14:textFill>
            <w14:solidFill>
              <w14:schemeClr w14:val="tx1"/>
            </w14:solidFill>
          </w14:textFill>
        </w:rPr>
      </w:pPr>
    </w:p>
    <w:p w14:paraId="66AD8D00">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14:paraId="362594C3">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14:paraId="4F156254">
      <w:pPr>
        <w:jc w:val="center"/>
        <w:rPr>
          <w:rFonts w:ascii="仿宋" w:hAnsi="仿宋" w:eastAsia="仿宋"/>
          <w:b/>
          <w:color w:val="000000" w:themeColor="text1"/>
          <w:sz w:val="36"/>
          <w:szCs w:val="36"/>
          <w14:textFill>
            <w14:solidFill>
              <w14:schemeClr w14:val="tx1"/>
            </w14:solidFill>
          </w14:textFill>
        </w:rPr>
      </w:pPr>
    </w:p>
    <w:p w14:paraId="7EEE7B68">
      <w:pPr>
        <w:jc w:val="center"/>
        <w:rPr>
          <w:rFonts w:ascii="仿宋" w:hAnsi="仿宋" w:eastAsia="仿宋"/>
          <w:b/>
          <w:bCs/>
          <w:color w:val="000000" w:themeColor="text1"/>
          <w:sz w:val="30"/>
          <w:szCs w:val="30"/>
          <w14:textFill>
            <w14:solidFill>
              <w14:schemeClr w14:val="tx1"/>
            </w14:solidFill>
          </w14:textFill>
        </w:rPr>
      </w:pPr>
    </w:p>
    <w:p w14:paraId="29D58276">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14:paraId="475FD7E7">
      <w:pPr>
        <w:rPr>
          <w:rFonts w:ascii="仿宋" w:hAnsi="仿宋" w:eastAsia="仿宋"/>
          <w:b/>
          <w:bCs/>
          <w:color w:val="000000" w:themeColor="text1"/>
          <w:sz w:val="30"/>
          <w:szCs w:val="30"/>
          <w14:textFill>
            <w14:solidFill>
              <w14:schemeClr w14:val="tx1"/>
            </w14:solidFill>
          </w14:textFill>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29812735">
      <w:pPr>
        <w:jc w:val="center"/>
        <w:outlineLvl w:val="1"/>
        <w:rPr>
          <w:rFonts w:hint="eastAsia" w:ascii="仿宋" w:hAnsi="仿宋" w:eastAsia="仿宋"/>
          <w:b/>
          <w:bCs/>
          <w:color w:val="000000" w:themeColor="text1"/>
          <w:sz w:val="24"/>
          <w:szCs w:val="24"/>
          <w14:textFill>
            <w14:solidFill>
              <w14:schemeClr w14:val="tx1"/>
            </w14:solidFill>
          </w14:textFill>
        </w:rPr>
      </w:pPr>
      <w:bookmarkStart w:id="47" w:name="_Toc213755939"/>
      <w:bookmarkStart w:id="48" w:name="_Toc213755858"/>
      <w:bookmarkStart w:id="49" w:name="_Toc259520865"/>
      <w:bookmarkStart w:id="50" w:name="_Toc227058530"/>
      <w:bookmarkStart w:id="51" w:name="_Toc266870432"/>
      <w:bookmarkStart w:id="52" w:name="_Toc217891402"/>
      <w:bookmarkStart w:id="53" w:name="_Toc251613829"/>
      <w:bookmarkStart w:id="54" w:name="_Toc177985469"/>
      <w:bookmarkStart w:id="55" w:name="_Toc193165734"/>
      <w:bookmarkStart w:id="56" w:name="_Toc192996446"/>
      <w:bookmarkStart w:id="57" w:name="_Toc266870907"/>
      <w:bookmarkStart w:id="58" w:name="_Toc180302913"/>
      <w:bookmarkStart w:id="59" w:name="_Toc169332949"/>
      <w:bookmarkStart w:id="60" w:name="_Toc267059030"/>
      <w:bookmarkStart w:id="61" w:name="_Toc254790899"/>
      <w:bookmarkStart w:id="62" w:name="_Toc230071147"/>
      <w:bookmarkStart w:id="63" w:name="_Toc253066614"/>
      <w:bookmarkStart w:id="64" w:name="_Toc225669322"/>
      <w:bookmarkStart w:id="65" w:name="_Toc267059181"/>
      <w:bookmarkStart w:id="66" w:name="_Toc236021449"/>
      <w:bookmarkStart w:id="67" w:name="_Toc267060321"/>
      <w:bookmarkStart w:id="68" w:name="_Toc266868937"/>
      <w:bookmarkStart w:id="69" w:name="_Toc232302115"/>
      <w:bookmarkStart w:id="70" w:name="_Toc192663835"/>
      <w:bookmarkStart w:id="71" w:name="_Toc267059919"/>
      <w:bookmarkStart w:id="72" w:name="_Toc266870833"/>
      <w:bookmarkStart w:id="73" w:name="_Toc235438274"/>
      <w:bookmarkStart w:id="74" w:name="_Toc235437991"/>
      <w:bookmarkStart w:id="75" w:name="_Toc267059806"/>
      <w:bookmarkStart w:id="76" w:name="_Toc249325711"/>
      <w:bookmarkStart w:id="77" w:name="_Toc213208766"/>
      <w:bookmarkStart w:id="78" w:name="_Toc191789329"/>
      <w:bookmarkStart w:id="79" w:name="_Toc259692740"/>
      <w:bookmarkStart w:id="80" w:name="_Toc182805217"/>
      <w:bookmarkStart w:id="81" w:name="_Toc181436565"/>
      <w:bookmarkStart w:id="82" w:name="_Toc169332838"/>
      <w:bookmarkStart w:id="83" w:name="_Toc170798793"/>
      <w:bookmarkStart w:id="84" w:name="_Toc235438344"/>
      <w:bookmarkStart w:id="85" w:name="_Toc267060068"/>
      <w:bookmarkStart w:id="86" w:name="_Toc203355733"/>
      <w:bookmarkStart w:id="87" w:name="_Toc267060453"/>
      <w:bookmarkStart w:id="88" w:name="_Toc213756051"/>
      <w:bookmarkStart w:id="89" w:name="_Toc193160448"/>
      <w:bookmarkStart w:id="90" w:name="_Toc267059539"/>
      <w:bookmarkStart w:id="91" w:name="_Toc191783222"/>
      <w:bookmarkStart w:id="92" w:name="_Toc213755995"/>
      <w:bookmarkStart w:id="93" w:name="_Toc191803626"/>
      <w:bookmarkStart w:id="94" w:name="_Toc259692647"/>
      <w:bookmarkStart w:id="95" w:name="_Toc160880529"/>
      <w:bookmarkStart w:id="96" w:name="_Toc266868670"/>
      <w:bookmarkStart w:id="97" w:name="_Toc160880160"/>
      <w:bookmarkStart w:id="98" w:name="_Toc267059653"/>
      <w:bookmarkStart w:id="99" w:name="_Toc181436461"/>
      <w:bookmarkStart w:id="100" w:name="_Toc223146608"/>
      <w:bookmarkStart w:id="101" w:name="_Toc192664153"/>
      <w:bookmarkStart w:id="102" w:name="_Toc191802690"/>
      <w:bookmarkStart w:id="103" w:name="_Toc192663686"/>
      <w:bookmarkStart w:id="104" w:name="_Toc273178698"/>
      <w:bookmarkStart w:id="105" w:name="_Toc251586231"/>
      <w:bookmarkStart w:id="106" w:name="_Toc192996338"/>
      <w:bookmarkStart w:id="107" w:name="_Toc219800243"/>
      <w:bookmarkStart w:id="108" w:name="_Toc267060208"/>
      <w:bookmarkStart w:id="109" w:name="_Toc258401256"/>
      <w:bookmarkStart w:id="110" w:name="_Toc255975007"/>
      <w:bookmarkStart w:id="111" w:name="_Toc182372782"/>
      <w:bookmarkStart w:id="112" w:name="_Toc211917116"/>
    </w:p>
    <w:p w14:paraId="1740E1E2">
      <w:pPr>
        <w:jc w:val="center"/>
        <w:outlineLvl w:val="1"/>
        <w:rPr>
          <w:rFonts w:hint="eastAsia" w:ascii="仿宋" w:hAnsi="仿宋" w:eastAsia="仿宋"/>
          <w:b/>
          <w:bCs/>
          <w:color w:val="000000" w:themeColor="text1"/>
          <w:sz w:val="24"/>
          <w:szCs w:val="24"/>
          <w14:textFill>
            <w14:solidFill>
              <w14:schemeClr w14:val="tx1"/>
            </w14:solidFill>
          </w14:textFill>
        </w:rPr>
      </w:pPr>
    </w:p>
    <w:p w14:paraId="23C9EBD0">
      <w:pPr>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000000" w:themeColor="text1"/>
          <w:sz w:val="24"/>
          <w:szCs w:val="24"/>
          <w14:textFill>
            <w14:solidFill>
              <w14:schemeClr w14:val="tx1"/>
            </w14:solidFill>
          </w14:textFill>
        </w:rPr>
        <w:t>询价响应函</w:t>
      </w:r>
    </w:p>
    <w:p w14:paraId="42CBD92F">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致：X</w:t>
      </w:r>
      <w:r>
        <w:rPr>
          <w:rFonts w:ascii="仿宋" w:hAnsi="仿宋" w:eastAsia="仿宋"/>
          <w:color w:val="000000" w:themeColor="text1"/>
          <w:sz w:val="24"/>
          <w:szCs w:val="24"/>
          <w14:textFill>
            <w14:solidFill>
              <w14:schemeClr w14:val="tx1"/>
            </w14:solidFill>
          </w14:textFill>
        </w:rPr>
        <w:t>XX</w:t>
      </w:r>
      <w:r>
        <w:rPr>
          <w:rFonts w:hint="eastAsia" w:ascii="仿宋" w:hAnsi="仿宋" w:eastAsia="仿宋"/>
          <w:color w:val="000000" w:themeColor="text1"/>
          <w:sz w:val="24"/>
          <w:szCs w:val="24"/>
          <w14:textFill>
            <w14:solidFill>
              <w14:schemeClr w14:val="tx1"/>
            </w14:solidFill>
          </w14:textFill>
        </w:rPr>
        <w:t>学校</w:t>
      </w:r>
    </w:p>
    <w:p w14:paraId="45E48AE3">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14:paraId="63658360">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14:paraId="5264AE33">
      <w:pPr>
        <w:pStyle w:val="55"/>
        <w:numPr>
          <w:ilvl w:val="0"/>
          <w:numId w:val="0"/>
        </w:numPr>
        <w:spacing w:after="0" w:line="46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法人授权函及被授权人身份证</w:t>
      </w:r>
      <w:r>
        <w:rPr>
          <w:rFonts w:hint="eastAsia" w:ascii="仿宋" w:hAnsi="仿宋" w:eastAsia="仿宋"/>
          <w:color w:val="000000" w:themeColor="text1"/>
          <w:sz w:val="24"/>
          <w:szCs w:val="24"/>
          <w:lang w:val="en-US" w:eastAsia="zh-CN"/>
          <w14:textFill>
            <w14:solidFill>
              <w14:schemeClr w14:val="tx1"/>
            </w14:solidFill>
          </w14:textFill>
        </w:rPr>
        <w:t>)</w:t>
      </w:r>
    </w:p>
    <w:p w14:paraId="51ACA9C3">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14:paraId="30D81A71">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7A73DCEB">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14:paraId="44E1FC7D">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14:paraId="5189E402">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14:paraId="147599CB">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14:paraId="322927E2">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14:paraId="1679B07A">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14:paraId="04A50115">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6AFAEFE1">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5D14750F">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14:paraId="0F09F405">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14:paraId="5F49AC83">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14:paraId="58D432F2">
      <w:pPr>
        <w:pStyle w:val="57"/>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14:paraId="5D7963CF">
      <w:pPr>
        <w:rPr>
          <w:rFonts w:ascii="仿宋" w:hAnsi="仿宋" w:eastAsia="仿宋" w:cs="Times New Roman"/>
          <w:color w:val="000000" w:themeColor="text1"/>
          <w:kern w:val="2"/>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14:paraId="27D7FCD3">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p>
    <w:p w14:paraId="634987B4">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14:paraId="2A48594A">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163B58C0">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4EC043CA">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序号</w:t>
            </w:r>
          </w:p>
        </w:tc>
        <w:tc>
          <w:tcPr>
            <w:tcW w:w="565" w:type="pct"/>
            <w:tcBorders>
              <w:top w:val="single" w:color="auto" w:sz="4" w:space="0"/>
              <w:left w:val="nil"/>
              <w:bottom w:val="single" w:color="auto" w:sz="4" w:space="0"/>
              <w:right w:val="single" w:color="auto" w:sz="4" w:space="0"/>
            </w:tcBorders>
            <w:vAlign w:val="center"/>
          </w:tcPr>
          <w:p w14:paraId="2452E64C">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设备名称</w:t>
            </w:r>
          </w:p>
        </w:tc>
        <w:tc>
          <w:tcPr>
            <w:tcW w:w="736" w:type="pct"/>
            <w:tcBorders>
              <w:top w:val="single" w:color="auto" w:sz="4" w:space="0"/>
              <w:left w:val="nil"/>
              <w:bottom w:val="single" w:color="auto" w:sz="4" w:space="0"/>
              <w:right w:val="single" w:color="auto" w:sz="4" w:space="0"/>
            </w:tcBorders>
            <w:vAlign w:val="center"/>
          </w:tcPr>
          <w:p w14:paraId="1C5443C9">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规格型号</w:t>
            </w:r>
          </w:p>
        </w:tc>
        <w:tc>
          <w:tcPr>
            <w:tcW w:w="837" w:type="pct"/>
            <w:tcBorders>
              <w:top w:val="single" w:color="auto" w:sz="4" w:space="0"/>
              <w:left w:val="nil"/>
              <w:bottom w:val="single" w:color="auto" w:sz="4" w:space="0"/>
              <w:right w:val="single" w:color="auto" w:sz="4" w:space="0"/>
            </w:tcBorders>
            <w:vAlign w:val="center"/>
          </w:tcPr>
          <w:p w14:paraId="5E376736">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技术参数</w:t>
            </w:r>
          </w:p>
        </w:tc>
        <w:tc>
          <w:tcPr>
            <w:tcW w:w="352" w:type="pct"/>
            <w:tcBorders>
              <w:top w:val="single" w:color="auto" w:sz="4" w:space="0"/>
              <w:left w:val="nil"/>
              <w:bottom w:val="single" w:color="auto" w:sz="4" w:space="0"/>
              <w:right w:val="single" w:color="auto" w:sz="4" w:space="0"/>
            </w:tcBorders>
            <w:vAlign w:val="center"/>
          </w:tcPr>
          <w:p w14:paraId="1C182610">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单位</w:t>
            </w:r>
          </w:p>
        </w:tc>
        <w:tc>
          <w:tcPr>
            <w:tcW w:w="289" w:type="pct"/>
            <w:tcBorders>
              <w:top w:val="single" w:color="auto" w:sz="4" w:space="0"/>
              <w:left w:val="nil"/>
              <w:bottom w:val="single" w:color="auto" w:sz="4" w:space="0"/>
              <w:right w:val="single" w:color="auto" w:sz="4" w:space="0"/>
            </w:tcBorders>
            <w:vAlign w:val="center"/>
          </w:tcPr>
          <w:p w14:paraId="077BC9F9">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数量</w:t>
            </w:r>
          </w:p>
        </w:tc>
        <w:tc>
          <w:tcPr>
            <w:tcW w:w="427" w:type="pct"/>
            <w:tcBorders>
              <w:top w:val="single" w:color="auto" w:sz="4" w:space="0"/>
              <w:left w:val="nil"/>
              <w:bottom w:val="single" w:color="auto" w:sz="4" w:space="0"/>
              <w:right w:val="single" w:color="auto" w:sz="4" w:space="0"/>
            </w:tcBorders>
            <w:vAlign w:val="center"/>
          </w:tcPr>
          <w:p w14:paraId="695E678B">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单价（元）</w:t>
            </w:r>
          </w:p>
        </w:tc>
        <w:tc>
          <w:tcPr>
            <w:tcW w:w="463" w:type="pct"/>
            <w:tcBorders>
              <w:top w:val="single" w:color="auto" w:sz="4" w:space="0"/>
              <w:left w:val="nil"/>
              <w:bottom w:val="single" w:color="auto" w:sz="4" w:space="0"/>
              <w:right w:val="single" w:color="auto" w:sz="4" w:space="0"/>
            </w:tcBorders>
            <w:vAlign w:val="center"/>
          </w:tcPr>
          <w:p w14:paraId="53366133">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总价（元）</w:t>
            </w:r>
          </w:p>
        </w:tc>
        <w:tc>
          <w:tcPr>
            <w:tcW w:w="497" w:type="pct"/>
            <w:tcBorders>
              <w:top w:val="single" w:color="auto" w:sz="4" w:space="0"/>
              <w:left w:val="nil"/>
              <w:bottom w:val="single" w:color="auto" w:sz="4" w:space="0"/>
              <w:right w:val="single" w:color="auto" w:sz="4" w:space="0"/>
            </w:tcBorders>
            <w:vAlign w:val="center"/>
          </w:tcPr>
          <w:p w14:paraId="6A6BED8E">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2724DBBD">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备注</w:t>
            </w:r>
          </w:p>
        </w:tc>
      </w:tr>
      <w:tr w14:paraId="5BAE9097">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2D63AD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1</w:t>
            </w:r>
          </w:p>
        </w:tc>
        <w:tc>
          <w:tcPr>
            <w:tcW w:w="565" w:type="pct"/>
            <w:tcBorders>
              <w:top w:val="nil"/>
              <w:left w:val="nil"/>
              <w:bottom w:val="single" w:color="auto" w:sz="4" w:space="0"/>
              <w:right w:val="single" w:color="auto" w:sz="4" w:space="0"/>
            </w:tcBorders>
            <w:shd w:val="clear" w:color="auto" w:fill="auto"/>
            <w:vAlign w:val="center"/>
          </w:tcPr>
          <w:p w14:paraId="106066D1">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423B5ABC">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7FCDC3DE">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831C3BF">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086EC603">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38C222E">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0F649E32">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28A552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107B310">
            <w:pPr>
              <w:jc w:val="center"/>
              <w:rPr>
                <w:rFonts w:ascii="仿宋" w:hAnsi="仿宋" w:eastAsia="仿宋" w:cs="Tahoma"/>
                <w:color w:val="000000" w:themeColor="text1"/>
                <w:sz w:val="20"/>
                <w:szCs w:val="20"/>
                <w14:textFill>
                  <w14:solidFill>
                    <w14:schemeClr w14:val="tx1"/>
                  </w14:solidFill>
                </w14:textFill>
              </w:rPr>
            </w:pPr>
          </w:p>
        </w:tc>
      </w:tr>
      <w:tr w14:paraId="3F4F5FF7">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2B91A3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2</w:t>
            </w:r>
          </w:p>
        </w:tc>
        <w:tc>
          <w:tcPr>
            <w:tcW w:w="565" w:type="pct"/>
            <w:tcBorders>
              <w:top w:val="nil"/>
              <w:left w:val="nil"/>
              <w:bottom w:val="single" w:color="auto" w:sz="4" w:space="0"/>
              <w:right w:val="single" w:color="auto" w:sz="4" w:space="0"/>
            </w:tcBorders>
            <w:shd w:val="clear" w:color="auto" w:fill="auto"/>
            <w:vAlign w:val="center"/>
          </w:tcPr>
          <w:p w14:paraId="5E56F2C2">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AECD374">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6A24CCC8">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54E14DBE">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5A11D209">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04F1B3B2">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6248FDA2">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43DCA00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21B8609">
            <w:pPr>
              <w:jc w:val="center"/>
              <w:rPr>
                <w:rFonts w:ascii="仿宋" w:hAnsi="仿宋" w:eastAsia="仿宋" w:cs="Tahoma"/>
                <w:color w:val="000000" w:themeColor="text1"/>
                <w:sz w:val="20"/>
                <w:szCs w:val="20"/>
                <w14:textFill>
                  <w14:solidFill>
                    <w14:schemeClr w14:val="tx1"/>
                  </w14:solidFill>
                </w14:textFill>
              </w:rPr>
            </w:pPr>
          </w:p>
        </w:tc>
      </w:tr>
      <w:tr w14:paraId="13A6AE6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B4998A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3</w:t>
            </w:r>
          </w:p>
        </w:tc>
        <w:tc>
          <w:tcPr>
            <w:tcW w:w="565" w:type="pct"/>
            <w:tcBorders>
              <w:top w:val="nil"/>
              <w:left w:val="nil"/>
              <w:bottom w:val="single" w:color="auto" w:sz="4" w:space="0"/>
              <w:right w:val="single" w:color="auto" w:sz="4" w:space="0"/>
            </w:tcBorders>
            <w:shd w:val="clear" w:color="auto" w:fill="auto"/>
            <w:vAlign w:val="center"/>
          </w:tcPr>
          <w:p w14:paraId="131473BC">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2B875567">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2584AD68">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483773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6C87BDB8">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0DE2AC9C">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660CB5E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1F111C2C">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12AD765">
            <w:pPr>
              <w:jc w:val="center"/>
              <w:rPr>
                <w:rFonts w:ascii="仿宋" w:hAnsi="仿宋" w:eastAsia="仿宋" w:cs="Tahoma"/>
                <w:color w:val="000000" w:themeColor="text1"/>
                <w:sz w:val="20"/>
                <w:szCs w:val="20"/>
                <w14:textFill>
                  <w14:solidFill>
                    <w14:schemeClr w14:val="tx1"/>
                  </w14:solidFill>
                </w14:textFill>
              </w:rPr>
            </w:pPr>
          </w:p>
        </w:tc>
      </w:tr>
      <w:tr w14:paraId="4296E49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EE814C3">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4</w:t>
            </w:r>
          </w:p>
        </w:tc>
        <w:tc>
          <w:tcPr>
            <w:tcW w:w="565" w:type="pct"/>
            <w:tcBorders>
              <w:top w:val="nil"/>
              <w:left w:val="nil"/>
              <w:bottom w:val="single" w:color="auto" w:sz="4" w:space="0"/>
              <w:right w:val="single" w:color="auto" w:sz="4" w:space="0"/>
            </w:tcBorders>
            <w:shd w:val="clear" w:color="auto" w:fill="auto"/>
            <w:vAlign w:val="center"/>
          </w:tcPr>
          <w:p w14:paraId="290BEFC8">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2CF89202">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21CD9E57">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04253B62">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755B180D">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43BF0B45">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59A5CE64">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094F94F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BED070D">
            <w:pPr>
              <w:jc w:val="center"/>
              <w:rPr>
                <w:rFonts w:ascii="仿宋" w:hAnsi="仿宋" w:eastAsia="仿宋" w:cs="Tahoma"/>
                <w:color w:val="000000" w:themeColor="text1"/>
                <w:sz w:val="20"/>
                <w:szCs w:val="20"/>
                <w14:textFill>
                  <w14:solidFill>
                    <w14:schemeClr w14:val="tx1"/>
                  </w14:solidFill>
                </w14:textFill>
              </w:rPr>
            </w:pPr>
          </w:p>
        </w:tc>
      </w:tr>
      <w:tr w14:paraId="4E43627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C964415">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5</w:t>
            </w:r>
          </w:p>
        </w:tc>
        <w:tc>
          <w:tcPr>
            <w:tcW w:w="565" w:type="pct"/>
            <w:tcBorders>
              <w:top w:val="nil"/>
              <w:left w:val="nil"/>
              <w:bottom w:val="single" w:color="auto" w:sz="4" w:space="0"/>
              <w:right w:val="single" w:color="auto" w:sz="4" w:space="0"/>
            </w:tcBorders>
            <w:shd w:val="clear" w:color="auto" w:fill="auto"/>
            <w:vAlign w:val="center"/>
          </w:tcPr>
          <w:p w14:paraId="5D0DB9D7">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1DA689E0">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FB1887D">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9C335F0">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4BE3AEF5">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6437D746">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07CA341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83B38C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4A1D70B">
            <w:pPr>
              <w:jc w:val="center"/>
              <w:rPr>
                <w:rFonts w:ascii="仿宋" w:hAnsi="仿宋" w:eastAsia="仿宋" w:cs="Tahoma"/>
                <w:color w:val="000000" w:themeColor="text1"/>
                <w:sz w:val="20"/>
                <w:szCs w:val="20"/>
                <w14:textFill>
                  <w14:solidFill>
                    <w14:schemeClr w14:val="tx1"/>
                  </w14:solidFill>
                </w14:textFill>
              </w:rPr>
            </w:pPr>
          </w:p>
        </w:tc>
      </w:tr>
      <w:tr w14:paraId="61DC1855">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046E48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6</w:t>
            </w:r>
          </w:p>
        </w:tc>
        <w:tc>
          <w:tcPr>
            <w:tcW w:w="565" w:type="pct"/>
            <w:tcBorders>
              <w:top w:val="nil"/>
              <w:left w:val="nil"/>
              <w:bottom w:val="single" w:color="auto" w:sz="4" w:space="0"/>
              <w:right w:val="single" w:color="auto" w:sz="4" w:space="0"/>
            </w:tcBorders>
            <w:shd w:val="clear" w:color="auto" w:fill="auto"/>
            <w:vAlign w:val="center"/>
          </w:tcPr>
          <w:p w14:paraId="4F906146">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9D616F2">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74FF6712">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971931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293F73A5">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43E9BA7">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5CF980CE">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ED8F06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3C2BA65">
            <w:pPr>
              <w:jc w:val="center"/>
              <w:rPr>
                <w:rFonts w:ascii="仿宋" w:hAnsi="仿宋" w:eastAsia="仿宋" w:cs="Tahoma"/>
                <w:color w:val="000000" w:themeColor="text1"/>
                <w:sz w:val="20"/>
                <w:szCs w:val="20"/>
                <w14:textFill>
                  <w14:solidFill>
                    <w14:schemeClr w14:val="tx1"/>
                  </w14:solidFill>
                </w14:textFill>
              </w:rPr>
            </w:pPr>
          </w:p>
        </w:tc>
      </w:tr>
      <w:tr w14:paraId="3D53F230">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47350E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7</w:t>
            </w:r>
          </w:p>
        </w:tc>
        <w:tc>
          <w:tcPr>
            <w:tcW w:w="565" w:type="pct"/>
            <w:tcBorders>
              <w:top w:val="nil"/>
              <w:left w:val="nil"/>
              <w:bottom w:val="single" w:color="auto" w:sz="4" w:space="0"/>
              <w:right w:val="single" w:color="auto" w:sz="4" w:space="0"/>
            </w:tcBorders>
            <w:shd w:val="clear" w:color="auto" w:fill="auto"/>
            <w:vAlign w:val="center"/>
          </w:tcPr>
          <w:p w14:paraId="759F1A04">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017697B2">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42BC5480">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6F79A95E">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29B17609">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9A791B5">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7DCCAC68">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12E04B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23712CE">
            <w:pPr>
              <w:jc w:val="center"/>
              <w:rPr>
                <w:rFonts w:ascii="仿宋" w:hAnsi="仿宋" w:eastAsia="仿宋" w:cs="Tahoma"/>
                <w:color w:val="000000" w:themeColor="text1"/>
                <w:sz w:val="20"/>
                <w:szCs w:val="20"/>
                <w14:textFill>
                  <w14:solidFill>
                    <w14:schemeClr w14:val="tx1"/>
                  </w14:solidFill>
                </w14:textFill>
              </w:rPr>
            </w:pPr>
          </w:p>
        </w:tc>
      </w:tr>
      <w:tr w14:paraId="451FADE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FF24E3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8</w:t>
            </w:r>
          </w:p>
        </w:tc>
        <w:tc>
          <w:tcPr>
            <w:tcW w:w="565" w:type="pct"/>
            <w:tcBorders>
              <w:top w:val="nil"/>
              <w:left w:val="nil"/>
              <w:bottom w:val="single" w:color="auto" w:sz="4" w:space="0"/>
              <w:right w:val="single" w:color="auto" w:sz="4" w:space="0"/>
            </w:tcBorders>
            <w:shd w:val="clear" w:color="auto" w:fill="auto"/>
            <w:vAlign w:val="center"/>
          </w:tcPr>
          <w:p w14:paraId="177DA3EC">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55DE756">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CC7A9EE">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4AB8F46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62C5E5EB">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2D02C5E8">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3DE0865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D5A1DE3">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2A3FDDC">
            <w:pPr>
              <w:jc w:val="center"/>
              <w:rPr>
                <w:rFonts w:ascii="仿宋" w:hAnsi="仿宋" w:eastAsia="仿宋" w:cs="Tahoma"/>
                <w:color w:val="000000" w:themeColor="text1"/>
                <w:sz w:val="20"/>
                <w:szCs w:val="20"/>
                <w14:textFill>
                  <w14:solidFill>
                    <w14:schemeClr w14:val="tx1"/>
                  </w14:solidFill>
                </w14:textFill>
              </w:rPr>
            </w:pPr>
          </w:p>
        </w:tc>
      </w:tr>
    </w:tbl>
    <w:p w14:paraId="7BB7C697">
      <w:pPr>
        <w:spacing w:line="380" w:lineRule="exact"/>
        <w:ind w:left="147" w:leftChars="67"/>
        <w:rPr>
          <w:rFonts w:ascii="仿宋" w:hAnsi="仿宋" w:eastAsia="仿宋"/>
          <w:color w:val="000000" w:themeColor="text1"/>
          <w:sz w:val="24"/>
          <w:szCs w:val="24"/>
          <w14:textFill>
            <w14:solidFill>
              <w14:schemeClr w14:val="tx1"/>
            </w14:solidFill>
          </w14:textFill>
        </w:rPr>
      </w:pPr>
    </w:p>
    <w:p w14:paraId="56FD4438">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14:paraId="1463CC9F">
      <w:pPr>
        <w:spacing w:line="380" w:lineRule="exact"/>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14:paraId="0744DD6C">
      <w:pPr>
        <w:spacing w:after="0" w:line="300" w:lineRule="exact"/>
        <w:ind w:firstLine="480" w:firstLineChars="200"/>
        <w:rPr>
          <w:rFonts w:ascii="仿宋" w:hAnsi="仿宋" w:eastAsia="仿宋"/>
          <w:color w:val="000000" w:themeColor="text1"/>
          <w:sz w:val="24"/>
          <w:szCs w:val="24"/>
          <w:lang w:val="zh-CN"/>
          <w14:textFill>
            <w14:solidFill>
              <w14:schemeClr w14:val="tx1"/>
            </w14:solidFill>
          </w14:textFill>
        </w:rPr>
      </w:pPr>
    </w:p>
    <w:p w14:paraId="0A38B99A">
      <w:pPr>
        <w:spacing w:line="380" w:lineRule="exact"/>
        <w:rPr>
          <w:rFonts w:ascii="仿宋" w:hAnsi="仿宋" w:eastAsia="仿宋"/>
          <w:color w:val="000000" w:themeColor="text1"/>
          <w:sz w:val="24"/>
          <w:szCs w:val="24"/>
          <w:lang w:val="zh-CN"/>
          <w14:textFill>
            <w14:solidFill>
              <w14:schemeClr w14:val="tx1"/>
            </w14:solidFill>
          </w14:textFill>
        </w:rPr>
      </w:pPr>
    </w:p>
    <w:p w14:paraId="0A49FE37">
      <w:pPr>
        <w:spacing w:line="360" w:lineRule="auto"/>
        <w:ind w:right="960"/>
        <w:jc w:val="right"/>
        <w:rPr>
          <w:rFonts w:ascii="仿宋" w:hAnsi="仿宋" w:eastAsia="仿宋"/>
          <w:color w:val="000000" w:themeColor="text1"/>
          <w:sz w:val="24"/>
          <w:szCs w:val="24"/>
          <w:lang w:val="zh-CN"/>
          <w14:textFill>
            <w14:solidFill>
              <w14:schemeClr w14:val="tx1"/>
            </w14:solidFill>
          </w14:textFill>
        </w:rPr>
      </w:pPr>
    </w:p>
    <w:p w14:paraId="74761158">
      <w:pPr>
        <w:spacing w:line="36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14:paraId="4F49DF52">
      <w:pPr>
        <w:spacing w:line="36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3" w:name="_Toc267059035"/>
      <w:bookmarkStart w:id="114" w:name="_Toc266870916"/>
      <w:bookmarkStart w:id="115" w:name="_Toc266868679"/>
      <w:bookmarkStart w:id="116" w:name="_Toc251586241"/>
      <w:bookmarkStart w:id="117" w:name="_Toc249325720"/>
      <w:bookmarkStart w:id="118" w:name="_Toc266870441"/>
      <w:bookmarkStart w:id="119" w:name="_Toc203355738"/>
      <w:bookmarkStart w:id="120" w:name="_Toc169332954"/>
      <w:bookmarkStart w:id="121" w:name="_Toc213755945"/>
      <w:bookmarkStart w:id="122" w:name="_Toc267059658"/>
      <w:bookmarkStart w:id="123" w:name="_Toc266870839"/>
      <w:bookmarkStart w:id="124" w:name="_Toc254790909"/>
      <w:bookmarkStart w:id="125" w:name="_Toc267060326"/>
      <w:bookmarkStart w:id="126" w:name="_Toc180302918"/>
      <w:bookmarkStart w:id="127" w:name="_Toc160880534"/>
      <w:bookmarkStart w:id="128" w:name="_Toc182372787"/>
      <w:bookmarkStart w:id="129" w:name="_Toc177985474"/>
      <w:bookmarkStart w:id="130" w:name="_Toc267059811"/>
      <w:bookmarkStart w:id="131" w:name="_Toc251613839"/>
      <w:bookmarkStart w:id="132" w:name="_Toc170798798"/>
      <w:bookmarkStart w:id="133" w:name="_Toc191789334"/>
      <w:bookmarkStart w:id="134" w:name="_Toc267060461"/>
      <w:bookmarkStart w:id="135" w:name="_Toc193165739"/>
      <w:bookmarkStart w:id="136" w:name="_Toc225669328"/>
      <w:bookmarkStart w:id="137" w:name="_Toc213208771"/>
      <w:bookmarkStart w:id="138" w:name="_Toc232302122"/>
      <w:bookmarkStart w:id="139" w:name="_Toc192663691"/>
      <w:bookmarkStart w:id="140" w:name="_Toc181436466"/>
      <w:bookmarkStart w:id="141" w:name="_Toc193160453"/>
      <w:bookmarkStart w:id="142" w:name="_Toc267059544"/>
      <w:bookmarkStart w:id="143" w:name="_Toc192663840"/>
      <w:bookmarkStart w:id="144" w:name="_Toc160880165"/>
      <w:bookmarkStart w:id="145" w:name="_Toc236021457"/>
      <w:bookmarkStart w:id="146" w:name="_Toc211917121"/>
      <w:bookmarkStart w:id="147" w:name="_Toc255975016"/>
      <w:bookmarkStart w:id="148" w:name="_Toc235438281"/>
      <w:bookmarkStart w:id="149" w:name="_Toc253066624"/>
      <w:bookmarkStart w:id="150" w:name="_Toc192996451"/>
      <w:bookmarkStart w:id="151" w:name="_Toc191802695"/>
      <w:bookmarkStart w:id="152" w:name="_Toc267060076"/>
      <w:bookmarkStart w:id="153" w:name="_Toc213756057"/>
      <w:bookmarkStart w:id="154" w:name="_Toc227058536"/>
      <w:bookmarkStart w:id="155" w:name="_Toc267060216"/>
      <w:bookmarkStart w:id="156" w:name="_Toc273178703"/>
      <w:bookmarkStart w:id="157" w:name="_Toc169332843"/>
      <w:bookmarkStart w:id="158" w:name="_Toc219800249"/>
      <w:bookmarkStart w:id="159" w:name="_Toc181436570"/>
      <w:bookmarkStart w:id="160" w:name="_Toc266868943"/>
      <w:bookmarkStart w:id="161" w:name="_Toc182805222"/>
      <w:bookmarkStart w:id="162" w:name="_Toc213755864"/>
      <w:bookmarkStart w:id="163" w:name="_Toc230071153"/>
      <w:bookmarkStart w:id="164" w:name="_Toc259692749"/>
      <w:bookmarkStart w:id="165" w:name="_Toc235437998"/>
      <w:bookmarkStart w:id="166" w:name="_Toc223146614"/>
      <w:bookmarkStart w:id="167" w:name="_Toc192664158"/>
      <w:bookmarkStart w:id="168" w:name="_Toc259692656"/>
      <w:bookmarkStart w:id="169" w:name="_Toc267059924"/>
      <w:bookmarkStart w:id="170" w:name="_Toc267059186"/>
      <w:bookmarkStart w:id="171" w:name="_Toc235438352"/>
      <w:bookmarkStart w:id="172" w:name="_Toc213756001"/>
      <w:bookmarkStart w:id="173" w:name="_Toc258401265"/>
      <w:bookmarkStart w:id="174" w:name="_Toc192996343"/>
      <w:bookmarkStart w:id="175" w:name="_Toc191783227"/>
      <w:bookmarkStart w:id="176" w:name="_Toc217891408"/>
      <w:bookmarkStart w:id="177" w:name="_Toc259520874"/>
      <w:bookmarkStart w:id="178" w:name="_Toc191803631"/>
    </w:p>
    <w:p w14:paraId="2E5BAD54">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000000" w:themeColor="text1"/>
          <w:sz w:val="24"/>
          <w:szCs w:val="24"/>
          <w14:textFill>
            <w14:solidFill>
              <w14:schemeClr w14:val="tx1"/>
            </w14:solidFill>
          </w14:textFill>
        </w:rPr>
        <w:t>参与人资质材料</w:t>
      </w:r>
    </w:p>
    <w:p w14:paraId="43F38138">
      <w:pPr>
        <w:pStyle w:val="40"/>
        <w:rPr>
          <w:color w:val="000000" w:themeColor="text1"/>
          <w:sz w:val="24"/>
          <w:szCs w:val="24"/>
          <w14:textFill>
            <w14:solidFill>
              <w14:schemeClr w14:val="tx1"/>
            </w14:solidFill>
          </w14:textFill>
        </w:rPr>
      </w:pPr>
    </w:p>
    <w:p w14:paraId="6055FD38">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14:paraId="39E03E01">
      <w:pPr>
        <w:pStyle w:val="55"/>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14:paraId="7560F757">
      <w:pPr>
        <w:pStyle w:val="55"/>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授权经销商或代理商证明材料复印件</w:t>
      </w:r>
    </w:p>
    <w:p w14:paraId="59B3C177">
      <w:pPr>
        <w:pStyle w:val="55"/>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质保期和售后服务承诺书（参与人自行起草）</w:t>
      </w:r>
    </w:p>
    <w:p w14:paraId="6F125993">
      <w:pPr>
        <w:spacing w:line="380" w:lineRule="exact"/>
        <w:rPr>
          <w:rFonts w:ascii="仿宋" w:hAnsi="仿宋" w:eastAsia="仿宋"/>
          <w:color w:val="000000" w:themeColor="text1"/>
          <w:sz w:val="24"/>
          <w:szCs w:val="24"/>
          <w14:textFill>
            <w14:solidFill>
              <w14:schemeClr w14:val="tx1"/>
            </w14:solidFill>
          </w14:textFill>
        </w:rPr>
      </w:pPr>
    </w:p>
    <w:p w14:paraId="4A35F6E5">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以上材料复印件须加盖参与人公司公章，并与报价一览表一同密封</w:t>
      </w:r>
    </w:p>
    <w:p w14:paraId="10187A14">
      <w:pPr>
        <w:spacing w:line="380" w:lineRule="exact"/>
        <w:rPr>
          <w:rFonts w:ascii="仿宋" w:hAnsi="仿宋" w:eastAsia="仿宋"/>
          <w:color w:val="000000" w:themeColor="text1"/>
          <w:sz w:val="24"/>
          <w:szCs w:val="24"/>
          <w14:textFill>
            <w14:solidFill>
              <w14:schemeClr w14:val="tx1"/>
            </w14:solidFill>
          </w14:textFill>
        </w:rPr>
      </w:pPr>
    </w:p>
    <w:p w14:paraId="38D90DA4">
      <w:pPr>
        <w:spacing w:line="380" w:lineRule="exact"/>
        <w:rPr>
          <w:rFonts w:ascii="仿宋" w:hAnsi="仿宋" w:eastAsia="仿宋"/>
          <w:color w:val="000000" w:themeColor="text1"/>
          <w:sz w:val="24"/>
          <w:szCs w:val="24"/>
          <w14:textFill>
            <w14:solidFill>
              <w14:schemeClr w14:val="tx1"/>
            </w14:solidFill>
          </w14:textFill>
        </w:rPr>
      </w:pPr>
    </w:p>
    <w:p w14:paraId="3643BAC3">
      <w:pPr>
        <w:spacing w:line="380" w:lineRule="exact"/>
        <w:rPr>
          <w:rFonts w:ascii="仿宋" w:hAnsi="仿宋" w:eastAsia="仿宋"/>
          <w:color w:val="000000" w:themeColor="text1"/>
          <w:sz w:val="24"/>
          <w:szCs w:val="24"/>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732D08B3">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89FCB8E">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AF11">
    <w:pPr>
      <w:pStyle w:val="18"/>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1642110</wp:posOffset>
          </wp:positionH>
          <wp:positionV relativeFrom="page">
            <wp:posOffset>62865</wp:posOffset>
          </wp:positionV>
          <wp:extent cx="2719705" cy="631190"/>
          <wp:effectExtent l="0" t="0" r="4445" b="1651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3330">
    <w:pPr>
      <w:pStyle w:val="18"/>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1651000</wp:posOffset>
          </wp:positionH>
          <wp:positionV relativeFrom="page">
            <wp:posOffset>62865</wp:posOffset>
          </wp:positionV>
          <wp:extent cx="2719705" cy="631190"/>
          <wp:effectExtent l="0" t="0" r="4445" b="1651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D29E">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E87C">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993B">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81CC">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532" w:hanging="720"/>
      </w:pPr>
      <w:rPr>
        <w:rFonts w:hint="default"/>
        <w:color w:val="000000" w:themeColor="text1"/>
        <w14:textFill>
          <w14:solidFill>
            <w14:schemeClr w14:val="tx1"/>
          </w14:solidFill>
        </w14:textFill>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yMjhjNDUxOWQ5MGYzMGYyNDQ4MWMwZjYwZDNlM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3DA7736"/>
    <w:rsid w:val="043A7888"/>
    <w:rsid w:val="05151950"/>
    <w:rsid w:val="05CC39A0"/>
    <w:rsid w:val="068B3573"/>
    <w:rsid w:val="06A50BF6"/>
    <w:rsid w:val="07943000"/>
    <w:rsid w:val="07DF7DA1"/>
    <w:rsid w:val="0C6F3019"/>
    <w:rsid w:val="0C7C1A0D"/>
    <w:rsid w:val="0CA26C13"/>
    <w:rsid w:val="0E236E8B"/>
    <w:rsid w:val="14524054"/>
    <w:rsid w:val="147E2DB7"/>
    <w:rsid w:val="19F7278A"/>
    <w:rsid w:val="1C05696E"/>
    <w:rsid w:val="21DE01B1"/>
    <w:rsid w:val="23955EC3"/>
    <w:rsid w:val="26CC716F"/>
    <w:rsid w:val="2C5C2072"/>
    <w:rsid w:val="30864C18"/>
    <w:rsid w:val="328769E1"/>
    <w:rsid w:val="38024A53"/>
    <w:rsid w:val="381627B3"/>
    <w:rsid w:val="39963C1F"/>
    <w:rsid w:val="3C81109D"/>
    <w:rsid w:val="3D6C3AFB"/>
    <w:rsid w:val="3E907376"/>
    <w:rsid w:val="41A47C33"/>
    <w:rsid w:val="422F0CF4"/>
    <w:rsid w:val="42390622"/>
    <w:rsid w:val="444E5D09"/>
    <w:rsid w:val="45B61DB8"/>
    <w:rsid w:val="45F70AF4"/>
    <w:rsid w:val="46D6569D"/>
    <w:rsid w:val="498F5021"/>
    <w:rsid w:val="4CB608EF"/>
    <w:rsid w:val="4F4D5B60"/>
    <w:rsid w:val="50647355"/>
    <w:rsid w:val="51504FCA"/>
    <w:rsid w:val="528A2602"/>
    <w:rsid w:val="5537520F"/>
    <w:rsid w:val="55B160F8"/>
    <w:rsid w:val="595B4BFB"/>
    <w:rsid w:val="5A3233FC"/>
    <w:rsid w:val="5D3A4C25"/>
    <w:rsid w:val="5DE730A9"/>
    <w:rsid w:val="5DEA21A7"/>
    <w:rsid w:val="61946FF9"/>
    <w:rsid w:val="61BB16F9"/>
    <w:rsid w:val="62C05BCC"/>
    <w:rsid w:val="63011EB5"/>
    <w:rsid w:val="6370314E"/>
    <w:rsid w:val="656972E1"/>
    <w:rsid w:val="67A44029"/>
    <w:rsid w:val="68E82CA2"/>
    <w:rsid w:val="6AA70FC1"/>
    <w:rsid w:val="6B7439F8"/>
    <w:rsid w:val="6F060E0B"/>
    <w:rsid w:val="6FED6D05"/>
    <w:rsid w:val="71453E6C"/>
    <w:rsid w:val="7463285B"/>
    <w:rsid w:val="76C0398B"/>
    <w:rsid w:val="770C2879"/>
    <w:rsid w:val="77BB5AB3"/>
    <w:rsid w:val="792F5AD5"/>
    <w:rsid w:val="79D97461"/>
    <w:rsid w:val="7A6A4943"/>
    <w:rsid w:val="7C2A3213"/>
    <w:rsid w:val="7C6A671C"/>
    <w:rsid w:val="7D101E99"/>
    <w:rsid w:val="7F27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59"/>
    <w:autoRedefine/>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autoRedefine/>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autoRedefine/>
    <w:semiHidden/>
    <w:qFormat/>
    <w:uiPriority w:val="9"/>
    <w:rPr>
      <w:rFonts w:asciiTheme="majorHAnsi" w:hAnsiTheme="majorHAnsi" w:eastAsiaTheme="majorEastAsia" w:cstheme="majorBidi"/>
      <w:b/>
      <w:bCs/>
    </w:rPr>
  </w:style>
  <w:style w:type="character" w:customStyle="1" w:styleId="34">
    <w:name w:val="标题 6 字符"/>
    <w:basedOn w:val="25"/>
    <w:link w:val="7"/>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8"/>
    <w:autoRedefine/>
    <w:semiHidden/>
    <w:qFormat/>
    <w:uiPriority w:val="9"/>
    <w:rPr>
      <w:i/>
      <w:iCs/>
    </w:rPr>
  </w:style>
  <w:style w:type="character" w:customStyle="1" w:styleId="36">
    <w:name w:val="标题 8 字符"/>
    <w:basedOn w:val="25"/>
    <w:link w:val="9"/>
    <w:autoRedefine/>
    <w:semiHidden/>
    <w:qFormat/>
    <w:uiPriority w:val="9"/>
    <w:rPr>
      <w:b/>
      <w:bCs/>
    </w:rPr>
  </w:style>
  <w:style w:type="character" w:customStyle="1" w:styleId="37">
    <w:name w:val="标题 9 字符"/>
    <w:basedOn w:val="25"/>
    <w:link w:val="10"/>
    <w:autoRedefine/>
    <w:semiHidden/>
    <w:qFormat/>
    <w:uiPriority w:val="9"/>
    <w:rPr>
      <w:i/>
      <w:iCs/>
    </w:rPr>
  </w:style>
  <w:style w:type="character" w:customStyle="1" w:styleId="38">
    <w:name w:val="标题 字符"/>
    <w:basedOn w:val="25"/>
    <w:link w:val="23"/>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autoRedefine/>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2"/>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12</Pages>
  <Words>6079</Words>
  <Characters>6735</Characters>
  <Lines>22</Lines>
  <Paragraphs>6</Paragraphs>
  <TotalTime>0</TotalTime>
  <ScaleCrop>false</ScaleCrop>
  <LinksUpToDate>false</LinksUpToDate>
  <CharactersWithSpaces>7002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sument</cp:lastModifiedBy>
  <dcterms:modified xsi:type="dcterms:W3CDTF">2024-07-25T00:41:37Z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14E67A47F01842FAAC30007741FE59A5_13</vt:lpwstr>
  </property>
</Properties>
</file>