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8865A">
      <w:pPr>
        <w:pStyle w:val="52"/>
        <w:spacing w:line="360" w:lineRule="auto"/>
        <w:jc w:val="center"/>
        <w:outlineLvl w:val="0"/>
        <w:rPr>
          <w:rFonts w:hint="eastAsia" w:ascii="仿宋" w:hAnsi="仿宋" w:eastAsia="仿宋"/>
          <w:b/>
          <w:color w:val="000000" w:themeColor="text1"/>
          <w:sz w:val="44"/>
          <w:szCs w:val="44"/>
          <w:lang w:eastAsia="zh-CN"/>
          <w14:textFill>
            <w14:solidFill>
              <w14:schemeClr w14:val="tx1"/>
            </w14:solidFill>
          </w14:textFill>
        </w:rPr>
      </w:pPr>
      <w:bookmarkStart w:id="0" w:name="_Toc267059633"/>
      <w:bookmarkStart w:id="1" w:name="_Toc216241307"/>
      <w:bookmarkStart w:id="2" w:name="_Toc249325665"/>
      <w:bookmarkStart w:id="3" w:name="_Toc212456146"/>
      <w:bookmarkStart w:id="4" w:name="_Toc223146565"/>
      <w:bookmarkStart w:id="5" w:name="_Toc254790852"/>
      <w:bookmarkStart w:id="6" w:name="_Toc251586187"/>
      <w:bookmarkStart w:id="7" w:name="_Toc212454753"/>
      <w:bookmarkStart w:id="8" w:name="_Toc258401210"/>
      <w:bookmarkStart w:id="9" w:name="_Toc169332904"/>
      <w:bookmarkStart w:id="10" w:name="_Toc266868924"/>
      <w:bookmarkStart w:id="11" w:name="_Toc253066567"/>
      <w:bookmarkStart w:id="12" w:name="_Toc219800200"/>
      <w:bookmarkStart w:id="13" w:name="_Toc235438297"/>
      <w:bookmarkStart w:id="14" w:name="_Toc267059899"/>
      <w:bookmarkStart w:id="15" w:name="_Toc211937196"/>
      <w:bookmarkStart w:id="16" w:name="_Toc267060022"/>
      <w:bookmarkStart w:id="17" w:name="_Toc267060162"/>
      <w:bookmarkStart w:id="18" w:name="_Toc170798743"/>
      <w:bookmarkStart w:id="19" w:name="_Toc267060407"/>
      <w:bookmarkStart w:id="20" w:name="_Toc259520819"/>
      <w:bookmarkStart w:id="21" w:name="_Toc212526081"/>
      <w:bookmarkStart w:id="22" w:name="_Toc212530253"/>
      <w:bookmarkStart w:id="23" w:name="_Toc236021402"/>
      <w:bookmarkStart w:id="24" w:name="_Toc225669277"/>
      <w:bookmarkStart w:id="25" w:name="_Toc273178686"/>
      <w:bookmarkStart w:id="26" w:name="_Toc259692600"/>
      <w:bookmarkStart w:id="27" w:name="_Toc217891359"/>
      <w:bookmarkStart w:id="28" w:name="_Toc267059519"/>
      <w:bookmarkStart w:id="29" w:name="_Toc177985424"/>
      <w:bookmarkStart w:id="30" w:name="_Toc255974963"/>
      <w:bookmarkStart w:id="31" w:name="_Toc160880487"/>
      <w:bookmarkStart w:id="32" w:name="_Toc267059010"/>
      <w:bookmarkStart w:id="33" w:name="_Toc266870386"/>
      <w:bookmarkStart w:id="34" w:name="_Toc267059786"/>
      <w:bookmarkStart w:id="35" w:name="_Toc251613780"/>
      <w:bookmarkStart w:id="36" w:name="_Toc169332794"/>
      <w:bookmarkStart w:id="37" w:name="_Toc227058483"/>
      <w:bookmarkStart w:id="38" w:name="_Toc207014580"/>
      <w:bookmarkStart w:id="39" w:name="_Toc267059161"/>
      <w:bookmarkStart w:id="40" w:name="_Toc235438227"/>
      <w:bookmarkStart w:id="41" w:name="_Toc266868624"/>
      <w:bookmarkStart w:id="42" w:name="_Toc259692693"/>
      <w:bookmarkStart w:id="43" w:name="_Toc235437942"/>
      <w:bookmarkStart w:id="44" w:name="_Toc266870861"/>
      <w:r>
        <w:rPr>
          <w:rFonts w:hint="eastAsia" w:ascii="仿宋" w:hAnsi="仿宋" w:eastAsia="仿宋"/>
          <w:b/>
          <w:color w:val="000000" w:themeColor="text1"/>
          <w:sz w:val="44"/>
          <w:szCs w:val="44"/>
          <w14:textFill>
            <w14:solidFill>
              <w14:schemeClr w14:val="tx1"/>
            </w14:solidFill>
          </w14:textFill>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000000" w:themeColor="text1"/>
          <w:sz w:val="44"/>
          <w:szCs w:val="44"/>
          <w14:textFill>
            <w14:solidFill>
              <w14:schemeClr w14:val="tx1"/>
            </w14:solidFill>
          </w14:textFill>
        </w:rPr>
        <w:t>函</w:t>
      </w:r>
    </w:p>
    <w:p w14:paraId="36B509D7">
      <w:pPr>
        <w:spacing w:after="0" w:line="500" w:lineRule="exact"/>
        <w:ind w:firstLine="480" w:firstLineChars="200"/>
        <w:rPr>
          <w:rFonts w:ascii="仿宋" w:hAnsi="仿宋" w:eastAsia="仿宋"/>
          <w:color w:val="000000" w:themeColor="text1"/>
          <w:sz w:val="24"/>
          <w:szCs w:val="24"/>
          <w14:textFill>
            <w14:solidFill>
              <w14:schemeClr w14:val="tx1"/>
            </w14:solidFill>
          </w14:textFill>
        </w:rPr>
      </w:pPr>
      <w:bookmarkStart w:id="45" w:name="_Hlk10840310"/>
      <w:r>
        <w:rPr>
          <w:rFonts w:hint="eastAsia" w:ascii="仿宋" w:hAnsi="仿宋" w:eastAsia="仿宋"/>
          <w:color w:val="000000" w:themeColor="text1"/>
          <w:sz w:val="24"/>
          <w:szCs w:val="24"/>
          <w14:textFill>
            <w14:solidFill>
              <w14:schemeClr w14:val="tx1"/>
            </w14:solidFill>
          </w14:textFill>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秉承公开、公平、公正原则，经学校研究决定，现将江西科技学院</w:t>
      </w:r>
      <w:r>
        <w:rPr>
          <w:rFonts w:hint="eastAsia" w:ascii="仿宋" w:hAnsi="仿宋" w:eastAsia="仿宋"/>
          <w:color w:val="000000" w:themeColor="text1"/>
          <w:sz w:val="24"/>
          <w:szCs w:val="24"/>
          <w:lang w:val="en-US" w:eastAsia="zh-CN"/>
          <w14:textFill>
            <w14:solidFill>
              <w14:schemeClr w14:val="tx1"/>
            </w14:solidFill>
          </w14:textFill>
        </w:rPr>
        <w:t>成衣工艺与制作实验室</w:t>
      </w:r>
      <w:r>
        <w:rPr>
          <w:rFonts w:hint="eastAsia" w:ascii="仿宋" w:hAnsi="仿宋" w:eastAsia="仿宋"/>
          <w:color w:val="000000" w:themeColor="text1"/>
          <w:sz w:val="24"/>
          <w:szCs w:val="24"/>
          <w14:textFill>
            <w14:solidFill>
              <w14:schemeClr w14:val="tx1"/>
            </w14:solidFill>
          </w14:textFill>
        </w:rPr>
        <w:t>公开询价信息公布，欢迎国内优质供应商积极参与</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校内教职工均可推荐符合条件的供应商来参与，以利于做好信息透明、机会均等、程序规范、标准统一的要求。</w:t>
      </w:r>
    </w:p>
    <w:p w14:paraId="0A20949E">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14:paraId="63C4C40E">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JK202</w:t>
      </w:r>
      <w:r>
        <w:rPr>
          <w:rFonts w:hint="eastAsia" w:ascii="仿宋" w:hAnsi="仿宋" w:eastAsia="仿宋" w:cs="仿宋"/>
          <w:color w:val="000000" w:themeColor="text1"/>
          <w:sz w:val="24"/>
          <w:szCs w:val="24"/>
          <w:lang w:val="en-US" w:eastAsia="zh-CN"/>
          <w14:textFill>
            <w14:solidFill>
              <w14:schemeClr w14:val="tx1"/>
            </w14:solidFill>
          </w14:textFill>
        </w:rPr>
        <w:t>40801</w:t>
      </w:r>
      <w:r>
        <w:rPr>
          <w:rFonts w:hint="eastAsia" w:ascii="仿宋" w:hAnsi="仿宋" w:eastAsia="仿宋" w:cs="仿宋"/>
          <w:color w:val="000000" w:themeColor="text1"/>
          <w:sz w:val="24"/>
          <w:szCs w:val="24"/>
          <w14:textFill>
            <w14:solidFill>
              <w14:schemeClr w14:val="tx1"/>
            </w14:solidFill>
          </w14:textFill>
        </w:rPr>
        <w:t>001</w:t>
      </w:r>
    </w:p>
    <w:p w14:paraId="074F792B">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项目名称：江西科技学院</w:t>
      </w:r>
      <w:r>
        <w:rPr>
          <w:rFonts w:hint="eastAsia" w:ascii="仿宋" w:hAnsi="仿宋" w:eastAsia="仿宋"/>
          <w:color w:val="000000" w:themeColor="text1"/>
          <w:sz w:val="24"/>
          <w:szCs w:val="24"/>
          <w:lang w:val="en-US" w:eastAsia="zh-CN"/>
          <w14:textFill>
            <w14:solidFill>
              <w14:schemeClr w14:val="tx1"/>
            </w14:solidFill>
          </w14:textFill>
        </w:rPr>
        <w:t>成衣工艺与制作实验室设备采购项目</w:t>
      </w:r>
    </w:p>
    <w:p w14:paraId="7E405810">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14:paraId="627413DF">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14:paraId="57BE7001">
      <w:pPr>
        <w:widowControl w:val="0"/>
        <w:spacing w:after="0" w:line="50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本项目不接受联合体参与并采用资格预审制，发布公告后，各潜在参与人提供以下相关证明资料（扫描件），经审核通过后方可参与。</w:t>
      </w:r>
    </w:p>
    <w:p w14:paraId="4EC669E7">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在中国境内注册具有独立法人资格且注册时间超过三年，具有有效的营业执照、税务登记证、组织机构代码证或具有“三证合一”营业执照；</w:t>
      </w:r>
    </w:p>
    <w:p w14:paraId="6AE60AA6">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参与人为代理商的，则必须具有</w:t>
      </w:r>
      <w:r>
        <w:rPr>
          <w:rFonts w:hint="eastAsia" w:ascii="仿宋" w:hAnsi="仿宋" w:eastAsia="仿宋"/>
          <w:color w:val="000000" w:themeColor="text1"/>
          <w:sz w:val="24"/>
          <w:szCs w:val="24"/>
          <w:lang w:val="en-US" w:eastAsia="zh-CN"/>
          <w14:textFill>
            <w14:solidFill>
              <w14:schemeClr w14:val="tx1"/>
            </w14:solidFill>
          </w14:textFill>
        </w:rPr>
        <w:t>开发商</w:t>
      </w:r>
      <w:r>
        <w:rPr>
          <w:rFonts w:hint="eastAsia" w:ascii="仿宋" w:hAnsi="仿宋" w:eastAsia="仿宋"/>
          <w:color w:val="000000" w:themeColor="text1"/>
          <w:sz w:val="24"/>
          <w:szCs w:val="24"/>
          <w14:textFill>
            <w14:solidFill>
              <w14:schemeClr w14:val="tx1"/>
            </w14:solidFill>
          </w14:textFill>
        </w:rPr>
        <w:t>针对所投主要产品的授权书及售后服务承诺书。</w:t>
      </w:r>
    </w:p>
    <w:p w14:paraId="3F6007E2">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color w:val="000000" w:themeColor="text1"/>
          <w:sz w:val="24"/>
          <w:szCs w:val="24"/>
          <w:lang w:val="en-US" w:eastAsia="zh-CN"/>
          <w14:textFill>
            <w14:solidFill>
              <w14:schemeClr w14:val="tx1"/>
            </w14:solidFill>
          </w14:textFill>
        </w:rPr>
        <w:t xml:space="preserve">;4) </w:t>
      </w:r>
      <w:r>
        <w:rPr>
          <w:rFonts w:hint="eastAsia" w:ascii="仿宋" w:hAnsi="仿宋" w:eastAsia="仿宋"/>
          <w:color w:val="000000" w:themeColor="text1"/>
          <w:sz w:val="24"/>
          <w:szCs w:val="24"/>
          <w14:textFill>
            <w14:solidFill>
              <w14:schemeClr w14:val="tx1"/>
            </w14:solidFill>
          </w14:textFill>
        </w:rPr>
        <w:t>参与人近三年未发生职业病、重大安全事故和产品质量事故及无环保违规记录</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b/>
          <w:bCs/>
          <w:color w:val="000000" w:themeColor="text1"/>
          <w:sz w:val="24"/>
          <w:szCs w:val="24"/>
          <w14:textFill>
            <w14:solidFill>
              <w14:schemeClr w14:val="tx1"/>
            </w14:solidFill>
          </w14:textFill>
        </w:rPr>
        <w:t>参与人需对以上情况提供《承诺书》</w:t>
      </w:r>
      <w:r>
        <w:rPr>
          <w:rFonts w:hint="eastAsia" w:ascii="仿宋" w:hAnsi="仿宋" w:eastAsia="仿宋"/>
          <w:color w:val="000000" w:themeColor="text1"/>
          <w:sz w:val="24"/>
          <w:szCs w:val="24"/>
          <w14:textFill>
            <w14:solidFill>
              <w14:schemeClr w14:val="tx1"/>
            </w14:solidFill>
          </w14:textFill>
        </w:rPr>
        <w:t>，以及“信用中国”征信报告。</w:t>
      </w:r>
    </w:p>
    <w:p w14:paraId="38C1EA75">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highlight w:val="none"/>
        </w:rPr>
        <w:t>参与人应具有</w:t>
      </w:r>
      <w:r>
        <w:rPr>
          <w:rFonts w:hint="eastAsia" w:ascii="仿宋" w:hAnsi="仿宋" w:eastAsia="仿宋"/>
          <w:color w:val="auto"/>
          <w:sz w:val="24"/>
          <w:szCs w:val="24"/>
          <w:highlight w:val="none"/>
          <w:lang w:val="en-US" w:eastAsia="zh-CN"/>
        </w:rPr>
        <w:t>提供</w:t>
      </w:r>
      <w:r>
        <w:rPr>
          <w:rFonts w:hint="eastAsia" w:ascii="仿宋" w:hAnsi="仿宋" w:eastAsia="仿宋"/>
          <w:color w:val="auto"/>
          <w:sz w:val="24"/>
          <w:szCs w:val="24"/>
          <w:lang w:val="en-US" w:eastAsia="zh-CN"/>
        </w:rPr>
        <w:t>成衣工艺与制作实验室</w:t>
      </w:r>
      <w:r>
        <w:rPr>
          <w:rFonts w:hint="eastAsia" w:ascii="仿宋" w:hAnsi="仿宋" w:eastAsia="仿宋"/>
          <w:color w:val="auto"/>
          <w:sz w:val="24"/>
          <w:szCs w:val="24"/>
          <w:highlight w:val="none"/>
          <w:lang w:val="en-US" w:eastAsia="zh-CN"/>
        </w:rPr>
        <w:t>相关</w:t>
      </w:r>
      <w:r>
        <w:rPr>
          <w:rFonts w:hint="eastAsia" w:ascii="仿宋" w:hAnsi="仿宋" w:eastAsia="仿宋"/>
          <w:color w:val="auto"/>
          <w:sz w:val="24"/>
          <w:szCs w:val="24"/>
          <w:highlight w:val="none"/>
        </w:rPr>
        <w:t>设备</w:t>
      </w:r>
      <w:r>
        <w:rPr>
          <w:rFonts w:hint="eastAsia" w:ascii="仿宋" w:hAnsi="仿宋" w:eastAsia="仿宋"/>
          <w:color w:val="auto"/>
          <w:sz w:val="24"/>
          <w:szCs w:val="24"/>
          <w:highlight w:val="none"/>
          <w:lang w:val="en-US" w:eastAsia="zh-CN"/>
        </w:rPr>
        <w:t>及服务</w:t>
      </w:r>
      <w:r>
        <w:rPr>
          <w:rFonts w:hint="eastAsia" w:ascii="仿宋" w:hAnsi="仿宋" w:eastAsia="仿宋"/>
          <w:color w:val="auto"/>
          <w:sz w:val="24"/>
          <w:szCs w:val="24"/>
          <w:highlight w:val="none"/>
        </w:rPr>
        <w:t>资质。</w:t>
      </w:r>
      <w:r>
        <w:rPr>
          <w:rFonts w:hint="eastAsia" w:ascii="仿宋" w:hAnsi="仿宋" w:eastAsia="仿宋" w:cs="仿宋"/>
          <w:color w:val="auto"/>
          <w:sz w:val="24"/>
          <w:szCs w:val="24"/>
        </w:rPr>
        <w:t>具备相应的质量保证和维护能力。</w:t>
      </w:r>
    </w:p>
    <w:p w14:paraId="6FF439F1">
      <w:pPr>
        <w:widowControl w:val="0"/>
        <w:numPr>
          <w:ilvl w:val="1"/>
          <w:numId w:val="1"/>
        </w:numPr>
        <w:spacing w:after="0" w:line="500" w:lineRule="exact"/>
        <w:rPr>
          <w:rFonts w:ascii="仿宋" w:hAnsi="仿宋" w:eastAsia="仿宋"/>
          <w:color w:val="000000"/>
          <w:sz w:val="24"/>
          <w:szCs w:val="24"/>
          <w:shd w:val="clear" w:color="auto" w:fill="FFFFFF"/>
        </w:rPr>
      </w:pPr>
      <w:r>
        <w:rPr>
          <w:rFonts w:hint="eastAsia" w:ascii="仿宋" w:hAnsi="仿宋" w:eastAsia="仿宋"/>
          <w:color w:val="000000"/>
          <w:sz w:val="24"/>
          <w:szCs w:val="24"/>
        </w:rPr>
        <w:t>资格预审：请参与人将以上第4条所列的证明材料以电子扫描件</w:t>
      </w:r>
      <w:r>
        <w:rPr>
          <w:rFonts w:hint="eastAsia" w:ascii="仿宋" w:hAnsi="仿宋" w:eastAsia="仿宋"/>
          <w:color w:val="000000"/>
          <w:sz w:val="24"/>
          <w:szCs w:val="24"/>
          <w:lang w:val="en-US" w:eastAsia="zh-CN"/>
        </w:rPr>
        <w:t>微信（注明单位）</w:t>
      </w:r>
      <w:r>
        <w:rPr>
          <w:rFonts w:hint="eastAsia" w:ascii="仿宋" w:hAnsi="仿宋" w:eastAsia="仿宋"/>
          <w:color w:val="000000"/>
          <w:sz w:val="24"/>
          <w:szCs w:val="24"/>
        </w:rPr>
        <w:t>形式发送给采购</w:t>
      </w:r>
      <w:r>
        <w:rPr>
          <w:rFonts w:hint="eastAsia" w:ascii="仿宋" w:hAnsi="仿宋" w:eastAsia="仿宋"/>
          <w:color w:val="000000"/>
          <w:sz w:val="24"/>
          <w:szCs w:val="24"/>
          <w:lang w:val="en-US" w:eastAsia="zh-CN"/>
        </w:rPr>
        <w:t>联系人（手机同号）</w:t>
      </w:r>
      <w:r>
        <w:rPr>
          <w:rFonts w:hint="eastAsia" w:ascii="仿宋" w:hAnsi="仿宋" w:eastAsia="仿宋"/>
          <w:color w:val="000000"/>
          <w:sz w:val="24"/>
          <w:szCs w:val="24"/>
        </w:rPr>
        <w:t>进行审核，审核通过后，注册中教集团SRM采购平台。</w:t>
      </w:r>
      <w:r>
        <w:rPr>
          <w:rFonts w:hint="eastAsia" w:ascii="仿宋" w:hAnsi="仿宋" w:eastAsia="仿宋" w:cs="仿宋"/>
          <w:color w:val="000000"/>
          <w:sz w:val="24"/>
          <w:szCs w:val="24"/>
        </w:rPr>
        <w:t>如无SRM系统注册，则无法参与该项目（注册网址：https://srm.educationgroup.cn/yicai-base/）注册视频链接（https://srm.educationgroup.cn/yicai-base/th_project/newsDetail.html?nid=2c96808286b7250c0186b731c1ca0006&amp;code1=sybz）</w:t>
      </w:r>
    </w:p>
    <w:p w14:paraId="4B6C0972">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SRM采购平台/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按规定时间送达。</w:t>
      </w:r>
    </w:p>
    <w:p w14:paraId="2DE3AAE6">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8</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13</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w:t>
      </w:r>
      <w:r>
        <w:rPr>
          <w:rFonts w:hint="eastAsia" w:ascii="仿宋" w:hAnsi="仿宋" w:eastAsia="仿宋"/>
          <w:b/>
          <w:bCs/>
          <w:color w:val="000000"/>
          <w:sz w:val="24"/>
          <w:szCs w:val="24"/>
          <w:shd w:val="clear" w:color="auto" w:fill="FFFFFF"/>
        </w:rPr>
        <w:t>SRM采购平台报价</w:t>
      </w:r>
      <w:r>
        <w:rPr>
          <w:rFonts w:hint="eastAsia" w:ascii="仿宋" w:hAnsi="仿宋" w:eastAsia="仿宋"/>
          <w:b/>
          <w:bCs/>
          <w:color w:val="000000"/>
          <w:sz w:val="24"/>
          <w:szCs w:val="24"/>
          <w:shd w:val="clear" w:color="auto" w:fill="FFFFFF"/>
          <w:lang w:val="en-US" w:eastAsia="zh-CN"/>
        </w:rPr>
        <w:t>和现场</w:t>
      </w:r>
      <w:r>
        <w:rPr>
          <w:rFonts w:hint="eastAsia" w:ascii="仿宋" w:hAnsi="仿宋" w:eastAsia="仿宋"/>
          <w:b/>
          <w:bCs/>
          <w:color w:val="000000"/>
          <w:sz w:val="24"/>
          <w:szCs w:val="24"/>
          <w:shd w:val="clear" w:color="auto" w:fill="FFFFFF"/>
        </w:rPr>
        <w:t>递交</w:t>
      </w:r>
      <w:r>
        <w:rPr>
          <w:rFonts w:hint="eastAsia" w:ascii="仿宋" w:hAnsi="仿宋" w:eastAsia="仿宋"/>
          <w:b/>
          <w:bCs/>
          <w:color w:val="000000"/>
          <w:sz w:val="24"/>
          <w:szCs w:val="24"/>
          <w:shd w:val="clear" w:color="auto" w:fill="FFFFFF"/>
          <w:lang w:val="en-US" w:eastAsia="zh-CN"/>
        </w:rPr>
        <w:t>纸质稿，两项同时满足才为有效报价</w:t>
      </w:r>
      <w:r>
        <w:rPr>
          <w:rFonts w:hint="eastAsia" w:ascii="仿宋" w:hAnsi="仿宋" w:eastAsia="仿宋"/>
          <w:b/>
          <w:bCs/>
          <w:color w:val="000000" w:themeColor="text1"/>
          <w:sz w:val="24"/>
          <w:szCs w:val="24"/>
          <w:shd w:val="clear" w:color="auto" w:fill="FFFFFF"/>
          <w14:textFill>
            <w14:solidFill>
              <w14:schemeClr w14:val="tx1"/>
            </w14:solidFill>
          </w14:textFill>
        </w:rPr>
        <w:t>）</w:t>
      </w:r>
    </w:p>
    <w:p w14:paraId="7D1B7E3B">
      <w:pPr>
        <w:pStyle w:val="55"/>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14:paraId="7A04A950">
      <w:pPr>
        <w:pStyle w:val="55"/>
        <w:spacing w:after="0" w:line="500" w:lineRule="exact"/>
        <w:ind w:left="839" w:firstLine="0" w:firstLineChars="0"/>
        <w:rPr>
          <w:rFonts w:hint="eastAsia" w:ascii="仿宋" w:hAnsi="仿宋" w:eastAsia="仿宋" w:cstheme="minorBidi"/>
          <w:b/>
          <w:bCs/>
          <w:color w:val="000000" w:themeColor="text1"/>
          <w:sz w:val="24"/>
          <w:szCs w:val="24"/>
          <w:lang w:val="en-US" w:eastAsia="zh-CN" w:bidi="ar-SA"/>
          <w14:textFill>
            <w14:solidFill>
              <w14:schemeClr w14:val="tx1"/>
            </w14:solidFill>
          </w14:textFill>
        </w:rPr>
      </w:pPr>
      <w:r>
        <w:rPr>
          <w:rFonts w:hint="eastAsia" w:ascii="仿宋" w:hAnsi="仿宋" w:eastAsia="仿宋" w:cstheme="minorBidi"/>
          <w:b/>
          <w:bCs/>
          <w:color w:val="000000" w:themeColor="text1"/>
          <w:sz w:val="24"/>
          <w:szCs w:val="24"/>
          <w:lang w:val="en-US" w:eastAsia="zh-CN" w:bidi="ar-SA"/>
          <w14:textFill>
            <w14:solidFill>
              <w14:schemeClr w14:val="tx1"/>
            </w14:solidFill>
          </w14:textFill>
        </w:rPr>
        <w:t>联系人：吴震林；联系电话：0791-88136832，13870830011</w:t>
      </w:r>
    </w:p>
    <w:p w14:paraId="71C54668">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14:paraId="0FDA3B01">
      <w:pPr>
        <w:widowControl w:val="0"/>
        <w:tabs>
          <w:tab w:val="left" w:pos="839"/>
        </w:tabs>
        <w:spacing w:after="0" w:line="460" w:lineRule="exact"/>
        <w:ind w:left="839"/>
        <w:rPr>
          <w:rFonts w:hint="default"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r>
        <w:rPr>
          <w:rFonts w:hint="eastAsia" w:ascii="仿宋" w:hAnsi="仿宋" w:eastAsia="仿宋"/>
          <w:b/>
          <w:bCs/>
          <w:color w:val="000000" w:themeColor="text1"/>
          <w:sz w:val="24"/>
          <w:szCs w:val="24"/>
          <w:lang w:val="en-US" w:eastAsia="zh-CN"/>
          <w14:textFill>
            <w14:solidFill>
              <w14:schemeClr w14:val="tx1"/>
            </w14:solidFill>
          </w14:textFill>
        </w:rPr>
        <w:t>现场勘察</w:t>
      </w: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b/>
          <w:bCs/>
          <w:color w:val="000000" w:themeColor="text1"/>
          <w:sz w:val="24"/>
          <w:szCs w:val="24"/>
          <w:lang w:val="en-US" w:eastAsia="zh-CN"/>
          <w14:textFill>
            <w14:solidFill>
              <w14:schemeClr w14:val="tx1"/>
            </w14:solidFill>
          </w14:textFill>
        </w:rPr>
        <w:t>刘芳</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15970646585</w:t>
      </w:r>
    </w:p>
    <w:p w14:paraId="6BF1BAF4">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1EDDE00F">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本项目最终成交结果会在中教集团旗下各平台公示，网址1：www.ceghqxz.com；网址2：https://srm.educationgroup.cn。参加本项目的参与人如对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请以书面形式（有效签署的原件并加盖公章），并附有相关的证据材料，提交至集团监察审计部。</w:t>
      </w:r>
    </w:p>
    <w:p w14:paraId="353FCE4D">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投诉受理部门：中教集团监察审计部，投诉电话： 0791-88106510 /0791-88102608</w:t>
      </w:r>
    </w:p>
    <w:p w14:paraId="637DCF6B">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14:paraId="716B13C5">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14:paraId="7AE2CB9C">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，须由参与人填写并加盖公章。</w:t>
      </w:r>
    </w:p>
    <w:p w14:paraId="55E9B988">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14:paraId="1EF24F13">
      <w:pPr>
        <w:widowControl w:val="0"/>
        <w:numPr>
          <w:ilvl w:val="1"/>
          <w:numId w:val="3"/>
        </w:numPr>
        <w:spacing w:after="0" w:line="500" w:lineRule="exac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响应文件</w:t>
      </w:r>
      <w:r>
        <w:rPr>
          <w:rFonts w:hint="eastAsia" w:ascii="仿宋" w:hAnsi="仿宋" w:eastAsia="仿宋"/>
          <w:color w:val="000000" w:themeColor="text1"/>
          <w:sz w:val="24"/>
          <w:szCs w:val="24"/>
          <w14:textFill>
            <w14:solidFill>
              <w14:schemeClr w14:val="tx1"/>
            </w14:solidFill>
          </w14:textFill>
        </w:rPr>
        <w:t>的编制</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参与人所投响应文件应分为</w:t>
      </w:r>
      <w:r>
        <w:rPr>
          <w:rFonts w:hint="eastAsia" w:ascii="仿宋" w:hAnsi="仿宋" w:eastAsia="仿宋"/>
          <w:b/>
          <w:bCs/>
          <w:color w:val="000000" w:themeColor="text1"/>
          <w:sz w:val="24"/>
          <w:szCs w:val="24"/>
          <w14:textFill>
            <w14:solidFill>
              <w14:schemeClr w14:val="tx1"/>
            </w14:solidFill>
          </w14:textFill>
        </w:rPr>
        <w:t>商务部分以及技术部分两个文件并且独立密封，</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正本：</w:t>
      </w:r>
      <w:r>
        <w:rPr>
          <w:rFonts w:hint="eastAsia" w:ascii="仿宋" w:hAnsi="仿宋" w:eastAsia="仿宋"/>
          <w:color w:val="000000" w:themeColor="text1"/>
          <w:sz w:val="24"/>
          <w:szCs w:val="24"/>
          <w14:textFill>
            <w14:solidFill>
              <w14:schemeClr w14:val="tx1"/>
            </w14:solidFill>
          </w14:textFill>
        </w:rPr>
        <w:t>一</w:t>
      </w:r>
      <w:r>
        <w:rPr>
          <w:rFonts w:ascii="仿宋" w:hAnsi="仿宋" w:eastAsia="仿宋"/>
          <w:color w:val="000000" w:themeColor="text1"/>
          <w:sz w:val="24"/>
          <w:szCs w:val="24"/>
          <w14:textFill>
            <w14:solidFill>
              <w14:schemeClr w14:val="tx1"/>
            </w14:solidFill>
          </w14:textFill>
        </w:rPr>
        <w:t>份，副本：</w:t>
      </w:r>
      <w:r>
        <w:rPr>
          <w:rFonts w:hint="eastAsia" w:ascii="仿宋" w:hAnsi="仿宋" w:eastAsia="仿宋"/>
          <w:color w:val="000000" w:themeColor="text1"/>
          <w:sz w:val="24"/>
          <w:szCs w:val="24"/>
          <w14:textFill>
            <w14:solidFill>
              <w14:schemeClr w14:val="tx1"/>
            </w14:solidFill>
          </w14:textFill>
        </w:rPr>
        <w:t>两</w:t>
      </w:r>
      <w:r>
        <w:rPr>
          <w:rFonts w:ascii="仿宋" w:hAnsi="仿宋" w:eastAsia="仿宋"/>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文件必须用A4幅面纸张打印，应编制封面、目录、页码</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必须用线装或胶装（为永久性、无破坏不可拆分）装订成册，</w:t>
      </w:r>
      <w:r>
        <w:rPr>
          <w:rFonts w:ascii="仿宋" w:hAnsi="仿宋" w:eastAsia="仿宋"/>
          <w:b/>
          <w:color w:val="000000" w:themeColor="text1"/>
          <w:sz w:val="24"/>
          <w:szCs w:val="24"/>
          <w14:textFill>
            <w14:solidFill>
              <w14:schemeClr w14:val="tx1"/>
            </w14:solidFill>
          </w14:textFill>
        </w:rPr>
        <w:t>在相应位置加盖公章</w:t>
      </w:r>
      <w:r>
        <w:rPr>
          <w:rFonts w:ascii="仿宋" w:hAnsi="仿宋" w:eastAsia="仿宋"/>
          <w:color w:val="000000" w:themeColor="text1"/>
          <w:sz w:val="24"/>
          <w:szCs w:val="24"/>
          <w14:textFill>
            <w14:solidFill>
              <w14:schemeClr w14:val="tx1"/>
            </w14:solidFill>
          </w14:textFill>
        </w:rPr>
        <w:t>，副本内容可以用正本的完整复印件。</w:t>
      </w:r>
      <w:r>
        <w:rPr>
          <w:rFonts w:hint="eastAsia" w:ascii="仿宋" w:hAnsi="仿宋" w:eastAsia="仿宋"/>
          <w:color w:val="000000" w:themeColor="text1"/>
          <w:sz w:val="24"/>
          <w:szCs w:val="24"/>
          <w14:textFill>
            <w14:solidFill>
              <w14:schemeClr w14:val="tx1"/>
            </w14:solidFill>
          </w14:textFill>
        </w:rPr>
        <w:t>响应</w:t>
      </w:r>
      <w:r>
        <w:rPr>
          <w:rFonts w:ascii="仿宋" w:hAnsi="仿宋" w:eastAsia="仿宋"/>
          <w:color w:val="000000" w:themeColor="text1"/>
          <w:sz w:val="24"/>
          <w:szCs w:val="24"/>
          <w14:textFill>
            <w14:solidFill>
              <w14:schemeClr w14:val="tx1"/>
            </w14:solidFill>
          </w14:textFill>
        </w:rPr>
        <w:t>文件封面应标明“正本”、“副本”字样。正本与副本如有不一致，则以正本为准。</w:t>
      </w:r>
    </w:p>
    <w:p w14:paraId="4C9A2964">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14:paraId="30593E38">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r>
        <w:rPr>
          <w:rFonts w:hint="eastAsia" w:ascii="仿宋" w:hAnsi="仿宋" w:eastAsia="仿宋"/>
          <w:color w:val="000000" w:themeColor="text1"/>
          <w:sz w:val="24"/>
          <w:szCs w:val="24"/>
          <w:lang w:eastAsia="zh-CN"/>
          <w14:textFill>
            <w14:solidFill>
              <w14:schemeClr w14:val="tx1"/>
            </w14:solidFill>
          </w14:textFill>
        </w:rPr>
        <w:t>。</w:t>
      </w:r>
    </w:p>
    <w:p w14:paraId="372E7233">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14:paraId="79F29E2F">
      <w:pPr>
        <w:pStyle w:val="55"/>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14:paraId="0F2C47F7">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应急维修时间安排：</w:t>
      </w:r>
    </w:p>
    <w:p w14:paraId="7DF7D06B">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维修地点、地址、联系电话及联系人员：</w:t>
      </w:r>
    </w:p>
    <w:p w14:paraId="40FF5BF1">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维修服务收费标准：</w:t>
      </w:r>
    </w:p>
    <w:p w14:paraId="26F9F234">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14:paraId="22479FB9">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7E3A9FE7">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w:t>
      </w:r>
      <w:r>
        <w:rPr>
          <w:rFonts w:hint="eastAsia" w:ascii="仿宋" w:hAnsi="仿宋" w:eastAsia="仿宋"/>
          <w:color w:val="000000" w:themeColor="text1"/>
          <w:sz w:val="24"/>
          <w:szCs w:val="24"/>
          <w:lang w:val="en-US" w:eastAsia="zh-CN"/>
          <w14:textFill>
            <w14:solidFill>
              <w14:schemeClr w14:val="tx1"/>
            </w14:solidFill>
          </w14:textFill>
        </w:rPr>
        <w:t>最低</w:t>
      </w:r>
      <w:r>
        <w:rPr>
          <w:rFonts w:hint="eastAsia" w:ascii="仿宋" w:hAnsi="仿宋" w:eastAsia="仿宋"/>
          <w:color w:val="000000" w:themeColor="text1"/>
          <w:sz w:val="24"/>
          <w:szCs w:val="24"/>
          <w14:textFill>
            <w14:solidFill>
              <w14:schemeClr w14:val="tx1"/>
            </w14:solidFill>
          </w14:textFill>
        </w:rPr>
        <w:t>价格的参与人为成交参与人。</w:t>
      </w:r>
    </w:p>
    <w:p w14:paraId="78EC510C">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14:paraId="4C8CDA42">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3CAA667E">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273D5101">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67149585">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480698B8">
      <w:pPr>
        <w:pStyle w:val="55"/>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14:paraId="295E1384">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日</w:t>
      </w:r>
    </w:p>
    <w:p w14:paraId="5EFCFC8E">
      <w:pPr>
        <w:pStyle w:val="52"/>
        <w:spacing w:after="160" w:line="360" w:lineRule="auto"/>
        <w:jc w:val="both"/>
        <w:textAlignment w:val="baseline"/>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45"/>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44"/>
          <w:szCs w:val="44"/>
          <w14:textFill>
            <w14:solidFill>
              <w14:schemeClr w14:val="tx1"/>
            </w14:solidFill>
          </w14:textFill>
        </w:rPr>
        <w:t>公开询价货物一览表</w:t>
      </w:r>
    </w:p>
    <w:tbl>
      <w:tblPr>
        <w:tblStyle w:val="24"/>
        <w:tblW w:w="103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403"/>
        <w:gridCol w:w="1120"/>
        <w:gridCol w:w="3335"/>
        <w:gridCol w:w="750"/>
        <w:gridCol w:w="1005"/>
        <w:gridCol w:w="846"/>
        <w:gridCol w:w="1274"/>
      </w:tblGrid>
      <w:tr w14:paraId="5D985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573" w:type="dxa"/>
            <w:tcBorders>
              <w:top w:val="single" w:color="auto" w:sz="12" w:space="0"/>
              <w:left w:val="single" w:color="auto" w:sz="12" w:space="0"/>
              <w:bottom w:val="single" w:color="auto" w:sz="12" w:space="0"/>
              <w:right w:val="single" w:color="auto" w:sz="4" w:space="0"/>
            </w:tcBorders>
            <w:noWrap w:val="0"/>
            <w:vAlign w:val="center"/>
          </w:tcPr>
          <w:p w14:paraId="154C60C8">
            <w:pPr>
              <w:jc w:val="center"/>
              <w:rPr>
                <w:rFonts w:ascii="宋体" w:hAnsi="宋体"/>
                <w:b/>
                <w:szCs w:val="21"/>
              </w:rPr>
            </w:pPr>
            <w:r>
              <w:rPr>
                <w:rFonts w:hint="eastAsia" w:ascii="宋体" w:hAnsi="宋体"/>
                <w:b/>
                <w:szCs w:val="21"/>
              </w:rPr>
              <w:t>序号</w:t>
            </w:r>
          </w:p>
        </w:tc>
        <w:tc>
          <w:tcPr>
            <w:tcW w:w="1403" w:type="dxa"/>
            <w:tcBorders>
              <w:top w:val="single" w:color="auto" w:sz="12" w:space="0"/>
              <w:left w:val="single" w:color="auto" w:sz="4" w:space="0"/>
              <w:bottom w:val="single" w:color="auto" w:sz="12" w:space="0"/>
              <w:right w:val="single" w:color="auto" w:sz="4" w:space="0"/>
            </w:tcBorders>
            <w:noWrap w:val="0"/>
            <w:vAlign w:val="center"/>
          </w:tcPr>
          <w:p w14:paraId="206DA877">
            <w:pPr>
              <w:jc w:val="center"/>
              <w:rPr>
                <w:rFonts w:ascii="宋体" w:hAnsi="宋体"/>
                <w:b/>
                <w:szCs w:val="21"/>
              </w:rPr>
            </w:pPr>
            <w:r>
              <w:rPr>
                <w:rFonts w:hint="eastAsia" w:ascii="宋体" w:hAnsi="宋体"/>
                <w:b/>
                <w:szCs w:val="21"/>
              </w:rPr>
              <w:t>仪器设备名称</w:t>
            </w:r>
          </w:p>
        </w:tc>
        <w:tc>
          <w:tcPr>
            <w:tcW w:w="4455" w:type="dxa"/>
            <w:gridSpan w:val="2"/>
            <w:tcBorders>
              <w:top w:val="single" w:color="auto" w:sz="12" w:space="0"/>
              <w:left w:val="single" w:color="auto" w:sz="4" w:space="0"/>
              <w:bottom w:val="single" w:color="auto" w:sz="12" w:space="0"/>
              <w:right w:val="single" w:color="auto" w:sz="4" w:space="0"/>
            </w:tcBorders>
            <w:noWrap w:val="0"/>
            <w:vAlign w:val="center"/>
          </w:tcPr>
          <w:p w14:paraId="3391EADF">
            <w:pPr>
              <w:jc w:val="center"/>
              <w:rPr>
                <w:rFonts w:ascii="宋体" w:hAnsi="宋体"/>
                <w:b/>
                <w:szCs w:val="21"/>
              </w:rPr>
            </w:pPr>
            <w:r>
              <w:rPr>
                <w:rFonts w:hint="eastAsia" w:ascii="宋体" w:hAnsi="宋体"/>
                <w:b/>
                <w:szCs w:val="21"/>
                <w:lang w:eastAsia="zh-CN"/>
              </w:rPr>
              <w:t>功能、需求</w:t>
            </w:r>
          </w:p>
        </w:tc>
        <w:tc>
          <w:tcPr>
            <w:tcW w:w="750" w:type="dxa"/>
            <w:tcBorders>
              <w:top w:val="single" w:color="auto" w:sz="12" w:space="0"/>
              <w:left w:val="single" w:color="auto" w:sz="4" w:space="0"/>
              <w:bottom w:val="single" w:color="auto" w:sz="12" w:space="0"/>
              <w:right w:val="single" w:color="auto" w:sz="4" w:space="0"/>
            </w:tcBorders>
            <w:noWrap w:val="0"/>
            <w:vAlign w:val="center"/>
          </w:tcPr>
          <w:p w14:paraId="24A68047">
            <w:pPr>
              <w:jc w:val="center"/>
              <w:rPr>
                <w:rFonts w:ascii="宋体" w:hAnsi="宋体"/>
                <w:b/>
                <w:szCs w:val="21"/>
              </w:rPr>
            </w:pPr>
            <w:r>
              <w:rPr>
                <w:rFonts w:hint="eastAsia" w:ascii="宋体" w:hAnsi="宋体"/>
                <w:b/>
                <w:szCs w:val="21"/>
              </w:rPr>
              <w:t>数量</w:t>
            </w:r>
          </w:p>
        </w:tc>
        <w:tc>
          <w:tcPr>
            <w:tcW w:w="1005" w:type="dxa"/>
            <w:tcBorders>
              <w:top w:val="single" w:color="auto" w:sz="12" w:space="0"/>
              <w:left w:val="single" w:color="auto" w:sz="4" w:space="0"/>
              <w:bottom w:val="single" w:color="auto" w:sz="12" w:space="0"/>
              <w:right w:val="single" w:color="auto" w:sz="4" w:space="0"/>
            </w:tcBorders>
            <w:noWrap w:val="0"/>
            <w:vAlign w:val="center"/>
          </w:tcPr>
          <w:p w14:paraId="6DC0C5BB">
            <w:pPr>
              <w:jc w:val="center"/>
              <w:rPr>
                <w:rFonts w:hint="default" w:ascii="宋体" w:hAnsi="宋体" w:eastAsia="宋体"/>
                <w:b/>
                <w:szCs w:val="21"/>
                <w:lang w:val="en-US" w:eastAsia="zh-CN"/>
              </w:rPr>
            </w:pPr>
            <w:r>
              <w:rPr>
                <w:rFonts w:hint="eastAsia" w:ascii="宋体" w:hAnsi="宋体"/>
                <w:b/>
                <w:szCs w:val="21"/>
              </w:rPr>
              <w:t>单价</w:t>
            </w:r>
            <w:r>
              <w:rPr>
                <w:rFonts w:hint="eastAsia" w:ascii="宋体" w:hAnsi="宋体"/>
                <w:b/>
                <w:szCs w:val="21"/>
                <w:lang w:val="en-US" w:eastAsia="zh-CN"/>
              </w:rPr>
              <w:t>(元）</w:t>
            </w:r>
          </w:p>
        </w:tc>
        <w:tc>
          <w:tcPr>
            <w:tcW w:w="846" w:type="dxa"/>
            <w:tcBorders>
              <w:top w:val="single" w:color="auto" w:sz="12" w:space="0"/>
              <w:left w:val="single" w:color="auto" w:sz="4" w:space="0"/>
              <w:bottom w:val="single" w:color="auto" w:sz="12" w:space="0"/>
              <w:right w:val="single" w:color="auto" w:sz="12" w:space="0"/>
            </w:tcBorders>
            <w:noWrap w:val="0"/>
            <w:vAlign w:val="center"/>
          </w:tcPr>
          <w:p w14:paraId="6649492B">
            <w:pPr>
              <w:jc w:val="center"/>
              <w:rPr>
                <w:rFonts w:hint="default" w:ascii="宋体" w:hAnsi="宋体" w:eastAsia="宋体"/>
                <w:b/>
                <w:szCs w:val="21"/>
                <w:lang w:val="en-US" w:eastAsia="zh-CN"/>
              </w:rPr>
            </w:pPr>
            <w:r>
              <w:rPr>
                <w:rFonts w:hint="eastAsia" w:ascii="宋体" w:hAnsi="宋体"/>
                <w:b/>
                <w:szCs w:val="21"/>
              </w:rPr>
              <w:t>金额</w:t>
            </w:r>
            <w:r>
              <w:rPr>
                <w:rFonts w:hint="eastAsia" w:ascii="宋体" w:hAnsi="宋体"/>
                <w:b/>
                <w:szCs w:val="21"/>
                <w:lang w:eastAsia="zh-CN"/>
              </w:rPr>
              <w:t>（</w:t>
            </w:r>
            <w:r>
              <w:rPr>
                <w:rFonts w:hint="eastAsia" w:ascii="宋体" w:hAnsi="宋体"/>
                <w:b/>
                <w:szCs w:val="21"/>
                <w:lang w:val="en-US" w:eastAsia="zh-CN"/>
              </w:rPr>
              <w:t>元）</w:t>
            </w:r>
          </w:p>
        </w:tc>
        <w:tc>
          <w:tcPr>
            <w:tcW w:w="1274" w:type="dxa"/>
            <w:tcBorders>
              <w:top w:val="single" w:color="auto" w:sz="12" w:space="0"/>
              <w:left w:val="single" w:color="auto" w:sz="4" w:space="0"/>
              <w:bottom w:val="single" w:color="auto" w:sz="12" w:space="0"/>
              <w:right w:val="single" w:color="auto" w:sz="12" w:space="0"/>
            </w:tcBorders>
            <w:noWrap w:val="0"/>
            <w:vAlign w:val="center"/>
          </w:tcPr>
          <w:p w14:paraId="72577B1D">
            <w:pPr>
              <w:jc w:val="center"/>
              <w:rPr>
                <w:rFonts w:hint="eastAsia" w:ascii="宋体" w:hAnsi="宋体" w:eastAsia="宋体"/>
                <w:b/>
                <w:szCs w:val="21"/>
                <w:lang w:val="en-US" w:eastAsia="zh-CN"/>
              </w:rPr>
            </w:pPr>
            <w:r>
              <w:rPr>
                <w:rFonts w:hint="eastAsia" w:ascii="宋体" w:hAnsi="宋体"/>
                <w:b/>
                <w:szCs w:val="21"/>
                <w:lang w:val="en-US" w:eastAsia="zh-CN"/>
              </w:rPr>
              <w:t>备注</w:t>
            </w:r>
          </w:p>
        </w:tc>
      </w:tr>
      <w:tr w14:paraId="214A4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55C770E2">
            <w:pP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40E66280">
            <w:pPr>
              <w:rPr>
                <w:rFonts w:hint="default" w:ascii="仿宋" w:hAnsi="仿宋" w:cs="仿宋" w:eastAsiaTheme="minorEastAsia"/>
                <w:szCs w:val="21"/>
                <w:lang w:val="en-US" w:eastAsia="zh-CN"/>
              </w:rPr>
            </w:pPr>
            <w:r>
              <w:rPr>
                <w:rFonts w:hint="eastAsia" w:ascii="仿宋" w:hAnsi="仿宋" w:eastAsia="仿宋" w:cs="仿宋"/>
                <w:sz w:val="24"/>
                <w:szCs w:val="24"/>
                <w:lang w:val="en-US" w:eastAsia="zh-CN"/>
              </w:rPr>
              <w:t>多功能L形电脑平缝一体机</w:t>
            </w:r>
            <w:r>
              <w:rPr>
                <w:rFonts w:hint="eastAsia"/>
                <w:lang w:eastAsia="zh-CN"/>
              </w:rPr>
              <w:t>（</w:t>
            </w:r>
            <w:r>
              <w:rPr>
                <w:rFonts w:hint="eastAsia"/>
                <w:lang w:val="en-US" w:eastAsia="zh-CN"/>
              </w:rPr>
              <w:t>套装）</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3455B0E7">
            <w:pPr>
              <w:spacing w:after="0" w:line="5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1、缝纫机搭载直驱马达和自动抬压脚装置，可控制针码（可以操作盘上设定针码）操作盘的布局和界面简单易懂，可进行针码的数值化设定上，提高缝制的实际效果。        </w:t>
            </w:r>
          </w:p>
          <w:p w14:paraId="4413BE41">
            <w:pPr>
              <w:spacing w:after="0" w:line="5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2、实现短线头（3.5MM)大幅减少人工剪线的工作，采用双动刀，可以在针孔正下方完成切线，线头最短可达3.5mm。                         3、内存标准9种花样，其他花样可任意设定。标配内置自动电磁抬压脚装置，实现高生产效率和静音。使用密封式油箱。</w:t>
            </w:r>
          </w:p>
          <w:p w14:paraId="49188F65">
            <w:pPr>
              <w:spacing w:after="0" w:line="5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手动开关可简单进行回针缝纫，每个开关可设定多种便利功能，通过不同的搭配组合，可以有效运用多种功能。</w:t>
            </w:r>
          </w:p>
          <w:p w14:paraId="0133740B">
            <w:pPr>
              <w:spacing w:after="0" w:line="5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标准配备LED灯，机颚部两侧都标准配备了LED灯，实用性高，可防止缝制品产生阴影。缝纫单元配备符合国内标准的电脑缝纫机,</w:t>
            </w:r>
          </w:p>
          <w:p w14:paraId="21440A38">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机针型号：DB*1 11-14# </w:t>
            </w:r>
          </w:p>
          <w:p w14:paraId="564579B7">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最高缝纫速度：5000sti/min。</w:t>
            </w:r>
          </w:p>
          <w:p w14:paraId="3C2945FE">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最大回针速度:3200sti/min。</w:t>
            </w:r>
          </w:p>
          <w:p w14:paraId="41155AF9">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压脚高度 膝控：10-15mm/自动：12mm</w:t>
            </w:r>
          </w:p>
          <w:p w14:paraId="2C8D7458">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（3）烫台尺寸：1500mm*800mm*160mm</w:t>
            </w:r>
          </w:p>
          <w:p w14:paraId="00414099">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底座尺寸：620*620*410mm</w:t>
            </w:r>
          </w:p>
          <w:p w14:paraId="45219AFE">
            <w:pPr>
              <w:spacing w:after="0" w:line="5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采用大功率800W纯铜线电机吸风马达；噪音低；台面加热烘干技术，振动小；配有节能点动开关，蒸汽吊瓶熨斗功率≥1200W、含吊瓶支架，烫凳。</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3C645BC">
            <w:pPr>
              <w:rPr>
                <w:rFonts w:hint="eastAsia" w:ascii="仿宋" w:hAnsi="仿宋" w:eastAsia="仿宋" w:cs="仿宋"/>
                <w:szCs w:val="21"/>
                <w:lang w:val="en-US" w:eastAsia="zh-CN"/>
              </w:rPr>
            </w:pPr>
            <w:r>
              <w:rPr>
                <w:rFonts w:hint="eastAsia" w:ascii="仿宋" w:hAnsi="仿宋" w:eastAsia="仿宋" w:cs="仿宋"/>
                <w:szCs w:val="21"/>
                <w:lang w:val="en-US" w:eastAsia="zh-CN"/>
              </w:rPr>
              <w:t>18套</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AC0381E">
            <w:pP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7B896934">
            <w:pPr>
              <w:widowControl/>
              <w:jc w:val="center"/>
              <w:rPr>
                <w:rFonts w:hint="eastAsia" w:ascii="仿宋" w:hAnsi="仿宋" w:eastAsia="仿宋" w:cs="仿宋"/>
                <w:b/>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691B06BF">
            <w:pPr>
              <w:widowControl/>
              <w:jc w:val="center"/>
              <w:rPr>
                <w:rFonts w:hint="eastAsia" w:ascii="仿宋" w:hAnsi="仿宋" w:eastAsia="仿宋" w:cs="仿宋"/>
                <w:szCs w:val="21"/>
                <w:lang w:val="en-US" w:eastAsia="zh-CN"/>
              </w:rPr>
            </w:pPr>
          </w:p>
        </w:tc>
      </w:tr>
      <w:tr w14:paraId="61675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609175DD">
            <w:pP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547B0799">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纸样绘图</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228AF58A">
            <w:pPr>
              <w:spacing w:after="0" w:line="5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纸样输出设备：独特的前后送纸机构，适合多种纸质， 简易安装，简单操作。墨盒更换方便，打印清晰，并与 大多*HP-GL文件兼容。</w:t>
            </w:r>
            <w:r>
              <w:rPr>
                <w:rFonts w:hint="eastAsia"/>
                <w:lang w:val="en-US" w:eastAsia="zh-CN"/>
              </w:rPr>
              <w:t>伺服电机和马达电机，</w:t>
            </w:r>
            <w:r>
              <w:rPr>
                <w:rFonts w:hint="eastAsia" w:ascii="仿宋" w:hAnsi="仿宋" w:eastAsia="仿宋" w:cs="仿宋"/>
                <w:color w:val="000000" w:themeColor="text1"/>
                <w:sz w:val="24"/>
                <w:szCs w:val="24"/>
                <w:lang w:val="en-US" w:eastAsia="zh-CN"/>
                <w14:textFill>
                  <w14:solidFill>
                    <w14:schemeClr w14:val="tx1"/>
                  </w14:solidFill>
                </w14:textFill>
              </w:rPr>
              <w:t>使得机器更高速，并延 长机器使用寿命。卡纸或者纸用完时， 自动报警，可以 自由落纸。最大进纸宽度：185cm，最大绘图宽度：183cm，最大绘图速度：140平方米/小时，最大上纸重量：35KG，打印头数量：四个，分辨率：300dpi，介质类型：多种国产纸和进口纸张，数据端口：LAN CABLE PORT 网线，U口，电源：AC 220V/110V 50/60HZ</w:t>
            </w:r>
          </w:p>
          <w:p w14:paraId="3E385F09">
            <w:pPr>
              <w:spacing w:after="0" w:line="5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★符合或优于2023年全国职业院校技能大赛（高职组） 服装创意设计与工艺赛项技术要求。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D030CDD">
            <w:pPr>
              <w:rPr>
                <w:rFonts w:hint="eastAsia" w:ascii="仿宋" w:hAnsi="仿宋" w:eastAsia="仿宋" w:cs="仿宋"/>
                <w:szCs w:val="21"/>
                <w:lang w:val="en-US" w:eastAsia="zh-CN"/>
              </w:rPr>
            </w:pPr>
            <w:r>
              <w:rPr>
                <w:rFonts w:hint="eastAsia" w:ascii="仿宋" w:hAnsi="仿宋" w:eastAsia="仿宋" w:cs="仿宋"/>
                <w:szCs w:val="21"/>
                <w:lang w:val="en-US" w:eastAsia="zh-CN"/>
              </w:rPr>
              <w:t>1套</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4B20878">
            <w:pP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06420129">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6A1F73BC">
            <w:pPr>
              <w:widowControl/>
              <w:jc w:val="center"/>
              <w:rPr>
                <w:rFonts w:hint="eastAsia" w:ascii="仿宋" w:hAnsi="仿宋" w:eastAsia="仿宋" w:cs="仿宋"/>
                <w:szCs w:val="21"/>
                <w:lang w:val="en-US" w:eastAsia="zh-CN"/>
              </w:rPr>
            </w:pPr>
          </w:p>
        </w:tc>
      </w:tr>
      <w:tr w14:paraId="48422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761D1732">
            <w:pP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08EA664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四线包缝机</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607FBD51">
            <w:pPr>
              <w:pStyle w:val="13"/>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1.电脑直驱，自动剪线，自动抬压脚，适合服装面料四线包缝，针数：二针四线；</w:t>
            </w:r>
            <w:r>
              <w:rPr>
                <w:rFonts w:hint="eastAsia" w:ascii="仿宋" w:hAnsi="仿宋" w:eastAsia="仿宋" w:cs="仿宋"/>
                <w:color w:val="000000" w:themeColor="text1"/>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sz w:val="24"/>
                <w:szCs w:val="24"/>
                <w:lang w:val="en-US" w:eastAsia="zh-CN" w:bidi="ar-SA"/>
                <w14:textFill>
                  <w14:solidFill>
                    <w14:schemeClr w14:val="tx1"/>
                  </w14:solidFill>
                </w14:textFill>
              </w:rPr>
              <w:t>2.最高缝速≥7000rpm，压脚提升高度≥5.5mm，包边宽度≥6mm，线迹长度≥3.8mm，差动比≥0.7-1.7；</w:t>
            </w:r>
            <w:r>
              <w:rPr>
                <w:rFonts w:hint="eastAsia" w:ascii="仿宋" w:hAnsi="仿宋" w:eastAsia="仿宋" w:cs="仿宋"/>
                <w:color w:val="000000" w:themeColor="text1"/>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sz w:val="24"/>
                <w:szCs w:val="24"/>
                <w:lang w:val="en-US" w:eastAsia="zh-CN" w:bidi="ar-SA"/>
                <w14:textFill>
                  <w14:solidFill>
                    <w14:schemeClr w14:val="tx1"/>
                  </w14:solidFill>
                </w14:textFill>
              </w:rPr>
              <w:t>3.直驱伺服马达≥550W，具有≥5档翻盖式可调节LED照明灯；</w:t>
            </w:r>
            <w:r>
              <w:rPr>
                <w:rFonts w:hint="eastAsia" w:ascii="仿宋" w:hAnsi="仿宋" w:eastAsia="仿宋" w:cs="仿宋"/>
                <w:color w:val="000000" w:themeColor="text1"/>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sz w:val="24"/>
                <w:szCs w:val="24"/>
                <w:lang w:val="en-US" w:eastAsia="zh-CN" w:bidi="ar-SA"/>
                <w14:textFill>
                  <w14:solidFill>
                    <w14:schemeClr w14:val="tx1"/>
                  </w14:solidFill>
                </w14:textFill>
              </w:rPr>
              <w:t>4.气动驱动剪线、抬压脚及集布屑装置；</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61514A5">
            <w:pPr>
              <w:rPr>
                <w:rFonts w:hint="eastAsia" w:ascii="仿宋" w:hAnsi="仿宋" w:eastAsia="仿宋" w:cs="仿宋"/>
                <w:szCs w:val="21"/>
                <w:lang w:val="en-US" w:eastAsia="zh-CN"/>
              </w:rPr>
            </w:pPr>
            <w:r>
              <w:rPr>
                <w:rFonts w:hint="eastAsia" w:ascii="仿宋" w:hAnsi="仿宋" w:eastAsia="仿宋" w:cs="仿宋"/>
                <w:szCs w:val="21"/>
                <w:lang w:val="en-US" w:eastAsia="zh-CN"/>
              </w:rPr>
              <w:t>1台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92C14A0">
            <w:pP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0E0CA054">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2438A779">
            <w:pPr>
              <w:widowControl/>
              <w:jc w:val="center"/>
              <w:rPr>
                <w:rFonts w:hint="eastAsia" w:ascii="仿宋" w:hAnsi="仿宋" w:eastAsia="仿宋" w:cs="仿宋"/>
                <w:szCs w:val="21"/>
                <w:lang w:val="en-US" w:eastAsia="zh-CN"/>
              </w:rPr>
            </w:pPr>
          </w:p>
        </w:tc>
      </w:tr>
      <w:tr w14:paraId="37750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7E72FECF">
            <w:pP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5F935B4">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办公桌</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710A3BC4">
            <w:pPr>
              <w:spacing w:after="0" w:line="500" w:lineRule="exact"/>
              <w:rPr>
                <w:rFonts w:hint="default" w:ascii="仿宋" w:hAnsi="仿宋" w:cs="仿宋"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办公桌椅1套：1.6*1.3米</w:t>
            </w:r>
            <w:r>
              <w:rPr>
                <w:rFonts w:hint="eastAsia"/>
                <w:lang w:eastAsia="zh-CN"/>
              </w:rPr>
              <w:t>：</w:t>
            </w:r>
            <w:r>
              <w:rPr>
                <w:rFonts w:hint="eastAsia"/>
                <w:lang w:val="en-US" w:eastAsia="zh-CN"/>
              </w:rPr>
              <w:t>木制、靠背椅。</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F1BC27">
            <w:pPr>
              <w:rPr>
                <w:rFonts w:hint="eastAsia" w:ascii="仿宋" w:hAnsi="仿宋" w:eastAsia="仿宋" w:cs="仿宋"/>
                <w:szCs w:val="21"/>
                <w:lang w:val="en-US" w:eastAsia="zh-CN"/>
              </w:rPr>
            </w:pPr>
            <w:r>
              <w:rPr>
                <w:rFonts w:hint="eastAsia" w:ascii="仿宋" w:hAnsi="仿宋" w:eastAsia="仿宋" w:cs="仿宋"/>
                <w:szCs w:val="21"/>
                <w:lang w:val="en-US" w:eastAsia="zh-CN"/>
              </w:rPr>
              <w:t>1套</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7422E97">
            <w:pP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68DFFBF7">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00EFF96B">
            <w:pPr>
              <w:widowControl/>
              <w:jc w:val="center"/>
              <w:rPr>
                <w:rFonts w:hint="eastAsia" w:ascii="仿宋" w:hAnsi="仿宋" w:eastAsia="仿宋" w:cs="仿宋"/>
                <w:szCs w:val="21"/>
                <w:lang w:val="en-US" w:eastAsia="zh-CN"/>
              </w:rPr>
            </w:pPr>
          </w:p>
        </w:tc>
      </w:tr>
      <w:tr w14:paraId="1C846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0DF2DD3B">
            <w:pP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58B1C64D">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白帆布</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11A75F56">
            <w:pPr>
              <w:spacing w:after="0" w:line="500" w:lineRule="exact"/>
              <w:rPr>
                <w:rFonts w:hint="default" w:ascii="仿宋" w:hAnsi="仿宋" w:cs="仿宋"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加厚白帆布，工业帆布，白帆布1.2米宽（厚1.1mm)</w:t>
            </w:r>
            <w:r>
              <w:rPr>
                <w:rFonts w:hint="eastAsia"/>
                <w:lang w:eastAsia="zh-CN"/>
              </w:rPr>
              <w:t>，</w:t>
            </w:r>
            <w:r>
              <w:rPr>
                <w:rFonts w:hint="eastAsia"/>
                <w:lang w:val="en-US" w:eastAsia="zh-CN"/>
              </w:rPr>
              <w:t>1卷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D4BBA41">
            <w:pPr>
              <w:rPr>
                <w:rFonts w:hint="eastAsia" w:ascii="仿宋" w:hAnsi="仿宋" w:eastAsia="仿宋" w:cs="仿宋"/>
                <w:szCs w:val="21"/>
                <w:lang w:val="en-US" w:eastAsia="zh-CN"/>
              </w:rPr>
            </w:pPr>
            <w:r>
              <w:rPr>
                <w:rFonts w:hint="eastAsia" w:ascii="仿宋" w:hAnsi="仿宋" w:eastAsia="仿宋" w:cs="仿宋"/>
                <w:szCs w:val="21"/>
                <w:lang w:val="en-US" w:eastAsia="zh-CN"/>
              </w:rPr>
              <w:t>50米</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529C7D">
            <w:pPr>
              <w:rPr>
                <w:rFonts w:hint="eastAsia" w:ascii="仿宋" w:hAnsi="仿宋" w:eastAsia="仿宋" w:cs="仿宋"/>
                <w:kern w:val="2"/>
                <w:sz w:val="21"/>
                <w:szCs w:val="21"/>
                <w:lang w:val="en-US" w:eastAsia="zh-CN" w:bidi="ar-SA"/>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50682F34">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64CF1D6E">
            <w:pPr>
              <w:widowControl/>
              <w:jc w:val="center"/>
              <w:rPr>
                <w:rFonts w:hint="eastAsia" w:ascii="仿宋" w:hAnsi="仿宋" w:eastAsia="仿宋" w:cs="仿宋"/>
                <w:szCs w:val="21"/>
                <w:lang w:val="en-US" w:eastAsia="zh-CN"/>
              </w:rPr>
            </w:pPr>
          </w:p>
        </w:tc>
      </w:tr>
      <w:tr w14:paraId="05019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49707FEB">
            <w:pP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1448ED67">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蒸汽熨斗</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6C156684">
            <w:pPr>
              <w:spacing w:after="0" w:line="500" w:lineRule="exact"/>
              <w:rPr>
                <w:rFonts w:hint="default" w:ascii="仿宋" w:hAnsi="仿宋" w:cs="仿宋"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吊瓶式蒸汽熨斗大功率工业烫斗服装专用</w:t>
            </w:r>
            <w:r>
              <w:rPr>
                <w:rFonts w:hint="default" w:ascii="Arial" w:hAnsi="Arial" w:cs="Arial"/>
              </w:rPr>
              <w:t>≥</w:t>
            </w:r>
            <w:r>
              <w:rPr>
                <w:rFonts w:hint="eastAsia"/>
                <w:lang w:val="en-US" w:eastAsia="zh-CN"/>
              </w:rPr>
              <w:t>1200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02F41A8">
            <w:pPr>
              <w:rPr>
                <w:rFonts w:hint="eastAsia" w:ascii="仿宋" w:hAnsi="仿宋" w:eastAsia="仿宋" w:cs="仿宋"/>
                <w:szCs w:val="21"/>
                <w:lang w:val="en-US" w:eastAsia="zh-CN"/>
              </w:rPr>
            </w:pPr>
            <w:r>
              <w:rPr>
                <w:rFonts w:hint="eastAsia" w:ascii="仿宋" w:hAnsi="仿宋" w:eastAsia="仿宋" w:cs="仿宋"/>
                <w:szCs w:val="21"/>
                <w:lang w:val="en-US" w:eastAsia="zh-CN"/>
              </w:rPr>
              <w:t>10台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C9698C6">
            <w:pP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78A9BD49">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3210FC94">
            <w:pPr>
              <w:widowControl/>
              <w:jc w:val="center"/>
              <w:rPr>
                <w:rFonts w:hint="eastAsia" w:ascii="仿宋" w:hAnsi="仿宋" w:eastAsia="仿宋" w:cs="仿宋"/>
                <w:szCs w:val="21"/>
                <w:lang w:val="en-US" w:eastAsia="zh-CN"/>
              </w:rPr>
            </w:pPr>
          </w:p>
        </w:tc>
      </w:tr>
      <w:tr w14:paraId="104A9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69EE5FAF">
            <w:pP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51C9F52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凳子</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7F9E0F5E">
            <w:pPr>
              <w:spacing w:after="0" w:line="500" w:lineRule="exact"/>
              <w:rPr>
                <w:rFonts w:hint="default" w:ascii="仿宋" w:hAnsi="仿宋" w:cs="仿宋"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长35㎝*宽25㎝*高40㎝</w:t>
            </w:r>
            <w:r>
              <w:rPr>
                <w:rFonts w:hint="eastAsia"/>
                <w:lang w:eastAsia="zh-CN"/>
              </w:rPr>
              <w:t>：</w:t>
            </w:r>
            <w:r>
              <w:rPr>
                <w:rFonts w:hint="eastAsia"/>
                <w:lang w:val="en-US" w:eastAsia="zh-CN"/>
              </w:rPr>
              <w:t>木制。</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383149A">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74张</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7DD6F12">
            <w:pPr>
              <w:keepNext w:val="0"/>
              <w:keepLines w:val="0"/>
              <w:widowControl/>
              <w:suppressLineNumbers w:val="0"/>
              <w:jc w:val="center"/>
              <w:textAlignment w:val="center"/>
              <w:rPr>
                <w:rFonts w:hint="eastAsia" w:ascii="仿宋" w:hAnsi="仿宋" w:eastAsia="仿宋" w:cs="仿宋"/>
                <w:szCs w:val="21"/>
                <w:lang w:val="en-US" w:eastAsia="zh-CN"/>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4B56016D">
            <w:pPr>
              <w:widowControl/>
              <w:jc w:val="center"/>
              <w:rPr>
                <w:rFonts w:hint="eastAsia" w:ascii="仿宋" w:hAnsi="仿宋" w:eastAsia="仿宋" w:cs="仿宋"/>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456AC453">
            <w:pPr>
              <w:widowControl/>
              <w:jc w:val="center"/>
              <w:rPr>
                <w:rFonts w:hint="eastAsia" w:ascii="仿宋" w:hAnsi="仿宋" w:eastAsia="仿宋" w:cs="仿宋"/>
                <w:szCs w:val="21"/>
                <w:lang w:val="en-US" w:eastAsia="zh-CN"/>
              </w:rPr>
            </w:pPr>
          </w:p>
        </w:tc>
      </w:tr>
      <w:tr w14:paraId="6CE50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3" w:type="dxa"/>
            <w:tcBorders>
              <w:top w:val="single" w:color="auto" w:sz="4" w:space="0"/>
              <w:left w:val="single" w:color="auto" w:sz="12" w:space="0"/>
              <w:bottom w:val="single" w:color="auto" w:sz="4" w:space="0"/>
              <w:right w:val="single" w:color="auto" w:sz="4" w:space="0"/>
            </w:tcBorders>
            <w:noWrap w:val="0"/>
            <w:vAlign w:val="center"/>
          </w:tcPr>
          <w:p w14:paraId="22F147F2">
            <w:pP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918E257">
            <w:pP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烫台</w:t>
            </w:r>
          </w:p>
        </w:tc>
        <w:tc>
          <w:tcPr>
            <w:tcW w:w="4455" w:type="dxa"/>
            <w:gridSpan w:val="2"/>
            <w:tcBorders>
              <w:top w:val="single" w:color="auto" w:sz="4" w:space="0"/>
              <w:left w:val="single" w:color="auto" w:sz="4" w:space="0"/>
              <w:bottom w:val="single" w:color="auto" w:sz="4" w:space="0"/>
              <w:right w:val="single" w:color="auto" w:sz="4" w:space="0"/>
            </w:tcBorders>
            <w:noWrap w:val="0"/>
            <w:vAlign w:val="center"/>
          </w:tcPr>
          <w:p w14:paraId="3C6622E7">
            <w:pPr>
              <w:keepNext w:val="0"/>
              <w:keepLines w:val="0"/>
              <w:widowControl/>
              <w:suppressLineNumbers w:val="0"/>
              <w:jc w:val="left"/>
              <w:rPr>
                <w:rFonts w:hint="default" w:ascii="仿宋" w:hAnsi="仿宋" w:cs="仿宋" w:eastAsiaTheme="minorEastAsia"/>
                <w:color w:val="000000" w:themeColor="text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玫瑰金不锈钢铁</w:t>
            </w:r>
            <w:bookmarkStart w:id="179" w:name="_GoBack"/>
            <w:bookmarkEnd w:id="179"/>
            <w:r>
              <w:rPr>
                <w:rFonts w:hint="eastAsia" w:ascii="仿宋" w:hAnsi="仿宋" w:eastAsia="仿宋" w:cs="仿宋"/>
                <w:color w:val="000000" w:themeColor="text1"/>
                <w:szCs w:val="21"/>
                <w:lang w:val="en-US" w:eastAsia="zh-CN"/>
                <w14:textFill>
                  <w14:solidFill>
                    <w14:schemeClr w14:val="tx1"/>
                  </w14:solidFill>
                </w14:textFill>
              </w:rPr>
              <w:t>柜子：长200厘米、宽80厘米、高90厘米。 内配分层、分格。可移动</w:t>
            </w:r>
            <w:r>
              <w:rPr>
                <w:rFonts w:hint="eastAsia"/>
                <w:lang w:eastAsia="zh-CN"/>
              </w:rPr>
              <w:t>，</w:t>
            </w:r>
            <w:r>
              <w:rPr>
                <w:rFonts w:hint="eastAsia"/>
                <w:lang w:val="en-US" w:eastAsia="zh-CN"/>
              </w:rPr>
              <w:t>平台式。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E104D33">
            <w:pPr>
              <w:keepNext w:val="0"/>
              <w:keepLines w:val="0"/>
              <w:widowControl/>
              <w:suppressLineNumbers w:val="0"/>
              <w:jc w:val="center"/>
              <w:textAlignment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4张</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358DA23">
            <w:pPr>
              <w:keepNext w:val="0"/>
              <w:keepLines w:val="0"/>
              <w:widowControl/>
              <w:suppressLineNumbers w:val="0"/>
              <w:jc w:val="center"/>
              <w:textAlignment w:val="center"/>
              <w:rPr>
                <w:rFonts w:hint="eastAsia" w:ascii="仿宋" w:hAnsi="仿宋" w:eastAsia="仿宋" w:cs="仿宋"/>
                <w:color w:val="2683C6" w:themeColor="accent2"/>
                <w:szCs w:val="21"/>
                <w:lang w:val="en-US" w:eastAsia="zh-CN"/>
                <w14:textFill>
                  <w14:solidFill>
                    <w14:schemeClr w14:val="accent2"/>
                  </w14:solidFill>
                </w14:textFill>
              </w:rPr>
            </w:pPr>
          </w:p>
        </w:tc>
        <w:tc>
          <w:tcPr>
            <w:tcW w:w="846" w:type="dxa"/>
            <w:tcBorders>
              <w:top w:val="single" w:color="auto" w:sz="4" w:space="0"/>
              <w:left w:val="single" w:color="auto" w:sz="4" w:space="0"/>
              <w:bottom w:val="single" w:color="auto" w:sz="4" w:space="0"/>
              <w:right w:val="single" w:color="auto" w:sz="12" w:space="0"/>
            </w:tcBorders>
            <w:noWrap w:val="0"/>
            <w:vAlign w:val="center"/>
          </w:tcPr>
          <w:p w14:paraId="5CC390B7">
            <w:pPr>
              <w:widowControl/>
              <w:jc w:val="center"/>
              <w:rPr>
                <w:rFonts w:hint="eastAsia" w:ascii="仿宋" w:hAnsi="仿宋" w:eastAsia="仿宋" w:cs="仿宋"/>
                <w:color w:val="022BC4"/>
                <w:szCs w:val="21"/>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48F12638">
            <w:pPr>
              <w:widowControl/>
              <w:jc w:val="center"/>
              <w:rPr>
                <w:rFonts w:hint="eastAsia" w:ascii="仿宋" w:hAnsi="仿宋" w:eastAsia="仿宋" w:cs="仿宋"/>
                <w:szCs w:val="21"/>
                <w:lang w:val="en-US" w:eastAsia="zh-CN"/>
              </w:rPr>
            </w:pPr>
          </w:p>
        </w:tc>
      </w:tr>
      <w:tr w14:paraId="57E2D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096" w:type="dxa"/>
            <w:gridSpan w:val="3"/>
            <w:tcBorders>
              <w:top w:val="single" w:color="auto" w:sz="4" w:space="0"/>
              <w:left w:val="single" w:color="auto" w:sz="12" w:space="0"/>
              <w:bottom w:val="single" w:color="auto" w:sz="4" w:space="0"/>
              <w:right w:val="single" w:color="auto" w:sz="4" w:space="0"/>
            </w:tcBorders>
            <w:noWrap w:val="0"/>
            <w:vAlign w:val="center"/>
          </w:tcPr>
          <w:p w14:paraId="76396FCC">
            <w:pPr>
              <w:jc w:val="center"/>
              <w:rPr>
                <w:rFonts w:ascii="宋体" w:hAnsi="宋体"/>
                <w:b/>
                <w:szCs w:val="21"/>
              </w:rPr>
            </w:pPr>
            <w:r>
              <w:rPr>
                <w:rFonts w:hint="eastAsia" w:ascii="宋体" w:hAnsi="宋体"/>
                <w:b/>
                <w:szCs w:val="21"/>
              </w:rPr>
              <w:t>合计金额（元）</w:t>
            </w:r>
          </w:p>
        </w:tc>
        <w:tc>
          <w:tcPr>
            <w:tcW w:w="5936" w:type="dxa"/>
            <w:gridSpan w:val="4"/>
            <w:tcBorders>
              <w:top w:val="single" w:color="auto" w:sz="4" w:space="0"/>
              <w:left w:val="single" w:color="auto" w:sz="4" w:space="0"/>
              <w:bottom w:val="single" w:color="auto" w:sz="4" w:space="0"/>
              <w:right w:val="single" w:color="auto" w:sz="12" w:space="0"/>
            </w:tcBorders>
            <w:noWrap w:val="0"/>
            <w:vAlign w:val="center"/>
          </w:tcPr>
          <w:p w14:paraId="6C761B34">
            <w:pPr>
              <w:jc w:val="center"/>
              <w:rPr>
                <w:rFonts w:hint="default" w:ascii="宋体" w:hAnsi="宋体" w:eastAsia="宋体"/>
                <w:sz w:val="24"/>
                <w:lang w:val="en-US" w:eastAsia="zh-CN"/>
              </w:rPr>
            </w:pPr>
          </w:p>
        </w:tc>
        <w:tc>
          <w:tcPr>
            <w:tcW w:w="1274" w:type="dxa"/>
            <w:tcBorders>
              <w:top w:val="single" w:color="auto" w:sz="4" w:space="0"/>
              <w:left w:val="single" w:color="auto" w:sz="4" w:space="0"/>
              <w:bottom w:val="single" w:color="auto" w:sz="4" w:space="0"/>
              <w:right w:val="single" w:color="auto" w:sz="12" w:space="0"/>
            </w:tcBorders>
            <w:noWrap w:val="0"/>
            <w:vAlign w:val="center"/>
          </w:tcPr>
          <w:p w14:paraId="44366190">
            <w:pPr>
              <w:jc w:val="center"/>
              <w:rPr>
                <w:rFonts w:hint="eastAsia" w:ascii="宋体" w:hAnsi="宋体" w:eastAsia="宋体" w:cs="Times New Roman"/>
                <w:szCs w:val="21"/>
                <w:lang w:val="en-US" w:eastAsia="zh-CN"/>
              </w:rPr>
            </w:pPr>
          </w:p>
        </w:tc>
      </w:tr>
      <w:tr w14:paraId="4D9C2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06" w:type="dxa"/>
            <w:gridSpan w:val="8"/>
            <w:tcBorders>
              <w:top w:val="single" w:color="auto" w:sz="4" w:space="0"/>
              <w:left w:val="single" w:color="auto" w:sz="12" w:space="0"/>
              <w:bottom w:val="single" w:color="auto" w:sz="4" w:space="0"/>
              <w:right w:val="single" w:color="auto" w:sz="12" w:space="0"/>
            </w:tcBorders>
            <w:noWrap w:val="0"/>
            <w:vAlign w:val="center"/>
          </w:tcPr>
          <w:p w14:paraId="1BF3EDC9">
            <w:pPr>
              <w:numPr>
                <w:ilvl w:val="0"/>
                <w:numId w:val="6"/>
              </w:numPr>
              <w:spacing w:after="0" w:line="400" w:lineRule="exact"/>
              <w:rPr>
                <w:rFonts w:hint="eastAsia" w:ascii="仿宋" w:hAnsi="仿宋" w:eastAsia="仿宋"/>
                <w:color w:val="000000"/>
                <w:sz w:val="24"/>
                <w:szCs w:val="24"/>
              </w:rPr>
            </w:pPr>
            <w:r>
              <w:rPr>
                <w:rFonts w:hint="eastAsia" w:ascii="仿宋" w:hAnsi="仿宋" w:eastAsia="仿宋"/>
                <w:color w:val="000000"/>
                <w:sz w:val="24"/>
                <w:szCs w:val="24"/>
              </w:rPr>
              <w:t>付款方式：货物到达施工现场指定位置验收合格后</w:t>
            </w:r>
            <w:r>
              <w:rPr>
                <w:rFonts w:hint="eastAsia" w:ascii="仿宋" w:hAnsi="仿宋" w:eastAsia="仿宋"/>
                <w:color w:val="000000"/>
                <w:sz w:val="24"/>
                <w:szCs w:val="24"/>
                <w:u w:val="single"/>
                <w:lang w:val="en-US" w:eastAsia="zh-CN"/>
              </w:rPr>
              <w:t>30</w:t>
            </w:r>
            <w:r>
              <w:rPr>
                <w:rFonts w:hint="eastAsia" w:ascii="仿宋" w:hAnsi="仿宋" w:eastAsia="仿宋"/>
                <w:color w:val="000000"/>
                <w:sz w:val="24"/>
                <w:szCs w:val="24"/>
              </w:rPr>
              <w:t>个工作日内，支付验收合格</w:t>
            </w:r>
            <w:r>
              <w:rPr>
                <w:rFonts w:hint="eastAsia" w:ascii="仿宋" w:hAnsi="仿宋" w:eastAsia="仿宋"/>
                <w:color w:val="000000"/>
                <w:sz w:val="24"/>
                <w:szCs w:val="24"/>
                <w:lang w:eastAsia="zh-CN"/>
              </w:rPr>
              <w:t>设备</w:t>
            </w:r>
            <w:r>
              <w:rPr>
                <w:rFonts w:hint="eastAsia" w:ascii="仿宋" w:hAnsi="仿宋" w:eastAsia="仿宋"/>
                <w:color w:val="000000"/>
                <w:sz w:val="24"/>
                <w:szCs w:val="24"/>
              </w:rPr>
              <w:t>款的</w:t>
            </w:r>
            <w:r>
              <w:rPr>
                <w:rFonts w:hint="eastAsia" w:ascii="仿宋" w:hAnsi="仿宋" w:eastAsia="仿宋"/>
                <w:color w:val="000000"/>
                <w:sz w:val="24"/>
                <w:szCs w:val="24"/>
                <w:u w:val="single"/>
                <w:lang w:val="en-US" w:eastAsia="zh-CN"/>
              </w:rPr>
              <w:t>95</w:t>
            </w:r>
            <w:r>
              <w:rPr>
                <w:rFonts w:hint="eastAsia" w:ascii="仿宋" w:hAnsi="仿宋" w:eastAsia="仿宋"/>
                <w:color w:val="000000"/>
                <w:sz w:val="24"/>
                <w:szCs w:val="24"/>
                <w:u w:val="single"/>
              </w:rPr>
              <w:t>%</w:t>
            </w:r>
            <w:r>
              <w:rPr>
                <w:rFonts w:hint="eastAsia" w:ascii="仿宋" w:hAnsi="仿宋" w:eastAsia="仿宋"/>
                <w:color w:val="000000"/>
                <w:sz w:val="24"/>
                <w:szCs w:val="24"/>
              </w:rPr>
              <w:t>作为验收款；余款</w:t>
            </w:r>
            <w:r>
              <w:rPr>
                <w:rFonts w:hint="eastAsia" w:ascii="仿宋" w:hAnsi="仿宋" w:eastAsia="仿宋"/>
                <w:color w:val="000000"/>
                <w:sz w:val="24"/>
                <w:szCs w:val="24"/>
                <w:u w:val="single"/>
                <w:lang w:val="en-US" w:eastAsia="zh-CN"/>
              </w:rPr>
              <w:t>5</w:t>
            </w:r>
            <w:r>
              <w:rPr>
                <w:rFonts w:hint="eastAsia" w:ascii="仿宋" w:hAnsi="仿宋" w:eastAsia="仿宋"/>
                <w:color w:val="000000"/>
                <w:sz w:val="24"/>
                <w:szCs w:val="24"/>
              </w:rPr>
              <w:t>%作为质保金在质保期满(验收合格之日起算)</w:t>
            </w:r>
            <w:r>
              <w:rPr>
                <w:rFonts w:hint="eastAsia" w:ascii="仿宋" w:hAnsi="仿宋" w:eastAsia="仿宋"/>
                <w:color w:val="000000"/>
                <w:sz w:val="24"/>
                <w:szCs w:val="24"/>
                <w:u w:val="single"/>
                <w:lang w:val="en-US" w:eastAsia="zh-CN"/>
              </w:rPr>
              <w:t>15</w:t>
            </w:r>
            <w:r>
              <w:rPr>
                <w:rFonts w:hint="eastAsia" w:ascii="仿宋" w:hAnsi="仿宋" w:eastAsia="仿宋"/>
                <w:color w:val="000000"/>
                <w:sz w:val="24"/>
                <w:szCs w:val="24"/>
                <w:lang w:val="en-US" w:eastAsia="zh-CN"/>
              </w:rPr>
              <w:t>个工作日内</w:t>
            </w:r>
            <w:r>
              <w:rPr>
                <w:rFonts w:hint="eastAsia" w:ascii="仿宋" w:hAnsi="仿宋" w:eastAsia="仿宋"/>
                <w:color w:val="000000"/>
                <w:sz w:val="24"/>
                <w:szCs w:val="24"/>
              </w:rPr>
              <w:t>无息支付。</w:t>
            </w:r>
            <w:r>
              <w:rPr>
                <w:rFonts w:hint="eastAsia" w:ascii="仿宋" w:hAnsi="仿宋" w:eastAsia="仿宋"/>
                <w:color w:val="000000"/>
                <w:sz w:val="24"/>
                <w:szCs w:val="24"/>
                <w:lang w:val="en-US" w:eastAsia="zh-CN"/>
              </w:rPr>
              <w:t xml:space="preserve">         2.</w:t>
            </w:r>
            <w:r>
              <w:rPr>
                <w:rFonts w:hint="eastAsia" w:ascii="仿宋" w:hAnsi="仿宋" w:eastAsia="仿宋"/>
                <w:color w:val="000000"/>
                <w:sz w:val="24"/>
                <w:szCs w:val="24"/>
              </w:rPr>
              <w:t>交货期：交货时间：</w:t>
            </w:r>
            <w:r>
              <w:rPr>
                <w:rFonts w:hint="eastAsia" w:ascii="仿宋" w:hAnsi="仿宋" w:eastAsia="仿宋"/>
                <w:color w:val="000000"/>
                <w:sz w:val="24"/>
                <w:szCs w:val="24"/>
                <w:u w:val="single"/>
                <w:lang w:val="en-US" w:eastAsia="zh-CN"/>
              </w:rPr>
              <w:t>签订合同后15天</w:t>
            </w:r>
            <w:r>
              <w:rPr>
                <w:rFonts w:hint="eastAsia" w:ascii="仿宋" w:hAnsi="仿宋" w:eastAsia="仿宋"/>
                <w:color w:val="000000"/>
                <w:sz w:val="24"/>
                <w:szCs w:val="24"/>
                <w:lang w:val="en-US" w:eastAsia="zh-CN"/>
              </w:rPr>
              <w:t>交货</w:t>
            </w:r>
            <w:r>
              <w:rPr>
                <w:rFonts w:hint="eastAsia" w:ascii="仿宋" w:hAnsi="仿宋" w:eastAsia="仿宋"/>
                <w:color w:val="000000"/>
                <w:sz w:val="24"/>
                <w:szCs w:val="24"/>
              </w:rPr>
              <w:t>，到货检验合格后</w:t>
            </w:r>
            <w:r>
              <w:rPr>
                <w:rFonts w:hint="eastAsia" w:ascii="仿宋" w:hAnsi="仿宋" w:eastAsia="仿宋"/>
                <w:color w:val="000000"/>
                <w:sz w:val="24"/>
                <w:szCs w:val="24"/>
                <w:u w:val="single"/>
                <w:lang w:val="en-US" w:eastAsia="zh-CN"/>
              </w:rPr>
              <w:t>15</w:t>
            </w:r>
            <w:r>
              <w:rPr>
                <w:rFonts w:hint="eastAsia" w:ascii="仿宋" w:hAnsi="仿宋" w:eastAsia="仿宋"/>
                <w:color w:val="000000"/>
                <w:sz w:val="24"/>
                <w:szCs w:val="24"/>
              </w:rPr>
              <w:t>个工作日内完成安装。</w:t>
            </w:r>
          </w:p>
          <w:p w14:paraId="01D9317E">
            <w:pPr>
              <w:jc w:val="center"/>
              <w:rPr>
                <w:rFonts w:hint="eastAsia" w:ascii="宋体" w:hAnsi="宋体" w:eastAsia="宋体" w:cs="Times New Roman"/>
                <w:szCs w:val="21"/>
                <w:lang w:val="en-US" w:eastAsia="zh-CN"/>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质保期：质保期为</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36</w:t>
            </w:r>
            <w:r>
              <w:rPr>
                <w:rFonts w:hint="eastAsia" w:ascii="仿宋" w:hAnsi="仿宋" w:eastAsia="仿宋"/>
                <w:color w:val="000000"/>
                <w:sz w:val="24"/>
                <w:szCs w:val="24"/>
              </w:rPr>
              <w:t>个月</w:t>
            </w:r>
            <w:r>
              <w:rPr>
                <w:rFonts w:hint="eastAsia" w:ascii="仿宋" w:hAnsi="仿宋" w:eastAsia="仿宋"/>
                <w:color w:val="000000"/>
                <w:sz w:val="24"/>
                <w:szCs w:val="24"/>
                <w:lang w:val="en-US" w:eastAsia="zh-CN"/>
              </w:rPr>
              <w:t>起</w:t>
            </w:r>
            <w:r>
              <w:rPr>
                <w:rFonts w:hint="eastAsia" w:ascii="仿宋" w:hAnsi="仿宋" w:eastAsia="仿宋"/>
                <w:color w:val="000000"/>
                <w:sz w:val="24"/>
                <w:szCs w:val="24"/>
              </w:rPr>
              <w:t>，质保期内非人为损坏的需提供免费维保或更换。</w:t>
            </w:r>
          </w:p>
        </w:tc>
      </w:tr>
      <w:tr w14:paraId="5007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0306" w:type="dxa"/>
            <w:gridSpan w:val="8"/>
            <w:tcBorders>
              <w:top w:val="single" w:color="auto" w:sz="4" w:space="0"/>
              <w:left w:val="single" w:color="auto" w:sz="12" w:space="0"/>
              <w:bottom w:val="single" w:color="auto" w:sz="12" w:space="0"/>
              <w:right w:val="single" w:color="auto" w:sz="12" w:space="0"/>
            </w:tcBorders>
            <w:noWrap w:val="0"/>
            <w:vAlign w:val="center"/>
          </w:tcPr>
          <w:p w14:paraId="24A9A465">
            <w:pPr>
              <w:jc w:val="center"/>
              <w:rPr>
                <w:rFonts w:hint="eastAsia" w:ascii="仿宋" w:hAnsi="仿宋" w:eastAsia="仿宋"/>
                <w:color w:val="000000"/>
                <w:sz w:val="24"/>
                <w:szCs w:val="24"/>
                <w:lang w:val="en-US" w:eastAsia="zh-CN"/>
              </w:rPr>
            </w:pPr>
            <w:r>
              <w:rPr>
                <w:rFonts w:hint="eastAsia" w:eastAsiaTheme="minorEastAsia"/>
                <w:lang w:eastAsia="zh-CN"/>
              </w:rPr>
              <w:drawing>
                <wp:inline distT="0" distB="0" distL="114300" distR="114300">
                  <wp:extent cx="3012440" cy="4283075"/>
                  <wp:effectExtent l="0" t="0" r="16510" b="3175"/>
                  <wp:docPr id="1" name="图片 1" descr="648c97e387970ccd367d5831b360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8c97e387970ccd367d5831b360d75"/>
                          <pic:cNvPicPr>
                            <a:picLocks noChangeAspect="1"/>
                          </pic:cNvPicPr>
                        </pic:nvPicPr>
                        <pic:blipFill>
                          <a:blip r:embed="rId13"/>
                          <a:stretch>
                            <a:fillRect/>
                          </a:stretch>
                        </pic:blipFill>
                        <pic:spPr>
                          <a:xfrm>
                            <a:off x="0" y="0"/>
                            <a:ext cx="3012440" cy="4283075"/>
                          </a:xfrm>
                          <a:prstGeom prst="rect">
                            <a:avLst/>
                          </a:prstGeom>
                        </pic:spPr>
                      </pic:pic>
                    </a:graphicData>
                  </a:graphic>
                </wp:inline>
              </w:drawing>
            </w:r>
          </w:p>
        </w:tc>
      </w:tr>
    </w:tbl>
    <w:p w14:paraId="732B27F2">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14:paraId="2D5471EF">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C43665B">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参与人所投商品需要提供品牌、规格型号等真实详细信息，禁止复制采购人所提供的参考参数。</w:t>
      </w:r>
    </w:p>
    <w:p w14:paraId="440D04F4">
      <w:pPr>
        <w:numPr>
          <w:ilvl w:val="0"/>
          <w:numId w:val="7"/>
        </w:numPr>
        <w:spacing w:after="0" w:line="440" w:lineRule="exact"/>
        <w:rPr>
          <w:rFonts w:ascii="仿宋" w:hAnsi="仿宋" w:eastAsia="仿宋"/>
          <w:b/>
          <w:bCs w:val="0"/>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r>
        <w:rPr>
          <w:rFonts w:hint="eastAsia" w:ascii="仿宋" w:hAnsi="仿宋" w:eastAsia="仿宋"/>
          <w:b/>
          <w:bCs w:val="0"/>
          <w:color w:val="000000" w:themeColor="text1"/>
          <w:sz w:val="24"/>
          <w:szCs w:val="24"/>
          <w:lang w:eastAsia="zh-CN"/>
          <w14:textFill>
            <w14:solidFill>
              <w14:schemeClr w14:val="tx1"/>
            </w14:solidFill>
          </w14:textFill>
        </w:rPr>
        <w:t>（</w:t>
      </w:r>
      <w:r>
        <w:rPr>
          <w:rFonts w:hint="eastAsia" w:ascii="仿宋" w:hAnsi="仿宋" w:eastAsia="仿宋"/>
          <w:b/>
          <w:bCs w:val="0"/>
          <w:color w:val="000000" w:themeColor="text1"/>
          <w:sz w:val="24"/>
          <w:szCs w:val="24"/>
          <w14:textFill>
            <w14:solidFill>
              <w14:schemeClr w14:val="tx1"/>
            </w14:solidFill>
          </w14:textFill>
        </w:rPr>
        <w:t>文件和资料：依据项目需求，包括但不限于设计方案、建设/施工图纸及方案、排产计划、交付计划、变更单据、质量合格证明、质量检测报告、设备布置/设备调试/设备使用手册等、培训计划等。</w:t>
      </w:r>
      <w:r>
        <w:rPr>
          <w:rFonts w:hint="eastAsia" w:ascii="仿宋" w:hAnsi="仿宋" w:eastAsia="仿宋"/>
          <w:b/>
          <w:bCs w:val="0"/>
          <w:color w:val="000000" w:themeColor="text1"/>
          <w:sz w:val="24"/>
          <w:szCs w:val="24"/>
          <w:lang w:eastAsia="zh-CN"/>
          <w14:textFill>
            <w14:solidFill>
              <w14:schemeClr w14:val="tx1"/>
            </w14:solidFill>
          </w14:textFill>
        </w:rPr>
        <w:t>）</w:t>
      </w:r>
    </w:p>
    <w:p w14:paraId="7D8A4689">
      <w:pPr>
        <w:rPr>
          <w:rFonts w:ascii="仿宋" w:hAnsi="仿宋" w:eastAsia="仿宋"/>
          <w:b/>
          <w:color w:val="000000" w:themeColor="text1"/>
          <w:sz w:val="36"/>
          <w:szCs w:val="36"/>
          <w14:textFill>
            <w14:solidFill>
              <w14:schemeClr w14:val="tx1"/>
            </w14:solidFill>
          </w14:textFill>
        </w:rPr>
      </w:pPr>
    </w:p>
    <w:p w14:paraId="50003337">
      <w:pPr>
        <w:pStyle w:val="4"/>
        <w:rPr>
          <w:rFonts w:ascii="仿宋" w:hAnsi="仿宋" w:eastAsia="仿宋"/>
          <w:b/>
          <w:color w:val="000000" w:themeColor="text1"/>
          <w:sz w:val="36"/>
          <w:szCs w:val="36"/>
          <w14:textFill>
            <w14:solidFill>
              <w14:schemeClr w14:val="tx1"/>
            </w14:solidFill>
          </w14:textFill>
        </w:rPr>
      </w:pPr>
    </w:p>
    <w:p w14:paraId="377F6DD5">
      <w:pPr>
        <w:pStyle w:val="4"/>
      </w:pPr>
    </w:p>
    <w:p w14:paraId="57E584EA"/>
    <w:p w14:paraId="21D3773A"/>
    <w:p w14:paraId="5F040448"/>
    <w:p w14:paraId="1EF847B9"/>
    <w:p w14:paraId="3AA101AD"/>
    <w:p w14:paraId="13EB700D"/>
    <w:p w14:paraId="0818F49B"/>
    <w:p w14:paraId="080C6E71"/>
    <w:p w14:paraId="3410C2FB"/>
    <w:p w14:paraId="1B8C6110"/>
    <w:p w14:paraId="06E1B62A"/>
    <w:p w14:paraId="3DD4E48E"/>
    <w:p w14:paraId="63CF3370">
      <w:pPr>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14:paraId="5C3CF7E6">
      <w:pPr>
        <w:spacing w:line="1000" w:lineRule="exact"/>
        <w:ind w:left="3300" w:leftChars="500" w:hanging="2200" w:hangingChars="1000"/>
        <w:jc w:val="both"/>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1452880</wp:posOffset>
            </wp:positionH>
            <wp:positionV relativeFrom="page">
              <wp:posOffset>63500</wp:posOffset>
            </wp:positionV>
            <wp:extent cx="2695575" cy="628650"/>
            <wp:effectExtent l="0" t="0" r="9525" b="0"/>
            <wp:wrapNone/>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pic:cNvPicPr>
                  </pic:nvPicPr>
                  <pic:blipFill>
                    <a:blip r:embed="rId14"/>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cs="仿宋"/>
          <w:b/>
          <w:color w:val="000000" w:themeColor="text1"/>
          <w:sz w:val="44"/>
          <w:szCs w:val="44"/>
          <w14:textFill>
            <w14:solidFill>
              <w14:schemeClr w14:val="tx1"/>
            </w14:solidFill>
          </w14:textFill>
        </w:rPr>
        <w:t>江西科技学院</w:t>
      </w:r>
      <w:r>
        <w:rPr>
          <w:rFonts w:hint="eastAsia" w:ascii="仿宋" w:hAnsi="仿宋" w:eastAsia="仿宋"/>
          <w:b/>
          <w:color w:val="000000" w:themeColor="text1"/>
          <w:sz w:val="44"/>
          <w:szCs w:val="44"/>
          <w14:textFill>
            <w14:solidFill>
              <w14:schemeClr w14:val="tx1"/>
            </w14:solidFill>
          </w14:textFill>
        </w:rPr>
        <w:t>关于</w:t>
      </w:r>
      <w:r>
        <w:rPr>
          <w:rFonts w:hint="eastAsia" w:ascii="仿宋" w:hAnsi="仿宋" w:eastAsia="仿宋" w:cs="仿宋"/>
          <w:b/>
          <w:color w:val="000000" w:themeColor="text1"/>
          <w:sz w:val="44"/>
          <w:szCs w:val="44"/>
          <w:lang w:val="en-US" w:eastAsia="zh-CN"/>
          <w14:textFill>
            <w14:solidFill>
              <w14:schemeClr w14:val="tx1"/>
            </w14:solidFill>
          </w14:textFill>
        </w:rPr>
        <w:t>成衣工艺与制作实验室</w:t>
      </w:r>
      <w:r>
        <w:rPr>
          <w:rFonts w:hint="eastAsia" w:ascii="仿宋" w:hAnsi="仿宋" w:eastAsia="仿宋"/>
          <w:b/>
          <w:color w:val="000000" w:themeColor="text1"/>
          <w:sz w:val="44"/>
          <w:szCs w:val="44"/>
          <w:lang w:val="en-US" w:eastAsia="zh-CN"/>
          <w14:textFill>
            <w14:solidFill>
              <w14:schemeClr w14:val="tx1"/>
            </w14:solidFill>
          </w14:textFill>
        </w:rPr>
        <w:t>设备</w:t>
      </w:r>
      <w:r>
        <w:rPr>
          <w:rFonts w:hint="eastAsia" w:ascii="仿宋" w:hAnsi="仿宋" w:eastAsia="仿宋" w:cs="仿宋"/>
          <w:b/>
          <w:color w:val="000000" w:themeColor="text1"/>
          <w:sz w:val="44"/>
          <w:szCs w:val="44"/>
          <w:lang w:val="en-US" w:eastAsia="zh-CN"/>
          <w14:textFill>
            <w14:solidFill>
              <w14:schemeClr w14:val="tx1"/>
            </w14:solidFill>
          </w14:textFill>
        </w:rPr>
        <w:t>采购</w:t>
      </w:r>
      <w:r>
        <w:rPr>
          <w:rFonts w:hint="eastAsia" w:ascii="仿宋" w:hAnsi="仿宋" w:eastAsia="仿宋"/>
          <w:b/>
          <w:color w:val="000000" w:themeColor="text1"/>
          <w:sz w:val="44"/>
          <w:szCs w:val="44"/>
          <w14:textFill>
            <w14:solidFill>
              <w14:schemeClr w14:val="tx1"/>
            </w14:solidFill>
          </w14:textFill>
        </w:rPr>
        <w:t>项目</w:t>
      </w:r>
    </w:p>
    <w:p w14:paraId="5117CC37">
      <w:pPr>
        <w:spacing w:line="580" w:lineRule="exact"/>
        <w:jc w:val="center"/>
        <w:rPr>
          <w:rFonts w:ascii="仿宋" w:hAnsi="仿宋" w:eastAsia="仿宋"/>
          <w:b/>
          <w:color w:val="000000" w:themeColor="text1"/>
          <w:sz w:val="52"/>
          <w:szCs w:val="52"/>
          <w14:textFill>
            <w14:solidFill>
              <w14:schemeClr w14:val="tx1"/>
            </w14:solidFill>
          </w14:textFill>
        </w:rPr>
      </w:pPr>
    </w:p>
    <w:p w14:paraId="15B56DCE">
      <w:pPr>
        <w:spacing w:line="580" w:lineRule="exact"/>
        <w:jc w:val="center"/>
        <w:rPr>
          <w:rFonts w:ascii="仿宋" w:hAnsi="仿宋" w:eastAsia="仿宋"/>
          <w:b/>
          <w:color w:val="000000" w:themeColor="text1"/>
          <w:sz w:val="52"/>
          <w:szCs w:val="52"/>
          <w14:textFill>
            <w14:solidFill>
              <w14:schemeClr w14:val="tx1"/>
            </w14:solidFill>
          </w14:textFill>
        </w:rPr>
      </w:pPr>
    </w:p>
    <w:p w14:paraId="13A44385">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14:paraId="0364249E">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14:paraId="2EE0EAF5">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14:paraId="0C7286E9">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14:paraId="3811CD52">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14:paraId="1B8B6972">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14:paraId="34222FB0">
      <w:pPr>
        <w:spacing w:line="580" w:lineRule="exact"/>
        <w:jc w:val="center"/>
        <w:rPr>
          <w:rFonts w:ascii="仿宋" w:hAnsi="仿宋" w:eastAsia="仿宋"/>
          <w:b/>
          <w:color w:val="000000" w:themeColor="text1"/>
          <w:sz w:val="72"/>
          <w:szCs w:val="72"/>
          <w14:textFill>
            <w14:solidFill>
              <w14:schemeClr w14:val="tx1"/>
            </w14:solidFill>
          </w14:textFill>
        </w:rPr>
      </w:pPr>
    </w:p>
    <w:p w14:paraId="5D47E911">
      <w:pPr>
        <w:spacing w:line="580" w:lineRule="exact"/>
        <w:jc w:val="center"/>
        <w:rPr>
          <w:rFonts w:ascii="仿宋" w:hAnsi="仿宋" w:eastAsia="仿宋"/>
          <w:b/>
          <w:color w:val="000000" w:themeColor="text1"/>
          <w:sz w:val="72"/>
          <w:szCs w:val="72"/>
          <w14:textFill>
            <w14:solidFill>
              <w14:schemeClr w14:val="tx1"/>
            </w14:solidFill>
          </w14:textFill>
        </w:rPr>
      </w:pPr>
    </w:p>
    <w:p w14:paraId="32BC7B87">
      <w:pPr>
        <w:spacing w:line="580" w:lineRule="exact"/>
        <w:jc w:val="center"/>
        <w:rPr>
          <w:rFonts w:ascii="仿宋" w:hAnsi="仿宋" w:eastAsia="仿宋"/>
          <w:b/>
          <w:color w:val="000000" w:themeColor="text1"/>
          <w:sz w:val="72"/>
          <w:szCs w:val="72"/>
          <w14:textFill>
            <w14:solidFill>
              <w14:schemeClr w14:val="tx1"/>
            </w14:solidFill>
          </w14:textFill>
        </w:rPr>
      </w:pPr>
    </w:p>
    <w:p w14:paraId="07FF328C">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14:paraId="59FE295B">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14:paraId="571D34F3">
      <w:pPr>
        <w:jc w:val="center"/>
        <w:rPr>
          <w:rFonts w:ascii="仿宋" w:hAnsi="仿宋" w:eastAsia="仿宋"/>
          <w:b/>
          <w:color w:val="000000" w:themeColor="text1"/>
          <w:sz w:val="36"/>
          <w:szCs w:val="36"/>
          <w14:textFill>
            <w14:solidFill>
              <w14:schemeClr w14:val="tx1"/>
            </w14:solidFill>
          </w14:textFill>
        </w:rPr>
      </w:pPr>
    </w:p>
    <w:p w14:paraId="6DBB86D0">
      <w:pPr>
        <w:jc w:val="center"/>
        <w:rPr>
          <w:rFonts w:ascii="仿宋" w:hAnsi="仿宋" w:eastAsia="仿宋"/>
          <w:b/>
          <w:bCs/>
          <w:color w:val="000000" w:themeColor="text1"/>
          <w:sz w:val="30"/>
          <w:szCs w:val="30"/>
          <w14:textFill>
            <w14:solidFill>
              <w14:schemeClr w14:val="tx1"/>
            </w14:solidFill>
          </w14:textFill>
        </w:rPr>
      </w:pPr>
    </w:p>
    <w:p w14:paraId="5B2B852A">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14:paraId="1FF0D3F1">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6CA764E5">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192663686"/>
      <w:bookmarkStart w:id="48" w:name="_Toc267059181"/>
      <w:bookmarkStart w:id="49" w:name="_Toc225669322"/>
      <w:bookmarkStart w:id="50" w:name="_Toc267060208"/>
      <w:bookmarkStart w:id="51" w:name="_Toc169332838"/>
      <w:bookmarkStart w:id="52" w:name="_Toc235437991"/>
      <w:bookmarkStart w:id="53" w:name="_Toc259520865"/>
      <w:bookmarkStart w:id="54" w:name="_Toc258401256"/>
      <w:bookmarkStart w:id="55" w:name="_Toc266870432"/>
      <w:bookmarkStart w:id="56" w:name="_Toc191802690"/>
      <w:bookmarkStart w:id="57" w:name="_Toc273178698"/>
      <w:bookmarkStart w:id="58" w:name="_Toc230071147"/>
      <w:bookmarkStart w:id="59" w:name="_Toc255975007"/>
      <w:bookmarkStart w:id="60" w:name="_Toc267059919"/>
      <w:bookmarkStart w:id="61" w:name="_Toc267060321"/>
      <w:bookmarkStart w:id="62" w:name="_Toc191789329"/>
      <w:bookmarkStart w:id="63" w:name="_Toc192996338"/>
      <w:bookmarkStart w:id="64" w:name="_Toc169332949"/>
      <w:bookmarkStart w:id="65" w:name="_Toc249325711"/>
      <w:bookmarkStart w:id="66" w:name="_Toc251586231"/>
      <w:bookmarkStart w:id="67" w:name="_Toc267060068"/>
      <w:bookmarkStart w:id="68" w:name="_Toc217891402"/>
      <w:bookmarkStart w:id="69" w:name="_Toc251613829"/>
      <w:bookmarkStart w:id="70" w:name="_Toc235438274"/>
      <w:bookmarkStart w:id="71" w:name="_Toc191783222"/>
      <w:bookmarkStart w:id="72" w:name="_Toc266870907"/>
      <w:bookmarkStart w:id="73" w:name="_Toc211917116"/>
      <w:bookmarkStart w:id="74" w:name="_Toc192663835"/>
      <w:bookmarkStart w:id="75" w:name="_Toc267059806"/>
      <w:bookmarkStart w:id="76" w:name="_Toc267059030"/>
      <w:bookmarkStart w:id="77" w:name="_Toc160880160"/>
      <w:bookmarkStart w:id="78" w:name="_Toc259692740"/>
      <w:bookmarkStart w:id="79" w:name="_Toc259692647"/>
      <w:bookmarkStart w:id="80" w:name="_Toc182805217"/>
      <w:bookmarkStart w:id="81" w:name="_Toc193160448"/>
      <w:bookmarkStart w:id="82" w:name="_Toc192664153"/>
      <w:bookmarkStart w:id="83" w:name="_Toc213756051"/>
      <w:bookmarkStart w:id="84" w:name="_Toc236021449"/>
      <w:bookmarkStart w:id="85" w:name="_Toc160880529"/>
      <w:bookmarkStart w:id="86" w:name="_Toc253066614"/>
      <w:bookmarkStart w:id="87" w:name="_Toc267060453"/>
      <w:bookmarkStart w:id="88" w:name="_Toc181436565"/>
      <w:bookmarkStart w:id="89" w:name="_Toc170798793"/>
      <w:bookmarkStart w:id="90" w:name="_Toc227058530"/>
      <w:bookmarkStart w:id="91" w:name="_Toc219800243"/>
      <w:bookmarkStart w:id="92" w:name="_Toc266868670"/>
      <w:bookmarkStart w:id="93" w:name="_Toc267059539"/>
      <w:bookmarkStart w:id="94" w:name="_Toc254790899"/>
      <w:bookmarkStart w:id="95" w:name="_Toc232302115"/>
      <w:bookmarkStart w:id="96" w:name="_Toc182372782"/>
      <w:bookmarkStart w:id="97" w:name="_Toc180302913"/>
      <w:bookmarkStart w:id="98" w:name="_Toc213208766"/>
      <w:bookmarkStart w:id="99" w:name="_Toc223146608"/>
      <w:bookmarkStart w:id="100" w:name="_Toc213755939"/>
      <w:bookmarkStart w:id="101" w:name="_Toc191803626"/>
      <w:bookmarkStart w:id="102" w:name="_Toc213755858"/>
      <w:bookmarkStart w:id="103" w:name="_Toc193165734"/>
      <w:bookmarkStart w:id="104" w:name="_Toc213755995"/>
      <w:bookmarkStart w:id="105" w:name="_Toc192996446"/>
      <w:bookmarkStart w:id="106" w:name="_Toc177985469"/>
      <w:bookmarkStart w:id="107" w:name="_Toc267059653"/>
      <w:bookmarkStart w:id="108" w:name="_Toc235438344"/>
      <w:bookmarkStart w:id="109" w:name="_Toc266868937"/>
      <w:bookmarkStart w:id="110" w:name="_Toc266870833"/>
      <w:bookmarkStart w:id="111" w:name="_Toc181436461"/>
      <w:bookmarkStart w:id="112" w:name="_Toc203355733"/>
    </w:p>
    <w:p w14:paraId="759632B6">
      <w:pPr>
        <w:jc w:val="center"/>
        <w:outlineLvl w:val="1"/>
        <w:rPr>
          <w:rFonts w:hint="eastAsia" w:ascii="仿宋" w:hAnsi="仿宋" w:eastAsia="仿宋"/>
          <w:b/>
          <w:bCs/>
          <w:color w:val="000000" w:themeColor="text1"/>
          <w:sz w:val="24"/>
          <w:szCs w:val="24"/>
          <w14:textFill>
            <w14:solidFill>
              <w14:schemeClr w14:val="tx1"/>
            </w14:solidFill>
          </w14:textFill>
        </w:rPr>
      </w:pPr>
    </w:p>
    <w:p w14:paraId="6220976D">
      <w:pPr>
        <w:jc w:val="center"/>
        <w:outlineLvl w:val="1"/>
        <w:rPr>
          <w:rFonts w:hint="eastAsia"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商务）</w:t>
      </w:r>
    </w:p>
    <w:p w14:paraId="6C03CEDD">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14:paraId="7942F1AF">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14:paraId="1E8C9D8E">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14:paraId="608FAF09">
      <w:pPr>
        <w:pStyle w:val="55"/>
        <w:numPr>
          <w:ilvl w:val="0"/>
          <w:numId w:val="0"/>
        </w:numPr>
        <w:spacing w:after="0" w:line="46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r>
        <w:rPr>
          <w:rFonts w:hint="eastAsia" w:ascii="仿宋" w:hAnsi="仿宋" w:eastAsia="仿宋"/>
          <w:color w:val="000000" w:themeColor="text1"/>
          <w:sz w:val="24"/>
          <w:szCs w:val="24"/>
          <w:lang w:val="en-US" w:eastAsia="zh-CN"/>
          <w14:textFill>
            <w14:solidFill>
              <w14:schemeClr w14:val="tx1"/>
            </w14:solidFill>
          </w14:textFill>
        </w:rPr>
        <w:t>.</w:t>
      </w:r>
    </w:p>
    <w:p w14:paraId="1C7AF62C">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14:paraId="58A6872D">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24D57310">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14:paraId="4CBAF853">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14:paraId="33167062">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14:paraId="336256DE">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7827AF64">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280A4A4D">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14:paraId="5DA8B85B">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29046EA9">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29DFCF4D">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14:paraId="7976406B">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14:paraId="3C0242CE">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14:paraId="733AA8A6">
      <w:pPr>
        <w:pStyle w:val="57"/>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19EBEC28">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14067497">
      <w:pPr>
        <w:jc w:val="center"/>
        <w:outlineLvl w:val="1"/>
        <w:rPr>
          <w:rFonts w:hint="eastAsia" w:ascii="仿宋" w:hAnsi="仿宋" w:eastAsia="仿宋"/>
          <w:b/>
          <w:bCs/>
          <w:color w:val="000000" w:themeColor="text1"/>
          <w:sz w:val="24"/>
          <w:szCs w:val="24"/>
          <w:lang w:eastAsia="zh-CN"/>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商务</w:t>
      </w:r>
      <w:r>
        <w:rPr>
          <w:rFonts w:hint="eastAsia" w:ascii="仿宋" w:hAnsi="仿宋" w:eastAsia="仿宋"/>
          <w:b/>
          <w:bCs/>
          <w:color w:val="000000" w:themeColor="text1"/>
          <w:sz w:val="24"/>
          <w:szCs w:val="24"/>
          <w:lang w:eastAsia="zh-CN"/>
          <w14:textFill>
            <w14:solidFill>
              <w14:schemeClr w14:val="tx1"/>
            </w14:solidFill>
          </w14:textFill>
        </w:rPr>
        <w:t>）</w:t>
      </w:r>
    </w:p>
    <w:p w14:paraId="042D762A">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14:paraId="4EBDAF6B">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6BB4A8E9">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36A77AFB">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序号</w:t>
            </w:r>
          </w:p>
        </w:tc>
        <w:tc>
          <w:tcPr>
            <w:tcW w:w="565" w:type="pct"/>
            <w:tcBorders>
              <w:top w:val="single" w:color="auto" w:sz="4" w:space="0"/>
              <w:left w:val="nil"/>
              <w:bottom w:val="single" w:color="auto" w:sz="4" w:space="0"/>
              <w:right w:val="single" w:color="auto" w:sz="4" w:space="0"/>
            </w:tcBorders>
            <w:vAlign w:val="center"/>
          </w:tcPr>
          <w:p w14:paraId="51AB1C44">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设备名称</w:t>
            </w:r>
          </w:p>
        </w:tc>
        <w:tc>
          <w:tcPr>
            <w:tcW w:w="736" w:type="pct"/>
            <w:tcBorders>
              <w:top w:val="single" w:color="auto" w:sz="4" w:space="0"/>
              <w:left w:val="nil"/>
              <w:bottom w:val="single" w:color="auto" w:sz="4" w:space="0"/>
              <w:right w:val="single" w:color="auto" w:sz="4" w:space="0"/>
            </w:tcBorders>
            <w:vAlign w:val="center"/>
          </w:tcPr>
          <w:p w14:paraId="420A665D">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规格型号</w:t>
            </w:r>
          </w:p>
        </w:tc>
        <w:tc>
          <w:tcPr>
            <w:tcW w:w="837" w:type="pct"/>
            <w:tcBorders>
              <w:top w:val="single" w:color="auto" w:sz="4" w:space="0"/>
              <w:left w:val="nil"/>
              <w:bottom w:val="single" w:color="auto" w:sz="4" w:space="0"/>
              <w:right w:val="single" w:color="auto" w:sz="4" w:space="0"/>
            </w:tcBorders>
            <w:vAlign w:val="center"/>
          </w:tcPr>
          <w:p w14:paraId="60CE4112">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技术参数</w:t>
            </w:r>
          </w:p>
        </w:tc>
        <w:tc>
          <w:tcPr>
            <w:tcW w:w="352" w:type="pct"/>
            <w:tcBorders>
              <w:top w:val="single" w:color="auto" w:sz="4" w:space="0"/>
              <w:left w:val="nil"/>
              <w:bottom w:val="single" w:color="auto" w:sz="4" w:space="0"/>
              <w:right w:val="single" w:color="auto" w:sz="4" w:space="0"/>
            </w:tcBorders>
            <w:vAlign w:val="center"/>
          </w:tcPr>
          <w:p w14:paraId="2C0FD547">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单位</w:t>
            </w:r>
          </w:p>
        </w:tc>
        <w:tc>
          <w:tcPr>
            <w:tcW w:w="289" w:type="pct"/>
            <w:tcBorders>
              <w:top w:val="single" w:color="auto" w:sz="4" w:space="0"/>
              <w:left w:val="nil"/>
              <w:bottom w:val="single" w:color="auto" w:sz="4" w:space="0"/>
              <w:right w:val="single" w:color="auto" w:sz="4" w:space="0"/>
            </w:tcBorders>
            <w:vAlign w:val="center"/>
          </w:tcPr>
          <w:p w14:paraId="76D9E67E">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数量</w:t>
            </w:r>
          </w:p>
        </w:tc>
        <w:tc>
          <w:tcPr>
            <w:tcW w:w="427" w:type="pct"/>
            <w:tcBorders>
              <w:top w:val="single" w:color="auto" w:sz="4" w:space="0"/>
              <w:left w:val="nil"/>
              <w:bottom w:val="single" w:color="auto" w:sz="4" w:space="0"/>
              <w:right w:val="single" w:color="auto" w:sz="4" w:space="0"/>
            </w:tcBorders>
            <w:vAlign w:val="center"/>
          </w:tcPr>
          <w:p w14:paraId="0DE91C14">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单价（元）</w:t>
            </w:r>
          </w:p>
        </w:tc>
        <w:tc>
          <w:tcPr>
            <w:tcW w:w="463" w:type="pct"/>
            <w:tcBorders>
              <w:top w:val="single" w:color="auto" w:sz="4" w:space="0"/>
              <w:left w:val="nil"/>
              <w:bottom w:val="single" w:color="auto" w:sz="4" w:space="0"/>
              <w:right w:val="single" w:color="auto" w:sz="4" w:space="0"/>
            </w:tcBorders>
            <w:vAlign w:val="center"/>
          </w:tcPr>
          <w:p w14:paraId="771BD4F7">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14:paraId="7ACD8625">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33A5BBF1">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14:paraId="69176FDE">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B5E9F62">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1</w:t>
            </w:r>
          </w:p>
        </w:tc>
        <w:tc>
          <w:tcPr>
            <w:tcW w:w="565" w:type="pct"/>
            <w:tcBorders>
              <w:top w:val="nil"/>
              <w:left w:val="nil"/>
              <w:bottom w:val="single" w:color="auto" w:sz="4" w:space="0"/>
              <w:right w:val="single" w:color="auto" w:sz="4" w:space="0"/>
            </w:tcBorders>
            <w:shd w:val="clear" w:color="auto" w:fill="auto"/>
            <w:vAlign w:val="center"/>
          </w:tcPr>
          <w:p w14:paraId="38E48E58">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B1D4998">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3DE69423">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35A792DC">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BA11C45">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76C25B39">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F28AA0E">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9C5101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08510BC">
            <w:pPr>
              <w:jc w:val="center"/>
              <w:rPr>
                <w:rFonts w:ascii="仿宋" w:hAnsi="仿宋" w:eastAsia="仿宋" w:cs="Tahoma"/>
                <w:color w:val="000000" w:themeColor="text1"/>
                <w:sz w:val="20"/>
                <w:szCs w:val="20"/>
                <w14:textFill>
                  <w14:solidFill>
                    <w14:schemeClr w14:val="tx1"/>
                  </w14:solidFill>
                </w14:textFill>
              </w:rPr>
            </w:pPr>
          </w:p>
        </w:tc>
      </w:tr>
      <w:tr w14:paraId="4607FCF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BC6F2B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2</w:t>
            </w:r>
          </w:p>
        </w:tc>
        <w:tc>
          <w:tcPr>
            <w:tcW w:w="565" w:type="pct"/>
            <w:tcBorders>
              <w:top w:val="nil"/>
              <w:left w:val="nil"/>
              <w:bottom w:val="single" w:color="auto" w:sz="4" w:space="0"/>
              <w:right w:val="single" w:color="auto" w:sz="4" w:space="0"/>
            </w:tcBorders>
            <w:shd w:val="clear" w:color="auto" w:fill="auto"/>
            <w:vAlign w:val="center"/>
          </w:tcPr>
          <w:p w14:paraId="640A4880">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705BF64D">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429D24F0">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130A00B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E0EC422">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64636308">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17889E2A">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A2B89F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00465DC">
            <w:pPr>
              <w:jc w:val="center"/>
              <w:rPr>
                <w:rFonts w:ascii="仿宋" w:hAnsi="仿宋" w:eastAsia="仿宋" w:cs="Tahoma"/>
                <w:color w:val="000000" w:themeColor="text1"/>
                <w:sz w:val="20"/>
                <w:szCs w:val="20"/>
                <w14:textFill>
                  <w14:solidFill>
                    <w14:schemeClr w14:val="tx1"/>
                  </w14:solidFill>
                </w14:textFill>
              </w:rPr>
            </w:pPr>
          </w:p>
        </w:tc>
      </w:tr>
      <w:tr w14:paraId="13A6F2F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DD2E8E1">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3</w:t>
            </w:r>
          </w:p>
        </w:tc>
        <w:tc>
          <w:tcPr>
            <w:tcW w:w="565" w:type="pct"/>
            <w:tcBorders>
              <w:top w:val="nil"/>
              <w:left w:val="nil"/>
              <w:bottom w:val="single" w:color="auto" w:sz="4" w:space="0"/>
              <w:right w:val="single" w:color="auto" w:sz="4" w:space="0"/>
            </w:tcBorders>
            <w:shd w:val="clear" w:color="auto" w:fill="auto"/>
            <w:vAlign w:val="center"/>
          </w:tcPr>
          <w:p w14:paraId="0F94C954">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D6B4B6C">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1B289652">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100A52A5">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3FD7C7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58AE9B2">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0A144B7">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A42567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D30EEBE">
            <w:pPr>
              <w:jc w:val="center"/>
              <w:rPr>
                <w:rFonts w:ascii="仿宋" w:hAnsi="仿宋" w:eastAsia="仿宋" w:cs="Tahoma"/>
                <w:color w:val="000000" w:themeColor="text1"/>
                <w:sz w:val="20"/>
                <w:szCs w:val="20"/>
                <w14:textFill>
                  <w14:solidFill>
                    <w14:schemeClr w14:val="tx1"/>
                  </w14:solidFill>
                </w14:textFill>
              </w:rPr>
            </w:pPr>
          </w:p>
        </w:tc>
      </w:tr>
      <w:tr w14:paraId="643D9944">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9546D0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4</w:t>
            </w:r>
          </w:p>
        </w:tc>
        <w:tc>
          <w:tcPr>
            <w:tcW w:w="565" w:type="pct"/>
            <w:tcBorders>
              <w:top w:val="nil"/>
              <w:left w:val="nil"/>
              <w:bottom w:val="single" w:color="auto" w:sz="4" w:space="0"/>
              <w:right w:val="single" w:color="auto" w:sz="4" w:space="0"/>
            </w:tcBorders>
            <w:shd w:val="clear" w:color="auto" w:fill="auto"/>
            <w:vAlign w:val="center"/>
          </w:tcPr>
          <w:p w14:paraId="62FB15B9">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4772A3FE">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E6E4F10">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52DCA4F9">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492D38D3">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E5A99F3">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7E0EB2F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A8DE1C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DCDAA45">
            <w:pPr>
              <w:jc w:val="center"/>
              <w:rPr>
                <w:rFonts w:ascii="仿宋" w:hAnsi="仿宋" w:eastAsia="仿宋" w:cs="Tahoma"/>
                <w:color w:val="000000" w:themeColor="text1"/>
                <w:sz w:val="20"/>
                <w:szCs w:val="20"/>
                <w14:textFill>
                  <w14:solidFill>
                    <w14:schemeClr w14:val="tx1"/>
                  </w14:solidFill>
                </w14:textFill>
              </w:rPr>
            </w:pPr>
          </w:p>
        </w:tc>
      </w:tr>
      <w:tr w14:paraId="01B6925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D70821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5</w:t>
            </w:r>
          </w:p>
        </w:tc>
        <w:tc>
          <w:tcPr>
            <w:tcW w:w="565" w:type="pct"/>
            <w:tcBorders>
              <w:top w:val="nil"/>
              <w:left w:val="nil"/>
              <w:bottom w:val="single" w:color="auto" w:sz="4" w:space="0"/>
              <w:right w:val="single" w:color="auto" w:sz="4" w:space="0"/>
            </w:tcBorders>
            <w:shd w:val="clear" w:color="auto" w:fill="auto"/>
            <w:vAlign w:val="center"/>
          </w:tcPr>
          <w:p w14:paraId="34CEB318">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4DD2B0B5">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1F911D78">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225A5CDB">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49553F2C">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7241063A">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9FE4989">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782A8EE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D339A2C">
            <w:pPr>
              <w:jc w:val="center"/>
              <w:rPr>
                <w:rFonts w:ascii="仿宋" w:hAnsi="仿宋" w:eastAsia="仿宋" w:cs="Tahoma"/>
                <w:color w:val="000000" w:themeColor="text1"/>
                <w:sz w:val="20"/>
                <w:szCs w:val="20"/>
                <w14:textFill>
                  <w14:solidFill>
                    <w14:schemeClr w14:val="tx1"/>
                  </w14:solidFill>
                </w14:textFill>
              </w:rPr>
            </w:pPr>
          </w:p>
        </w:tc>
      </w:tr>
      <w:tr w14:paraId="59ACE47E">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38B750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6</w:t>
            </w:r>
          </w:p>
        </w:tc>
        <w:tc>
          <w:tcPr>
            <w:tcW w:w="565" w:type="pct"/>
            <w:tcBorders>
              <w:top w:val="nil"/>
              <w:left w:val="nil"/>
              <w:bottom w:val="single" w:color="auto" w:sz="4" w:space="0"/>
              <w:right w:val="single" w:color="auto" w:sz="4" w:space="0"/>
            </w:tcBorders>
            <w:shd w:val="clear" w:color="auto" w:fill="auto"/>
            <w:vAlign w:val="center"/>
          </w:tcPr>
          <w:p w14:paraId="3E032EEF">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6480D58A">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23A71399">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18A5461F">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A352B3E">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32B89758">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7B252727">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444F0D3C">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E3F7478">
            <w:pPr>
              <w:jc w:val="center"/>
              <w:rPr>
                <w:rFonts w:ascii="仿宋" w:hAnsi="仿宋" w:eastAsia="仿宋" w:cs="Tahoma"/>
                <w:color w:val="000000" w:themeColor="text1"/>
                <w:sz w:val="20"/>
                <w:szCs w:val="20"/>
                <w14:textFill>
                  <w14:solidFill>
                    <w14:schemeClr w14:val="tx1"/>
                  </w14:solidFill>
                </w14:textFill>
              </w:rPr>
            </w:pPr>
          </w:p>
        </w:tc>
      </w:tr>
      <w:tr w14:paraId="7FB0700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0AD6F70">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7</w:t>
            </w:r>
          </w:p>
        </w:tc>
        <w:tc>
          <w:tcPr>
            <w:tcW w:w="565" w:type="pct"/>
            <w:tcBorders>
              <w:top w:val="nil"/>
              <w:left w:val="nil"/>
              <w:bottom w:val="single" w:color="auto" w:sz="4" w:space="0"/>
              <w:right w:val="single" w:color="auto" w:sz="4" w:space="0"/>
            </w:tcBorders>
            <w:shd w:val="clear" w:color="auto" w:fill="auto"/>
            <w:vAlign w:val="center"/>
          </w:tcPr>
          <w:p w14:paraId="09A28D8A">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974702D">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6A95FF1E">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0582E77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5051D1A8">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338D52CF">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6EB7E7C">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24D26B4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AA52F3E">
            <w:pPr>
              <w:jc w:val="center"/>
              <w:rPr>
                <w:rFonts w:ascii="仿宋" w:hAnsi="仿宋" w:eastAsia="仿宋" w:cs="Tahoma"/>
                <w:color w:val="000000" w:themeColor="text1"/>
                <w:sz w:val="20"/>
                <w:szCs w:val="20"/>
                <w14:textFill>
                  <w14:solidFill>
                    <w14:schemeClr w14:val="tx1"/>
                  </w14:solidFill>
                </w14:textFill>
              </w:rPr>
            </w:pPr>
          </w:p>
        </w:tc>
      </w:tr>
      <w:tr w14:paraId="607250C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148E7C2">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8</w:t>
            </w:r>
          </w:p>
        </w:tc>
        <w:tc>
          <w:tcPr>
            <w:tcW w:w="565" w:type="pct"/>
            <w:tcBorders>
              <w:top w:val="nil"/>
              <w:left w:val="nil"/>
              <w:bottom w:val="single" w:color="auto" w:sz="4" w:space="0"/>
              <w:right w:val="single" w:color="auto" w:sz="4" w:space="0"/>
            </w:tcBorders>
            <w:shd w:val="clear" w:color="auto" w:fill="auto"/>
            <w:vAlign w:val="center"/>
          </w:tcPr>
          <w:p w14:paraId="357E8C5C">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710320DB">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D9EA88C">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60294128">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BE7FF52">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A34E6BD">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17C06C43">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0BBBF3E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23F13CC">
            <w:pPr>
              <w:jc w:val="center"/>
              <w:rPr>
                <w:rFonts w:ascii="仿宋" w:hAnsi="仿宋" w:eastAsia="仿宋" w:cs="Tahoma"/>
                <w:color w:val="000000" w:themeColor="text1"/>
                <w:sz w:val="20"/>
                <w:szCs w:val="20"/>
                <w14:textFill>
                  <w14:solidFill>
                    <w14:schemeClr w14:val="tx1"/>
                  </w14:solidFill>
                </w14:textFill>
              </w:rPr>
            </w:pPr>
          </w:p>
        </w:tc>
      </w:tr>
    </w:tbl>
    <w:p w14:paraId="38CCC8EC">
      <w:pPr>
        <w:spacing w:line="380" w:lineRule="exact"/>
        <w:ind w:left="147" w:leftChars="67"/>
        <w:rPr>
          <w:rFonts w:ascii="仿宋" w:hAnsi="仿宋" w:eastAsia="仿宋"/>
          <w:color w:val="000000" w:themeColor="text1"/>
          <w:sz w:val="24"/>
          <w:szCs w:val="24"/>
          <w14:textFill>
            <w14:solidFill>
              <w14:schemeClr w14:val="tx1"/>
            </w14:solidFill>
          </w14:textFill>
        </w:rPr>
      </w:pPr>
    </w:p>
    <w:p w14:paraId="505674C3">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14:paraId="07C257B6">
      <w:pPr>
        <w:spacing w:line="38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14:paraId="3EED0FA1">
      <w:pPr>
        <w:spacing w:after="0" w:line="300" w:lineRule="exact"/>
        <w:ind w:firstLine="480" w:firstLineChars="200"/>
        <w:rPr>
          <w:rFonts w:ascii="仿宋" w:hAnsi="仿宋" w:eastAsia="仿宋"/>
          <w:color w:val="000000" w:themeColor="text1"/>
          <w:sz w:val="24"/>
          <w:szCs w:val="24"/>
          <w:lang w:val="zh-CN"/>
          <w14:textFill>
            <w14:solidFill>
              <w14:schemeClr w14:val="tx1"/>
            </w14:solidFill>
          </w14:textFill>
        </w:rPr>
      </w:pPr>
    </w:p>
    <w:p w14:paraId="59ED97DC">
      <w:pPr>
        <w:spacing w:line="380" w:lineRule="exact"/>
        <w:rPr>
          <w:rFonts w:ascii="仿宋" w:hAnsi="仿宋" w:eastAsia="仿宋"/>
          <w:color w:val="000000" w:themeColor="text1"/>
          <w:sz w:val="24"/>
          <w:szCs w:val="24"/>
          <w:lang w:val="zh-CN"/>
          <w14:textFill>
            <w14:solidFill>
              <w14:schemeClr w14:val="tx1"/>
            </w14:solidFill>
          </w14:textFill>
        </w:rPr>
      </w:pPr>
    </w:p>
    <w:p w14:paraId="09909C25">
      <w:pPr>
        <w:spacing w:line="360" w:lineRule="auto"/>
        <w:ind w:right="960"/>
        <w:jc w:val="right"/>
        <w:rPr>
          <w:rFonts w:ascii="仿宋" w:hAnsi="仿宋" w:eastAsia="仿宋"/>
          <w:color w:val="000000" w:themeColor="text1"/>
          <w:sz w:val="24"/>
          <w:szCs w:val="24"/>
          <w:lang w:val="zh-CN"/>
          <w14:textFill>
            <w14:solidFill>
              <w14:schemeClr w14:val="tx1"/>
            </w14:solidFill>
          </w14:textFill>
        </w:rPr>
      </w:pPr>
    </w:p>
    <w:p w14:paraId="5C90B7FB">
      <w:pPr>
        <w:spacing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14:paraId="46AFC3D1">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3" w:name="_Toc193165739"/>
      <w:bookmarkStart w:id="114" w:name="_Toc267059924"/>
      <w:bookmarkStart w:id="115" w:name="_Toc253066624"/>
      <w:bookmarkStart w:id="116" w:name="_Toc259520874"/>
      <w:bookmarkStart w:id="117" w:name="_Toc182805222"/>
      <w:bookmarkStart w:id="118" w:name="_Toc213756057"/>
      <w:bookmarkStart w:id="119" w:name="_Toc227058536"/>
      <w:bookmarkStart w:id="120" w:name="_Toc193160453"/>
      <w:bookmarkStart w:id="121" w:name="_Toc267060326"/>
      <w:bookmarkStart w:id="122" w:name="_Toc249325720"/>
      <w:bookmarkStart w:id="123" w:name="_Toc169332954"/>
      <w:bookmarkStart w:id="124" w:name="_Toc235438281"/>
      <w:bookmarkStart w:id="125" w:name="_Toc267060461"/>
      <w:bookmarkStart w:id="126" w:name="_Toc267059035"/>
      <w:bookmarkStart w:id="127" w:name="_Toc266870441"/>
      <w:bookmarkStart w:id="128" w:name="_Toc177985474"/>
      <w:bookmarkStart w:id="129" w:name="_Toc235437998"/>
      <w:bookmarkStart w:id="130" w:name="_Toc192996451"/>
      <w:bookmarkStart w:id="131" w:name="_Toc160880534"/>
      <w:bookmarkStart w:id="132" w:name="_Toc217891408"/>
      <w:bookmarkStart w:id="133" w:name="_Toc251613839"/>
      <w:bookmarkStart w:id="134" w:name="_Toc191803631"/>
      <w:bookmarkStart w:id="135" w:name="_Toc267060076"/>
      <w:bookmarkStart w:id="136" w:name="_Toc267059186"/>
      <w:bookmarkStart w:id="137" w:name="_Toc203355738"/>
      <w:bookmarkStart w:id="138" w:name="_Toc181436570"/>
      <w:bookmarkStart w:id="139" w:name="_Toc258401265"/>
      <w:bookmarkStart w:id="140" w:name="_Toc266868679"/>
      <w:bookmarkStart w:id="141" w:name="_Toc219800249"/>
      <w:bookmarkStart w:id="142" w:name="_Toc259692656"/>
      <w:bookmarkStart w:id="143" w:name="_Toc266870839"/>
      <w:bookmarkStart w:id="144" w:name="_Toc182372787"/>
      <w:bookmarkStart w:id="145" w:name="_Toc192663840"/>
      <w:bookmarkStart w:id="146" w:name="_Toc230071153"/>
      <w:bookmarkStart w:id="147" w:name="_Toc225669328"/>
      <w:bookmarkStart w:id="148" w:name="_Toc236021457"/>
      <w:bookmarkStart w:id="149" w:name="_Toc251586241"/>
      <w:bookmarkStart w:id="150" w:name="_Toc266870916"/>
      <w:bookmarkStart w:id="151" w:name="_Toc191802695"/>
      <w:bookmarkStart w:id="152" w:name="_Toc255975016"/>
      <w:bookmarkStart w:id="153" w:name="_Toc180302918"/>
      <w:bookmarkStart w:id="154" w:name="_Toc169332843"/>
      <w:bookmarkStart w:id="155" w:name="_Toc273178703"/>
      <w:bookmarkStart w:id="156" w:name="_Toc213755864"/>
      <w:bookmarkStart w:id="157" w:name="_Toc267059811"/>
      <w:bookmarkStart w:id="158" w:name="_Toc170798798"/>
      <w:bookmarkStart w:id="159" w:name="_Toc192663691"/>
      <w:bookmarkStart w:id="160" w:name="_Toc267059658"/>
      <w:bookmarkStart w:id="161" w:name="_Toc181436466"/>
      <w:bookmarkStart w:id="162" w:name="_Toc267059544"/>
      <w:bookmarkStart w:id="163" w:name="_Toc213756001"/>
      <w:bookmarkStart w:id="164" w:name="_Toc235438352"/>
      <w:bookmarkStart w:id="165" w:name="_Toc259692749"/>
      <w:bookmarkStart w:id="166" w:name="_Toc191789334"/>
      <w:bookmarkStart w:id="167" w:name="_Toc192996343"/>
      <w:bookmarkStart w:id="168" w:name="_Toc266868943"/>
      <w:bookmarkStart w:id="169" w:name="_Toc232302122"/>
      <w:bookmarkStart w:id="170" w:name="_Toc191783227"/>
      <w:bookmarkStart w:id="171" w:name="_Toc223146614"/>
      <w:bookmarkStart w:id="172" w:name="_Toc192664158"/>
      <w:bookmarkStart w:id="173" w:name="_Toc213208771"/>
      <w:bookmarkStart w:id="174" w:name="_Toc160880165"/>
      <w:bookmarkStart w:id="175" w:name="_Toc267060216"/>
      <w:bookmarkStart w:id="176" w:name="_Toc254790909"/>
      <w:bookmarkStart w:id="177" w:name="_Toc211917121"/>
      <w:bookmarkStart w:id="178" w:name="_Toc213755945"/>
    </w:p>
    <w:p w14:paraId="4CCE47A8">
      <w:pPr>
        <w:jc w:val="center"/>
        <w:outlineLvl w:val="1"/>
        <w:rPr>
          <w:rFonts w:hint="eastAsia" w:ascii="仿宋" w:hAnsi="仿宋" w:eastAsia="仿宋"/>
          <w:b/>
          <w:bCs/>
          <w:color w:val="000000" w:themeColor="text1"/>
          <w:sz w:val="24"/>
          <w:szCs w:val="24"/>
          <w:lang w:val="en-US" w:eastAsia="zh-CN"/>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000000" w:themeColor="text1"/>
          <w:sz w:val="24"/>
          <w:szCs w:val="24"/>
          <w14:textFill>
            <w14:solidFill>
              <w14:schemeClr w14:val="tx1"/>
            </w14:solidFill>
          </w14:textFill>
        </w:rPr>
        <w:t>参与人资质材料</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技术）</w:t>
      </w:r>
    </w:p>
    <w:p w14:paraId="5B7CF84B">
      <w:pPr>
        <w:pStyle w:val="40"/>
        <w:rPr>
          <w:color w:val="000000" w:themeColor="text1"/>
          <w:sz w:val="24"/>
          <w:szCs w:val="24"/>
          <w14:textFill>
            <w14:solidFill>
              <w14:schemeClr w14:val="tx1"/>
            </w14:solidFill>
          </w14:textFill>
        </w:rPr>
      </w:pPr>
    </w:p>
    <w:p w14:paraId="73FAE74B">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14:paraId="64468086">
      <w:pPr>
        <w:pStyle w:val="55"/>
        <w:numPr>
          <w:ilvl w:val="0"/>
          <w:numId w:val="8"/>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营业执照复印件(法人授权函及被授权人身份证)</w:t>
      </w:r>
    </w:p>
    <w:p w14:paraId="44EF9F0A">
      <w:pPr>
        <w:pStyle w:val="55"/>
        <w:numPr>
          <w:ilvl w:val="0"/>
          <w:numId w:val="8"/>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授权经销商或代理商证明材料复印件</w:t>
      </w:r>
    </w:p>
    <w:p w14:paraId="21D92916">
      <w:pPr>
        <w:pStyle w:val="55"/>
        <w:numPr>
          <w:ilvl w:val="0"/>
          <w:numId w:val="8"/>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lang w:val="en-US" w:eastAsia="zh-CN"/>
        </w:rPr>
        <w:t>设备参数清单（技术参数偏离表）</w:t>
      </w:r>
    </w:p>
    <w:p w14:paraId="006FBB07">
      <w:pPr>
        <w:pStyle w:val="55"/>
        <w:numPr>
          <w:ilvl w:val="0"/>
          <w:numId w:val="8"/>
        </w:numPr>
        <w:spacing w:after="0" w:line="500" w:lineRule="exact"/>
        <w:ind w:firstLineChars="0"/>
        <w:rPr>
          <w:rFonts w:ascii="仿宋" w:hAnsi="仿宋" w:eastAsia="仿宋"/>
          <w:color w:val="000000"/>
          <w:sz w:val="24"/>
          <w:szCs w:val="24"/>
        </w:rPr>
      </w:pPr>
      <w:r>
        <w:rPr>
          <w:rFonts w:hint="eastAsia" w:ascii="仿宋" w:hAnsi="仿宋" w:eastAsia="仿宋" w:cs="Times New Roman"/>
          <w:color w:val="000000"/>
          <w:sz w:val="24"/>
          <w:szCs w:val="24"/>
        </w:rPr>
        <w:t>参与人具有近三年类似业绩，三个或不少于三个（提供合同扫描件等）</w:t>
      </w:r>
      <w:r>
        <w:rPr>
          <w:rFonts w:hint="eastAsia" w:ascii="仿宋" w:hAnsi="仿宋" w:eastAsia="仿宋" w:cs="Times New Roman"/>
          <w:color w:val="000000"/>
          <w:sz w:val="24"/>
          <w:szCs w:val="24"/>
          <w:lang w:eastAsia="zh-CN"/>
        </w:rPr>
        <w:t>。</w:t>
      </w:r>
    </w:p>
    <w:p w14:paraId="23001D54">
      <w:pPr>
        <w:pStyle w:val="55"/>
        <w:numPr>
          <w:ilvl w:val="0"/>
          <w:numId w:val="8"/>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质保期和售后服务承诺书（参与人自行起草）</w:t>
      </w:r>
    </w:p>
    <w:p w14:paraId="65562258">
      <w:pPr>
        <w:spacing w:line="380" w:lineRule="exact"/>
        <w:rPr>
          <w:rFonts w:ascii="仿宋" w:hAnsi="仿宋" w:eastAsia="仿宋"/>
          <w:color w:val="000000" w:themeColor="text1"/>
          <w:sz w:val="24"/>
          <w:szCs w:val="24"/>
          <w14:textFill>
            <w14:solidFill>
              <w14:schemeClr w14:val="tx1"/>
            </w14:solidFill>
          </w14:textFill>
        </w:rPr>
      </w:pPr>
    </w:p>
    <w:p w14:paraId="5BE6B7F1">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w:t>
      </w:r>
    </w:p>
    <w:p w14:paraId="36FB77AB">
      <w:pPr>
        <w:spacing w:line="380" w:lineRule="exact"/>
        <w:rPr>
          <w:rFonts w:ascii="仿宋" w:hAnsi="仿宋" w:eastAsia="仿宋"/>
          <w:color w:val="000000" w:themeColor="text1"/>
          <w:sz w:val="24"/>
          <w:szCs w:val="24"/>
          <w14:textFill>
            <w14:solidFill>
              <w14:schemeClr w14:val="tx1"/>
            </w14:solidFill>
          </w14:textFill>
        </w:rPr>
      </w:pPr>
    </w:p>
    <w:p w14:paraId="1DE774E0">
      <w:pPr>
        <w:spacing w:line="380" w:lineRule="exact"/>
        <w:rPr>
          <w:rFonts w:ascii="仿宋" w:hAnsi="仿宋" w:eastAsia="仿宋"/>
          <w:color w:val="000000" w:themeColor="text1"/>
          <w:sz w:val="24"/>
          <w:szCs w:val="24"/>
          <w14:textFill>
            <w14:solidFill>
              <w14:schemeClr w14:val="tx1"/>
            </w14:solidFill>
          </w14:textFill>
        </w:rPr>
      </w:pPr>
    </w:p>
    <w:p w14:paraId="23626091">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37712E7C">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752B41B8">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0C9C">
    <w:pPr>
      <w:pStyle w:val="18"/>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B83D">
    <w:pPr>
      <w:pStyle w:val="18"/>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CEA0">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F7E5">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7CC2">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8831">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32" w:hanging="720"/>
      </w:pPr>
      <w:rPr>
        <w:rFonts w:hint="default"/>
        <w:color w:val="000000" w:themeColor="text1"/>
        <w14:textFill>
          <w14:solidFill>
            <w14:schemeClr w14:val="tx1"/>
          </w14:solidFill>
        </w14:textFill>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6103E5"/>
    <w:multiLevelType w:val="singleLevel"/>
    <w:tmpl w:val="7C6103E5"/>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MjhjNDUxOWQ5MGYzMGYyNDQ4MWMwZjYwZDNlM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DA7736"/>
    <w:rsid w:val="043A7888"/>
    <w:rsid w:val="05151950"/>
    <w:rsid w:val="05CC39A0"/>
    <w:rsid w:val="068B3573"/>
    <w:rsid w:val="069C27EC"/>
    <w:rsid w:val="06A50BF6"/>
    <w:rsid w:val="07943000"/>
    <w:rsid w:val="07DF7DA1"/>
    <w:rsid w:val="07F5201C"/>
    <w:rsid w:val="080030C1"/>
    <w:rsid w:val="08361D8E"/>
    <w:rsid w:val="0C6F3019"/>
    <w:rsid w:val="0C7C1A0D"/>
    <w:rsid w:val="0CA26C13"/>
    <w:rsid w:val="0E236E8B"/>
    <w:rsid w:val="0E843876"/>
    <w:rsid w:val="0FA6076F"/>
    <w:rsid w:val="111B58B9"/>
    <w:rsid w:val="14524054"/>
    <w:rsid w:val="147E2DB7"/>
    <w:rsid w:val="15C7584D"/>
    <w:rsid w:val="16094541"/>
    <w:rsid w:val="197E13D9"/>
    <w:rsid w:val="19F7278A"/>
    <w:rsid w:val="1C05696E"/>
    <w:rsid w:val="1D971D53"/>
    <w:rsid w:val="1E2A76CA"/>
    <w:rsid w:val="20014FB8"/>
    <w:rsid w:val="20A307E2"/>
    <w:rsid w:val="215779C0"/>
    <w:rsid w:val="21DE01B1"/>
    <w:rsid w:val="23955EC3"/>
    <w:rsid w:val="24333268"/>
    <w:rsid w:val="24CE24F2"/>
    <w:rsid w:val="2665327F"/>
    <w:rsid w:val="26670B1D"/>
    <w:rsid w:val="26CC716F"/>
    <w:rsid w:val="285311F8"/>
    <w:rsid w:val="28997312"/>
    <w:rsid w:val="2C5C2072"/>
    <w:rsid w:val="302C5C1C"/>
    <w:rsid w:val="30864C18"/>
    <w:rsid w:val="324F215A"/>
    <w:rsid w:val="325F768B"/>
    <w:rsid w:val="328769E1"/>
    <w:rsid w:val="33AA1331"/>
    <w:rsid w:val="37293D5E"/>
    <w:rsid w:val="38024A53"/>
    <w:rsid w:val="381627B3"/>
    <w:rsid w:val="39963C1F"/>
    <w:rsid w:val="3C81109D"/>
    <w:rsid w:val="3D6C3AFB"/>
    <w:rsid w:val="3E907376"/>
    <w:rsid w:val="3F4E170B"/>
    <w:rsid w:val="40253F3E"/>
    <w:rsid w:val="41A47C33"/>
    <w:rsid w:val="422F0CF4"/>
    <w:rsid w:val="42390622"/>
    <w:rsid w:val="444E5D09"/>
    <w:rsid w:val="45B61DB8"/>
    <w:rsid w:val="45F70AF4"/>
    <w:rsid w:val="46D6569D"/>
    <w:rsid w:val="49876428"/>
    <w:rsid w:val="498F5021"/>
    <w:rsid w:val="49B9582F"/>
    <w:rsid w:val="4B5F356F"/>
    <w:rsid w:val="4C6813F5"/>
    <w:rsid w:val="4CB608EF"/>
    <w:rsid w:val="4F377374"/>
    <w:rsid w:val="4F4D5B60"/>
    <w:rsid w:val="50647355"/>
    <w:rsid w:val="51504FCA"/>
    <w:rsid w:val="51B3133F"/>
    <w:rsid w:val="528A2602"/>
    <w:rsid w:val="52F860F9"/>
    <w:rsid w:val="53C2401E"/>
    <w:rsid w:val="5537520F"/>
    <w:rsid w:val="55B160F8"/>
    <w:rsid w:val="58D872E1"/>
    <w:rsid w:val="58EF25A7"/>
    <w:rsid w:val="595B4BFB"/>
    <w:rsid w:val="5A3233FC"/>
    <w:rsid w:val="5A370852"/>
    <w:rsid w:val="5CA90A46"/>
    <w:rsid w:val="5D3A4C25"/>
    <w:rsid w:val="5DBD6F98"/>
    <w:rsid w:val="5DE730A9"/>
    <w:rsid w:val="5DEA21A7"/>
    <w:rsid w:val="5E2D63CA"/>
    <w:rsid w:val="5FEE2A05"/>
    <w:rsid w:val="6117127A"/>
    <w:rsid w:val="61946FF9"/>
    <w:rsid w:val="61BB16F9"/>
    <w:rsid w:val="62C05BCC"/>
    <w:rsid w:val="63011EB5"/>
    <w:rsid w:val="6370314E"/>
    <w:rsid w:val="65161E81"/>
    <w:rsid w:val="65545BC2"/>
    <w:rsid w:val="656972E1"/>
    <w:rsid w:val="66D47E98"/>
    <w:rsid w:val="67A44029"/>
    <w:rsid w:val="68E82CA2"/>
    <w:rsid w:val="6AA70FC1"/>
    <w:rsid w:val="6AC91DCC"/>
    <w:rsid w:val="6B7439F8"/>
    <w:rsid w:val="6CE1390E"/>
    <w:rsid w:val="6F060E0B"/>
    <w:rsid w:val="6FED6D05"/>
    <w:rsid w:val="71453E6C"/>
    <w:rsid w:val="735270B7"/>
    <w:rsid w:val="73EF214B"/>
    <w:rsid w:val="7463285B"/>
    <w:rsid w:val="75B62FAC"/>
    <w:rsid w:val="76C0398B"/>
    <w:rsid w:val="770C2879"/>
    <w:rsid w:val="77BB5AB3"/>
    <w:rsid w:val="792F5AD5"/>
    <w:rsid w:val="79D97461"/>
    <w:rsid w:val="7A6A4943"/>
    <w:rsid w:val="7AFD6148"/>
    <w:rsid w:val="7BD81D81"/>
    <w:rsid w:val="7C2A3213"/>
    <w:rsid w:val="7C6A671C"/>
    <w:rsid w:val="7D101E99"/>
    <w:rsid w:val="7F0102C0"/>
    <w:rsid w:val="7F27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61"/>
    <w:basedOn w:val="25"/>
    <w:qFormat/>
    <w:uiPriority w:val="0"/>
    <w:rPr>
      <w:rFonts w:hint="eastAsia" w:ascii="仿宋" w:hAnsi="仿宋" w:eastAsia="仿宋" w:cs="仿宋"/>
      <w:b/>
      <w:bCs/>
      <w:color w:val="000000"/>
      <w:sz w:val="18"/>
      <w:szCs w:val="18"/>
      <w:u w:val="none"/>
    </w:rPr>
  </w:style>
  <w:style w:type="character" w:customStyle="1" w:styleId="62">
    <w:name w:val="font51"/>
    <w:basedOn w:val="25"/>
    <w:qFormat/>
    <w:uiPriority w:val="0"/>
    <w:rPr>
      <w:rFonts w:hint="eastAsia" w:ascii="仿宋" w:hAnsi="仿宋" w:eastAsia="仿宋" w:cs="仿宋"/>
      <w:color w:val="000000"/>
      <w:sz w:val="18"/>
      <w:szCs w:val="18"/>
      <w:u w:val="none"/>
    </w:rPr>
  </w:style>
  <w:style w:type="character" w:customStyle="1" w:styleId="63">
    <w:name w:val="font101"/>
    <w:basedOn w:val="25"/>
    <w:qFormat/>
    <w:uiPriority w:val="0"/>
    <w:rPr>
      <w:rFonts w:hint="default" w:ascii="Times New Roman" w:hAnsi="Times New Roman" w:cs="Times New Roman"/>
      <w:color w:val="000000"/>
      <w:sz w:val="18"/>
      <w:szCs w:val="18"/>
      <w:u w:val="none"/>
    </w:rPr>
  </w:style>
  <w:style w:type="character" w:customStyle="1" w:styleId="64">
    <w:name w:val="font81"/>
    <w:basedOn w:val="25"/>
    <w:qFormat/>
    <w:uiPriority w:val="0"/>
    <w:rPr>
      <w:rFonts w:hint="eastAsia" w:ascii="仿宋" w:hAnsi="仿宋" w:eastAsia="仿宋" w:cs="仿宋"/>
      <w:b/>
      <w:bCs/>
      <w:color w:val="000000"/>
      <w:sz w:val="18"/>
      <w:szCs w:val="18"/>
      <w:u w:val="none"/>
    </w:rPr>
  </w:style>
  <w:style w:type="character" w:customStyle="1" w:styleId="65">
    <w:name w:val="font71"/>
    <w:basedOn w:val="25"/>
    <w:qFormat/>
    <w:uiPriority w:val="0"/>
    <w:rPr>
      <w:rFonts w:hint="eastAsia" w:ascii="仿宋" w:hAnsi="仿宋" w:eastAsia="仿宋" w:cs="仿宋"/>
      <w:color w:val="000000"/>
      <w:sz w:val="18"/>
      <w:szCs w:val="18"/>
      <w:u w:val="none"/>
    </w:rPr>
  </w:style>
  <w:style w:type="character" w:customStyle="1" w:styleId="66">
    <w:name w:val="font112"/>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jpe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11</Pages>
  <Words>4001</Words>
  <Characters>4531</Characters>
  <Lines>22</Lines>
  <Paragraphs>6</Paragraphs>
  <TotalTime>4</TotalTime>
  <ScaleCrop>false</ScaleCrop>
  <LinksUpToDate>false</LinksUpToDate>
  <CharactersWithSpaces>4821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sument</cp:lastModifiedBy>
  <dcterms:modified xsi:type="dcterms:W3CDTF">2024-08-05T07:35:15Z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D7322A7FA10E47918576E0DC27BFA83F_13</vt:lpwstr>
  </property>
</Properties>
</file>