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9C7C">
      <w:pPr>
        <w:pStyle w:val="53"/>
        <w:spacing w:line="360" w:lineRule="auto"/>
        <w:jc w:val="center"/>
        <w:outlineLvl w:val="0"/>
        <w:rPr>
          <w:rFonts w:hint="eastAsia" w:ascii="仿宋" w:hAnsi="仿宋" w:eastAsia="仿宋"/>
          <w:b/>
          <w:color w:val="auto"/>
          <w:sz w:val="44"/>
          <w:szCs w:val="44"/>
        </w:rPr>
      </w:pPr>
      <w:bookmarkStart w:id="0" w:name="_Toc177985424"/>
      <w:bookmarkStart w:id="1" w:name="_Toc259692600"/>
      <w:bookmarkStart w:id="2" w:name="_Toc212456146"/>
      <w:bookmarkStart w:id="3" w:name="_Toc254790852"/>
      <w:bookmarkStart w:id="4" w:name="_Toc251586187"/>
      <w:bookmarkStart w:id="5" w:name="_Toc273178686"/>
      <w:bookmarkStart w:id="6" w:name="_Toc255974963"/>
      <w:bookmarkStart w:id="7" w:name="_Toc267060022"/>
      <w:bookmarkStart w:id="8" w:name="_Toc259692693"/>
      <w:bookmarkStart w:id="9" w:name="_Toc211937196"/>
      <w:bookmarkStart w:id="10" w:name="_Toc259520819"/>
      <w:bookmarkStart w:id="11" w:name="_Toc219800200"/>
      <w:bookmarkStart w:id="12" w:name="_Toc223146565"/>
      <w:bookmarkStart w:id="13" w:name="_Toc267059161"/>
      <w:bookmarkStart w:id="14" w:name="_Toc266868624"/>
      <w:bookmarkStart w:id="15" w:name="_Toc236021402"/>
      <w:bookmarkStart w:id="16" w:name="_Toc266870861"/>
      <w:bookmarkStart w:id="17" w:name="_Toc169332794"/>
      <w:bookmarkStart w:id="18" w:name="_Toc266868924"/>
      <w:bookmarkStart w:id="19" w:name="_Toc251613780"/>
      <w:bookmarkStart w:id="20" w:name="_Toc235437942"/>
      <w:bookmarkStart w:id="21" w:name="_Toc267059786"/>
      <w:bookmarkStart w:id="22" w:name="_Toc170798743"/>
      <w:bookmarkStart w:id="23" w:name="_Toc235438227"/>
      <w:bookmarkStart w:id="24" w:name="_Toc225669277"/>
      <w:bookmarkStart w:id="25" w:name="_Toc212530253"/>
      <w:bookmarkStart w:id="26" w:name="_Toc235438297"/>
      <w:bookmarkStart w:id="27" w:name="_Toc227058483"/>
      <w:bookmarkStart w:id="28" w:name="_Toc258401210"/>
      <w:bookmarkStart w:id="29" w:name="_Toc267059010"/>
      <w:bookmarkStart w:id="30" w:name="_Toc169332904"/>
      <w:bookmarkStart w:id="31" w:name="_Toc207014580"/>
      <w:bookmarkStart w:id="32" w:name="_Toc267059519"/>
      <w:bookmarkStart w:id="33" w:name="_Toc216241307"/>
      <w:bookmarkStart w:id="34" w:name="_Toc267060162"/>
      <w:bookmarkStart w:id="35" w:name="_Toc217891359"/>
      <w:bookmarkStart w:id="36" w:name="_Toc266870386"/>
      <w:bookmarkStart w:id="37" w:name="_Toc253066567"/>
      <w:bookmarkStart w:id="38" w:name="_Toc212454753"/>
      <w:bookmarkStart w:id="39" w:name="_Toc267059633"/>
      <w:bookmarkStart w:id="40" w:name="_Toc249325665"/>
      <w:bookmarkStart w:id="41" w:name="_Toc267059899"/>
      <w:bookmarkStart w:id="42" w:name="_Toc267060407"/>
      <w:bookmarkStart w:id="43" w:name="_Toc212526081"/>
      <w:bookmarkStart w:id="44" w:name="_Toc160880487"/>
    </w:p>
    <w:p w14:paraId="5254DA95">
      <w:pPr>
        <w:spacing w:line="1000" w:lineRule="exact"/>
        <w:jc w:val="center"/>
        <w:rPr>
          <w:rFonts w:hint="default" w:ascii="仿宋" w:hAnsi="仿宋" w:eastAsia="仿宋" w:cs="仿宋"/>
          <w:b/>
          <w:color w:val="000000" w:themeColor="text1"/>
          <w:sz w:val="44"/>
          <w:szCs w:val="44"/>
          <w:lang w:val="en-US" w:eastAsia="zh-CN"/>
          <w14:textFill>
            <w14:solidFill>
              <w14:schemeClr w14:val="tx1"/>
            </w14:solidFill>
          </w14:textFill>
        </w:rPr>
      </w:pPr>
      <w:bookmarkStart w:id="45" w:name="_Hlk38472698"/>
      <w:bookmarkStart w:id="183" w:name="_GoBack"/>
      <w:r>
        <w:rPr>
          <w:rFonts w:hint="eastAsia" w:ascii="仿宋" w:hAnsi="仿宋" w:eastAsia="仿宋" w:cs="仿宋"/>
          <w:b/>
          <w:color w:val="000000" w:themeColor="text1"/>
          <w:sz w:val="44"/>
          <w:szCs w:val="44"/>
          <w14:textFill>
            <w14:solidFill>
              <w14:schemeClr w14:val="tx1"/>
            </w14:solidFill>
          </w14:textFill>
        </w:rPr>
        <w:t>江西科技学院</w:t>
      </w:r>
      <w:bookmarkEnd w:id="45"/>
      <w:r>
        <w:rPr>
          <w:rFonts w:hint="eastAsia" w:ascii="仿宋" w:hAnsi="仿宋" w:eastAsia="仿宋" w:cs="仿宋"/>
          <w:b/>
          <w:color w:val="000000" w:themeColor="text1"/>
          <w:sz w:val="44"/>
          <w:szCs w:val="44"/>
          <w:lang w:eastAsia="zh-CN"/>
          <w14:textFill>
            <w14:solidFill>
              <w14:schemeClr w14:val="tx1"/>
            </w14:solidFill>
          </w14:textFill>
        </w:rPr>
        <w:t>关于</w:t>
      </w:r>
      <w:r>
        <w:rPr>
          <w:rFonts w:hint="eastAsia" w:ascii="仿宋" w:hAnsi="仿宋" w:eastAsia="仿宋" w:cs="仿宋"/>
          <w:b/>
          <w:color w:val="000000" w:themeColor="text1"/>
          <w:sz w:val="44"/>
          <w:szCs w:val="44"/>
          <w:lang w:val="en-US" w:eastAsia="zh-CN"/>
          <w14:textFill>
            <w14:solidFill>
              <w14:schemeClr w14:val="tx1"/>
            </w14:solidFill>
          </w14:textFill>
        </w:rPr>
        <w:t>24年</w:t>
      </w:r>
      <w:r>
        <w:rPr>
          <w:rFonts w:hint="eastAsia" w:ascii="仿宋" w:hAnsi="仿宋" w:eastAsia="仿宋" w:cs="仿宋"/>
          <w:b/>
          <w:color w:val="000000" w:themeColor="text1"/>
          <w:sz w:val="44"/>
          <w:szCs w:val="44"/>
          <w:lang w:eastAsia="zh-CN"/>
          <w14:textFill>
            <w14:solidFill>
              <w14:schemeClr w14:val="tx1"/>
            </w14:solidFill>
          </w14:textFill>
        </w:rPr>
        <w:t>无线耳机设备</w:t>
      </w:r>
      <w:r>
        <w:rPr>
          <w:rFonts w:hint="eastAsia" w:ascii="仿宋" w:hAnsi="仿宋" w:eastAsia="仿宋" w:cs="仿宋"/>
          <w:b/>
          <w:color w:val="000000" w:themeColor="text1"/>
          <w:sz w:val="44"/>
          <w:szCs w:val="44"/>
          <w:lang w:val="en-US" w:eastAsia="zh-CN"/>
          <w14:textFill>
            <w14:solidFill>
              <w14:schemeClr w14:val="tx1"/>
            </w14:solidFill>
          </w14:textFill>
        </w:rPr>
        <w:t>采购项目</w:t>
      </w:r>
    </w:p>
    <w:p w14:paraId="610A8906">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14:paraId="7E20B3E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14:paraId="6D452E60">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14:paraId="655A4F5D">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14:paraId="5637A882">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14:paraId="0B3474F4">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14:paraId="00C3C8CB">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bookmarkEnd w:id="183"/>
    </w:p>
    <w:p w14:paraId="41EF3C24">
      <w:pPr>
        <w:spacing w:line="500" w:lineRule="exact"/>
        <w:ind w:firstLine="1506" w:firstLineChars="500"/>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46" w:name="_Toc169332792"/>
      <w:bookmarkStart w:id="47" w:name="_Toc160880485"/>
      <w:bookmarkStart w:id="48" w:name="_Toc160880118"/>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41014001</w:t>
      </w:r>
    </w:p>
    <w:p w14:paraId="6E8DDB73">
      <w:pPr>
        <w:pStyle w:val="53"/>
        <w:spacing w:line="360" w:lineRule="auto"/>
        <w:ind w:left="3012" w:hanging="3012" w:hangingChars="1000"/>
        <w:jc w:val="left"/>
        <w:outlineLvl w:val="0"/>
        <w:rPr>
          <w:rFonts w:hint="eastAsia" w:ascii="仿宋" w:hAnsi="仿宋" w:eastAsia="仿宋" w:cs="仿宋"/>
          <w:b/>
          <w:bCs/>
          <w:sz w:val="32"/>
          <w:szCs w:val="32"/>
        </w:rPr>
      </w:pPr>
      <w:r>
        <w:rPr>
          <w:rFonts w:hint="eastAsia" w:ascii="仿宋" w:hAnsi="仿宋" w:eastAsia="仿宋"/>
          <w:b/>
          <w:color w:val="000000" w:themeColor="text1"/>
          <w:sz w:val="30"/>
          <w:szCs w:val="30"/>
          <w14:textFill>
            <w14:solidFill>
              <w14:schemeClr w14:val="tx1"/>
            </w14:solidFill>
          </w14:textFill>
        </w:rPr>
        <w:t xml:space="preserve">          项目名称</w:t>
      </w:r>
      <w:bookmarkEnd w:id="46"/>
      <w:bookmarkEnd w:id="47"/>
      <w:bookmarkEnd w:id="48"/>
      <w:r>
        <w:rPr>
          <w:rFonts w:hint="eastAsia" w:ascii="仿宋" w:hAnsi="仿宋" w:eastAsia="仿宋"/>
          <w:b/>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lang w:val="en-US" w:eastAsia="zh-CN"/>
          <w14:textFill>
            <w14:solidFill>
              <w14:schemeClr w14:val="tx1"/>
            </w14:solidFill>
          </w14:textFill>
        </w:rPr>
        <w:t>江西科技学院无线耳机设备采购项目</w:t>
      </w:r>
    </w:p>
    <w:p w14:paraId="2E6B65ED">
      <w:pPr>
        <w:pStyle w:val="53"/>
        <w:spacing w:line="360" w:lineRule="auto"/>
        <w:ind w:left="3012" w:hanging="3213" w:hangingChars="1000"/>
        <w:jc w:val="left"/>
        <w:outlineLvl w:val="0"/>
        <w:rPr>
          <w:rFonts w:hint="eastAsia" w:ascii="仿宋" w:hAnsi="仿宋" w:eastAsia="仿宋" w:cs="仿宋"/>
          <w:b/>
          <w:bCs/>
          <w:sz w:val="32"/>
          <w:szCs w:val="32"/>
        </w:rPr>
      </w:pPr>
    </w:p>
    <w:p w14:paraId="3DC803FD">
      <w:pPr>
        <w:pStyle w:val="53"/>
        <w:spacing w:line="360" w:lineRule="auto"/>
        <w:ind w:left="3012" w:hanging="3213" w:hangingChars="1000"/>
        <w:jc w:val="left"/>
        <w:outlineLvl w:val="0"/>
        <w:rPr>
          <w:rFonts w:hint="eastAsia" w:ascii="仿宋" w:hAnsi="仿宋" w:eastAsia="仿宋" w:cs="仿宋"/>
          <w:b/>
          <w:bCs/>
          <w:sz w:val="32"/>
          <w:szCs w:val="32"/>
          <w:lang w:eastAsia="zh-CN"/>
        </w:rPr>
      </w:pPr>
    </w:p>
    <w:p w14:paraId="744F2412">
      <w:pPr>
        <w:pStyle w:val="53"/>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14:paraId="469F5152">
      <w:pPr>
        <w:pStyle w:val="53"/>
        <w:spacing w:line="360" w:lineRule="auto"/>
        <w:jc w:val="center"/>
        <w:outlineLvl w:val="0"/>
        <w:rPr>
          <w:rFonts w:hint="eastAsia" w:ascii="仿宋" w:hAnsi="仿宋" w:eastAsia="仿宋"/>
          <w:b/>
          <w:color w:val="auto"/>
          <w:sz w:val="44"/>
          <w:szCs w:val="44"/>
        </w:rPr>
      </w:pPr>
    </w:p>
    <w:p w14:paraId="7AA0073F">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2BE292F5">
      <w:pPr>
        <w:spacing w:after="0" w:line="500" w:lineRule="exact"/>
        <w:ind w:firstLine="480" w:firstLineChars="200"/>
        <w:rPr>
          <w:rFonts w:ascii="仿宋" w:hAnsi="仿宋" w:eastAsia="仿宋"/>
          <w:color w:val="000000"/>
          <w:sz w:val="24"/>
          <w:szCs w:val="24"/>
        </w:rPr>
      </w:pPr>
      <w:bookmarkStart w:id="49" w:name="_Hlk10840310"/>
      <w:r>
        <w:rPr>
          <w:rFonts w:hint="eastAsia" w:ascii="仿宋" w:hAnsi="仿宋" w:eastAsia="仿宋"/>
          <w:color w:val="000000"/>
          <w:sz w:val="24"/>
          <w:szCs w:val="24"/>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sz w:val="24"/>
          <w:szCs w:val="24"/>
          <w:lang w:eastAsia="zh-CN"/>
        </w:rPr>
        <w:t>，</w:t>
      </w:r>
      <w:r>
        <w:rPr>
          <w:rFonts w:hint="eastAsia" w:ascii="仿宋" w:hAnsi="仿宋" w:eastAsia="仿宋"/>
          <w:color w:val="000000"/>
          <w:sz w:val="24"/>
          <w:szCs w:val="24"/>
        </w:rPr>
        <w:t>秉承公开、公平、公正原则，经学校研究决定，现将江西科技学院</w:t>
      </w:r>
      <w:r>
        <w:rPr>
          <w:rFonts w:hint="eastAsia" w:ascii="仿宋" w:hAnsi="仿宋" w:eastAsia="仿宋"/>
          <w:color w:val="000000"/>
          <w:sz w:val="24"/>
          <w:szCs w:val="24"/>
          <w:lang w:eastAsia="zh-CN"/>
        </w:rPr>
        <w:t>无线耳机设备采购项目</w:t>
      </w:r>
      <w:r>
        <w:rPr>
          <w:rFonts w:hint="eastAsia" w:ascii="仿宋" w:hAnsi="仿宋" w:eastAsia="仿宋"/>
          <w:color w:val="000000"/>
          <w:sz w:val="24"/>
          <w:szCs w:val="24"/>
        </w:rPr>
        <w:t>公开询价信息公布，欢迎国内优质供应商积极参与</w:t>
      </w:r>
      <w:r>
        <w:rPr>
          <w:rFonts w:hint="eastAsia" w:ascii="仿宋" w:hAnsi="仿宋" w:eastAsia="仿宋"/>
          <w:color w:val="000000"/>
          <w:sz w:val="24"/>
          <w:szCs w:val="24"/>
          <w:lang w:eastAsia="zh-CN"/>
        </w:rPr>
        <w:t>，</w:t>
      </w:r>
      <w:r>
        <w:rPr>
          <w:rFonts w:hint="eastAsia" w:ascii="仿宋" w:hAnsi="仿宋" w:eastAsia="仿宋"/>
          <w:color w:val="000000"/>
          <w:sz w:val="24"/>
          <w:szCs w:val="24"/>
        </w:rPr>
        <w:t>校内教职工均可推荐符合条件的供应商来参与，以利于做好信息透明、机会均等、程序规范、标准统一的要求。</w:t>
      </w:r>
    </w:p>
    <w:p w14:paraId="0C84B364">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2852318D">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JK20241014001</w:t>
      </w:r>
    </w:p>
    <w:p w14:paraId="086C7248">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无线耳机设备采购项目</w:t>
      </w:r>
    </w:p>
    <w:p w14:paraId="6A16BD3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6EE02C92">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007E45E9">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750FB578">
      <w:pPr>
        <w:pStyle w:val="56"/>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739AF021">
      <w:pPr>
        <w:pStyle w:val="56"/>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，以及“信用中国”征信报告。</w:t>
      </w:r>
    </w:p>
    <w:p w14:paraId="07F4A160">
      <w:pPr>
        <w:pStyle w:val="56"/>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eastAsia="zh-CN"/>
        </w:rPr>
        <w:t>提供无线耳机设备相关</w:t>
      </w:r>
      <w:r>
        <w:rPr>
          <w:rFonts w:hint="eastAsia" w:ascii="仿宋" w:hAnsi="仿宋" w:eastAsia="仿宋"/>
          <w:color w:val="auto"/>
          <w:sz w:val="24"/>
          <w:szCs w:val="24"/>
        </w:rPr>
        <w:t>资质</w:t>
      </w:r>
      <w:r>
        <w:rPr>
          <w:rFonts w:hint="eastAsia" w:ascii="仿宋" w:hAnsi="仿宋" w:eastAsia="仿宋"/>
          <w:color w:val="auto"/>
          <w:sz w:val="24"/>
          <w:szCs w:val="24"/>
          <w:lang w:eastAsia="zh-CN"/>
        </w:rPr>
        <w:t>和维护能力，在南昌市范围有固定服务机构优先</w:t>
      </w:r>
      <w:r>
        <w:rPr>
          <w:rFonts w:hint="eastAsia" w:ascii="仿宋" w:hAnsi="仿宋" w:eastAsia="仿宋"/>
          <w:color w:val="auto"/>
          <w:sz w:val="24"/>
          <w:szCs w:val="24"/>
        </w:rPr>
        <w:t>。</w:t>
      </w:r>
    </w:p>
    <w:p w14:paraId="6DF2504E">
      <w:pPr>
        <w:pStyle w:val="56"/>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s="仿宋"/>
          <w:color w:val="auto"/>
          <w:sz w:val="24"/>
          <w:szCs w:val="24"/>
        </w:rPr>
        <w:t>本项目参与人需注册中教集团SRM采购平台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如无SRM系统注册，则无法参与该项目（注册网址：https://srm.educationgroup.cn/yicai-base/）</w:t>
      </w:r>
    </w:p>
    <w:p w14:paraId="0C3E8AFE">
      <w:pPr>
        <w:widowControl w:val="0"/>
        <w:numPr>
          <w:ilvl w:val="1"/>
          <w:numId w:val="1"/>
        </w:numPr>
        <w:spacing w:after="0" w:line="500" w:lineRule="exact"/>
        <w:jc w:val="left"/>
        <w:rPr>
          <w:rFonts w:ascii="仿宋" w:hAnsi="仿宋" w:eastAsia="仿宋"/>
          <w:color w:val="auto"/>
          <w:sz w:val="24"/>
          <w:szCs w:val="24"/>
        </w:rPr>
      </w:pPr>
      <w:r>
        <w:rPr>
          <w:rFonts w:hint="eastAsia" w:ascii="仿宋" w:hAnsi="仿宋" w:eastAsia="仿宋"/>
          <w:color w:val="auto"/>
          <w:sz w:val="24"/>
          <w:szCs w:val="24"/>
        </w:rPr>
        <w:t>资格预审：请参与人在购买文件前将以上第4条所列的证明材料以电子扫描件形式发送给采购人进行审核，审核通过后根据本项目联系人指引，注册中教集团SRM采购平</w:t>
      </w:r>
      <w:r>
        <w:rPr>
          <w:rFonts w:hint="eastAsia" w:ascii="仿宋" w:hAnsi="仿宋" w:eastAsia="仿宋"/>
          <w:b w:val="0"/>
          <w:bCs w:val="0"/>
          <w:color w:val="auto"/>
          <w:sz w:val="24"/>
          <w:szCs w:val="24"/>
        </w:rPr>
        <w:t>台</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供应商注册教程链接:https://srm.educationgroup.cn/yicai-base/th_project/newsDetail.html?nid=2c96808286b7250c0186b731c1ca0006&amp;code1=sybz</w:t>
      </w:r>
      <w:r>
        <w:rPr>
          <w:rFonts w:hint="eastAsia" w:ascii="仿宋" w:hAnsi="仿宋" w:eastAsia="仿宋"/>
          <w:b w:val="0"/>
          <w:bCs w:val="0"/>
          <w:color w:val="auto"/>
          <w:sz w:val="24"/>
          <w:szCs w:val="24"/>
        </w:rPr>
        <w:t>。</w:t>
      </w:r>
    </w:p>
    <w:p w14:paraId="321B15F5">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SRM采购平台提交报价和按规定时间送达纸质报价响应文件两项需同时满足</w:t>
      </w:r>
      <w:r>
        <w:rPr>
          <w:rFonts w:hint="eastAsia" w:ascii="仿宋" w:hAnsi="仿宋" w:eastAsia="仿宋"/>
          <w:color w:val="auto"/>
          <w:sz w:val="24"/>
          <w:szCs w:val="24"/>
          <w:lang w:eastAsia="zh-CN"/>
        </w:rPr>
        <w:t>）</w:t>
      </w:r>
    </w:p>
    <w:p w14:paraId="5E43076A">
      <w:pPr>
        <w:widowControl w:val="0"/>
        <w:numPr>
          <w:ilvl w:val="1"/>
          <w:numId w:val="1"/>
        </w:numPr>
        <w:spacing w:after="0" w:line="500" w:lineRule="exact"/>
        <w:rPr>
          <w:rFonts w:ascii="仿宋" w:hAnsi="仿宋" w:eastAsia="仿宋"/>
          <w:b/>
          <w:bCs/>
          <w:color w:val="auto"/>
          <w:sz w:val="24"/>
          <w:szCs w:val="24"/>
          <w:shd w:val="clear" w:color="auto" w:fill="FFFFFF"/>
        </w:rPr>
      </w:pPr>
      <w:r>
        <w:rPr>
          <w:rFonts w:hint="eastAsia" w:ascii="仿宋" w:hAnsi="仿宋" w:eastAsia="仿宋"/>
          <w:b/>
          <w:bCs/>
          <w:color w:val="auto"/>
          <w:sz w:val="24"/>
          <w:szCs w:val="24"/>
        </w:rPr>
        <w:t>报价响应文件递交截止时间</w:t>
      </w:r>
      <w:r>
        <w:rPr>
          <w:rFonts w:hint="eastAsia" w:ascii="仿宋" w:hAnsi="仿宋" w:eastAsia="仿宋"/>
          <w:b/>
          <w:bCs/>
          <w:color w:val="auto"/>
          <w:sz w:val="24"/>
          <w:szCs w:val="24"/>
          <w:shd w:val="clear" w:color="auto" w:fill="FFFFFF"/>
        </w:rPr>
        <w:t>：</w:t>
      </w:r>
      <w:r>
        <w:rPr>
          <w:rFonts w:hint="eastAsia" w:ascii="仿宋" w:hAnsi="仿宋" w:eastAsia="仿宋"/>
          <w:b/>
          <w:bCs/>
          <w:color w:val="auto"/>
          <w:sz w:val="24"/>
          <w:szCs w:val="24"/>
          <w:shd w:val="clear" w:color="auto" w:fill="FFFFFF"/>
          <w:lang w:val="en-US" w:eastAsia="zh-CN"/>
        </w:rPr>
        <w:t>2024</w:t>
      </w:r>
      <w:r>
        <w:rPr>
          <w:rFonts w:hint="eastAsia" w:ascii="仿宋" w:hAnsi="仿宋" w:eastAsia="仿宋"/>
          <w:b/>
          <w:bCs/>
          <w:color w:val="auto"/>
          <w:sz w:val="24"/>
          <w:szCs w:val="24"/>
          <w:shd w:val="clear" w:color="auto" w:fill="FFFFFF"/>
        </w:rPr>
        <w:t>年</w:t>
      </w:r>
      <w:r>
        <w:rPr>
          <w:rFonts w:hint="eastAsia" w:ascii="仿宋" w:hAnsi="仿宋" w:eastAsia="仿宋"/>
          <w:b/>
          <w:bCs/>
          <w:color w:val="auto"/>
          <w:sz w:val="24"/>
          <w:szCs w:val="24"/>
          <w:shd w:val="clear" w:color="auto" w:fill="FFFFFF"/>
          <w:lang w:val="en-US" w:eastAsia="zh-CN"/>
        </w:rPr>
        <w:t>10</w:t>
      </w:r>
      <w:r>
        <w:rPr>
          <w:rFonts w:ascii="仿宋" w:hAnsi="仿宋" w:eastAsia="仿宋"/>
          <w:b/>
          <w:bCs/>
          <w:color w:val="auto"/>
          <w:sz w:val="24"/>
          <w:szCs w:val="24"/>
          <w:shd w:val="clear" w:color="auto" w:fill="FFFFFF"/>
        </w:rPr>
        <w:t>月</w:t>
      </w:r>
      <w:r>
        <w:rPr>
          <w:rFonts w:hint="eastAsia" w:ascii="仿宋" w:hAnsi="仿宋" w:eastAsia="仿宋"/>
          <w:b/>
          <w:bCs/>
          <w:color w:val="auto"/>
          <w:sz w:val="24"/>
          <w:szCs w:val="24"/>
          <w:shd w:val="clear" w:color="auto" w:fill="FFFFFF"/>
          <w:lang w:val="en-US" w:eastAsia="zh-CN"/>
        </w:rPr>
        <w:t>23</w:t>
      </w:r>
      <w:r>
        <w:rPr>
          <w:rFonts w:ascii="仿宋" w:hAnsi="仿宋" w:eastAsia="仿宋"/>
          <w:b/>
          <w:bCs/>
          <w:color w:val="auto"/>
          <w:sz w:val="24"/>
          <w:szCs w:val="24"/>
          <w:shd w:val="clear" w:color="auto" w:fill="FFFFFF"/>
        </w:rPr>
        <w:t>日</w:t>
      </w:r>
      <w:r>
        <w:rPr>
          <w:rFonts w:hint="eastAsia" w:ascii="仿宋" w:hAnsi="仿宋" w:eastAsia="仿宋"/>
          <w:b/>
          <w:bCs/>
          <w:color w:val="auto"/>
          <w:sz w:val="24"/>
          <w:szCs w:val="24"/>
          <w:shd w:val="clear" w:color="auto" w:fill="FFFFFF"/>
        </w:rPr>
        <w:t>下午</w:t>
      </w:r>
      <w:r>
        <w:rPr>
          <w:rFonts w:ascii="仿宋" w:hAnsi="仿宋" w:eastAsia="仿宋"/>
          <w:b/>
          <w:bCs/>
          <w:color w:val="auto"/>
          <w:sz w:val="24"/>
          <w:szCs w:val="24"/>
          <w:shd w:val="clear" w:color="auto" w:fill="FFFFFF"/>
        </w:rPr>
        <w:t>16</w:t>
      </w:r>
      <w:r>
        <w:rPr>
          <w:rFonts w:hint="eastAsia" w:ascii="仿宋" w:hAnsi="仿宋" w:eastAsia="仿宋"/>
          <w:b/>
          <w:bCs/>
          <w:color w:val="auto"/>
          <w:sz w:val="24"/>
          <w:szCs w:val="24"/>
          <w:shd w:val="clear" w:color="auto" w:fill="FFFFFF"/>
        </w:rPr>
        <w:t>:</w:t>
      </w:r>
      <w:r>
        <w:rPr>
          <w:rFonts w:ascii="仿宋" w:hAnsi="仿宋" w:eastAsia="仿宋"/>
          <w:b/>
          <w:bCs/>
          <w:color w:val="auto"/>
          <w:sz w:val="24"/>
          <w:szCs w:val="24"/>
          <w:shd w:val="clear" w:color="auto" w:fill="FFFFFF"/>
        </w:rPr>
        <w:t>00</w:t>
      </w:r>
      <w:r>
        <w:rPr>
          <w:rFonts w:hint="eastAsia" w:ascii="仿宋" w:hAnsi="仿宋" w:eastAsia="仿宋"/>
          <w:b/>
          <w:bCs/>
          <w:color w:val="auto"/>
          <w:sz w:val="24"/>
          <w:szCs w:val="24"/>
          <w:shd w:val="clear" w:color="auto" w:fill="FFFFFF"/>
        </w:rPr>
        <w:t>前。</w:t>
      </w:r>
    </w:p>
    <w:p w14:paraId="579CB496">
      <w:pPr>
        <w:pStyle w:val="56"/>
        <w:numPr>
          <w:ilvl w:val="1"/>
          <w:numId w:val="1"/>
        </w:numPr>
        <w:spacing w:after="0" w:line="500" w:lineRule="exact"/>
        <w:ind w:firstLineChars="0"/>
        <w:rPr>
          <w:rFonts w:ascii="仿宋" w:hAnsi="仿宋" w:eastAsia="仿宋"/>
          <w:b/>
          <w:bCs/>
          <w:color w:val="auto"/>
          <w:sz w:val="24"/>
          <w:szCs w:val="24"/>
        </w:rPr>
      </w:pPr>
      <w:r>
        <w:rPr>
          <w:rFonts w:hint="eastAsia" w:ascii="仿宋" w:hAnsi="仿宋" w:eastAsia="仿宋"/>
          <w:b/>
          <w:bCs/>
          <w:color w:val="auto"/>
          <w:sz w:val="24"/>
          <w:szCs w:val="24"/>
        </w:rPr>
        <w:t>报价响应文件递交地点：</w:t>
      </w:r>
      <w:r>
        <w:rPr>
          <w:rFonts w:hint="eastAsia" w:ascii="仿宋" w:hAnsi="仿宋" w:eastAsia="仿宋"/>
          <w:b/>
          <w:bCs/>
          <w:color w:val="auto"/>
          <w:sz w:val="24"/>
          <w:szCs w:val="24"/>
          <w:lang w:eastAsia="zh-CN"/>
        </w:rPr>
        <w:t>江西科技学院后勤中心</w:t>
      </w:r>
      <w:r>
        <w:rPr>
          <w:rFonts w:hint="eastAsia" w:ascii="仿宋" w:hAnsi="仿宋" w:eastAsia="仿宋"/>
          <w:b/>
          <w:bCs/>
          <w:color w:val="auto"/>
          <w:sz w:val="24"/>
          <w:szCs w:val="24"/>
          <w:lang w:val="en-US" w:eastAsia="zh-CN"/>
        </w:rPr>
        <w:t>204</w:t>
      </w:r>
      <w:r>
        <w:rPr>
          <w:rFonts w:hint="eastAsia" w:ascii="仿宋" w:hAnsi="仿宋" w:eastAsia="仿宋"/>
          <w:b/>
          <w:bCs/>
          <w:color w:val="auto"/>
          <w:sz w:val="24"/>
          <w:szCs w:val="24"/>
        </w:rPr>
        <w:t>。</w:t>
      </w:r>
    </w:p>
    <w:p w14:paraId="08A664EB">
      <w:pPr>
        <w:pStyle w:val="56"/>
        <w:spacing w:after="0" w:line="500" w:lineRule="exact"/>
        <w:ind w:left="839" w:firstLine="0" w:firstLineChars="0"/>
        <w:rPr>
          <w:rFonts w:hint="default" w:ascii="仿宋" w:hAnsi="仿宋" w:eastAsia="仿宋"/>
          <w:b/>
          <w:bCs/>
          <w:color w:val="auto"/>
          <w:sz w:val="24"/>
          <w:szCs w:val="24"/>
          <w:lang w:val="en-US" w:eastAsia="zh-CN"/>
        </w:rPr>
      </w:pPr>
      <w:r>
        <w:rPr>
          <w:rFonts w:hint="eastAsia" w:ascii="仿宋" w:hAnsi="仿宋" w:eastAsia="仿宋"/>
          <w:b/>
          <w:bCs/>
          <w:color w:val="auto"/>
          <w:sz w:val="24"/>
          <w:szCs w:val="24"/>
        </w:rPr>
        <w:t>联系人：</w:t>
      </w:r>
      <w:r>
        <w:rPr>
          <w:rFonts w:hint="eastAsia" w:ascii="仿宋" w:hAnsi="仿宋" w:eastAsia="仿宋"/>
          <w:b/>
          <w:bCs/>
          <w:color w:val="auto"/>
          <w:sz w:val="24"/>
          <w:szCs w:val="24"/>
          <w:lang w:eastAsia="zh-CN"/>
        </w:rPr>
        <w:t>吴礼平</w:t>
      </w:r>
      <w:r>
        <w:rPr>
          <w:rFonts w:hint="eastAsia" w:ascii="仿宋" w:hAnsi="仿宋" w:eastAsia="仿宋"/>
          <w:b/>
          <w:bCs/>
          <w:color w:val="auto"/>
          <w:sz w:val="24"/>
          <w:szCs w:val="24"/>
        </w:rPr>
        <w:t>；联系电话：</w:t>
      </w:r>
      <w:r>
        <w:rPr>
          <w:rFonts w:hint="eastAsia" w:ascii="仿宋" w:hAnsi="仿宋" w:eastAsia="仿宋"/>
          <w:b/>
          <w:bCs/>
          <w:color w:val="auto"/>
          <w:sz w:val="24"/>
          <w:szCs w:val="24"/>
          <w:lang w:val="en-US" w:eastAsia="zh-CN"/>
        </w:rPr>
        <w:t>079188139699,18070125196</w:t>
      </w:r>
    </w:p>
    <w:p w14:paraId="67A60367">
      <w:pPr>
        <w:widowControl w:val="0"/>
        <w:numPr>
          <w:ilvl w:val="1"/>
          <w:numId w:val="1"/>
        </w:numPr>
        <w:spacing w:after="0" w:line="500" w:lineRule="exac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本项目需参与人在递交响应文件同时提供所投产品样品，成交参与人样品视情况予以封存或退回。</w:t>
      </w:r>
    </w:p>
    <w:p w14:paraId="7FA63234">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50" w:name="_Hlk97917519"/>
      <w:r>
        <w:rPr>
          <w:rFonts w:hint="eastAsia" w:ascii="仿宋" w:hAnsi="仿宋" w:eastAsia="仿宋"/>
          <w:color w:val="auto"/>
          <w:sz w:val="24"/>
          <w:szCs w:val="24"/>
        </w:rPr>
        <w:t>请在购买文件截止之日前将问题以书面形式（有效签署的原件并加盖公章）提交，采购人不对超时提交及未加盖公章的质疑文件进行回复。</w:t>
      </w:r>
    </w:p>
    <w:p w14:paraId="5C5EC86C">
      <w:pPr>
        <w:widowControl w:val="0"/>
        <w:tabs>
          <w:tab w:val="left" w:pos="839"/>
        </w:tabs>
        <w:spacing w:after="0" w:line="460" w:lineRule="exact"/>
        <w:ind w:left="839"/>
        <w:rPr>
          <w:rFonts w:hint="default" w:ascii="仿宋" w:hAnsi="仿宋" w:eastAsia="仿宋"/>
          <w:b/>
          <w:bCs/>
          <w:color w:val="auto"/>
          <w:sz w:val="24"/>
          <w:szCs w:val="24"/>
          <w:lang w:val="en-US" w:eastAsia="zh-CN"/>
        </w:rPr>
      </w:pPr>
      <w:r>
        <w:rPr>
          <w:rFonts w:hint="eastAsia" w:ascii="仿宋" w:hAnsi="仿宋" w:eastAsia="仿宋"/>
          <w:b/>
          <w:bCs/>
          <w:color w:val="auto"/>
          <w:sz w:val="24"/>
          <w:szCs w:val="24"/>
        </w:rPr>
        <w:t>项目</w:t>
      </w:r>
      <w:r>
        <w:rPr>
          <w:rFonts w:hint="eastAsia" w:ascii="仿宋" w:hAnsi="仿宋" w:eastAsia="仿宋"/>
          <w:b/>
          <w:bCs/>
          <w:color w:val="auto"/>
          <w:sz w:val="24"/>
          <w:szCs w:val="24"/>
          <w:lang w:eastAsia="zh-CN"/>
        </w:rPr>
        <w:t>踏勘联系人</w:t>
      </w:r>
      <w:r>
        <w:rPr>
          <w:rFonts w:hint="eastAsia" w:ascii="仿宋" w:hAnsi="仿宋" w:eastAsia="仿宋"/>
          <w:b/>
          <w:bCs/>
          <w:color w:val="auto"/>
          <w:sz w:val="24"/>
          <w:szCs w:val="24"/>
        </w:rPr>
        <w:t>：</w:t>
      </w:r>
      <w:r>
        <w:rPr>
          <w:rFonts w:hint="eastAsia" w:ascii="仿宋" w:hAnsi="仿宋" w:eastAsia="仿宋"/>
          <w:b/>
          <w:bCs/>
          <w:color w:val="auto"/>
          <w:sz w:val="24"/>
          <w:szCs w:val="24"/>
          <w:lang w:eastAsia="zh-CN"/>
        </w:rPr>
        <w:t>熊婕</w:t>
      </w:r>
      <w:r>
        <w:rPr>
          <w:rFonts w:hint="eastAsia" w:ascii="仿宋" w:hAnsi="仿宋" w:eastAsia="仿宋"/>
          <w:b/>
          <w:bCs/>
          <w:color w:val="auto"/>
          <w:sz w:val="24"/>
          <w:szCs w:val="24"/>
        </w:rPr>
        <w:t>，电话：</w:t>
      </w:r>
      <w:r>
        <w:rPr>
          <w:rFonts w:hint="eastAsia" w:ascii="仿宋" w:hAnsi="仿宋" w:eastAsia="仿宋"/>
          <w:b/>
          <w:bCs/>
          <w:color w:val="auto"/>
          <w:sz w:val="24"/>
          <w:szCs w:val="24"/>
          <w:lang w:val="en-US" w:eastAsia="zh-CN"/>
        </w:rPr>
        <w:t>18679196148</w:t>
      </w:r>
    </w:p>
    <w:p w14:paraId="09CF9391">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247C7192">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50"/>
      <w:r>
        <w:rPr>
          <w:rFonts w:hint="eastAsia" w:ascii="仿宋" w:hAnsi="仿宋" w:eastAsia="仿宋"/>
          <w:sz w:val="24"/>
          <w:szCs w:val="24"/>
        </w:rPr>
        <w:t>请以书面形式（有效签署的原件并加盖公章），并附有相关的证据材料，提交至集团监察审计部。</w:t>
      </w:r>
    </w:p>
    <w:p w14:paraId="4DBCDB6E">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58A76F45">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1B596FA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5E58C25F">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69A55C85">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7CAFB202">
      <w:pPr>
        <w:widowControl w:val="0"/>
        <w:numPr>
          <w:ilvl w:val="1"/>
          <w:numId w:val="3"/>
        </w:numPr>
        <w:spacing w:after="0" w:line="500" w:lineRule="exact"/>
        <w:rPr>
          <w:rFonts w:ascii="仿宋" w:hAnsi="仿宋" w:eastAsia="仿宋"/>
          <w:color w:val="auto"/>
          <w:sz w:val="24"/>
          <w:szCs w:val="24"/>
          <w:highlight w:val="none"/>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hint="eastAsia" w:ascii="仿宋" w:hAnsi="仿宋" w:eastAsia="仿宋"/>
          <w:b/>
          <w:bCs/>
          <w:sz w:val="24"/>
          <w:szCs w:val="24"/>
        </w:rPr>
        <w:t>商务部分以及技术部分两个文件并且独立密封，</w:t>
      </w:r>
      <w:r>
        <w:rPr>
          <w:rFonts w:hint="eastAsia" w:ascii="仿宋" w:hAnsi="仿宋" w:eastAsia="仿宋"/>
          <w:sz w:val="24"/>
          <w:szCs w:val="24"/>
        </w:rPr>
        <w:t>提供</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两</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p w14:paraId="1FDD23D8">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14:paraId="64852790">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一个参与人只能提交一个报价响应文件，本项目不接受联合体报价。</w:t>
      </w:r>
    </w:p>
    <w:p w14:paraId="76F85F98">
      <w:pPr>
        <w:numPr>
          <w:ilvl w:val="1"/>
          <w:numId w:val="3"/>
        </w:numPr>
        <w:spacing w:after="0" w:line="500" w:lineRule="exact"/>
        <w:ind w:left="839" w:leftChars="0" w:hanging="419"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交付期及付款方式</w:t>
      </w:r>
    </w:p>
    <w:p w14:paraId="04E11DC9">
      <w:pPr>
        <w:numPr>
          <w:ilvl w:val="0"/>
          <w:numId w:val="0"/>
        </w:numPr>
        <w:spacing w:after="0" w:line="400" w:lineRule="exact"/>
        <w:ind w:firstLine="960" w:firstLineChars="4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交付期：2024年11月20日前 </w:t>
      </w:r>
    </w:p>
    <w:p w14:paraId="39F0A80C">
      <w:pPr>
        <w:numPr>
          <w:ilvl w:val="0"/>
          <w:numId w:val="0"/>
        </w:numPr>
        <w:spacing w:after="0" w:line="400" w:lineRule="exact"/>
        <w:ind w:firstLine="960" w:firstLineChars="400"/>
        <w:rPr>
          <w:rFonts w:ascii="仿宋" w:hAnsi="仿宋" w:eastAsia="仿宋"/>
          <w:color w:val="auto"/>
          <w:sz w:val="24"/>
          <w:szCs w:val="24"/>
          <w:highlight w:val="none"/>
        </w:rPr>
      </w:pPr>
      <w:r>
        <w:rPr>
          <w:rFonts w:hint="eastAsia" w:ascii="仿宋" w:hAnsi="仿宋" w:eastAsia="仿宋"/>
          <w:sz w:val="24"/>
          <w:szCs w:val="24"/>
          <w:lang w:val="en-US" w:eastAsia="zh-CN"/>
        </w:rPr>
        <w:t>验收款：</w:t>
      </w:r>
      <w:r>
        <w:rPr>
          <w:rFonts w:hint="eastAsia" w:ascii="仿宋" w:hAnsi="仿宋" w:eastAsia="仿宋"/>
          <w:sz w:val="24"/>
          <w:szCs w:val="24"/>
        </w:rPr>
        <w:t>质量验收合格后20个工作日内支付合同金额</w:t>
      </w:r>
      <w:r>
        <w:rPr>
          <w:rFonts w:hint="eastAsia" w:ascii="仿宋" w:hAnsi="仿宋" w:eastAsia="仿宋"/>
          <w:sz w:val="24"/>
          <w:szCs w:val="24"/>
          <w:lang w:val="en-US" w:eastAsia="zh-CN"/>
        </w:rPr>
        <w:t>100</w:t>
      </w:r>
      <w:r>
        <w:rPr>
          <w:rFonts w:hint="eastAsia" w:ascii="仿宋" w:hAnsi="仿宋" w:eastAsia="仿宋"/>
          <w:sz w:val="24"/>
          <w:szCs w:val="24"/>
        </w:rPr>
        <w:t>%</w:t>
      </w:r>
      <w:r>
        <w:rPr>
          <w:rFonts w:hint="eastAsia" w:ascii="仿宋" w:hAnsi="仿宋" w:eastAsia="仿宋"/>
          <w:sz w:val="24"/>
          <w:szCs w:val="24"/>
          <w:lang w:eastAsia="zh-CN"/>
        </w:rPr>
        <w:t>。</w:t>
      </w:r>
    </w:p>
    <w:p w14:paraId="2BF7912B">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1A07FCD6">
      <w:pPr>
        <w:pStyle w:val="56"/>
        <w:widowControl w:val="0"/>
        <w:numPr>
          <w:ilvl w:val="3"/>
          <w:numId w:val="4"/>
        </w:numPr>
        <w:spacing w:after="0" w:line="500" w:lineRule="exact"/>
        <w:ind w:left="851" w:hanging="425"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12个月以上，货到验收后一个月内若有不合格产品供方无条件负责调换。</w:t>
      </w:r>
    </w:p>
    <w:p w14:paraId="4E7BA3DC">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r>
        <w:rPr>
          <w:rFonts w:hint="eastAsia" w:ascii="仿宋" w:hAnsi="仿宋" w:eastAsia="仿宋"/>
          <w:sz w:val="24"/>
          <w:szCs w:val="24"/>
          <w:lang w:eastAsia="zh-CN"/>
        </w:rPr>
        <w:t>质保期内</w:t>
      </w:r>
      <w:r>
        <w:rPr>
          <w:rFonts w:hint="eastAsia" w:ascii="仿宋" w:hAnsi="仿宋" w:eastAsia="仿宋"/>
          <w:color w:val="auto"/>
          <w:sz w:val="24"/>
          <w:szCs w:val="24"/>
          <w:lang w:val="en-US" w:eastAsia="zh-CN"/>
        </w:rPr>
        <w:t>供方每年集中上门提供免费耳机维修服务两次（上半年和下半年各一次，具体时间商定）。</w:t>
      </w:r>
    </w:p>
    <w:p w14:paraId="3EF336EF">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14:paraId="15E80F57">
      <w:pPr>
        <w:pStyle w:val="56"/>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14:paraId="31601471">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660D2D56">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59E05EE7">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57EAF2BE">
      <w:pPr>
        <w:pStyle w:val="56"/>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2FC74B65">
      <w:pPr>
        <w:pStyle w:val="56"/>
        <w:spacing w:after="0" w:line="500" w:lineRule="exact"/>
        <w:ind w:left="851" w:firstLine="0" w:firstLineChars="0"/>
        <w:jc w:val="left"/>
        <w:rPr>
          <w:rFonts w:ascii="仿宋" w:hAnsi="仿宋" w:eastAsia="仿宋"/>
          <w:sz w:val="24"/>
          <w:szCs w:val="24"/>
        </w:rPr>
      </w:pPr>
    </w:p>
    <w:p w14:paraId="32299A95">
      <w:pPr>
        <w:pStyle w:val="56"/>
        <w:spacing w:after="0" w:line="500" w:lineRule="exact"/>
        <w:ind w:left="851" w:firstLine="0" w:firstLineChars="0"/>
        <w:jc w:val="left"/>
        <w:rPr>
          <w:rFonts w:ascii="仿宋" w:hAnsi="仿宋" w:eastAsia="仿宋"/>
          <w:sz w:val="24"/>
          <w:szCs w:val="24"/>
        </w:rPr>
      </w:pPr>
    </w:p>
    <w:p w14:paraId="55C1F8CF">
      <w:pPr>
        <w:pStyle w:val="56"/>
        <w:spacing w:after="0" w:line="500" w:lineRule="exact"/>
        <w:ind w:left="851" w:firstLine="0" w:firstLineChars="0"/>
        <w:jc w:val="left"/>
        <w:rPr>
          <w:rFonts w:ascii="仿宋" w:hAnsi="仿宋" w:eastAsia="仿宋"/>
          <w:sz w:val="24"/>
          <w:szCs w:val="24"/>
        </w:rPr>
      </w:pPr>
    </w:p>
    <w:p w14:paraId="4B5AE33E">
      <w:pPr>
        <w:pStyle w:val="56"/>
        <w:spacing w:after="0" w:line="500" w:lineRule="exact"/>
        <w:ind w:left="851" w:firstLine="0" w:firstLineChars="0"/>
        <w:jc w:val="left"/>
        <w:rPr>
          <w:rFonts w:ascii="仿宋" w:hAnsi="仿宋" w:eastAsia="仿宋"/>
          <w:sz w:val="24"/>
          <w:szCs w:val="24"/>
        </w:rPr>
      </w:pPr>
    </w:p>
    <w:p w14:paraId="1ADE4BE5">
      <w:pPr>
        <w:pStyle w:val="56"/>
        <w:spacing w:after="0" w:line="500" w:lineRule="exact"/>
        <w:ind w:left="7513" w:firstLine="141" w:firstLineChars="59"/>
        <w:jc w:val="left"/>
        <w:rPr>
          <w:rFonts w:ascii="仿宋" w:hAnsi="仿宋" w:eastAsia="仿宋"/>
          <w:color w:val="auto"/>
          <w:sz w:val="24"/>
          <w:szCs w:val="24"/>
        </w:rPr>
      </w:pPr>
      <w:r>
        <w:rPr>
          <w:rFonts w:hint="eastAsia" w:ascii="仿宋" w:hAnsi="仿宋" w:eastAsia="仿宋"/>
          <w:color w:val="auto"/>
          <w:sz w:val="24"/>
          <w:szCs w:val="24"/>
          <w:lang w:eastAsia="zh-CN"/>
        </w:rPr>
        <w:t>江西科技学院</w:t>
      </w:r>
    </w:p>
    <w:p w14:paraId="066EFBBE">
      <w:pPr>
        <w:spacing w:line="400" w:lineRule="exact"/>
        <w:rPr>
          <w:rFonts w:hint="eastAsia" w:ascii="仿宋" w:hAnsi="仿宋" w:eastAsia="仿宋"/>
          <w:color w:val="FF0000"/>
          <w:sz w:val="28"/>
          <w:szCs w:val="28"/>
          <w:lang w:val="en-US" w:eastAsia="zh-CN"/>
        </w:rPr>
      </w:pPr>
      <w:r>
        <w:rPr>
          <w:rFonts w:ascii="仿宋" w:hAnsi="仿宋" w:eastAsia="仿宋"/>
          <w:color w:val="FF0000"/>
          <w:sz w:val="28"/>
          <w:szCs w:val="28"/>
        </w:rPr>
        <w:br w:type="page"/>
      </w:r>
      <w:r>
        <w:rPr>
          <w:rFonts w:hint="eastAsia" w:ascii="仿宋" w:hAnsi="仿宋" w:eastAsia="仿宋"/>
          <w:color w:val="FF0000"/>
          <w:sz w:val="28"/>
          <w:szCs w:val="28"/>
          <w:lang w:val="en-US" w:eastAsia="zh-CN"/>
        </w:rPr>
        <w:t xml:space="preserve">                  </w:t>
      </w:r>
    </w:p>
    <w:bookmarkEnd w:id="49"/>
    <w:p w14:paraId="04ED83E4">
      <w:pPr>
        <w:spacing w:line="400" w:lineRule="exact"/>
        <w:ind w:firstLine="3092" w:firstLineChars="700"/>
        <w:rPr>
          <w:rFonts w:hint="eastAsia" w:ascii="仿宋" w:hAnsi="仿宋" w:eastAsia="仿宋"/>
          <w:b/>
          <w:color w:val="auto"/>
          <w:sz w:val="44"/>
          <w:szCs w:val="44"/>
        </w:rPr>
      </w:pPr>
      <w:r>
        <w:rPr>
          <w:rFonts w:hint="eastAsia" w:ascii="仿宋" w:hAnsi="仿宋" w:eastAsia="仿宋"/>
          <w:b/>
          <w:sz w:val="44"/>
          <w:szCs w:val="44"/>
        </w:rPr>
        <w:t>公开询价货物一览表</w:t>
      </w:r>
    </w:p>
    <w:tbl>
      <w:tblPr>
        <w:tblStyle w:val="25"/>
        <w:tblW w:w="9335" w:type="dxa"/>
        <w:jc w:val="center"/>
        <w:tblLayout w:type="fixed"/>
        <w:tblCellMar>
          <w:top w:w="0" w:type="dxa"/>
          <w:left w:w="0" w:type="dxa"/>
          <w:bottom w:w="0" w:type="dxa"/>
          <w:right w:w="0" w:type="dxa"/>
        </w:tblCellMar>
      </w:tblPr>
      <w:tblGrid>
        <w:gridCol w:w="524"/>
        <w:gridCol w:w="745"/>
        <w:gridCol w:w="4751"/>
        <w:gridCol w:w="615"/>
        <w:gridCol w:w="799"/>
        <w:gridCol w:w="378"/>
        <w:gridCol w:w="489"/>
        <w:gridCol w:w="507"/>
        <w:gridCol w:w="527"/>
      </w:tblGrid>
      <w:tr w14:paraId="52D1B077">
        <w:tblPrEx>
          <w:tblCellMar>
            <w:top w:w="0" w:type="dxa"/>
            <w:left w:w="0" w:type="dxa"/>
            <w:bottom w:w="0" w:type="dxa"/>
            <w:right w:w="0" w:type="dxa"/>
          </w:tblCellMar>
        </w:tblPrEx>
        <w:trPr>
          <w:trHeight w:val="79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BEF4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B7FFB">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物品名称</w:t>
            </w:r>
          </w:p>
        </w:tc>
        <w:tc>
          <w:tcPr>
            <w:tcW w:w="4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38D93">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64EEE">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品牌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AEFF7">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BFCE8">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78718">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W w:w="50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CC631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527" w:type="dxa"/>
            <w:tcBorders>
              <w:top w:val="single" w:color="000000" w:sz="4" w:space="0"/>
              <w:left w:val="single" w:color="auto" w:sz="4" w:space="0"/>
              <w:bottom w:val="single" w:color="000000" w:sz="4" w:space="0"/>
              <w:right w:val="single" w:color="000000" w:sz="4" w:space="0"/>
            </w:tcBorders>
            <w:vAlign w:val="center"/>
          </w:tcPr>
          <w:p w14:paraId="547F790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5F98C055">
        <w:tblPrEx>
          <w:tblCellMar>
            <w:top w:w="0" w:type="dxa"/>
            <w:left w:w="0" w:type="dxa"/>
            <w:bottom w:w="0" w:type="dxa"/>
            <w:right w:w="0" w:type="dxa"/>
          </w:tblCellMar>
        </w:tblPrEx>
        <w:trPr>
          <w:trHeight w:val="805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FF3ED">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207F3">
            <w:pPr>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无线耳机</w:t>
            </w:r>
          </w:p>
        </w:tc>
        <w:tc>
          <w:tcPr>
            <w:tcW w:w="4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07102D25">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1、频率范围：FM：50-108MHz</w:t>
            </w:r>
          </w:p>
          <w:p w14:paraId="68A51CDF">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2、音频频率响应：200Hz-8000KHz</w:t>
            </w:r>
          </w:p>
          <w:p w14:paraId="2911CFEA">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3、灵敏度：小于10uV</w:t>
            </w:r>
          </w:p>
          <w:p w14:paraId="149772B0">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4、信噪比：大于45db</w:t>
            </w:r>
          </w:p>
          <w:p w14:paraId="02D5C17C">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5、频率响应：50Hz-18KHz</w:t>
            </w:r>
          </w:p>
          <w:p w14:paraId="31D4BD59">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6、额定输出功率：</w:t>
            </w:r>
            <m:oMath>
              <m:r>
                <m:rPr>
                  <m:sty m:val="p"/>
                </m:rPr>
                <w:rPr>
                  <w:rFonts w:hint="eastAsia" w:ascii="Cambria Math" w:hAnsi="Cambria Math" w:eastAsia="仿宋" w:cs="仿宋"/>
                  <w:color w:val="000000"/>
                  <w:sz w:val="24"/>
                  <w:szCs w:val="24"/>
                  <w:lang w:val="en-US" w:bidi="ar-SA"/>
                </w:rPr>
                <m:t>大于50MW</m:t>
              </m:r>
            </m:oMath>
          </w:p>
          <w:p w14:paraId="2166B9CF">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7、电源：</w:t>
            </w:r>
            <m:oMath>
              <m:r>
                <m:rPr>
                  <m:sty m:val="p"/>
                </m:rPr>
                <w:rPr>
                  <w:rFonts w:hint="eastAsia" w:ascii="Cambria Math" w:hAnsi="Cambria Math" w:eastAsia="仿宋" w:cs="仿宋"/>
                  <w:color w:val="000000"/>
                  <w:sz w:val="24"/>
                  <w:szCs w:val="24"/>
                  <w:lang w:val="en-US" w:eastAsia="zh-CN" w:bidi="ar-SA"/>
                </w:rPr>
                <m:t>内置锂电池（可充电）</m:t>
              </m:r>
            </m:oMath>
            <w:r>
              <w:rPr>
                <w:rFonts w:hint="eastAsia" w:ascii="仿宋" w:hAnsi="仿宋" w:eastAsia="仿宋" w:cs="仿宋"/>
                <w:color w:val="000000"/>
                <w:sz w:val="24"/>
                <w:szCs w:val="24"/>
              </w:rPr>
              <w:t>。</w:t>
            </w:r>
          </w:p>
          <w:p w14:paraId="5BFE41C8">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8、使用软体天线，不容易折断。</w:t>
            </w:r>
          </w:p>
          <w:p w14:paraId="13AE8030">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9、全数字化操作，液晶屏显示，有存台的功能，自动搜索方便学生考试时快速收听校园频率，操作简单（如有独立校园存台功能请标注）。</w:t>
            </w:r>
          </w:p>
          <w:p w14:paraId="7843B5F3">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10、环保耳套佩戴更加舒适，</w:t>
            </w:r>
            <m:oMath>
              <m:r>
                <m:rPr>
                  <m:sty m:val="p"/>
                </m:rPr>
                <w:rPr>
                  <w:rFonts w:hint="default" w:ascii="Cambria Math" w:hAnsi="仿宋" w:eastAsia="仿宋" w:cs="仿宋"/>
                  <w:color w:val="000000"/>
                  <w:sz w:val="24"/>
                  <w:szCs w:val="24"/>
                  <w:lang w:eastAsia="zh-CN"/>
                </w:rPr>
                <m:t>被动降噪</m:t>
              </m:r>
              <m:r>
                <m:rPr>
                  <m:sty m:val="p"/>
                </m:rPr>
                <w:rPr>
                  <w:rFonts w:hint="eastAsia" w:ascii="Cambria Math" w:hAnsi="Cambria Math" w:eastAsia="仿宋" w:cs="仿宋"/>
                  <w:color w:val="000000"/>
                  <w:sz w:val="24"/>
                  <w:szCs w:val="24"/>
                  <w:lang w:val="en-US" w:bidi="ar-SA"/>
                </w:rPr>
                <m:t>，</m:t>
              </m:r>
            </m:oMath>
            <w:r>
              <w:rPr>
                <w:rFonts w:hint="eastAsia" w:ascii="仿宋" w:hAnsi="仿宋" w:eastAsia="仿宋" w:cs="仿宋"/>
                <w:color w:val="000000"/>
                <w:sz w:val="24"/>
                <w:szCs w:val="24"/>
              </w:rPr>
              <w:t>听力更清晰。</w:t>
            </w:r>
          </w:p>
          <w:p w14:paraId="1FB6AFF8">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11、纯数字电路设计，不失真，不跑台，音质优美，带立体声转换功能。</w:t>
            </w:r>
          </w:p>
          <w:p w14:paraId="3DA10B20">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12、配置3.5MM耳机插口。</w:t>
            </w:r>
          </w:p>
          <w:p w14:paraId="1AC3FADA">
            <w:p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13、耳机接收信号稳定不漂移，可匹配学校调频发射机的发射机信号，保证英语考试听力无杂音，音质清晰。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DCAAF">
            <w:pPr>
              <w:jc w:val="left"/>
              <w:textAlignment w:val="center"/>
              <w:rPr>
                <w:rFonts w:hint="eastAsia" w:ascii="仿宋" w:hAnsi="仿宋" w:eastAsia="仿宋" w:cs="仿宋"/>
                <w:color w:val="000000"/>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A1B09">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11671</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04140">
            <w:pPr>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只</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3209A">
            <w:pPr>
              <w:rPr>
                <w:rFonts w:hint="eastAsia" w:ascii="仿宋" w:hAnsi="仿宋" w:eastAsia="仿宋" w:cs="仿宋"/>
                <w:color w:val="000000"/>
                <w:sz w:val="24"/>
                <w:szCs w:val="24"/>
              </w:rPr>
            </w:pPr>
          </w:p>
        </w:tc>
        <w:tc>
          <w:tcPr>
            <w:tcW w:w="50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F74442B">
            <w:pPr>
              <w:rPr>
                <w:rFonts w:hint="eastAsia" w:ascii="仿宋" w:hAnsi="仿宋" w:eastAsia="仿宋" w:cs="仿宋"/>
                <w:color w:val="000000"/>
                <w:sz w:val="24"/>
                <w:szCs w:val="24"/>
              </w:rPr>
            </w:pPr>
          </w:p>
        </w:tc>
        <w:tc>
          <w:tcPr>
            <w:tcW w:w="527" w:type="dxa"/>
            <w:tcBorders>
              <w:top w:val="single" w:color="000000" w:sz="4" w:space="0"/>
              <w:left w:val="single" w:color="auto" w:sz="4" w:space="0"/>
              <w:bottom w:val="single" w:color="000000" w:sz="4" w:space="0"/>
              <w:right w:val="single" w:color="000000" w:sz="4" w:space="0"/>
            </w:tcBorders>
            <w:vAlign w:val="center"/>
          </w:tcPr>
          <w:p w14:paraId="4E53E18C">
            <w:pPr>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eastAsia="zh-CN"/>
              </w:rPr>
              <w:t>需</w:t>
            </w:r>
            <w:r>
              <w:rPr>
                <w:rFonts w:hint="eastAsia" w:ascii="仿宋" w:hAnsi="仿宋" w:eastAsia="仿宋" w:cs="仿宋"/>
                <w:b/>
                <w:bCs/>
                <w:color w:val="000000"/>
                <w:sz w:val="24"/>
                <w:szCs w:val="24"/>
              </w:rPr>
              <w:t>提供样品</w:t>
            </w:r>
          </w:p>
        </w:tc>
      </w:tr>
    </w:tbl>
    <w:p w14:paraId="43E8B995">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5B7704B6">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3964FD5">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6AA4EDC6">
      <w:pPr>
        <w:numPr>
          <w:ilvl w:val="0"/>
          <w:numId w:val="6"/>
        </w:numPr>
        <w:spacing w:after="0" w:line="440" w:lineRule="exact"/>
        <w:rPr>
          <w:rFonts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Cs/>
          <w:color w:val="auto"/>
          <w:sz w:val="24"/>
          <w:szCs w:val="24"/>
        </w:rPr>
        <w:t>参与人所投商品报价应包含税费、运输费、搬运费、整体实施、设计方案或实施方案、安装调试费、售后服务等一切费用</w:t>
      </w:r>
      <w:r>
        <w:rPr>
          <w:rFonts w:hint="eastAsia" w:ascii="仿宋" w:hAnsi="仿宋" w:eastAsia="仿宋"/>
          <w:bCs/>
          <w:color w:val="auto"/>
          <w:sz w:val="24"/>
          <w:szCs w:val="24"/>
          <w:lang w:eastAsia="zh-CN"/>
        </w:rPr>
        <w:t>，</w:t>
      </w:r>
      <w:r>
        <w:rPr>
          <w:rFonts w:hint="eastAsia" w:ascii="仿宋" w:hAnsi="仿宋" w:eastAsia="仿宋"/>
          <w:b/>
          <w:bCs w:val="0"/>
          <w:color w:val="000000" w:themeColor="text1"/>
          <w:sz w:val="24"/>
          <w:szCs w:val="24"/>
          <w:lang w:eastAsia="zh-CN"/>
          <w14:textFill>
            <w14:solidFill>
              <w14:schemeClr w14:val="tx1"/>
            </w14:solidFill>
          </w14:textFill>
        </w:rPr>
        <w:t>成交人必须按买方要求时间准时送货到校内指定地点，并按照采购方提供的学生名单发放，最好结算按照实际供货数量结算；</w:t>
      </w:r>
      <w:r>
        <w:rPr>
          <w:rFonts w:hint="eastAsia" w:ascii="仿宋" w:hAnsi="仿宋" w:eastAsia="仿宋"/>
          <w:b/>
          <w:bCs w:val="0"/>
          <w:color w:val="000000" w:themeColor="text1"/>
          <w:sz w:val="24"/>
          <w:szCs w:val="24"/>
          <w14:textFill>
            <w14:solidFill>
              <w14:schemeClr w14:val="tx1"/>
            </w14:solidFill>
          </w14:textFill>
        </w:rPr>
        <w:t>参与人报价时需提供</w:t>
      </w:r>
      <w:r>
        <w:rPr>
          <w:rFonts w:hint="eastAsia" w:ascii="仿宋" w:hAnsi="仿宋" w:eastAsia="仿宋"/>
          <w:b/>
          <w:bCs w:val="0"/>
          <w:color w:val="000000" w:themeColor="text1"/>
          <w:sz w:val="24"/>
          <w:szCs w:val="24"/>
          <w:lang w:eastAsia="zh-CN"/>
          <w14:textFill>
            <w14:solidFill>
              <w14:schemeClr w14:val="tx1"/>
            </w14:solidFill>
          </w14:textFill>
        </w:rPr>
        <w:t>样品一套，成交参与人样品作为实际交货验收标准之一，未成交参与人样品</w:t>
      </w:r>
      <w:r>
        <w:rPr>
          <w:rFonts w:hint="eastAsia" w:ascii="仿宋" w:hAnsi="仿宋" w:eastAsia="仿宋"/>
          <w:b/>
          <w:bCs w:val="0"/>
          <w:color w:val="000000" w:themeColor="text1"/>
          <w:sz w:val="24"/>
          <w:szCs w:val="24"/>
          <w:lang w:val="en-US" w:eastAsia="zh-CN"/>
          <w14:textFill>
            <w14:solidFill>
              <w14:schemeClr w14:val="tx1"/>
            </w14:solidFill>
          </w14:textFill>
        </w:rPr>
        <w:t>5个工作日内退回；同时报价需提供</w:t>
      </w:r>
      <w:r>
        <w:rPr>
          <w:rFonts w:hint="eastAsia" w:ascii="仿宋" w:hAnsi="仿宋" w:eastAsia="仿宋"/>
          <w:b/>
          <w:bCs w:val="0"/>
          <w:color w:val="000000" w:themeColor="text1"/>
          <w:sz w:val="24"/>
          <w:szCs w:val="24"/>
          <w14:textFill>
            <w14:solidFill>
              <w14:schemeClr w14:val="tx1"/>
            </w14:solidFill>
          </w14:textFill>
        </w:rPr>
        <w:t>针对本项目详细数量、产品参数、</w:t>
      </w:r>
      <w:r>
        <w:rPr>
          <w:rFonts w:hint="eastAsia" w:ascii="仿宋" w:hAnsi="仿宋" w:eastAsia="仿宋"/>
          <w:b/>
          <w:bCs w:val="0"/>
          <w:sz w:val="24"/>
          <w:szCs w:val="24"/>
        </w:rPr>
        <w:t>图片信息等，如未提供以上信息，将视为无效报价</w:t>
      </w:r>
      <w:r>
        <w:rPr>
          <w:rFonts w:hint="eastAsia" w:ascii="仿宋" w:hAnsi="仿宋" w:eastAsia="仿宋"/>
          <w:b/>
          <w:bCs w:val="0"/>
          <w:color w:val="000000" w:themeColor="text1"/>
          <w:sz w:val="24"/>
          <w:szCs w:val="24"/>
          <w:lang w:eastAsia="zh-CN"/>
          <w14:textFill>
            <w14:solidFill>
              <w14:schemeClr w14:val="tx1"/>
            </w14:solidFill>
          </w14:textFill>
        </w:rPr>
        <w:t>。</w:t>
      </w:r>
    </w:p>
    <w:p w14:paraId="5C39D3FA">
      <w:pPr>
        <w:rPr>
          <w:rFonts w:ascii="仿宋" w:hAnsi="仿宋" w:eastAsia="仿宋"/>
          <w:b/>
          <w:color w:val="auto"/>
          <w:sz w:val="36"/>
          <w:szCs w:val="36"/>
        </w:rPr>
        <w:sectPr>
          <w:headerReference r:id="rId6" w:type="first"/>
          <w:headerReference r:id="rId5" w:type="default"/>
          <w:pgSz w:w="11906" w:h="16838"/>
          <w:pgMar w:top="770" w:right="1133" w:bottom="1440" w:left="993" w:header="0" w:footer="227" w:gutter="0"/>
          <w:cols w:space="425" w:num="1"/>
          <w:titlePg/>
          <w:docGrid w:type="lines" w:linePitch="312" w:charSpace="0"/>
        </w:sectPr>
      </w:pPr>
      <w:r>
        <w:rPr>
          <w:rFonts w:ascii="仿宋" w:hAnsi="仿宋" w:eastAsia="仿宋"/>
          <w:b/>
          <w:color w:val="auto"/>
          <w:sz w:val="36"/>
          <w:szCs w:val="36"/>
        </w:rPr>
        <w:br w:type="page"/>
      </w:r>
    </w:p>
    <w:p w14:paraId="1DD8815A">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24年</w:t>
      </w:r>
      <w:r>
        <w:rPr>
          <w:rFonts w:hint="eastAsia" w:ascii="仿宋" w:hAnsi="仿宋" w:eastAsia="仿宋"/>
          <w:b/>
          <w:color w:val="auto"/>
          <w:sz w:val="44"/>
          <w:szCs w:val="44"/>
          <w:lang w:eastAsia="zh-CN"/>
        </w:rPr>
        <w:t>江西科技学院</w:t>
      </w:r>
      <w:r>
        <w:rPr>
          <w:rFonts w:hint="eastAsia" w:ascii="仿宋" w:hAnsi="仿宋" w:eastAsia="仿宋"/>
          <w:b/>
          <w:color w:val="auto"/>
          <w:sz w:val="44"/>
          <w:szCs w:val="44"/>
        </w:rPr>
        <w:t>关于</w:t>
      </w:r>
      <w:r>
        <w:rPr>
          <w:rFonts w:hint="eastAsia" w:ascii="仿宋" w:hAnsi="仿宋" w:eastAsia="仿宋"/>
          <w:b/>
          <w:color w:val="auto"/>
          <w:sz w:val="44"/>
          <w:szCs w:val="44"/>
          <w:lang w:eastAsia="zh-CN"/>
        </w:rPr>
        <w:t>无线耳机设备采购</w:t>
      </w:r>
      <w:r>
        <w:rPr>
          <w:rFonts w:hint="eastAsia" w:ascii="仿宋" w:hAnsi="仿宋" w:eastAsia="仿宋"/>
          <w:b/>
          <w:color w:val="auto"/>
          <w:sz w:val="44"/>
          <w:szCs w:val="44"/>
        </w:rPr>
        <w:t>项目</w:t>
      </w:r>
    </w:p>
    <w:p w14:paraId="0B761B8C">
      <w:pPr>
        <w:spacing w:line="580" w:lineRule="exact"/>
        <w:jc w:val="center"/>
        <w:rPr>
          <w:rFonts w:ascii="仿宋" w:hAnsi="仿宋" w:eastAsia="仿宋"/>
          <w:b/>
          <w:color w:val="auto"/>
          <w:sz w:val="52"/>
          <w:szCs w:val="52"/>
        </w:rPr>
      </w:pPr>
    </w:p>
    <w:p w14:paraId="70416DE3">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5F9EB99C">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3223C94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39E2CB6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1394F631">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6EF6530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660B0567">
      <w:pPr>
        <w:spacing w:line="580" w:lineRule="exact"/>
        <w:jc w:val="center"/>
        <w:rPr>
          <w:rFonts w:ascii="仿宋" w:hAnsi="仿宋" w:eastAsia="仿宋"/>
          <w:b/>
          <w:color w:val="auto"/>
          <w:sz w:val="72"/>
          <w:szCs w:val="72"/>
        </w:rPr>
      </w:pPr>
    </w:p>
    <w:p w14:paraId="276DFF8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76B9015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14:paraId="09273129">
      <w:pPr>
        <w:jc w:val="center"/>
        <w:rPr>
          <w:rFonts w:ascii="仿宋" w:hAnsi="仿宋" w:eastAsia="仿宋"/>
          <w:b/>
          <w:color w:val="auto"/>
          <w:sz w:val="36"/>
          <w:szCs w:val="36"/>
        </w:rPr>
      </w:pPr>
    </w:p>
    <w:p w14:paraId="06061C5E">
      <w:pPr>
        <w:jc w:val="center"/>
        <w:rPr>
          <w:rFonts w:ascii="仿宋" w:hAnsi="仿宋" w:eastAsia="仿宋"/>
          <w:b/>
          <w:bCs/>
          <w:color w:val="auto"/>
          <w:sz w:val="30"/>
          <w:szCs w:val="30"/>
        </w:rPr>
      </w:pPr>
    </w:p>
    <w:p w14:paraId="67916C16">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1CF9CFA5">
      <w:pPr>
        <w:rPr>
          <w:rFonts w:ascii="仿宋" w:hAnsi="仿宋" w:eastAsia="仿宋"/>
          <w:b/>
          <w:bCs/>
          <w:color w:val="auto"/>
          <w:sz w:val="30"/>
          <w:szCs w:val="30"/>
        </w:rPr>
      </w:pPr>
    </w:p>
    <w:p w14:paraId="61FF267F">
      <w:pPr>
        <w:rPr>
          <w:rFonts w:ascii="仿宋" w:hAnsi="仿宋" w:eastAsia="仿宋"/>
          <w:b/>
          <w:bCs/>
          <w:color w:val="auto"/>
          <w:sz w:val="30"/>
          <w:szCs w:val="30"/>
        </w:rPr>
      </w:pPr>
    </w:p>
    <w:p w14:paraId="5EE25F6D">
      <w:pPr>
        <w:rPr>
          <w:rFonts w:ascii="仿宋" w:hAnsi="仿宋" w:eastAsia="仿宋"/>
          <w:b/>
          <w:bCs/>
          <w:color w:val="auto"/>
          <w:sz w:val="30"/>
          <w:szCs w:val="30"/>
        </w:rPr>
      </w:pPr>
    </w:p>
    <w:p w14:paraId="17FAFAF7">
      <w:pPr>
        <w:rPr>
          <w:rFonts w:ascii="仿宋" w:hAnsi="仿宋" w:eastAsia="仿宋"/>
          <w:b/>
          <w:bCs/>
          <w:color w:val="auto"/>
          <w:sz w:val="30"/>
          <w:szCs w:val="30"/>
        </w:rPr>
      </w:pPr>
    </w:p>
    <w:p w14:paraId="13F80121">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38CF6CA9">
      <w:pPr>
        <w:jc w:val="center"/>
        <w:outlineLvl w:val="1"/>
        <w:rPr>
          <w:rFonts w:ascii="仿宋" w:hAnsi="仿宋" w:eastAsia="仿宋"/>
          <w:b/>
          <w:bCs/>
          <w:color w:val="auto"/>
          <w:sz w:val="24"/>
          <w:szCs w:val="24"/>
        </w:rPr>
      </w:pPr>
      <w:bookmarkStart w:id="51" w:name="_Toc192663835"/>
      <w:bookmarkStart w:id="52" w:name="_Toc266870833"/>
      <w:bookmarkStart w:id="53" w:name="_Toc213755995"/>
      <w:bookmarkStart w:id="54" w:name="_Toc192663686"/>
      <w:bookmarkStart w:id="55" w:name="_Toc259520865"/>
      <w:bookmarkStart w:id="56" w:name="_Toc182805217"/>
      <w:bookmarkStart w:id="57" w:name="_Toc267059030"/>
      <w:bookmarkStart w:id="58" w:name="_Toc213755939"/>
      <w:bookmarkStart w:id="59" w:name="_Toc181436565"/>
      <w:bookmarkStart w:id="60" w:name="_Toc232302115"/>
      <w:bookmarkStart w:id="61" w:name="_Toc267060068"/>
      <w:bookmarkStart w:id="62" w:name="_Toc258401256"/>
      <w:bookmarkStart w:id="63" w:name="_Toc193160448"/>
      <w:bookmarkStart w:id="64" w:name="_Toc160880529"/>
      <w:bookmarkStart w:id="65" w:name="_Toc249325711"/>
      <w:bookmarkStart w:id="66" w:name="_Toc170798793"/>
      <w:bookmarkStart w:id="67" w:name="_Toc219800243"/>
      <w:bookmarkStart w:id="68" w:name="_Toc169332838"/>
      <w:bookmarkStart w:id="69" w:name="_Toc236021449"/>
      <w:bookmarkStart w:id="70" w:name="_Toc180302913"/>
      <w:bookmarkStart w:id="71" w:name="_Toc182372782"/>
      <w:bookmarkStart w:id="72" w:name="_Toc203355733"/>
      <w:bookmarkStart w:id="73" w:name="_Toc251613829"/>
      <w:bookmarkStart w:id="74" w:name="_Toc267059539"/>
      <w:bookmarkStart w:id="75" w:name="_Toc191789329"/>
      <w:bookmarkStart w:id="76" w:name="_Toc266870907"/>
      <w:bookmarkStart w:id="77" w:name="_Toc267059919"/>
      <w:bookmarkStart w:id="78" w:name="_Toc225669322"/>
      <w:bookmarkStart w:id="79" w:name="_Toc267059181"/>
      <w:bookmarkStart w:id="80" w:name="_Toc213755858"/>
      <w:bookmarkStart w:id="81" w:name="_Toc181436461"/>
      <w:bookmarkStart w:id="82" w:name="_Toc266868937"/>
      <w:bookmarkStart w:id="83" w:name="_Toc259692647"/>
      <w:bookmarkStart w:id="84" w:name="_Toc267059653"/>
      <w:bookmarkStart w:id="85" w:name="_Toc235438344"/>
      <w:bookmarkStart w:id="86" w:name="_Toc255975007"/>
      <w:bookmarkStart w:id="87" w:name="_Toc217891402"/>
      <w:bookmarkStart w:id="88" w:name="_Toc267060321"/>
      <w:bookmarkStart w:id="89" w:name="_Toc160880160"/>
      <w:bookmarkStart w:id="90" w:name="_Toc259692740"/>
      <w:bookmarkStart w:id="91" w:name="_Toc235437991"/>
      <w:bookmarkStart w:id="92" w:name="_Toc267060208"/>
      <w:bookmarkStart w:id="93" w:name="_Toc230071147"/>
      <w:bookmarkStart w:id="94" w:name="_Toc227058530"/>
      <w:bookmarkStart w:id="95" w:name="_Toc251586231"/>
      <w:bookmarkStart w:id="96" w:name="_Toc223146608"/>
      <w:bookmarkStart w:id="97" w:name="_Toc213756051"/>
      <w:bookmarkStart w:id="98" w:name="_Toc267060453"/>
      <w:bookmarkStart w:id="99" w:name="_Toc266868670"/>
      <w:bookmarkStart w:id="100" w:name="_Toc211917116"/>
      <w:bookmarkStart w:id="101" w:name="_Toc267059806"/>
      <w:bookmarkStart w:id="102" w:name="_Toc193165734"/>
      <w:bookmarkStart w:id="103" w:name="_Toc192996338"/>
      <w:bookmarkStart w:id="104" w:name="_Toc191783222"/>
      <w:bookmarkStart w:id="105" w:name="_Toc235438274"/>
      <w:bookmarkStart w:id="106" w:name="_Toc254790899"/>
      <w:bookmarkStart w:id="107" w:name="_Toc253066614"/>
      <w:bookmarkStart w:id="108" w:name="_Toc177985469"/>
      <w:bookmarkStart w:id="109" w:name="_Toc192996446"/>
      <w:bookmarkStart w:id="110" w:name="_Toc192664153"/>
      <w:bookmarkStart w:id="111" w:name="_Toc273178698"/>
      <w:bookmarkStart w:id="112" w:name="_Toc213208766"/>
      <w:bookmarkStart w:id="113" w:name="_Toc191802690"/>
      <w:bookmarkStart w:id="114" w:name="_Toc169332949"/>
      <w:bookmarkStart w:id="115" w:name="_Toc266870432"/>
      <w:bookmarkStart w:id="116" w:name="_Toc191803626"/>
      <w:r>
        <w:rPr>
          <w:rFonts w:hint="eastAsia" w:ascii="仿宋" w:hAnsi="仿宋" w:eastAsia="仿宋"/>
          <w:b/>
          <w:bCs/>
          <w:color w:val="auto"/>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4"/>
          <w:szCs w:val="24"/>
        </w:rPr>
        <w:t>询价响应函</w:t>
      </w:r>
    </w:p>
    <w:p w14:paraId="09B36719">
      <w:pPr>
        <w:spacing w:after="0" w:line="480" w:lineRule="exact"/>
        <w:rPr>
          <w:rFonts w:ascii="仿宋" w:hAnsi="仿宋" w:eastAsia="仿宋"/>
          <w:color w:val="auto"/>
          <w:sz w:val="24"/>
          <w:szCs w:val="24"/>
        </w:rPr>
      </w:pPr>
      <w:r>
        <w:rPr>
          <w:rFonts w:hint="eastAsia" w:ascii="仿宋" w:hAnsi="仿宋" w:eastAsia="仿宋"/>
          <w:color w:val="auto"/>
          <w:sz w:val="24"/>
          <w:szCs w:val="24"/>
        </w:rPr>
        <w:t>致：X</w:t>
      </w:r>
      <w:r>
        <w:rPr>
          <w:rFonts w:ascii="仿宋" w:hAnsi="仿宋" w:eastAsia="仿宋"/>
          <w:color w:val="auto"/>
          <w:sz w:val="24"/>
          <w:szCs w:val="24"/>
        </w:rPr>
        <w:t>XX</w:t>
      </w:r>
      <w:r>
        <w:rPr>
          <w:rFonts w:hint="eastAsia" w:ascii="仿宋" w:hAnsi="仿宋" w:eastAsia="仿宋"/>
          <w:color w:val="auto"/>
          <w:sz w:val="24"/>
          <w:szCs w:val="24"/>
        </w:rPr>
        <w:t>学校</w:t>
      </w:r>
    </w:p>
    <w:p w14:paraId="4DFE7B0E">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046BB1F7">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77F47668">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1525CC74">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3EFC317B">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32BA0555">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6FFB329D">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288DE81F">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0C375F3E">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4E9B3D59">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283BBEB7">
      <w:pPr>
        <w:spacing w:after="0" w:line="480" w:lineRule="exact"/>
        <w:ind w:firstLine="480" w:firstLineChars="200"/>
        <w:rPr>
          <w:rFonts w:ascii="仿宋" w:hAnsi="仿宋" w:eastAsia="仿宋"/>
          <w:color w:val="auto"/>
          <w:sz w:val="24"/>
          <w:szCs w:val="24"/>
        </w:rPr>
      </w:pPr>
    </w:p>
    <w:p w14:paraId="7606229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3A24E7F8">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4CC7DE8B">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7113DBE2">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3263E6A9">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48B07A84">
      <w:pPr>
        <w:pStyle w:val="58"/>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58C03A06">
      <w:pPr>
        <w:rPr>
          <w:rFonts w:ascii="仿宋" w:hAnsi="仿宋" w:eastAsia="仿宋" w:cs="Times New Roman"/>
          <w:color w:val="auto"/>
          <w:kern w:val="2"/>
          <w:sz w:val="24"/>
          <w:szCs w:val="24"/>
        </w:rPr>
      </w:pPr>
      <w:r>
        <w:rPr>
          <w:rFonts w:ascii="仿宋" w:hAnsi="仿宋" w:eastAsia="仿宋"/>
          <w:color w:val="auto"/>
          <w:sz w:val="24"/>
          <w:szCs w:val="24"/>
        </w:rPr>
        <w:br w:type="page"/>
      </w:r>
    </w:p>
    <w:p w14:paraId="6B40D4CB">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40876868">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7B12B0E2">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5"/>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5294E336">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71F67CA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767E151A">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483E245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77FFE0C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489399F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078F865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6C80478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07DF7754">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183EFD1D">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5DC508A2">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82AD8A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1AAB1BC">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211744E8">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D441785">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8E94CCD">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A72B2B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07121870">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C7F4338">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3DDC8F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43075E6">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F2A898">
            <w:pPr>
              <w:jc w:val="center"/>
              <w:rPr>
                <w:rFonts w:ascii="仿宋" w:hAnsi="仿宋" w:eastAsia="仿宋" w:cs="Tahoma"/>
                <w:color w:val="auto"/>
                <w:sz w:val="20"/>
                <w:szCs w:val="20"/>
              </w:rPr>
            </w:pPr>
          </w:p>
        </w:tc>
      </w:tr>
      <w:tr w14:paraId="0067B37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7FE3775">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511EAEB0">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1A7E34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34F6C7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C96A58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EC73853">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9A96B6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97FC0FC">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281B491">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AFAD7FE">
            <w:pPr>
              <w:jc w:val="center"/>
              <w:rPr>
                <w:rFonts w:ascii="仿宋" w:hAnsi="仿宋" w:eastAsia="仿宋" w:cs="Tahoma"/>
                <w:color w:val="auto"/>
                <w:sz w:val="20"/>
                <w:szCs w:val="20"/>
              </w:rPr>
            </w:pPr>
          </w:p>
        </w:tc>
      </w:tr>
      <w:tr w14:paraId="1807783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5FD5A90">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6E6A3DEA">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9CC3160">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4845F4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3CF1DF9">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1714E2B">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70C9C0B5">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96B66FA">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E397F4B">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70723F6">
            <w:pPr>
              <w:jc w:val="center"/>
              <w:rPr>
                <w:rFonts w:ascii="仿宋" w:hAnsi="仿宋" w:eastAsia="仿宋" w:cs="Tahoma"/>
                <w:color w:val="auto"/>
                <w:sz w:val="20"/>
                <w:szCs w:val="20"/>
              </w:rPr>
            </w:pPr>
          </w:p>
        </w:tc>
      </w:tr>
      <w:tr w14:paraId="30CD8D2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43C501">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65CF9104">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8EDB6D8">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04398D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35C8C1E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F0FF3BC">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1B62FF6">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014BF8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42C5AA9">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0E69D4C">
            <w:pPr>
              <w:jc w:val="center"/>
              <w:rPr>
                <w:rFonts w:ascii="仿宋" w:hAnsi="仿宋" w:eastAsia="仿宋" w:cs="Tahoma"/>
                <w:color w:val="auto"/>
                <w:sz w:val="20"/>
                <w:szCs w:val="20"/>
              </w:rPr>
            </w:pPr>
          </w:p>
        </w:tc>
      </w:tr>
      <w:tr w14:paraId="13BCB6B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6382179">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29FA279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9C733D3">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26E8BD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22943856">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F25B6B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252A7F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2F23279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96D39A2">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2290725">
            <w:pPr>
              <w:jc w:val="center"/>
              <w:rPr>
                <w:rFonts w:ascii="仿宋" w:hAnsi="仿宋" w:eastAsia="仿宋" w:cs="Tahoma"/>
                <w:color w:val="auto"/>
                <w:sz w:val="20"/>
                <w:szCs w:val="20"/>
              </w:rPr>
            </w:pPr>
          </w:p>
        </w:tc>
      </w:tr>
      <w:tr w14:paraId="3D9CC54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A028238">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43099B3">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0C893DC">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EDE9A19">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14AC41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B04893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02531D0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666619B0">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139E4448">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DA363C2">
            <w:pPr>
              <w:jc w:val="center"/>
              <w:rPr>
                <w:rFonts w:ascii="仿宋" w:hAnsi="仿宋" w:eastAsia="仿宋" w:cs="Tahoma"/>
                <w:color w:val="auto"/>
                <w:sz w:val="20"/>
                <w:szCs w:val="20"/>
              </w:rPr>
            </w:pPr>
          </w:p>
        </w:tc>
      </w:tr>
      <w:tr w14:paraId="426B438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CEBF6E8">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2C44FD72">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385592D">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B0CA1F1">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D938C48">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7E714B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D97A00D">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B68C00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AD8366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84C09E6">
            <w:pPr>
              <w:jc w:val="center"/>
              <w:rPr>
                <w:rFonts w:ascii="仿宋" w:hAnsi="仿宋" w:eastAsia="仿宋" w:cs="Tahoma"/>
                <w:color w:val="auto"/>
                <w:sz w:val="20"/>
                <w:szCs w:val="20"/>
              </w:rPr>
            </w:pPr>
          </w:p>
        </w:tc>
      </w:tr>
      <w:tr w14:paraId="2C928FC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5044E4">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73230E8F">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6116722">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B1EFB5C">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59D074D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0AA600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1D3181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022A5F8">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AA12843">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D4BCB8A">
            <w:pPr>
              <w:jc w:val="center"/>
              <w:rPr>
                <w:rFonts w:ascii="仿宋" w:hAnsi="仿宋" w:eastAsia="仿宋" w:cs="Tahoma"/>
                <w:color w:val="auto"/>
                <w:sz w:val="20"/>
                <w:szCs w:val="20"/>
              </w:rPr>
            </w:pPr>
          </w:p>
        </w:tc>
      </w:tr>
    </w:tbl>
    <w:p w14:paraId="30061056">
      <w:pPr>
        <w:spacing w:line="380" w:lineRule="exact"/>
        <w:ind w:left="147" w:leftChars="67"/>
        <w:rPr>
          <w:rFonts w:ascii="仿宋" w:hAnsi="仿宋" w:eastAsia="仿宋"/>
          <w:color w:val="auto"/>
          <w:sz w:val="24"/>
          <w:szCs w:val="24"/>
        </w:rPr>
      </w:pPr>
    </w:p>
    <w:p w14:paraId="61AF01B2">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7477BC79">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61013348">
      <w:pPr>
        <w:spacing w:after="0" w:line="300" w:lineRule="exact"/>
        <w:ind w:firstLine="480" w:firstLineChars="200"/>
        <w:rPr>
          <w:rFonts w:ascii="仿宋" w:hAnsi="仿宋" w:eastAsia="仿宋"/>
          <w:color w:val="auto"/>
          <w:sz w:val="24"/>
          <w:szCs w:val="24"/>
          <w:lang w:val="zh-CN"/>
        </w:rPr>
      </w:pPr>
    </w:p>
    <w:p w14:paraId="6A19BFE0">
      <w:pPr>
        <w:spacing w:line="380" w:lineRule="exact"/>
        <w:rPr>
          <w:rFonts w:ascii="仿宋" w:hAnsi="仿宋" w:eastAsia="仿宋"/>
          <w:color w:val="auto"/>
          <w:sz w:val="24"/>
          <w:szCs w:val="24"/>
          <w:lang w:val="zh-CN"/>
        </w:rPr>
      </w:pPr>
    </w:p>
    <w:p w14:paraId="7977575D">
      <w:pPr>
        <w:spacing w:line="360" w:lineRule="auto"/>
        <w:ind w:right="960"/>
        <w:jc w:val="right"/>
        <w:rPr>
          <w:rFonts w:ascii="仿宋" w:hAnsi="仿宋" w:eastAsia="仿宋"/>
          <w:color w:val="auto"/>
          <w:sz w:val="24"/>
          <w:szCs w:val="24"/>
          <w:lang w:val="zh-CN"/>
        </w:rPr>
      </w:pPr>
    </w:p>
    <w:p w14:paraId="3997E4DD">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33CC2257">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7" w:name="_Toc259520874"/>
      <w:bookmarkStart w:id="118" w:name="_Toc193165739"/>
      <w:bookmarkStart w:id="119" w:name="_Toc259692656"/>
      <w:bookmarkStart w:id="120" w:name="_Toc266870916"/>
      <w:bookmarkStart w:id="121" w:name="_Toc266868943"/>
      <w:bookmarkStart w:id="122" w:name="_Toc273178703"/>
      <w:bookmarkStart w:id="123" w:name="_Toc232302122"/>
      <w:bookmarkStart w:id="124" w:name="_Toc213755864"/>
      <w:bookmarkStart w:id="125" w:name="_Toc267059924"/>
      <w:bookmarkStart w:id="126" w:name="_Toc249325720"/>
      <w:bookmarkStart w:id="127" w:name="_Toc251586241"/>
      <w:bookmarkStart w:id="128" w:name="_Toc251613839"/>
      <w:bookmarkStart w:id="129" w:name="_Toc259692749"/>
      <w:bookmarkStart w:id="130" w:name="_Toc235438281"/>
      <w:bookmarkStart w:id="131" w:name="_Toc267059811"/>
      <w:bookmarkStart w:id="132" w:name="_Toc253066624"/>
      <w:bookmarkStart w:id="133" w:name="_Toc169332843"/>
      <w:bookmarkStart w:id="134" w:name="_Toc227058536"/>
      <w:bookmarkStart w:id="135" w:name="_Toc258401265"/>
      <w:bookmarkStart w:id="136" w:name="_Toc213756057"/>
      <w:bookmarkStart w:id="137" w:name="_Toc223146614"/>
      <w:bookmarkStart w:id="138" w:name="_Toc267059658"/>
      <w:bookmarkStart w:id="139" w:name="_Toc225669328"/>
      <w:bookmarkStart w:id="140" w:name="_Toc192664158"/>
      <w:bookmarkStart w:id="141" w:name="_Toc236021457"/>
      <w:bookmarkStart w:id="142" w:name="_Toc182372787"/>
      <w:bookmarkStart w:id="143" w:name="_Toc181436570"/>
      <w:bookmarkStart w:id="144" w:name="_Toc267060461"/>
      <w:bookmarkStart w:id="145" w:name="_Toc255975016"/>
      <w:bookmarkStart w:id="146" w:name="_Toc213756001"/>
      <w:bookmarkStart w:id="147" w:name="_Toc180302918"/>
      <w:bookmarkStart w:id="148" w:name="_Toc192996451"/>
      <w:bookmarkStart w:id="149" w:name="_Toc193160453"/>
      <w:bookmarkStart w:id="150" w:name="_Toc235438352"/>
      <w:bookmarkStart w:id="151" w:name="_Toc266868679"/>
      <w:bookmarkStart w:id="152" w:name="_Toc254790909"/>
      <w:bookmarkStart w:id="153" w:name="_Toc267059544"/>
      <w:bookmarkStart w:id="154" w:name="_Toc267060216"/>
      <w:bookmarkStart w:id="155" w:name="_Toc192996343"/>
      <w:bookmarkStart w:id="156" w:name="_Toc182805222"/>
      <w:bookmarkStart w:id="157" w:name="_Toc267059186"/>
      <w:bookmarkStart w:id="158" w:name="_Toc170798798"/>
      <w:bookmarkStart w:id="159" w:name="_Toc177985474"/>
      <w:bookmarkStart w:id="160" w:name="_Toc191803631"/>
      <w:bookmarkStart w:id="161" w:name="_Toc213208771"/>
      <w:bookmarkStart w:id="162" w:name="_Toc191802695"/>
      <w:bookmarkStart w:id="163" w:name="_Toc217891408"/>
      <w:bookmarkStart w:id="164" w:name="_Toc203355738"/>
      <w:bookmarkStart w:id="165" w:name="_Toc160880534"/>
      <w:bookmarkStart w:id="166" w:name="_Toc235437998"/>
      <w:bookmarkStart w:id="167" w:name="_Toc191783227"/>
      <w:bookmarkStart w:id="168" w:name="_Toc192663840"/>
      <w:bookmarkStart w:id="169" w:name="_Toc219800249"/>
      <w:bookmarkStart w:id="170" w:name="_Toc230071153"/>
      <w:bookmarkStart w:id="171" w:name="_Toc191789334"/>
      <w:bookmarkStart w:id="172" w:name="_Toc160880165"/>
      <w:bookmarkStart w:id="173" w:name="_Toc266870839"/>
      <w:bookmarkStart w:id="174" w:name="_Toc213755945"/>
      <w:bookmarkStart w:id="175" w:name="_Toc211917121"/>
      <w:bookmarkStart w:id="176" w:name="_Toc192663691"/>
      <w:bookmarkStart w:id="177" w:name="_Toc267060076"/>
      <w:bookmarkStart w:id="178" w:name="_Toc267059035"/>
      <w:bookmarkStart w:id="179" w:name="_Toc267060326"/>
      <w:bookmarkStart w:id="180" w:name="_Toc266870441"/>
      <w:bookmarkStart w:id="181" w:name="_Toc181436466"/>
      <w:bookmarkStart w:id="182" w:name="_Toc169332954"/>
    </w:p>
    <w:p w14:paraId="06380A28">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color w:val="auto"/>
          <w:sz w:val="24"/>
          <w:szCs w:val="24"/>
        </w:rPr>
        <w:t>参与人资质材料</w:t>
      </w:r>
    </w:p>
    <w:p w14:paraId="63CFA250">
      <w:pPr>
        <w:pStyle w:val="41"/>
        <w:rPr>
          <w:color w:val="auto"/>
          <w:sz w:val="24"/>
          <w:szCs w:val="24"/>
        </w:rPr>
      </w:pPr>
    </w:p>
    <w:p w14:paraId="51D3E4BF">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474A0C70">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5F34EB8F">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2F24355A">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2DD86111">
      <w:pPr>
        <w:spacing w:line="380" w:lineRule="exact"/>
        <w:rPr>
          <w:rFonts w:ascii="仿宋" w:hAnsi="仿宋" w:eastAsia="仿宋"/>
          <w:color w:val="auto"/>
          <w:sz w:val="24"/>
          <w:szCs w:val="24"/>
        </w:rPr>
      </w:pPr>
    </w:p>
    <w:p w14:paraId="10360033">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3C7AAD92">
      <w:pPr>
        <w:spacing w:line="380" w:lineRule="exact"/>
        <w:rPr>
          <w:rFonts w:ascii="仿宋" w:hAnsi="仿宋" w:eastAsia="仿宋"/>
          <w:color w:val="auto"/>
          <w:sz w:val="24"/>
          <w:szCs w:val="24"/>
        </w:rPr>
      </w:pPr>
    </w:p>
    <w:p w14:paraId="1D8633A5">
      <w:pPr>
        <w:spacing w:line="380" w:lineRule="exact"/>
        <w:rPr>
          <w:rFonts w:ascii="仿宋" w:hAnsi="仿宋" w:eastAsia="仿宋"/>
          <w:color w:val="auto"/>
          <w:sz w:val="24"/>
          <w:szCs w:val="24"/>
        </w:rPr>
      </w:pPr>
    </w:p>
    <w:p w14:paraId="183AA6B6">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6714431">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3A38522F">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F085">
    <w:pPr>
      <w:pStyle w:val="19"/>
    </w:pPr>
    <w:r>
      <w:drawing>
        <wp:inline distT="0" distB="0" distL="114300" distR="114300">
          <wp:extent cx="2422525" cy="652145"/>
          <wp:effectExtent l="0" t="0" r="15875" b="14605"/>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22525" cy="6521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B957">
    <w:pPr>
      <w:pStyle w:val="19"/>
    </w:pPr>
    <w:r>
      <w:drawing>
        <wp:inline distT="0" distB="0" distL="114300" distR="114300">
          <wp:extent cx="2497455" cy="620395"/>
          <wp:effectExtent l="0" t="0" r="17145" b="8255"/>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97455" cy="620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7BA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F5A4">
    <w:pPr>
      <w:pStyle w:val="19"/>
    </w:pPr>
    <w:r>
      <w:drawing>
        <wp:inline distT="0" distB="0" distL="114300" distR="114300">
          <wp:extent cx="2334260" cy="633095"/>
          <wp:effectExtent l="0" t="0" r="8890" b="14605"/>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34260" cy="63309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9F3A">
    <w:pPr>
      <w:pStyle w:val="19"/>
    </w:pPr>
    <w:r>
      <w:drawing>
        <wp:inline distT="0" distB="0" distL="114300" distR="114300">
          <wp:extent cx="1662430" cy="386080"/>
          <wp:effectExtent l="0" t="0" r="13970" b="13970"/>
          <wp:docPr id="5"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62430" cy="3860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BBAA">
    <w:pPr>
      <w:pStyle w:val="19"/>
    </w:pPr>
    <w:r>
      <w:drawing>
        <wp:inline distT="0" distB="0" distL="114300" distR="114300">
          <wp:extent cx="1880870" cy="436880"/>
          <wp:effectExtent l="0" t="0" r="5080" b="1270"/>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80870" cy="436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1C07DF"/>
    <w:rsid w:val="027D16F4"/>
    <w:rsid w:val="04A76B32"/>
    <w:rsid w:val="05800D31"/>
    <w:rsid w:val="0B381BF1"/>
    <w:rsid w:val="1F332A11"/>
    <w:rsid w:val="202F5AF4"/>
    <w:rsid w:val="21343C64"/>
    <w:rsid w:val="22981651"/>
    <w:rsid w:val="22AD24F0"/>
    <w:rsid w:val="2C3C6DEB"/>
    <w:rsid w:val="2E111201"/>
    <w:rsid w:val="2EF06EB1"/>
    <w:rsid w:val="363E0BB4"/>
    <w:rsid w:val="37FD547F"/>
    <w:rsid w:val="39890532"/>
    <w:rsid w:val="41F37BA6"/>
    <w:rsid w:val="42370D69"/>
    <w:rsid w:val="43D92097"/>
    <w:rsid w:val="645D1421"/>
    <w:rsid w:val="6E8A72BA"/>
    <w:rsid w:val="779623EB"/>
    <w:rsid w:val="77982E01"/>
    <w:rsid w:val="7F2F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autoRedefine/>
    <w:semiHidden/>
    <w:unhideWhenUsed/>
    <w:qFormat/>
    <w:uiPriority w:val="9"/>
    <w:pPr>
      <w:keepNext/>
      <w:keepLines/>
      <w:spacing w:before="120" w:after="0"/>
      <w:outlineLvl w:val="7"/>
    </w:pPr>
    <w:rPr>
      <w:b/>
      <w:bCs/>
    </w:rPr>
  </w:style>
  <w:style w:type="paragraph" w:styleId="10">
    <w:name w:val="heading 9"/>
    <w:basedOn w:val="1"/>
    <w:next w:val="1"/>
    <w:link w:val="38"/>
    <w:autoRedefine/>
    <w:semiHidden/>
    <w:unhideWhenUsed/>
    <w:qFormat/>
    <w:uiPriority w:val="9"/>
    <w:pPr>
      <w:keepNext/>
      <w:keepLines/>
      <w:spacing w:before="120" w:after="0"/>
      <w:outlineLvl w:val="8"/>
    </w:pPr>
    <w:rPr>
      <w:i/>
      <w:iCs/>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toa heading"/>
    <w:basedOn w:val="1"/>
    <w:next w:val="1"/>
    <w:autoRedefine/>
    <w:qFormat/>
    <w:uiPriority w:val="0"/>
    <w:pPr>
      <w:spacing w:before="120"/>
    </w:pPr>
    <w:rPr>
      <w:rFonts w:ascii="Arial" w:hAnsi="Arial" w:cs="Arial"/>
      <w:sz w:val="24"/>
      <w:szCs w:val="24"/>
    </w:rPr>
  </w:style>
  <w:style w:type="paragraph" w:styleId="14">
    <w:name w:val="annotation text"/>
    <w:basedOn w:val="1"/>
    <w:semiHidden/>
    <w:unhideWhenUsed/>
    <w:qFormat/>
    <w:uiPriority w:val="99"/>
    <w:pPr>
      <w:jc w:val="left"/>
    </w:pPr>
  </w:style>
  <w:style w:type="paragraph" w:styleId="15">
    <w:name w:val="Body Text"/>
    <w:basedOn w:val="1"/>
    <w:link w:val="60"/>
    <w:autoRedefine/>
    <w:semiHidden/>
    <w:unhideWhenUsed/>
    <w:qFormat/>
    <w:uiPriority w:val="99"/>
    <w:pPr>
      <w:spacing w:after="120"/>
    </w:pPr>
  </w:style>
  <w:style w:type="paragraph" w:styleId="16">
    <w:name w:val="toc 3"/>
    <w:basedOn w:val="1"/>
    <w:next w:val="1"/>
    <w:autoRedefine/>
    <w:unhideWhenUsed/>
    <w:qFormat/>
    <w:uiPriority w:val="39"/>
    <w:pPr>
      <w:spacing w:after="100" w:line="259" w:lineRule="auto"/>
      <w:ind w:left="440"/>
      <w:jc w:val="left"/>
    </w:pPr>
    <w:rPr>
      <w:rFonts w:cs="Times New Roman"/>
    </w:rPr>
  </w:style>
  <w:style w:type="paragraph" w:styleId="17">
    <w:name w:val="Plain Text"/>
    <w:basedOn w:val="1"/>
    <w:link w:val="59"/>
    <w:autoRedefine/>
    <w:unhideWhenUsed/>
    <w:qFormat/>
    <w:uiPriority w:val="0"/>
    <w:rPr>
      <w:rFonts w:hAnsi="Courier New" w:cs="Courier New" w:asciiTheme="minorEastAsia"/>
    </w:rPr>
  </w:style>
  <w:style w:type="paragraph" w:styleId="18">
    <w:name w:val="footer"/>
    <w:basedOn w:val="1"/>
    <w:link w:val="55"/>
    <w:autoRedefine/>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4"/>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100" w:line="259" w:lineRule="auto"/>
      <w:jc w:val="left"/>
    </w:pPr>
    <w:rPr>
      <w:rFonts w:cs="Times New Roman"/>
    </w:rPr>
  </w:style>
  <w:style w:type="paragraph" w:styleId="21">
    <w:name w:val="Subtitle"/>
    <w:basedOn w:val="1"/>
    <w:next w:val="1"/>
    <w:link w:val="40"/>
    <w:autoRedefine/>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7"/>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autoRedefine/>
    <w:unhideWhenUsed/>
    <w:qFormat/>
    <w:uiPriority w:val="39"/>
    <w:pPr>
      <w:spacing w:after="100" w:line="259" w:lineRule="auto"/>
      <w:ind w:left="220"/>
      <w:jc w:val="left"/>
    </w:pPr>
    <w:rPr>
      <w:rFonts w:cs="Times New Roman"/>
    </w:rPr>
  </w:style>
  <w:style w:type="paragraph" w:styleId="24">
    <w:name w:val="Title"/>
    <w:basedOn w:val="1"/>
    <w:next w:val="1"/>
    <w:link w:val="39"/>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autoRedefine/>
    <w:qFormat/>
    <w:uiPriority w:val="22"/>
    <w:rPr>
      <w:b/>
      <w:bCs/>
      <w:color w:val="auto"/>
    </w:rPr>
  </w:style>
  <w:style w:type="character" w:styleId="28">
    <w:name w:val="Emphasis"/>
    <w:basedOn w:val="26"/>
    <w:autoRedefine/>
    <w:qFormat/>
    <w:uiPriority w:val="20"/>
    <w:rPr>
      <w:i/>
      <w:iCs/>
      <w:color w:val="auto"/>
    </w:rPr>
  </w:style>
  <w:style w:type="character" w:styleId="29">
    <w:name w:val="Hyperlink"/>
    <w:basedOn w:val="26"/>
    <w:autoRedefine/>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2"/>
    <w:autoRedefine/>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autoRedefine/>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autoRedefine/>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autoRedefine/>
    <w:semiHidden/>
    <w:qFormat/>
    <w:uiPriority w:val="9"/>
    <w:rPr>
      <w:rFonts w:asciiTheme="majorHAnsi" w:hAnsiTheme="majorHAnsi" w:eastAsiaTheme="majorEastAsia" w:cstheme="majorBidi"/>
      <w:b/>
      <w:bCs/>
    </w:rPr>
  </w:style>
  <w:style w:type="character" w:customStyle="1" w:styleId="35">
    <w:name w:val="标题 6 字符"/>
    <w:basedOn w:val="26"/>
    <w:link w:val="7"/>
    <w:autoRedefine/>
    <w:semiHidden/>
    <w:qFormat/>
    <w:uiPriority w:val="9"/>
    <w:rPr>
      <w:rFonts w:asciiTheme="majorHAnsi" w:hAnsiTheme="majorHAnsi" w:eastAsiaTheme="majorEastAsia" w:cstheme="majorBidi"/>
      <w:b/>
      <w:bCs/>
      <w:i/>
      <w:iCs/>
    </w:rPr>
  </w:style>
  <w:style w:type="character" w:customStyle="1" w:styleId="36">
    <w:name w:val="标题 7 字符"/>
    <w:basedOn w:val="26"/>
    <w:link w:val="8"/>
    <w:autoRedefine/>
    <w:semiHidden/>
    <w:qFormat/>
    <w:uiPriority w:val="9"/>
    <w:rPr>
      <w:i/>
      <w:iCs/>
    </w:rPr>
  </w:style>
  <w:style w:type="character" w:customStyle="1" w:styleId="37">
    <w:name w:val="标题 8 字符"/>
    <w:basedOn w:val="26"/>
    <w:link w:val="9"/>
    <w:autoRedefine/>
    <w:semiHidden/>
    <w:qFormat/>
    <w:uiPriority w:val="9"/>
    <w:rPr>
      <w:b/>
      <w:bCs/>
    </w:rPr>
  </w:style>
  <w:style w:type="character" w:customStyle="1" w:styleId="38">
    <w:name w:val="标题 9 字符"/>
    <w:basedOn w:val="26"/>
    <w:link w:val="10"/>
    <w:autoRedefine/>
    <w:semiHidden/>
    <w:qFormat/>
    <w:uiPriority w:val="9"/>
    <w:rPr>
      <w:i/>
      <w:iCs/>
    </w:rPr>
  </w:style>
  <w:style w:type="character" w:customStyle="1" w:styleId="39">
    <w:name w:val="标题 字符"/>
    <w:basedOn w:val="26"/>
    <w:link w:val="24"/>
    <w:autoRedefine/>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1"/>
    <w:autoRedefine/>
    <w:qFormat/>
    <w:uiPriority w:val="11"/>
    <w:rPr>
      <w:rFonts w:asciiTheme="majorHAnsi" w:hAnsiTheme="majorHAnsi" w:eastAsiaTheme="majorEastAsia" w:cstheme="majorBidi"/>
      <w:sz w:val="24"/>
      <w:szCs w:val="24"/>
    </w:rPr>
  </w:style>
  <w:style w:type="paragraph" w:styleId="41">
    <w:name w:val="No Spacing"/>
    <w:link w:val="52"/>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autoRedefine/>
    <w:qFormat/>
    <w:uiPriority w:val="29"/>
    <w:rPr>
      <w:rFonts w:asciiTheme="majorHAnsi" w:hAnsiTheme="majorHAnsi" w:eastAsiaTheme="majorEastAsia" w:cstheme="majorBidi"/>
      <w:i/>
      <w:iCs/>
      <w:sz w:val="24"/>
      <w:szCs w:val="24"/>
    </w:rPr>
  </w:style>
  <w:style w:type="paragraph" w:styleId="44">
    <w:name w:val="Intense Quote"/>
    <w:basedOn w:val="1"/>
    <w:next w:val="1"/>
    <w:link w:val="45"/>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autoRedefine/>
    <w:qFormat/>
    <w:uiPriority w:val="30"/>
    <w:rPr>
      <w:rFonts w:asciiTheme="majorHAnsi" w:hAnsiTheme="majorHAnsi" w:eastAsiaTheme="majorEastAsia" w:cstheme="majorBidi"/>
      <w:sz w:val="26"/>
      <w:szCs w:val="26"/>
    </w:rPr>
  </w:style>
  <w:style w:type="character" w:customStyle="1" w:styleId="46">
    <w:name w:val="Subtle Emphasis"/>
    <w:basedOn w:val="26"/>
    <w:autoRedefine/>
    <w:qFormat/>
    <w:uiPriority w:val="19"/>
    <w:rPr>
      <w:i/>
      <w:iCs/>
      <w:color w:val="auto"/>
    </w:rPr>
  </w:style>
  <w:style w:type="character" w:customStyle="1" w:styleId="47">
    <w:name w:val="Intense Emphasis"/>
    <w:basedOn w:val="26"/>
    <w:autoRedefine/>
    <w:qFormat/>
    <w:uiPriority w:val="21"/>
    <w:rPr>
      <w:b/>
      <w:bCs/>
      <w:i/>
      <w:iCs/>
      <w:color w:val="auto"/>
    </w:rPr>
  </w:style>
  <w:style w:type="character" w:customStyle="1" w:styleId="48">
    <w:name w:val="Subtle Reference"/>
    <w:basedOn w:val="26"/>
    <w:autoRedefine/>
    <w:qFormat/>
    <w:uiPriority w:val="31"/>
    <w:rPr>
      <w:smallCaps/>
      <w:color w:val="auto"/>
      <w:u w:val="single" w:color="7E7E7E" w:themeColor="text1" w:themeTint="80"/>
    </w:rPr>
  </w:style>
  <w:style w:type="character" w:customStyle="1" w:styleId="49">
    <w:name w:val="Intense Reference"/>
    <w:basedOn w:val="26"/>
    <w:autoRedefine/>
    <w:qFormat/>
    <w:uiPriority w:val="32"/>
    <w:rPr>
      <w:b/>
      <w:bCs/>
      <w:smallCaps/>
      <w:color w:val="auto"/>
      <w:u w:val="single"/>
    </w:rPr>
  </w:style>
  <w:style w:type="character" w:customStyle="1" w:styleId="50">
    <w:name w:val="Book Title"/>
    <w:basedOn w:val="26"/>
    <w:autoRedefine/>
    <w:qFormat/>
    <w:uiPriority w:val="33"/>
    <w:rPr>
      <w:b/>
      <w:bCs/>
      <w:smallCaps/>
      <w:color w:val="auto"/>
    </w:rPr>
  </w:style>
  <w:style w:type="paragraph" w:customStyle="1" w:styleId="51">
    <w:name w:val="TOC Heading"/>
    <w:basedOn w:val="2"/>
    <w:next w:val="1"/>
    <w:autoRedefine/>
    <w:unhideWhenUsed/>
    <w:qFormat/>
    <w:uiPriority w:val="39"/>
    <w:pPr>
      <w:outlineLvl w:val="9"/>
    </w:pPr>
  </w:style>
  <w:style w:type="character" w:customStyle="1" w:styleId="52">
    <w:name w:val="无间隔 字符"/>
    <w:basedOn w:val="26"/>
    <w:link w:val="41"/>
    <w:autoRedefine/>
    <w:qFormat/>
    <w:uiPriority w:val="1"/>
  </w:style>
  <w:style w:type="paragraph" w:customStyle="1" w:styleId="53">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9"/>
    <w:autoRedefine/>
    <w:qFormat/>
    <w:uiPriority w:val="99"/>
    <w:rPr>
      <w:sz w:val="18"/>
      <w:szCs w:val="18"/>
    </w:rPr>
  </w:style>
  <w:style w:type="character" w:customStyle="1" w:styleId="55">
    <w:name w:val="页脚 字符"/>
    <w:basedOn w:val="26"/>
    <w:link w:val="18"/>
    <w:autoRedefine/>
    <w:qFormat/>
    <w:uiPriority w:val="99"/>
    <w:rPr>
      <w:sz w:val="18"/>
      <w:szCs w:val="18"/>
    </w:rPr>
  </w:style>
  <w:style w:type="paragraph" w:styleId="56">
    <w:name w:val="List Paragraph"/>
    <w:basedOn w:val="1"/>
    <w:autoRedefine/>
    <w:qFormat/>
    <w:uiPriority w:val="34"/>
    <w:pPr>
      <w:ind w:firstLine="420" w:firstLineChars="200"/>
    </w:pPr>
  </w:style>
  <w:style w:type="character" w:customStyle="1" w:styleId="57">
    <w:name w:val="正文文本缩进 3 字符"/>
    <w:basedOn w:val="26"/>
    <w:link w:val="22"/>
    <w:autoRedefine/>
    <w:qFormat/>
    <w:uiPriority w:val="0"/>
    <w:rPr>
      <w:rFonts w:ascii="Times New Roman" w:hAnsi="Times New Roman" w:eastAsia="宋体" w:cs="Times New Roman"/>
      <w:kern w:val="2"/>
      <w:sz w:val="16"/>
      <w:szCs w:val="16"/>
    </w:rPr>
  </w:style>
  <w:style w:type="paragraph" w:customStyle="1" w:styleId="58">
    <w:name w:val="样式3"/>
    <w:basedOn w:val="17"/>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7"/>
    <w:autoRedefine/>
    <w:semiHidden/>
    <w:qFormat/>
    <w:uiPriority w:val="99"/>
    <w:rPr>
      <w:rFonts w:hAnsi="Courier New" w:cs="Courier New" w:asciiTheme="minorEastAsia"/>
    </w:rPr>
  </w:style>
  <w:style w:type="character" w:customStyle="1" w:styleId="60">
    <w:name w:val="正文文本 字符"/>
    <w:basedOn w:val="26"/>
    <w:link w:val="15"/>
    <w:autoRedefine/>
    <w:semiHidden/>
    <w:qFormat/>
    <w:uiPriority w:val="99"/>
  </w:style>
  <w:style w:type="character" w:customStyle="1" w:styleId="61">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3317</Words>
  <Characters>3713</Characters>
  <Lines>22</Lines>
  <Paragraphs>6</Paragraphs>
  <TotalTime>0</TotalTime>
  <ScaleCrop>false</ScaleCrop>
  <LinksUpToDate>false</LinksUpToDate>
  <CharactersWithSpaces>3952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2024-10-17T02:30:19Z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C86DEBC17C5946CA8994413286FC6B9E_13</vt:lpwstr>
  </property>
</Properties>
</file>